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A" w:rsidRDefault="003975A4" w:rsidP="004308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75A4">
        <w:rPr>
          <w:rFonts w:ascii="Times New Roman" w:hAnsi="Times New Roman" w:cs="Times New Roman"/>
          <w:sz w:val="24"/>
          <w:szCs w:val="24"/>
        </w:rPr>
        <w:t>Załącznik nr 1  do Opisu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Nauk o Zdrowiu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 Jagielloński – Collegium </w:t>
            </w:r>
            <w:proofErr w:type="spellStart"/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Medicum</w:t>
            </w:r>
            <w:proofErr w:type="spellEnd"/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 nauk medycznych i nauk </w:t>
            </w: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zdrowiu oraz nauk o kulturze fizycznej; dziedzina nauk o zdrowiu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trzeciego stopnia (doktoranckie)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4308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i/>
                <w:sz w:val="24"/>
                <w:szCs w:val="24"/>
              </w:rPr>
              <w:t>Opis zakładanych efektów kształcenia</w:t>
            </w:r>
          </w:p>
        </w:tc>
      </w:tr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975A4" w:rsidTr="00B5139E">
        <w:trPr>
          <w:trHeight w:val="1780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pStyle w:val="maszynopis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636D5">
              <w:rPr>
                <w:rFonts w:ascii="Times New Roman" w:hAnsi="Times New Roman"/>
                <w:color w:val="000000"/>
                <w:sz w:val="24"/>
              </w:rPr>
              <w:t>Wyjaśni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 xml:space="preserve"> podstawowe pojęcia pedagogiczne: pedagogika, andragogika, wychowanie, samowychowanie, kształcenie, samokształcenie, osobowość, środowisko wychowawcze, cele wychowawcze, metoda wychowawcza, zasady wychowawcze, strategia wychowawcza, trudności i błędy wychowawcze, kształcenie dorosłych, kształcen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ie ustawiczne, samokształcenie 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>i samowychowanie.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rPr>
          <w:trHeight w:val="688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Charakteryzuje strukturę osobowości i czynniki wpływające na jej kształtowanie, zwłaszcza okresu młodzieńczego i dorosłości.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elementy struktury procesu wychowania oraz strategie, style i postawy wychowawcze.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proces ewolucji ideału wychowawczego</w:t>
            </w:r>
            <w:r w:rsidR="00B34E9F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i koncepcji kształcenia na gruncie historii i filozofii 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Objaśnia podstawowe pojęcia i zagadnienia z zakresu andragogiki jako nauki stosowanej i procesu wychowania w aspekcie zjawiska społecznego (chorowania, zdrowienia, hospitalizacji, umierania).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Wyjaśnia znaczenie kształcenia permanentnego w rozwoju osobistym i zawodowym oraz omówi metody i formy samokształcenia oraz samowychowania.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Podaje przyczyny trudności i błędów wychowawczych oraz sposoby przeciwdziałania im.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 główne zasady prawne, na których opiera się przetwarzanie danych  osobowych.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o instytucjach ochrony zdrowia gromadzących dane osobowe oraz systemach informacyjnych i informatycznych wykorzystywanych do ich przetwarzania oraz sposobach ich zabezpieczeń.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8A6FA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wiedzę praktyczną z zakresu przygotowania i wdrożenia w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życie dokumentów bezpieczeństwa </w:t>
            </w:r>
            <w:r w:rsidR="008A6FAC"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instytucjach ochrony zdrowia.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podstawową wiedzę o zasadach regulujących korzystanie z tzw. własności intelektualnej.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307FD" w:rsidTr="00E67F16">
        <w:trPr>
          <w:trHeight w:val="740"/>
        </w:trPr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analityczne ilościowego opracowania wyników w różnego typu badaniach biomedycznych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lastRenderedPageBreak/>
              <w:t xml:space="preserve">Zna </w:t>
            </w:r>
            <w:r w:rsidRPr="00375434">
              <w:t>zasady wnioskowania statystycznego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statystyczne jedno- i wieloczynnikowej analizy danych</w:t>
            </w:r>
            <w:r w:rsidR="008A6FAC">
              <w:t>.</w:t>
            </w:r>
            <w:r w:rsidRPr="00375434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kryteria wyboru testów statystycznych (weryfikacja założeń)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E67F16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307F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Zna zadania nauczyciela akademickiego, zmiany jego roli będące następstwem wdrażania Krajowych Ram Kwalifikacji.</w:t>
            </w:r>
            <w:r w:rsidR="008A6FA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8A6FAC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8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0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 ukończeniu kursu zna regulacje prawne oraz dobre praktyki w zakresie prowadzenia badań naukowych z udziałem ludzi oraz zwierząt.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W stopniu elementarnym  orientuje się w dziejach myśli ludzkiej w zakresie zagadnień fundamentalnych, takich jak natura bytu, istota wiedzy, tożsamość człowieka, źródła i sens wspólnoty społecznej oraz zna podstawy refleksji nad moralnością (etyki) oraz elementy bioetyki.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ie co to jest historia medycyny, jaki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ma ona wpływ na pracę zawodową.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na rolę eksperymentu w wyjaśnianiu prawidłowego działania organizmu ludzkiego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E67F16" w:rsidP="004308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podstawową znajomość zasad komunikacji interpersonalnej ułatwiającej nawiązywanie kontaktów, negocjacje i współpracę (Model PBL, M. Rosenberga).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Ma ugruntowaną wiedzę dotyczącą konstrukcji oryginalnej publikacji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Ma ugruntowaną wiedze dotyczącą rodzajów badań naukowych oraz ograniczeń jakie się wiążą z doborem rodzaju badania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Ma pogłębioną wiedzę z zakresu teorii ilościowych badań w dziedzinie nauk o zdrowiu.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1C086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rozpowszechnienia chorób i zagrożeń zdrowia populacji.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Zna metody oceny związków między wybranymi czynnikami a stanem zdrowia.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Wie jakie tematy są odpowiednie do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Wie na czym polegają różnice między paradygmatem ilościowym i jakościowym.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B34E9F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podejścia badawcze stosowane w ramach paradygmatu jakościowego (interakcjonizm symboliczny, fenomenologia, </w:t>
            </w:r>
            <w:proofErr w:type="spellStart"/>
            <w:r w:rsidRPr="00871011">
              <w:rPr>
                <w:rFonts w:ascii="Times New Roman" w:hAnsi="Times New Roman"/>
                <w:sz w:val="24"/>
                <w:szCs w:val="24"/>
              </w:rPr>
              <w:t>etmometodologia</w:t>
            </w:r>
            <w:proofErr w:type="spellEnd"/>
            <w:r w:rsidRPr="00871011">
              <w:rPr>
                <w:rFonts w:ascii="Times New Roman" w:hAnsi="Times New Roman"/>
                <w:sz w:val="24"/>
                <w:szCs w:val="24"/>
              </w:rPr>
              <w:t>,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011">
              <w:rPr>
                <w:rFonts w:ascii="Times New Roman" w:hAnsi="Times New Roman"/>
                <w:sz w:val="24"/>
                <w:szCs w:val="24"/>
              </w:rPr>
              <w:t>konstrukcjonizm</w:t>
            </w:r>
            <w:proofErr w:type="spellEnd"/>
            <w:r w:rsidRPr="00871011">
              <w:rPr>
                <w:rFonts w:ascii="Times New Roman" w:hAnsi="Times New Roman"/>
                <w:sz w:val="24"/>
                <w:szCs w:val="24"/>
              </w:rPr>
              <w:t>, teoria ugruntowana).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metody zbierania danych jakościowych (wywiady częściowo ustrukturyzowane, wywiady narracyjne, badania fokusowe, badania etnograficzne, obserwacja uczestnicząca, nagrywanie interakcji, zbieranie dokumentów).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metody interpretacji danych (kodowanie teoretyczne, analiza treści, analiza narracyjna, metody hermeneutyczne, analiza konwersacyjna, analiza dyskursu, analiza </w:t>
            </w: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>dokumentów)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.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zasady realizacji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doboru próby, selekcji materiałów, konstruowania grup badawczych.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zasady tworzenia projektu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jakościowej analizy danych.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5DA7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 zasady stosowania analizy treści z uwzględnieniem jej trzech wariantów </w:t>
            </w:r>
            <w:r w:rsidR="00B34E9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(dot. e-learningu):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a) analizy podsumowującej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summative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b) analizy 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knwencjonalnej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coventional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907D4" w:rsidRDefault="009E5DA7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c) analizy ukierunkowanej (</w:t>
            </w:r>
            <w:proofErr w:type="spellStart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directional</w:t>
            </w:r>
            <w:proofErr w:type="spellEnd"/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1907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5DA7" w:rsidRPr="00E67F16" w:rsidRDefault="001907D4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6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stosowania analizy tematycznej treści na podstawie teorii ugruntowanej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realizacji wywiadów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prowadzenia zogniskowanych wywiadów grupowych.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prowadzenia obserwacji uczestniczącej.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zasady transkrypcji i kodowania materiału jakościowego.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 xml:space="preserve">Zna mocne i słabe strony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1907D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zagadnienia etyczne związane z prowadzeniem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eksperymenty laboratoryjne prowadzone in vivo i in vitro i zna ich ograniczenia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etapy prowadzenia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Objaśnia zasady planowania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Wie na czym polega przygotowanie eksperymentu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3D54D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dopuszczenia do badania z udziałem zwierząt laboratoryjnych i obchodzenia się z nimi w trakcie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na czym polega badanie z udziałem hodowli komórkowych i jakie są jego uwarunkowania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zasady przechowywania materiał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uzyskanego w doświadczeniach.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Wie jak ważna jest  krytyczna interpretacja wyników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badań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Wyjaśnia podstawowe pojęcia dotyczące metod i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Zna zasady i sposoby doboru metod i technik kształcenia, form kształcenia i  narzędzi i pomocy dydaktycznych.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Omawia elementy struktury procesu kształcenia na poziomie wyższym, samokształcenia, kontroli i autokontroli wyników nauczania.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430822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Posługuje się nowoczesnymi środkami dydaktycznymi.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Podaje przyczyny trudności i błędów dydaktycznych związanych ze stosowaniem nowoczesnych środków oraz sposoby przeciwdziałania im.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na podsta</w:t>
            </w:r>
            <w:r>
              <w:rPr>
                <w:rFonts w:ascii="Times New Roman" w:hAnsi="Times New Roman"/>
                <w:sz w:val="24"/>
                <w:szCs w:val="24"/>
              </w:rPr>
              <w:t>wy  organizacji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kazuje zasady budowania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</w:t>
            </w:r>
            <w:r>
              <w:rPr>
                <w:rFonts w:ascii="Times New Roman" w:hAnsi="Times New Roman"/>
                <w:sz w:val="24"/>
                <w:szCs w:val="24"/>
              </w:rPr>
              <w:t>nia priorytety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na czynniki wpływają</w:t>
            </w:r>
            <w:r>
              <w:rPr>
                <w:rFonts w:ascii="Times New Roman" w:hAnsi="Times New Roman"/>
                <w:sz w:val="24"/>
                <w:szCs w:val="24"/>
              </w:rPr>
              <w:t>ce na efektywność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ozumie znaczenie motywacji członków zespo</w:t>
            </w:r>
            <w:r>
              <w:rPr>
                <w:rFonts w:ascii="Times New Roman" w:hAnsi="Times New Roman"/>
                <w:sz w:val="24"/>
                <w:szCs w:val="24"/>
              </w:rPr>
              <w:t>łu dla lepszej efektywnej pracy.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E67F1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óżnicuje  style zarządzania oraz cechy przywództwa a także wskazuje wady i zalety różnych styl</w:t>
            </w:r>
            <w:r>
              <w:rPr>
                <w:rFonts w:ascii="Times New Roman" w:hAnsi="Times New Roman"/>
                <w:sz w:val="24"/>
                <w:szCs w:val="24"/>
              </w:rPr>
              <w:t>ów, przywództwa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yjaśnia istotę delegowania zadań i 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podejmowania decyzji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harakteryzuje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metody samooceny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skazuje czynn</w:t>
            </w:r>
            <w:r>
              <w:rPr>
                <w:rFonts w:ascii="Times New Roman" w:hAnsi="Times New Roman"/>
                <w:sz w:val="24"/>
                <w:szCs w:val="24"/>
              </w:rPr>
              <w:t>iki zakłócające pracę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na metody rozwiązywania konfliktów w zespole.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 zna podstawowe  zasady określone na gruncie regulacji  prawnych dotyczących badań na ludziach i zwierzętach oraz skutki prawne ich naruszania, w tym zasady dotyczące dobrej praktyki badań klinicznych (GCP). 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zwierząt.)</w:t>
            </w:r>
          </w:p>
        </w:tc>
      </w:tr>
      <w:tr w:rsidR="00AF6D81" w:rsidTr="003975A4">
        <w:tc>
          <w:tcPr>
            <w:tcW w:w="9546" w:type="dxa"/>
          </w:tcPr>
          <w:p w:rsidR="00AF6D81" w:rsidRPr="007049A4" w:rsidRDefault="00AF6D81" w:rsidP="007049A4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>Zna podstawowe  zasady przygoto</w:t>
            </w:r>
            <w:r w:rsidR="00E67F16" w:rsidRPr="007049A4">
              <w:rPr>
                <w:rFonts w:ascii="Times New Roman" w:hAnsi="Times New Roman" w:cs="Times New Roman"/>
                <w:sz w:val="24"/>
                <w:szCs w:val="24"/>
              </w:rPr>
              <w:t>wania projektów badań naukowych.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podstawy zasad oceny projektów stosowane przez instytucj</w:t>
            </w:r>
            <w:r w:rsidR="00E67F16">
              <w:rPr>
                <w:rFonts w:ascii="Times New Roman" w:hAnsi="Times New Roman" w:cs="Times New Roman"/>
                <w:sz w:val="24"/>
                <w:szCs w:val="24"/>
              </w:rPr>
              <w:t>e przyznające środki na badania.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główne instytucje krajowe, europejskie i międzynarodowe i główne rodzaje projektów skierowane dla początkujących badaczy.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C5126F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zasadny konstrukcji publikacji naukowej.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7049A4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retoryce.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istotę retorycznego dyskursu.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specyfikę aktu mowy.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aktualne narzędzia perswazji.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wiedzę na temat etyki akcji werbalnej, w tym wartości, powinności  i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sprawności moralnych istotnych dla osoby przemawiającej.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Doktorant posiada ogólną wiedzę na temat uwarunkowań planowania, zarządzania i rozwoju strategicznego organizacji.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766"/>
        </w:trPr>
        <w:tc>
          <w:tcPr>
            <w:tcW w:w="9546" w:type="dxa"/>
          </w:tcPr>
          <w:p w:rsidR="009E5DA7" w:rsidRPr="001E5BD5" w:rsidRDefault="00C5126F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aktywie uczestniczyć w kulturze, aplikować wartości związane z kulturą do</w:t>
            </w:r>
            <w:r w:rsidR="001E5BD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4E4C55" w:rsidP="0043082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aplikować wartości związane turystyką do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1E5BD5">
        <w:trPr>
          <w:trHeight w:val="678"/>
        </w:trPr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zaawansowane, nowoczesne metody analityczne ilościowego opracowania wyników w badaniach biomedycznych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kryteria doboru odpowiedniej metody statystycznej w zależności od rodzaju badania i poszukiwanych relacji pomiędzy cechami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Uzasadnia rolę i znaczenie wybranych środowisk wychowawczych w procesie wychowania.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Różnicuje pojęcia dewiacji i zaburzenia ze szczególnym uwzględnieniem patologii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br/>
              <w:t>w okresie młodzieńczym i dorosłości.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analizy współczesnych problemów wychowawczych, społecznych i edukacyjnych</w:t>
            </w:r>
            <w:r w:rsidR="00E67F16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z uwzględnieniem konsekwencji zjawiska dyskryminacji i rasizmu.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Planuje sposoby rozwiązania wybranych problemów społecznych  osób dorosłych, zwłaszcza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Planuje działania mające na celu zapobieganie dewiacjom i patologii wśród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samooceny działań edukacyjnych i uwzględni w procesie samodoskonalenia wyniki oceny grupowej.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E67F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Efektywnie prezentuje własne pomysły, wątpliwości i sugestie popierając je argumentacją w kontekście wybranych perspektyw teoretycznych, poglądów różnych autorów, kierując się przy tym zasadami etycznymi.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693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O</w:t>
            </w:r>
            <w:r w:rsidR="009E5DA7" w:rsidRPr="009E0E02">
              <w:t>pracowuje plan analizy statystycznej odpowiedniej dla postawionego pytania badawczego i źródła danych</w:t>
            </w:r>
            <w:r w:rsidR="001E5BD5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N</w:t>
            </w:r>
            <w:r w:rsidR="009E5DA7" w:rsidRPr="009E0E02">
              <w:t>a podstawie zebranego materiału wybiera i przygotowuje dane do analizy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1E5BD5">
        <w:trPr>
          <w:trHeight w:val="386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ykonuje obliczenia wykorzystując odpowiednie procedury pakietu statystycznego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eryfikuje zasadność wykorzystania poszczególnych metod statystycznych</w:t>
            </w:r>
            <w:r w:rsidR="00E67F16">
              <w:t>.</w:t>
            </w:r>
            <w:r w:rsidR="008A6FAC">
              <w:t xml:space="preserve">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lastRenderedPageBreak/>
              <w:t>O</w:t>
            </w:r>
            <w:r w:rsidR="009E5DA7" w:rsidRPr="009E0E02">
              <w:t>pracowuje i interpretuje wyniki analizy statystycznej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zap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lanować i dobrać: cele, metody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formy kształcenia w wybranej dziedzinie, a także sposoby kontroli i oceny efektów kształcenia.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 stosować podstawowe metody kształcenia stosowane w szkole wyższej, ze szczególnym uwzględnieniem metod interaktywnych, posiada umiejętność przygotowania i posługiwania się prezentacjami multimedialnymi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stosować metody kontroli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oceny efektów kształcenia studentów.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otrafi ocenić projekt badawczy pod względem etycznym i jest świadom newralgicznych punktów, na które w planowaniu badań należy zwracać uwagę.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Ma umiejętności argumentacji i logiczną sprawność zdobytą w czasie udziału w dyskusjach.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mie analizować zdarzenia przeszłości i i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nterpretować źródła historyczne.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mie podjąć próbę wykazania przyczyn wielu niepowodzeń w medycynie na przestrzeni dziejów.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ocenia rolę rekonstrukcji przeszłości i bezstronnego ukazywania faktów zgodnie z przesłaniem: rozważania przyczyn dla odkrycia prawdy.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w języku angielskim poprawnie stosować słownictwo i struktury gramatyczne charakterystyczne dla poziomu średnio-zaawansowanego i zaawansowanego, niezbędne do zrozumienia rozmowy na tematy związane z życiem codziennym i zawodowym.</w:t>
            </w:r>
            <w:r w:rsidR="00940100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-Roman" w:eastAsia="Times New Roman" w:hAnsi="Times-Roman" w:cs="Times-Roman"/>
                <w:sz w:val="24"/>
                <w:szCs w:val="24"/>
              </w:rPr>
            </w:pP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Posiada umiejętność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wypowiadania si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ę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 formie ustnej i pisemnej na tematy, które są mu znane lub należą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do kręgu jego zainteresowań, np. zawodowych. Poza tym umie opowiadać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o swoich planach, oczekiwaniach, przeżyciach, potrafi zreferować przeczytany tekst, parafrazować otrzymane informacje, jak również 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przedstawić i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uzasadnić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swoje opinie i aktywnie uczestniczyć w dyskursie.</w:t>
            </w:r>
            <w:r w:rsidR="00940100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Rozumie skomplikowane teksty, dotyczące zagadnień konkretnych oraz abstrakcyjnych.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Umie prowadzić dialogi z rodzimym użytkownikiem języka angielskiego.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Umie posługiwać się profesjonalnym słownictwem, które umożliwi mu realizacje zawodowych przedsięwzięć.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prezentować zagadnienia związane ze swoją pracą zawodową / naukową oraz brać udział w dyskusji na ich temat.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opisać werbalnie informację przedstawioną graficznie w formie tabel i wykresów.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1E5BD5" w:rsidP="00430822">
            <w:pPr>
              <w:pStyle w:val="Akapitzlist"/>
              <w:numPr>
                <w:ilvl w:val="0"/>
                <w:numId w:val="35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hAnsi="Times New Roman"/>
                <w:sz w:val="24"/>
                <w:szCs w:val="24"/>
              </w:rPr>
              <w:t>osiada umiejętności w zakresie języka angielskiego zgodnie z wymaganiami dla poziomu C1 według Europejskiego Opisu Kształcenia Językowego Rady Europy.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582116">
        <w:trPr>
          <w:trHeight w:val="569"/>
        </w:trPr>
        <w:tc>
          <w:tcPr>
            <w:tcW w:w="9546" w:type="dxa"/>
          </w:tcPr>
          <w:p w:rsidR="009E5DA7" w:rsidRPr="001E5BD5" w:rsidRDefault="009E5DA7" w:rsidP="004308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potrafi zademonstrować w praktyce podstawowe zasady  komunikowania się opartego na współpracy.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wybrać zagadnienie do konstruktywnej dyskusji w grupie.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 xml:space="preserve">Krytyczny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przygotować i przeprowadzić moderowaną dyskusję w grupie na wybrany temat.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1E5BD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wskazać literaturę niezbędną do udziału w dyskusji.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podsumować dyskusję a wnioski z dyskusji opracować w formie raportu.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Default="001C086C" w:rsidP="001C086C">
            <w:pPr>
              <w:pStyle w:val="Akapitzlist"/>
              <w:numPr>
                <w:ilvl w:val="0"/>
                <w:numId w:val="11"/>
              </w:numPr>
            </w:pPr>
            <w:r w:rsidRPr="001C086C">
              <w:rPr>
                <w:rFonts w:ascii="Times New Roman" w:hAnsi="Times New Roman" w:cs="Times New Roman"/>
                <w:sz w:val="24"/>
                <w:szCs w:val="24"/>
              </w:rPr>
              <w:t>Potrafi wskazać ograniczenia we wnioskowaniu na podstawie opublikowanych wyników badań naukowych, które wynikają z zastosowanego rodzaju badania naukowego oraz z użytych metod badawczych.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C086C">
        <w:trPr>
          <w:trHeight w:val="652"/>
        </w:trPr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Potrafi samodzielnie precyzyjnie uzupełniać wiedzę w celu pełnego zrozumienia treści i przesłania publikacji naukowej.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Potrafi krytycznie ocenić i przedyskutować jakość istniejących dowodów naukowych.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grupę badawczą i sposób jej doboru.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schemat badania w sposób, który pozwoli na udzielenie odpowiedzi na stawiany problem badawczy.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wywiad jakościowy (częściowo ustrukturyzowany, narracyjny).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zogniskowany wywiad grupowy.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obserwację uczestniczącą.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poprawnie przeanalizować i zinterpretować uzyskany w badaniach materiał jakościowy.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wyodrębnić i zanalizować kategorie pojęciowe i znaczeniowe z tekstu i jakościowego materiału badawczego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.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napisać raport z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realizować badania w zgodzie z etyką.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3D54D2" w:rsidRPr="003D54D2" w:rsidRDefault="009E5DA7" w:rsidP="003D54D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 samodzielny projekt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B34E9F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Uzasadnia rolę i znaczenie nowoczesnych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B34E9F">
              <w:rPr>
                <w:rFonts w:ascii="Times New Roman" w:hAnsi="Times New Roman" w:cs="Times New Roman"/>
                <w:color w:val="000000"/>
                <w:sz w:val="24"/>
              </w:rPr>
              <w:t xml:space="preserve">Nowoczesne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Różnicuje pojęcia dewiacji i zaburzenia ze szczególnym uwzględnieniem patologii w okresie młodzieńczym i dorosłości, dostosuje techniki kształcenia do dysfunkcji </w:t>
            </w:r>
            <w:proofErr w:type="spellStart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bio</w:t>
            </w:r>
            <w:proofErr w:type="spellEnd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psycho</w:t>
            </w:r>
            <w:proofErr w:type="spellEnd"/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-społecznych.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Dokonuje analizy współczesnych problemów edukacyjnych z uwzględnieniem konsekwencji zjawiska dyskryminacji i rasizmu.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Planuje sposoby rozwiązania wybranych problemów społeczno-edukacyjnych  osób dorosłych, zwłaszcza studentów.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1E5BD5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 xml:space="preserve">Dokonuje samooceny działań edukacyjnych i uwzględni w procesie samodoskonalenia </w:t>
            </w: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wyniki oceny grupowej.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nalizuje korzyśc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 wynikające z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orzysta z wybranych modeli organizowanie  pracy</w:t>
            </w:r>
            <w:r w:rsidR="0043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innowacyjne rozwiązywania złożo</w:t>
            </w:r>
            <w:r w:rsidR="001E5BD5">
              <w:rPr>
                <w:rFonts w:ascii="Times New Roman" w:hAnsi="Times New Roman"/>
                <w:sz w:val="24"/>
                <w:szCs w:val="24"/>
              </w:rPr>
              <w:t>nych problemów członków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ransferuje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wyniki badań do pracy w zespole.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lanuje pracę zespołu.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lanuje własny rozwój oraz insp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iruje członków zespołu do pracy.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dentyfikuje czynniki zmniejsza</w:t>
            </w:r>
            <w:r w:rsidR="001E5BD5">
              <w:rPr>
                <w:rFonts w:ascii="Times New Roman" w:hAnsi="Times New Roman"/>
                <w:sz w:val="24"/>
                <w:szCs w:val="24"/>
              </w:rPr>
              <w:t>jące efektywność 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sposoby zwiększenia własnej efektywności w zarządzaniu sobą w czasie.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potrafi samodzielnie zidentyfikować i zinterpretować przepisy dotyczące określonej kategorii badań oraz właściwie je zastosować, uwzględniając zasady GCP w odniesieniu do badań klinicznych.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poszukiwać informacji na temat możliwości finansowania badań naukowych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przygotować i przeprowadzić prezentację naukową.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1E5BD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sztuki przemawiania w okolicznościach związanych z pełnieniem wybranych ról społecznych.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Ma zdolność werbalnego oddziaływania na odbiorców.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Ma z</w:t>
            </w: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dolność gromadzenia, klasyfikowania i porządkowania istotnych informacji i oddzielenia ich od kwestii marginalnych.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dobrać właściwą argumentacji.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Umie identyfikować 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styl retoryczny współrozmówcy.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odpowiednio ujmować zagadnienia.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Rozwija inwencję. Ma zdolność narracji.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1E5BD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 xml:space="preserve">Doktorant posiada umiejętności wykorzystania wiedzy teoretycznej, interpretacji podstawowych zjawisk w zakresie strategicznych zachowań organizacji; umie 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ykorzystać podstawowe narzędzia i metody analizy strategicznej.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4308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Potrafi projektować podstawowe zadania w dziedzinie przygotowania i r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ealizacji strategii organizacji.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4E4C55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308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Stosuje podstawowe techniki relaksacji, szybkiego czytania i zapamiętywania.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1E5BD5">
        <w:trPr>
          <w:trHeight w:val="754"/>
        </w:trPr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E4C55" w:rsidRPr="009C620F">
              <w:rPr>
                <w:color w:val="000000"/>
              </w:rPr>
              <w:t xml:space="preserve">pracowuje plan analizy statystycznej odpowiedniej dla postawionego pytania </w:t>
            </w:r>
            <w:r w:rsidR="001E5BD5">
              <w:rPr>
                <w:color w:val="000000"/>
              </w:rPr>
              <w:t>badawczego i źr</w:t>
            </w:r>
            <w:r w:rsidR="004E4C55" w:rsidRPr="009C620F">
              <w:rPr>
                <w:color w:val="000000"/>
              </w:rPr>
              <w:t>ódła danych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ykonuje obliczenia wykorzystując odpowiednie procedury pakietu statystycznego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eryfikuje zasadność wykorzystania poszczególnych metod statystycznych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lastRenderedPageBreak/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430822" w:rsidRDefault="00CD3B84" w:rsidP="0043082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pracowuje i zinterpretuje wyniki analizy statystycznej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Uświadamia sobie znaczenie przygotowania pedagogicznego w pracy z osobami dorosłymi, zwłaszcza studentami.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Systematycznie wzbogaca wiedzę zawodową i kształtować umiejętności, dążąc do profesjonalizmu.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Przejawia postawę zaangażowania i umiejętność współpracy w przygotowaniu inscenizacji o charakterze wychowawczo-edukacyjnym.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Uwrażliwi się na współczesne problemy wychowawcze i edukacyjne dotyczące różnych grup społecznych.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41CB5" w:rsidRDefault="00CD3B84" w:rsidP="004308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>ykazuje umiejętność pracy w zespole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 xml:space="preserve">(przedmiot: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CD3B84" w:rsidP="00430822">
            <w:pPr>
              <w:pStyle w:val="Akapitzlist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>nspiruje i podejmuje dyskusję naukową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8A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 xml:space="preserve">(przedmiot: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właściwy stosunek do  studentów  i pracy dydaktycznej.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DA7"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ykazuje zainteresowanie osiągnięciami 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</w:rPr>
              <w:t>naukowymi i medycyną praktyczną.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>osiada świadomość wpływu kontaktów z innymi na jakość życia oraz realizację zadań zawodowych, w tym także zadań badawczych.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B765D0" w:rsidRDefault="009E5DA7" w:rsidP="0043082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D0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rodzaju i stopniu profesjonalnego przygotowania.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40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korzyści z pracy zespołowej.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potrzebę samodzielnego zdobywania wiedzy i poszerzania umiejętności badawczych.</w:t>
            </w:r>
            <w:r w:rsidR="001C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 xml:space="preserve">Na każdym etapie projektowania, przeprowadzania i opracowywania wyników przestrzega zasad etycznych.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W żaden sposób nie dopuszcza do negatywnych konsekwencji społecznych w wyniku prowadzonych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zasady anonimowości i poufności.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Przeprowadza badania wyłącznie po uzyskaniu formalnej zgody od respondentów.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 etycznych wobec innych autorów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18"/>
              </w:numPr>
            </w:pPr>
            <w:r w:rsidRPr="00430822">
              <w:rPr>
                <w:rFonts w:ascii="Times New Roman" w:hAnsi="Times New Roman"/>
                <w:sz w:val="24"/>
                <w:szCs w:val="24"/>
              </w:rPr>
              <w:t>Komunikuje w sposób poprawny i naukowy wyniki badan stosując odpowiednio dobrany sposób przekazu do grup odbiorców (dot. e-learningu).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świadomość 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przygotowania pedagogicznego w pracy z osobami </w:t>
            </w:r>
            <w:r w:rsid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orosłymi, zwłaszcza studentami.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zbogaca wiedzę zawodową i kształtować umiejętności, dążąc do profesjonalizmu.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postawę zaangażowania i umiejętność współpracy w przygotowaniu inscenizacji o chara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kterze wychowawczo-edukacyjnym.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Nowoczesne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212E3B" w:rsidP="00430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Jest wrażliwy na współczesne problemy wychowawcze i edukacyjne dotyczące różnych grup społecznych.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ształtuje wzorce właściwego 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ostępowania w pracy 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odejmuje odpowiedzialn</w:t>
            </w:r>
            <w:r w:rsidR="001E5BD5">
              <w:rPr>
                <w:rFonts w:ascii="Times New Roman" w:hAnsi="Times New Roman"/>
                <w:sz w:val="24"/>
                <w:szCs w:val="24"/>
              </w:rPr>
              <w:t>ość za pełnioną  rolę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Default="00CD3B84" w:rsidP="00761DCA">
            <w:pPr>
              <w:pStyle w:val="Akapitzlist"/>
              <w:numPr>
                <w:ilvl w:val="0"/>
                <w:numId w:val="23"/>
              </w:numPr>
              <w:ind w:left="709" w:hanging="425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F6D81" w:rsidRPr="00430822">
              <w:rPr>
                <w:rFonts w:ascii="Times New Roman" w:hAnsi="Times New Roman"/>
                <w:sz w:val="24"/>
                <w:szCs w:val="24"/>
              </w:rPr>
              <w:t>ostrzega nowe dylematy i poszukuje ich rozwiązań.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AF6D81" w:rsidP="003978FA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3F652D">
              <w:rPr>
                <w:rFonts w:ascii="Times New Roman" w:hAnsi="Times New Roman"/>
                <w:sz w:val="24"/>
                <w:szCs w:val="24"/>
              </w:rPr>
              <w:t>Doktorant w relacji do  procesów badawczych wykazuje postawę akceptacji  i szacunku dla obowiązującego prawa oraz podporządkowania się wynikającym z nich nakazom oraz do wypracowywania wyników w zgodzie z zasadami GCP.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zwierząt.)  </w:t>
            </w:r>
          </w:p>
        </w:tc>
      </w:tr>
      <w:tr w:rsidR="007049A4" w:rsidTr="003975A4">
        <w:tc>
          <w:tcPr>
            <w:tcW w:w="9546" w:type="dxa"/>
          </w:tcPr>
          <w:p w:rsidR="007049A4" w:rsidRPr="007049A4" w:rsidRDefault="007049A4" w:rsidP="007049A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242D7">
              <w:rPr>
                <w:rFonts w:ascii="Times New Roman" w:hAnsi="Times New Roman" w:cs="Times New Roman"/>
                <w:sz w:val="24"/>
                <w:szCs w:val="24"/>
              </w:rPr>
              <w:t>ozumie, iż samodzielne zdobywanie środków na badania naukowe jest obowiązkiem pracownika  naukowego.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pozyskiwanie środków na badania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430822" w:rsidRDefault="00C5126F" w:rsidP="0043082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stopniu profesjonalnego przygotowania.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Default="00C5126F" w:rsidP="00430822">
            <w:pPr>
              <w:pStyle w:val="Akapitzlist"/>
              <w:numPr>
                <w:ilvl w:val="0"/>
                <w:numId w:val="41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i potrafi przekazać otoczeniu korzyści wynikające z dobrze przygotowanego opracowania naukowego.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C5126F" w:rsidP="001E5BD5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Jest refleksyjny, otwarty, tolerancyjny, cierpliwy, przedsiębiorczy, 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szanujący godność i autonomię człowieka, przestrzegający wartości, powinności i sprawności moralnych, odpowiedzialny moralnie współdziałający.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C5126F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w zespole interdyscyplinarnym; </w:t>
            </w: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poziom swoich kompetencji i jest gotów do korzystania z pomocy ekspertów.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4E4C55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propaguje tradycje akademickie Uniwersytetu Jagiellońskiego i Krakowa.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Techniki </w:t>
            </w:r>
            <w:proofErr w:type="spellStart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autorozwoju</w:t>
            </w:r>
            <w:proofErr w:type="spellEnd"/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3978FA" w:rsidRDefault="00CD3B84" w:rsidP="003978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4E4C55" w:rsidRPr="0037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ykazuje </w:t>
            </w:r>
            <w:r w:rsidR="004E4C55" w:rsidRPr="00375A38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  <w:r w:rsidRPr="003978FA">
              <w:rPr>
                <w:rFonts w:ascii="Times New Roman" w:hAnsi="Times New Roman"/>
                <w:sz w:val="24"/>
                <w:szCs w:val="24"/>
              </w:rPr>
              <w:t>.</w:t>
            </w:r>
            <w:r w:rsidR="004E4C55" w:rsidRP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Default="00CD3B84" w:rsidP="00430822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4C55" w:rsidRPr="00430822">
              <w:rPr>
                <w:rFonts w:ascii="Times New Roman" w:hAnsi="Times New Roman"/>
                <w:sz w:val="24"/>
                <w:szCs w:val="24"/>
              </w:rPr>
              <w:t xml:space="preserve">nspiruje i podejmuje dyskusję naukową.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3975A4" w:rsidRPr="003975A4" w:rsidRDefault="003975A4" w:rsidP="00430822">
      <w:pPr>
        <w:rPr>
          <w:rFonts w:ascii="Times New Roman" w:hAnsi="Times New Roman" w:cs="Times New Roman"/>
          <w:sz w:val="24"/>
          <w:szCs w:val="24"/>
        </w:rPr>
      </w:pPr>
    </w:p>
    <w:sectPr w:rsidR="003975A4" w:rsidRPr="003975A4" w:rsidSect="00CD3B84">
      <w:pgSz w:w="12240" w:h="15840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4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7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A1650"/>
    <w:multiLevelType w:val="hybridMultilevel"/>
    <w:tmpl w:val="DAFA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65E"/>
    <w:multiLevelType w:val="hybridMultilevel"/>
    <w:tmpl w:val="496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507"/>
    <w:multiLevelType w:val="hybridMultilevel"/>
    <w:tmpl w:val="A74226A8"/>
    <w:lvl w:ilvl="0" w:tplc="77D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534"/>
    <w:multiLevelType w:val="hybridMultilevel"/>
    <w:tmpl w:val="A5F4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C02"/>
    <w:multiLevelType w:val="hybridMultilevel"/>
    <w:tmpl w:val="633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949"/>
    <w:multiLevelType w:val="hybridMultilevel"/>
    <w:tmpl w:val="3C74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1055"/>
    <w:multiLevelType w:val="hybridMultilevel"/>
    <w:tmpl w:val="8E5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E"/>
    <w:multiLevelType w:val="hybridMultilevel"/>
    <w:tmpl w:val="7D3A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FA0"/>
    <w:multiLevelType w:val="hybridMultilevel"/>
    <w:tmpl w:val="EE5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556"/>
    <w:multiLevelType w:val="hybridMultilevel"/>
    <w:tmpl w:val="5AC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982"/>
    <w:multiLevelType w:val="hybridMultilevel"/>
    <w:tmpl w:val="B04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FD5"/>
    <w:multiLevelType w:val="hybridMultilevel"/>
    <w:tmpl w:val="3A1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57DD"/>
    <w:multiLevelType w:val="hybridMultilevel"/>
    <w:tmpl w:val="19C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D65"/>
    <w:multiLevelType w:val="hybridMultilevel"/>
    <w:tmpl w:val="381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62B"/>
    <w:multiLevelType w:val="hybridMultilevel"/>
    <w:tmpl w:val="9522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337"/>
    <w:multiLevelType w:val="hybridMultilevel"/>
    <w:tmpl w:val="F07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60FC0"/>
    <w:multiLevelType w:val="hybridMultilevel"/>
    <w:tmpl w:val="FA4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4A88"/>
    <w:multiLevelType w:val="hybridMultilevel"/>
    <w:tmpl w:val="27D6B498"/>
    <w:lvl w:ilvl="0" w:tplc="A46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75F4"/>
    <w:multiLevelType w:val="hybridMultilevel"/>
    <w:tmpl w:val="C1F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1BE"/>
    <w:multiLevelType w:val="hybridMultilevel"/>
    <w:tmpl w:val="27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5C48"/>
    <w:multiLevelType w:val="hybridMultilevel"/>
    <w:tmpl w:val="01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FE5"/>
    <w:multiLevelType w:val="hybridMultilevel"/>
    <w:tmpl w:val="B43CED9E"/>
    <w:lvl w:ilvl="0" w:tplc="7484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50FBD"/>
    <w:multiLevelType w:val="hybridMultilevel"/>
    <w:tmpl w:val="09D4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6577"/>
    <w:multiLevelType w:val="hybridMultilevel"/>
    <w:tmpl w:val="2C3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F7BA0"/>
    <w:multiLevelType w:val="hybridMultilevel"/>
    <w:tmpl w:val="5F8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315"/>
    <w:multiLevelType w:val="hybridMultilevel"/>
    <w:tmpl w:val="E2E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F7DA9"/>
    <w:multiLevelType w:val="hybridMultilevel"/>
    <w:tmpl w:val="2AB4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7D6"/>
    <w:multiLevelType w:val="hybridMultilevel"/>
    <w:tmpl w:val="EBFA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5607"/>
    <w:multiLevelType w:val="hybridMultilevel"/>
    <w:tmpl w:val="428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44EC"/>
    <w:multiLevelType w:val="hybridMultilevel"/>
    <w:tmpl w:val="D3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E639C"/>
    <w:multiLevelType w:val="hybridMultilevel"/>
    <w:tmpl w:val="65B6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4AA1"/>
    <w:multiLevelType w:val="hybridMultilevel"/>
    <w:tmpl w:val="C86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706FF"/>
    <w:multiLevelType w:val="hybridMultilevel"/>
    <w:tmpl w:val="E014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529E"/>
    <w:multiLevelType w:val="hybridMultilevel"/>
    <w:tmpl w:val="88E4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A67B3"/>
    <w:multiLevelType w:val="hybridMultilevel"/>
    <w:tmpl w:val="B312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1BDF"/>
    <w:multiLevelType w:val="hybridMultilevel"/>
    <w:tmpl w:val="C94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662E"/>
    <w:multiLevelType w:val="hybridMultilevel"/>
    <w:tmpl w:val="96A01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31459"/>
    <w:multiLevelType w:val="hybridMultilevel"/>
    <w:tmpl w:val="E52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73CC"/>
    <w:multiLevelType w:val="hybridMultilevel"/>
    <w:tmpl w:val="5CF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4601"/>
    <w:multiLevelType w:val="hybridMultilevel"/>
    <w:tmpl w:val="AFA0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A4A8A"/>
    <w:multiLevelType w:val="hybridMultilevel"/>
    <w:tmpl w:val="A79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4"/>
  </w:num>
  <w:num w:numId="5">
    <w:abstractNumId w:val="20"/>
  </w:num>
  <w:num w:numId="6">
    <w:abstractNumId w:val="27"/>
  </w:num>
  <w:num w:numId="7">
    <w:abstractNumId w:val="40"/>
  </w:num>
  <w:num w:numId="8">
    <w:abstractNumId w:val="10"/>
  </w:num>
  <w:num w:numId="9">
    <w:abstractNumId w:val="14"/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16"/>
  </w:num>
  <w:num w:numId="15">
    <w:abstractNumId w:val="31"/>
  </w:num>
  <w:num w:numId="16">
    <w:abstractNumId w:val="30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37"/>
  </w:num>
  <w:num w:numId="22">
    <w:abstractNumId w:val="4"/>
  </w:num>
  <w:num w:numId="23">
    <w:abstractNumId w:val="22"/>
  </w:num>
  <w:num w:numId="24">
    <w:abstractNumId w:val="35"/>
  </w:num>
  <w:num w:numId="25">
    <w:abstractNumId w:val="39"/>
  </w:num>
  <w:num w:numId="26">
    <w:abstractNumId w:val="15"/>
  </w:num>
  <w:num w:numId="27">
    <w:abstractNumId w:val="36"/>
  </w:num>
  <w:num w:numId="28">
    <w:abstractNumId w:val="41"/>
  </w:num>
  <w:num w:numId="29">
    <w:abstractNumId w:val="32"/>
  </w:num>
  <w:num w:numId="30">
    <w:abstractNumId w:val="18"/>
  </w:num>
  <w:num w:numId="31">
    <w:abstractNumId w:val="2"/>
  </w:num>
  <w:num w:numId="32">
    <w:abstractNumId w:val="38"/>
  </w:num>
  <w:num w:numId="33">
    <w:abstractNumId w:val="11"/>
  </w:num>
  <w:num w:numId="34">
    <w:abstractNumId w:val="19"/>
  </w:num>
  <w:num w:numId="35">
    <w:abstractNumId w:val="7"/>
  </w:num>
  <w:num w:numId="36">
    <w:abstractNumId w:val="17"/>
  </w:num>
  <w:num w:numId="37">
    <w:abstractNumId w:val="28"/>
  </w:num>
  <w:num w:numId="38">
    <w:abstractNumId w:val="8"/>
  </w:num>
  <w:num w:numId="39">
    <w:abstractNumId w:val="6"/>
  </w:num>
  <w:num w:numId="40">
    <w:abstractNumId w:val="34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4"/>
    <w:rsid w:val="001907D4"/>
    <w:rsid w:val="001A78B0"/>
    <w:rsid w:val="001C086C"/>
    <w:rsid w:val="001E5BD5"/>
    <w:rsid w:val="00212E3B"/>
    <w:rsid w:val="00302167"/>
    <w:rsid w:val="00350000"/>
    <w:rsid w:val="003975A4"/>
    <w:rsid w:val="003978FA"/>
    <w:rsid w:val="003D54D2"/>
    <w:rsid w:val="00430822"/>
    <w:rsid w:val="004E4C55"/>
    <w:rsid w:val="005307FD"/>
    <w:rsid w:val="00582116"/>
    <w:rsid w:val="007049A4"/>
    <w:rsid w:val="00761DCA"/>
    <w:rsid w:val="0079016A"/>
    <w:rsid w:val="008A6FAC"/>
    <w:rsid w:val="00940100"/>
    <w:rsid w:val="009C7463"/>
    <w:rsid w:val="009E5DA7"/>
    <w:rsid w:val="00AF6D81"/>
    <w:rsid w:val="00B34E9F"/>
    <w:rsid w:val="00B5139E"/>
    <w:rsid w:val="00BF473A"/>
    <w:rsid w:val="00C5126F"/>
    <w:rsid w:val="00CD3B84"/>
    <w:rsid w:val="00E65C14"/>
    <w:rsid w:val="00E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3880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Różycka</cp:lastModifiedBy>
  <cp:revision>10</cp:revision>
  <cp:lastPrinted>2015-05-06T08:19:00Z</cp:lastPrinted>
  <dcterms:created xsi:type="dcterms:W3CDTF">2015-04-23T09:34:00Z</dcterms:created>
  <dcterms:modified xsi:type="dcterms:W3CDTF">2015-05-07T11:48:00Z</dcterms:modified>
</cp:coreProperties>
</file>