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E6C9" w14:textId="77777777" w:rsidR="00EE29E7" w:rsidRPr="006C773B" w:rsidRDefault="00EE29E7" w:rsidP="000B51B0">
      <w:pPr>
        <w:rPr>
          <w:rFonts w:cs="Times New Roman"/>
          <w:lang w:eastAsia="ar-SA" w:bidi="ar-SA"/>
        </w:rPr>
      </w:pPr>
    </w:p>
    <w:p w14:paraId="60DE53FB" w14:textId="77777777" w:rsidR="00EE29E7" w:rsidRPr="006C773B" w:rsidRDefault="00EE29E7" w:rsidP="000B51B0">
      <w:pPr>
        <w:rPr>
          <w:rFonts w:cs="Times New Roman"/>
          <w:lang w:eastAsia="ar-SA" w:bidi="ar-SA"/>
        </w:rPr>
      </w:pPr>
    </w:p>
    <w:p w14:paraId="4C48AF68" w14:textId="77777777" w:rsidR="00EE29E7" w:rsidRPr="006C773B" w:rsidRDefault="00EE29E7" w:rsidP="000B51B0">
      <w:pPr>
        <w:rPr>
          <w:rFonts w:cs="Times New Roman"/>
          <w:lang w:eastAsia="ar-SA" w:bidi="ar-SA"/>
        </w:rPr>
      </w:pPr>
    </w:p>
    <w:p w14:paraId="1B7DFFDA" w14:textId="77777777" w:rsidR="00EE29E7" w:rsidRPr="006C773B" w:rsidRDefault="00EE29E7" w:rsidP="000B51B0">
      <w:pPr>
        <w:pStyle w:val="Tytu"/>
      </w:pPr>
      <w:r w:rsidRPr="006C773B">
        <w:t>Instytut Zdrowia Publicznego</w:t>
      </w:r>
    </w:p>
    <w:p w14:paraId="4BCD0438" w14:textId="77777777" w:rsidR="00EE29E7" w:rsidRPr="006C773B" w:rsidRDefault="00EE29E7" w:rsidP="000B51B0">
      <w:pPr>
        <w:jc w:val="center"/>
        <w:rPr>
          <w:rFonts w:cs="Times New Roman"/>
          <w:b/>
          <w:sz w:val="40"/>
        </w:rPr>
      </w:pPr>
      <w:r w:rsidRPr="006C773B">
        <w:rPr>
          <w:rFonts w:cs="Times New Roman"/>
          <w:b/>
          <w:sz w:val="40"/>
        </w:rPr>
        <w:t>Wydział Nau</w:t>
      </w:r>
      <w:r w:rsidR="006E0F50" w:rsidRPr="006C773B">
        <w:rPr>
          <w:rFonts w:cs="Times New Roman"/>
          <w:b/>
          <w:sz w:val="40"/>
        </w:rPr>
        <w:t>k</w:t>
      </w:r>
      <w:r w:rsidRPr="006C773B">
        <w:rPr>
          <w:rFonts w:cs="Times New Roman"/>
          <w:b/>
          <w:sz w:val="40"/>
        </w:rPr>
        <w:t xml:space="preserve"> o Zdrowiu</w:t>
      </w:r>
    </w:p>
    <w:p w14:paraId="1327B0C3" w14:textId="77777777" w:rsidR="00EE29E7" w:rsidRPr="006C773B" w:rsidRDefault="00EE29E7" w:rsidP="000B51B0">
      <w:pPr>
        <w:jc w:val="center"/>
        <w:rPr>
          <w:rFonts w:cs="Times New Roman"/>
          <w:b/>
          <w:sz w:val="40"/>
        </w:rPr>
      </w:pPr>
      <w:r w:rsidRPr="006C773B">
        <w:rPr>
          <w:rFonts w:cs="Times New Roman"/>
          <w:b/>
          <w:sz w:val="40"/>
        </w:rPr>
        <w:t>Uniwersytet Jagielloński</w:t>
      </w:r>
    </w:p>
    <w:p w14:paraId="74B4E933" w14:textId="77777777" w:rsidR="00EE29E7" w:rsidRPr="006C773B" w:rsidRDefault="00EE29E7" w:rsidP="000B51B0">
      <w:pPr>
        <w:jc w:val="center"/>
        <w:rPr>
          <w:rFonts w:cs="Times New Roman"/>
          <w:b/>
          <w:sz w:val="40"/>
        </w:rPr>
      </w:pPr>
      <w:r w:rsidRPr="006C773B">
        <w:rPr>
          <w:rFonts w:cs="Times New Roman"/>
          <w:b/>
          <w:sz w:val="40"/>
        </w:rPr>
        <w:t>Collegium Medicum</w:t>
      </w:r>
    </w:p>
    <w:p w14:paraId="5B634ADA" w14:textId="77777777" w:rsidR="00EE29E7" w:rsidRPr="006C773B" w:rsidRDefault="00EE29E7" w:rsidP="000B51B0">
      <w:pPr>
        <w:jc w:val="center"/>
        <w:rPr>
          <w:rFonts w:cs="Times New Roman"/>
          <w:b/>
          <w:sz w:val="40"/>
        </w:rPr>
      </w:pPr>
    </w:p>
    <w:p w14:paraId="0B3B7AD2" w14:textId="77777777" w:rsidR="00EE29E7" w:rsidRPr="006C773B" w:rsidRDefault="00EE29E7" w:rsidP="000B51B0">
      <w:pPr>
        <w:jc w:val="center"/>
        <w:rPr>
          <w:rFonts w:cs="Times New Roman"/>
          <w:b/>
          <w:sz w:val="40"/>
        </w:rPr>
      </w:pPr>
    </w:p>
    <w:p w14:paraId="03E373CE" w14:textId="77777777" w:rsidR="00EE29E7" w:rsidRPr="006C773B" w:rsidRDefault="003E24E5" w:rsidP="000B51B0">
      <w:pPr>
        <w:jc w:val="center"/>
        <w:rPr>
          <w:rFonts w:cs="Times New Roman"/>
          <w:b/>
          <w:sz w:val="52"/>
        </w:rPr>
      </w:pPr>
      <w:r w:rsidRPr="006C773B">
        <w:rPr>
          <w:rFonts w:cs="Times New Roman"/>
          <w:noProof/>
          <w:sz w:val="40"/>
          <w:lang w:eastAsia="pl-PL" w:bidi="ar-SA"/>
        </w:rPr>
        <w:drawing>
          <wp:inline distT="0" distB="0" distL="0" distR="0" wp14:anchorId="5CBE6436" wp14:editId="0F175E30">
            <wp:extent cx="1428750" cy="1857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solidFill>
                      <a:srgbClr val="FFFFFF"/>
                    </a:solidFill>
                    <a:ln>
                      <a:noFill/>
                    </a:ln>
                  </pic:spPr>
                </pic:pic>
              </a:graphicData>
            </a:graphic>
          </wp:inline>
        </w:drawing>
      </w:r>
    </w:p>
    <w:p w14:paraId="47DE4B13" w14:textId="77777777" w:rsidR="00EE29E7" w:rsidRPr="006C773B" w:rsidRDefault="00EE29E7" w:rsidP="000B51B0">
      <w:pPr>
        <w:jc w:val="center"/>
        <w:rPr>
          <w:rFonts w:cs="Times New Roman"/>
          <w:b/>
          <w:sz w:val="52"/>
        </w:rPr>
      </w:pPr>
    </w:p>
    <w:p w14:paraId="35F2FC4F" w14:textId="77777777" w:rsidR="00EE29E7" w:rsidRPr="006C773B" w:rsidRDefault="00EE29E7" w:rsidP="000B51B0">
      <w:pPr>
        <w:jc w:val="center"/>
        <w:rPr>
          <w:rFonts w:cs="Times New Roman"/>
          <w:b/>
          <w:sz w:val="52"/>
        </w:rPr>
      </w:pPr>
      <w:r w:rsidRPr="006C773B">
        <w:rPr>
          <w:rFonts w:cs="Times New Roman"/>
          <w:b/>
          <w:sz w:val="52"/>
        </w:rPr>
        <w:t>Szczegółowy program i plan studiów stacjonarnych</w:t>
      </w:r>
    </w:p>
    <w:p w14:paraId="45C62576" w14:textId="77777777" w:rsidR="00EE29E7" w:rsidRPr="006C773B" w:rsidRDefault="00EE29E7" w:rsidP="000B51B0">
      <w:pPr>
        <w:jc w:val="center"/>
        <w:rPr>
          <w:rFonts w:cs="Times New Roman"/>
          <w:b/>
          <w:sz w:val="52"/>
        </w:rPr>
      </w:pPr>
      <w:r w:rsidRPr="006C773B">
        <w:rPr>
          <w:rFonts w:cs="Times New Roman"/>
          <w:b/>
          <w:sz w:val="52"/>
        </w:rPr>
        <w:t>pierwszego stopnia</w:t>
      </w:r>
    </w:p>
    <w:p w14:paraId="5D97F3A3" w14:textId="77777777" w:rsidR="00EE29E7" w:rsidRPr="006C773B" w:rsidRDefault="00EE29E7" w:rsidP="000B51B0">
      <w:pPr>
        <w:jc w:val="center"/>
        <w:rPr>
          <w:rFonts w:cs="Times New Roman"/>
          <w:b/>
          <w:sz w:val="52"/>
        </w:rPr>
      </w:pPr>
      <w:r w:rsidRPr="006C773B">
        <w:rPr>
          <w:rFonts w:cs="Times New Roman"/>
          <w:b/>
          <w:sz w:val="52"/>
        </w:rPr>
        <w:t>Zdrowie Publiczne</w:t>
      </w:r>
    </w:p>
    <w:p w14:paraId="296A90E7" w14:textId="77777777" w:rsidR="00EE29E7" w:rsidRPr="006C773B" w:rsidRDefault="00EE29E7" w:rsidP="000B51B0">
      <w:pPr>
        <w:jc w:val="center"/>
        <w:rPr>
          <w:rFonts w:cs="Times New Roman"/>
          <w:sz w:val="36"/>
        </w:rPr>
      </w:pPr>
    </w:p>
    <w:p w14:paraId="7845BBD7" w14:textId="77777777" w:rsidR="00EE29E7" w:rsidRPr="006C773B" w:rsidRDefault="00EE29E7" w:rsidP="000B51B0">
      <w:pPr>
        <w:jc w:val="center"/>
        <w:rPr>
          <w:rFonts w:cs="Times New Roman"/>
          <w:sz w:val="36"/>
        </w:rPr>
      </w:pPr>
    </w:p>
    <w:p w14:paraId="264423B7" w14:textId="77777777" w:rsidR="00EE29E7" w:rsidRPr="006C773B" w:rsidRDefault="00EE29E7" w:rsidP="000B51B0">
      <w:pPr>
        <w:jc w:val="center"/>
        <w:rPr>
          <w:rFonts w:cs="Times New Roman"/>
          <w:sz w:val="36"/>
        </w:rPr>
      </w:pPr>
    </w:p>
    <w:p w14:paraId="1F1AD9A8" w14:textId="77777777" w:rsidR="00EE29E7" w:rsidRPr="006C773B" w:rsidRDefault="00EE29E7" w:rsidP="000B51B0">
      <w:pPr>
        <w:jc w:val="center"/>
        <w:rPr>
          <w:rFonts w:cs="Times New Roman"/>
          <w:sz w:val="36"/>
        </w:rPr>
      </w:pPr>
    </w:p>
    <w:p w14:paraId="641CC205" w14:textId="77777777" w:rsidR="00EE29E7" w:rsidRPr="006C773B" w:rsidRDefault="00451823" w:rsidP="000B51B0">
      <w:pPr>
        <w:jc w:val="center"/>
        <w:rPr>
          <w:rFonts w:cs="Times New Roman"/>
          <w:sz w:val="36"/>
        </w:rPr>
      </w:pPr>
      <w:r w:rsidRPr="006C773B">
        <w:rPr>
          <w:rFonts w:cs="Times New Roman"/>
          <w:sz w:val="36"/>
        </w:rPr>
        <w:t>ROK AKADEMICKI 201</w:t>
      </w:r>
      <w:r w:rsidR="00B30EB5">
        <w:rPr>
          <w:rFonts w:cs="Times New Roman"/>
          <w:sz w:val="36"/>
        </w:rPr>
        <w:t>8/2019</w:t>
      </w:r>
    </w:p>
    <w:p w14:paraId="3E4C184D" w14:textId="77777777" w:rsidR="00EE29E7" w:rsidRPr="006C773B" w:rsidRDefault="00EE29E7" w:rsidP="000B51B0">
      <w:pPr>
        <w:jc w:val="center"/>
        <w:rPr>
          <w:rFonts w:cs="Times New Roman"/>
          <w:sz w:val="32"/>
          <w:szCs w:val="32"/>
        </w:rPr>
      </w:pPr>
      <w:r w:rsidRPr="006C773B">
        <w:rPr>
          <w:rFonts w:cs="Times New Roman"/>
          <w:sz w:val="32"/>
          <w:szCs w:val="32"/>
        </w:rPr>
        <w:t>(Program zgodny z wymogami KRK - obowiązuje studentów rozpoczynającyc</w:t>
      </w:r>
      <w:r w:rsidR="00B30EB5">
        <w:rPr>
          <w:rFonts w:cs="Times New Roman"/>
          <w:sz w:val="32"/>
          <w:szCs w:val="32"/>
        </w:rPr>
        <w:t>h studia w roku akademickim 2018/2019</w:t>
      </w:r>
      <w:r w:rsidRPr="006C773B">
        <w:rPr>
          <w:rFonts w:cs="Times New Roman"/>
          <w:sz w:val="32"/>
          <w:szCs w:val="32"/>
        </w:rPr>
        <w:t>)</w:t>
      </w:r>
    </w:p>
    <w:p w14:paraId="084D1DB0" w14:textId="77777777" w:rsidR="00EE29E7" w:rsidRPr="006C773B" w:rsidRDefault="00EE29E7" w:rsidP="000B51B0">
      <w:pPr>
        <w:rPr>
          <w:rFonts w:cs="Times New Roman"/>
          <w:sz w:val="32"/>
          <w:szCs w:val="32"/>
        </w:rPr>
      </w:pPr>
    </w:p>
    <w:p w14:paraId="1178A901" w14:textId="77777777" w:rsidR="00F13EAB" w:rsidRDefault="00F13EAB">
      <w:pPr>
        <w:suppressAutoHyphens w:val="0"/>
        <w:rPr>
          <w:rFonts w:cs="Times New Roman"/>
        </w:rPr>
      </w:pPr>
      <w:r>
        <w:rPr>
          <w:rFonts w:cs="Times New Roman"/>
        </w:rPr>
        <w:br w:type="page"/>
      </w:r>
    </w:p>
    <w:p w14:paraId="5CF84A74" w14:textId="77777777" w:rsidR="006C773B" w:rsidRPr="006C773B" w:rsidRDefault="006C773B" w:rsidP="006C773B">
      <w:pPr>
        <w:rPr>
          <w:rFonts w:cs="Times New Roman"/>
          <w:b/>
          <w:bCs/>
          <w:noProof/>
          <w:sz w:val="28"/>
          <w:szCs w:val="28"/>
        </w:rPr>
      </w:pPr>
      <w:r w:rsidRPr="006C773B">
        <w:rPr>
          <w:rFonts w:cs="Times New Roman"/>
          <w:b/>
          <w:bCs/>
          <w:noProof/>
          <w:sz w:val="28"/>
          <w:szCs w:val="28"/>
        </w:rPr>
        <w:lastRenderedPageBreak/>
        <w:t xml:space="preserve">Dyrekcja Instytutu Zdrowia Publicznego: </w:t>
      </w:r>
    </w:p>
    <w:p w14:paraId="3C4D1BBB" w14:textId="77777777" w:rsidR="006C773B" w:rsidRPr="006C773B" w:rsidRDefault="006C773B" w:rsidP="006C773B">
      <w:pPr>
        <w:rPr>
          <w:rFonts w:cs="Times New Roman"/>
          <w:noProof/>
          <w:sz w:val="28"/>
          <w:szCs w:val="28"/>
        </w:rPr>
      </w:pPr>
    </w:p>
    <w:p w14:paraId="752DBBBB" w14:textId="521D2AF2" w:rsidR="006C773B" w:rsidRPr="00F418C2" w:rsidRDefault="006C773B" w:rsidP="006C773B">
      <w:pPr>
        <w:rPr>
          <w:rFonts w:cs="Times New Roman"/>
          <w:sz w:val="20"/>
          <w:szCs w:val="20"/>
        </w:rPr>
      </w:pPr>
      <w:r w:rsidRPr="00F418C2">
        <w:rPr>
          <w:rFonts w:cs="Times New Roman"/>
          <w:sz w:val="20"/>
          <w:szCs w:val="20"/>
        </w:rPr>
        <w:t>dr hab. Christoph Sowada</w:t>
      </w:r>
      <w:r w:rsidR="000C737E">
        <w:rPr>
          <w:rFonts w:cs="Times New Roman"/>
          <w:sz w:val="20"/>
          <w:szCs w:val="20"/>
        </w:rPr>
        <w:t xml:space="preserve">, </w:t>
      </w:r>
      <w:r w:rsidR="000C737E" w:rsidRPr="000C737E">
        <w:rPr>
          <w:sz w:val="20"/>
          <w:szCs w:val="20"/>
        </w:rPr>
        <w:t>prof. UJ</w:t>
      </w:r>
      <w:r w:rsidRPr="000C737E">
        <w:rPr>
          <w:rFonts w:cs="Times New Roman"/>
          <w:sz w:val="20"/>
          <w:szCs w:val="20"/>
        </w:rPr>
        <w:t xml:space="preserve"> –</w:t>
      </w:r>
      <w:r w:rsidRPr="00F418C2">
        <w:rPr>
          <w:rFonts w:cs="Times New Roman"/>
          <w:sz w:val="20"/>
          <w:szCs w:val="20"/>
        </w:rPr>
        <w:t xml:space="preserve"> Dyrektor</w:t>
      </w:r>
    </w:p>
    <w:p w14:paraId="7687FD3A" w14:textId="77777777" w:rsidR="006C773B" w:rsidRPr="00F418C2" w:rsidRDefault="006C773B" w:rsidP="006C773B">
      <w:pPr>
        <w:rPr>
          <w:rFonts w:cs="Times New Roman"/>
          <w:sz w:val="20"/>
          <w:szCs w:val="20"/>
        </w:rPr>
      </w:pPr>
      <w:r w:rsidRPr="00F418C2">
        <w:rPr>
          <w:rFonts w:cs="Times New Roman"/>
          <w:sz w:val="20"/>
          <w:szCs w:val="20"/>
        </w:rPr>
        <w:t xml:space="preserve">dr </w:t>
      </w:r>
      <w:r w:rsidR="000E78D4">
        <w:rPr>
          <w:rFonts w:cs="Times New Roman"/>
          <w:sz w:val="20"/>
          <w:szCs w:val="20"/>
        </w:rPr>
        <w:t>Tomasz Bochenek</w:t>
      </w:r>
      <w:r w:rsidRPr="00F418C2">
        <w:rPr>
          <w:rFonts w:cs="Times New Roman"/>
          <w:sz w:val="20"/>
          <w:szCs w:val="20"/>
        </w:rPr>
        <w:t xml:space="preserve"> – Zastępca Dyrektora </w:t>
      </w:r>
    </w:p>
    <w:p w14:paraId="5A0A837E" w14:textId="77777777" w:rsidR="006C773B" w:rsidRPr="00F418C2" w:rsidRDefault="006C773B" w:rsidP="006C773B">
      <w:pPr>
        <w:rPr>
          <w:rFonts w:cs="Times New Roman"/>
          <w:noProof/>
          <w:sz w:val="20"/>
          <w:szCs w:val="20"/>
        </w:rPr>
      </w:pPr>
    </w:p>
    <w:p w14:paraId="6063687D" w14:textId="77777777" w:rsidR="006C773B" w:rsidRPr="006C773B" w:rsidRDefault="006C773B" w:rsidP="006C773B">
      <w:pPr>
        <w:rPr>
          <w:rFonts w:cs="Times New Roman"/>
          <w:noProof/>
        </w:rPr>
      </w:pPr>
    </w:p>
    <w:p w14:paraId="60AC7CF1" w14:textId="77777777" w:rsidR="006C773B" w:rsidRPr="006C773B" w:rsidRDefault="006C773B" w:rsidP="006C773B">
      <w:pPr>
        <w:rPr>
          <w:rFonts w:cs="Times New Roman"/>
          <w:b/>
          <w:bCs/>
          <w:noProof/>
          <w:sz w:val="28"/>
          <w:szCs w:val="28"/>
        </w:rPr>
      </w:pPr>
      <w:r w:rsidRPr="006C773B">
        <w:rPr>
          <w:rFonts w:cs="Times New Roman"/>
          <w:b/>
          <w:bCs/>
          <w:noProof/>
          <w:sz w:val="28"/>
          <w:szCs w:val="28"/>
        </w:rPr>
        <w:t>Jednostki Instytutu Zdrowia Publicznego:</w:t>
      </w:r>
    </w:p>
    <w:p w14:paraId="54421B37" w14:textId="559A48A3" w:rsidR="00F418C2" w:rsidRPr="00F418C2" w:rsidRDefault="00F418C2" w:rsidP="00F418C2">
      <w:pPr>
        <w:rPr>
          <w:rFonts w:cs="Times New Roman"/>
          <w:noProof/>
          <w:sz w:val="20"/>
          <w:szCs w:val="20"/>
        </w:rPr>
      </w:pPr>
      <w:r w:rsidRPr="00F418C2">
        <w:rPr>
          <w:rFonts w:cs="Times New Roman"/>
          <w:noProof/>
          <w:sz w:val="20"/>
          <w:szCs w:val="20"/>
        </w:rPr>
        <w:t>Zakład Ekonomiki Zdrowia i Zabezpieczenia Społecznego, Kierownik: dr hab. Christoph Sowada</w:t>
      </w:r>
      <w:r w:rsidR="000C737E">
        <w:rPr>
          <w:rFonts w:cs="Times New Roman"/>
          <w:noProof/>
          <w:sz w:val="20"/>
          <w:szCs w:val="20"/>
        </w:rPr>
        <w:t xml:space="preserve">, </w:t>
      </w:r>
      <w:r w:rsidR="000C737E" w:rsidRPr="000C737E">
        <w:rPr>
          <w:sz w:val="20"/>
          <w:szCs w:val="20"/>
        </w:rPr>
        <w:t>prof. UJ</w:t>
      </w:r>
    </w:p>
    <w:p w14:paraId="071AFBE1" w14:textId="77777777" w:rsidR="00F418C2" w:rsidRPr="00F418C2" w:rsidRDefault="00F418C2" w:rsidP="00F418C2">
      <w:pPr>
        <w:rPr>
          <w:rFonts w:cs="Times New Roman"/>
          <w:noProof/>
          <w:sz w:val="20"/>
          <w:szCs w:val="20"/>
        </w:rPr>
      </w:pPr>
      <w:r w:rsidRPr="00F418C2">
        <w:rPr>
          <w:rFonts w:cs="Times New Roman"/>
          <w:noProof/>
          <w:sz w:val="20"/>
          <w:szCs w:val="20"/>
        </w:rPr>
        <w:t>Katedra Epidemiologii i Badań Populacyjnych, Kierownik: prof. dr hab. med. Andrzej Pająk</w:t>
      </w:r>
    </w:p>
    <w:p w14:paraId="313D939F" w14:textId="6BFD7EB4" w:rsidR="00F418C2" w:rsidRPr="00F418C2" w:rsidRDefault="00F418C2" w:rsidP="00F418C2">
      <w:pPr>
        <w:rPr>
          <w:rFonts w:cs="Times New Roman"/>
          <w:noProof/>
          <w:sz w:val="20"/>
          <w:szCs w:val="20"/>
        </w:rPr>
      </w:pPr>
      <w:r w:rsidRPr="00F418C2">
        <w:rPr>
          <w:rFonts w:cs="Times New Roman"/>
          <w:noProof/>
          <w:sz w:val="20"/>
          <w:szCs w:val="20"/>
        </w:rPr>
        <w:t>Zakład Pol</w:t>
      </w:r>
      <w:r w:rsidR="002E338B">
        <w:rPr>
          <w:rFonts w:cs="Times New Roman"/>
          <w:noProof/>
          <w:sz w:val="20"/>
          <w:szCs w:val="20"/>
        </w:rPr>
        <w:t xml:space="preserve">ityki Zdrowotnej i Zarządzania, </w:t>
      </w:r>
      <w:r w:rsidR="00D73B35">
        <w:rPr>
          <w:rFonts w:cs="Times New Roman"/>
          <w:noProof/>
          <w:sz w:val="20"/>
          <w:szCs w:val="20"/>
        </w:rPr>
        <w:t>K</w:t>
      </w:r>
      <w:r w:rsidRPr="00F418C2">
        <w:rPr>
          <w:rFonts w:cs="Times New Roman"/>
          <w:noProof/>
          <w:sz w:val="20"/>
          <w:szCs w:val="20"/>
        </w:rPr>
        <w:t xml:space="preserve">ierownik: </w:t>
      </w:r>
      <w:r w:rsidRPr="002E338B">
        <w:rPr>
          <w:rFonts w:cs="Times New Roman"/>
          <w:strike/>
          <w:noProof/>
          <w:sz w:val="20"/>
          <w:szCs w:val="20"/>
        </w:rPr>
        <w:t>dr Alicja Domagała</w:t>
      </w:r>
      <w:r w:rsidR="002E338B" w:rsidRPr="002E338B">
        <w:rPr>
          <w:rFonts w:cs="Times New Roman"/>
          <w:noProof/>
          <w:sz w:val="20"/>
          <w:szCs w:val="20"/>
        </w:rPr>
        <w:t xml:space="preserve"> dr hab. Iwona Kowalska-Bobko</w:t>
      </w:r>
      <w:r w:rsidR="002E338B">
        <w:rPr>
          <w:rFonts w:cs="Times New Roman"/>
          <w:noProof/>
          <w:sz w:val="20"/>
          <w:szCs w:val="20"/>
        </w:rPr>
        <w:t xml:space="preserve"> </w:t>
      </w:r>
      <w:r w:rsidR="002E338B" w:rsidRPr="002E338B">
        <w:rPr>
          <w:rFonts w:cs="Times New Roman"/>
          <w:noProof/>
          <w:color w:val="FF0000"/>
          <w:sz w:val="16"/>
          <w:szCs w:val="16"/>
        </w:rPr>
        <w:t>(RW 19.09.18)</w:t>
      </w:r>
    </w:p>
    <w:p w14:paraId="22550D09" w14:textId="77777777" w:rsidR="00F418C2" w:rsidRPr="00F418C2" w:rsidRDefault="00F418C2" w:rsidP="00F418C2">
      <w:pPr>
        <w:rPr>
          <w:rFonts w:cs="Times New Roman"/>
          <w:noProof/>
          <w:sz w:val="20"/>
          <w:szCs w:val="20"/>
        </w:rPr>
      </w:pPr>
      <w:r w:rsidRPr="00F418C2">
        <w:rPr>
          <w:rFonts w:cs="Times New Roman"/>
          <w:noProof/>
          <w:sz w:val="20"/>
          <w:szCs w:val="20"/>
        </w:rPr>
        <w:t>Zakład Żywienia Człowieka, Kierownik: prof. dr hab. Małgorzata Schlegel-Zawadzka</w:t>
      </w:r>
    </w:p>
    <w:p w14:paraId="33E1D6AE" w14:textId="560F2529" w:rsidR="00F418C2" w:rsidRPr="00735C9D" w:rsidRDefault="00F418C2" w:rsidP="00F418C2">
      <w:pPr>
        <w:rPr>
          <w:rFonts w:cs="Times New Roman"/>
          <w:strike/>
          <w:noProof/>
          <w:sz w:val="20"/>
          <w:szCs w:val="20"/>
        </w:rPr>
      </w:pPr>
      <w:r w:rsidRPr="00735C9D">
        <w:rPr>
          <w:rFonts w:cs="Times New Roman"/>
          <w:strike/>
          <w:noProof/>
          <w:sz w:val="20"/>
          <w:szCs w:val="20"/>
        </w:rPr>
        <w:t>Zakład Informacji Naukowej, Kierownik: dr hab. Barbara Niedźwiedzka</w:t>
      </w:r>
      <w:r w:rsidR="00735C9D" w:rsidRPr="00B87EC4">
        <w:rPr>
          <w:rFonts w:cs="Times New Roman"/>
          <w:noProof/>
          <w:sz w:val="20"/>
          <w:szCs w:val="20"/>
        </w:rPr>
        <w:t xml:space="preserve"> </w:t>
      </w:r>
      <w:r w:rsidR="00735C9D">
        <w:rPr>
          <w:rFonts w:cs="Times New Roman"/>
          <w:noProof/>
          <w:color w:val="FF0000"/>
          <w:sz w:val="16"/>
          <w:szCs w:val="16"/>
        </w:rPr>
        <w:t>(RW 10.10</w:t>
      </w:r>
      <w:r w:rsidR="00735C9D" w:rsidRPr="002E338B">
        <w:rPr>
          <w:rFonts w:cs="Times New Roman"/>
          <w:noProof/>
          <w:color w:val="FF0000"/>
          <w:sz w:val="16"/>
          <w:szCs w:val="16"/>
        </w:rPr>
        <w:t>.18)</w:t>
      </w:r>
    </w:p>
    <w:p w14:paraId="79F5A4D4" w14:textId="6916FAD9" w:rsidR="00F418C2" w:rsidRPr="00F418C2" w:rsidRDefault="00F418C2" w:rsidP="00F418C2">
      <w:pPr>
        <w:rPr>
          <w:rFonts w:cs="Times New Roman"/>
          <w:noProof/>
          <w:sz w:val="20"/>
          <w:szCs w:val="20"/>
        </w:rPr>
      </w:pPr>
      <w:r w:rsidRPr="00F418C2">
        <w:rPr>
          <w:rFonts w:cs="Times New Roman"/>
          <w:noProof/>
          <w:sz w:val="20"/>
          <w:szCs w:val="20"/>
        </w:rPr>
        <w:t xml:space="preserve">Zakład Gospodarki Lekiem, Kierownik: </w:t>
      </w:r>
      <w:r w:rsidRPr="00433444">
        <w:rPr>
          <w:rFonts w:cs="Times New Roman"/>
          <w:strike/>
          <w:noProof/>
          <w:sz w:val="20"/>
          <w:szCs w:val="20"/>
        </w:rPr>
        <w:t>prof. dr hab. Andrzej Pilc</w:t>
      </w:r>
      <w:r w:rsidR="00433444">
        <w:rPr>
          <w:rFonts w:cs="Times New Roman"/>
          <w:noProof/>
          <w:sz w:val="20"/>
          <w:szCs w:val="20"/>
        </w:rPr>
        <w:t xml:space="preserve"> dr hab. Paweł Kawalec</w:t>
      </w:r>
      <w:r w:rsidR="000C737E">
        <w:rPr>
          <w:rFonts w:cs="Times New Roman"/>
          <w:noProof/>
          <w:sz w:val="20"/>
          <w:szCs w:val="20"/>
        </w:rPr>
        <w:t xml:space="preserve">, </w:t>
      </w:r>
      <w:r w:rsidR="000C737E" w:rsidRPr="000C737E">
        <w:rPr>
          <w:sz w:val="20"/>
          <w:szCs w:val="20"/>
        </w:rPr>
        <w:t>prof. UJ</w:t>
      </w:r>
      <w:r w:rsidR="00EA7DDA">
        <w:rPr>
          <w:rFonts w:cs="Times New Roman"/>
          <w:noProof/>
          <w:sz w:val="20"/>
          <w:szCs w:val="20"/>
        </w:rPr>
        <w:t xml:space="preserve"> </w:t>
      </w:r>
      <w:r w:rsidR="00EA7DDA">
        <w:rPr>
          <w:rFonts w:cs="Times New Roman"/>
          <w:noProof/>
          <w:color w:val="FF0000"/>
          <w:sz w:val="16"/>
          <w:szCs w:val="16"/>
        </w:rPr>
        <w:t>(RW 10.10</w:t>
      </w:r>
      <w:r w:rsidR="00EA7DDA" w:rsidRPr="002E338B">
        <w:rPr>
          <w:rFonts w:cs="Times New Roman"/>
          <w:noProof/>
          <w:color w:val="FF0000"/>
          <w:sz w:val="16"/>
          <w:szCs w:val="16"/>
        </w:rPr>
        <w:t>.18)</w:t>
      </w:r>
    </w:p>
    <w:p w14:paraId="5FC14E20" w14:textId="239AD95A" w:rsidR="00F418C2" w:rsidRPr="00F418C2" w:rsidRDefault="00F418C2" w:rsidP="00F418C2">
      <w:pPr>
        <w:rPr>
          <w:rFonts w:cs="Times New Roman"/>
          <w:noProof/>
          <w:sz w:val="20"/>
          <w:szCs w:val="20"/>
        </w:rPr>
      </w:pPr>
      <w:r w:rsidRPr="00F418C2">
        <w:rPr>
          <w:rFonts w:cs="Times New Roman"/>
          <w:noProof/>
          <w:sz w:val="20"/>
          <w:szCs w:val="20"/>
        </w:rPr>
        <w:t>Zakład Promocji Zdrowia, Kierownik: dr hab. Mariusz Duplaga</w:t>
      </w:r>
      <w:r w:rsidR="0061043E">
        <w:rPr>
          <w:rFonts w:cs="Times New Roman"/>
          <w:noProof/>
          <w:sz w:val="20"/>
          <w:szCs w:val="20"/>
        </w:rPr>
        <w:t xml:space="preserve">, </w:t>
      </w:r>
      <w:r w:rsidR="0061043E" w:rsidRPr="0061043E">
        <w:rPr>
          <w:rFonts w:cs="Times New Roman"/>
          <w:noProof/>
          <w:sz w:val="20"/>
          <w:szCs w:val="20"/>
        </w:rPr>
        <w:t>prof. UJ</w:t>
      </w:r>
    </w:p>
    <w:p w14:paraId="15DF1E3C" w14:textId="77777777" w:rsidR="00F418C2" w:rsidRPr="00F418C2" w:rsidRDefault="00F418C2" w:rsidP="00F418C2">
      <w:pPr>
        <w:rPr>
          <w:rFonts w:cs="Times New Roman"/>
          <w:noProof/>
          <w:sz w:val="20"/>
          <w:szCs w:val="20"/>
        </w:rPr>
      </w:pPr>
      <w:r w:rsidRPr="00F418C2">
        <w:rPr>
          <w:rFonts w:cs="Times New Roman"/>
          <w:noProof/>
          <w:sz w:val="20"/>
          <w:szCs w:val="20"/>
        </w:rPr>
        <w:t>Zakład Zdrowia i Środowiska, Kierownik: prof. dr hab. Grażyna Jasieńska</w:t>
      </w:r>
    </w:p>
    <w:p w14:paraId="2B9799E6" w14:textId="77777777" w:rsidR="006C773B" w:rsidRPr="00F418C2" w:rsidRDefault="00F418C2" w:rsidP="00F418C2">
      <w:pPr>
        <w:rPr>
          <w:rFonts w:cs="Times New Roman"/>
          <w:noProof/>
          <w:sz w:val="20"/>
          <w:szCs w:val="20"/>
        </w:rPr>
      </w:pPr>
      <w:r w:rsidRPr="00F418C2">
        <w:rPr>
          <w:rFonts w:cs="Times New Roman"/>
          <w:noProof/>
          <w:sz w:val="20"/>
          <w:szCs w:val="20"/>
        </w:rPr>
        <w:t xml:space="preserve">Zakład Medycznych Systemów Informacyjnych, </w:t>
      </w:r>
      <w:r w:rsidR="00D73B35">
        <w:rPr>
          <w:rFonts w:cs="Times New Roman"/>
          <w:noProof/>
          <w:sz w:val="20"/>
          <w:szCs w:val="20"/>
        </w:rPr>
        <w:t>p.o. K</w:t>
      </w:r>
      <w:r w:rsidRPr="00F418C2">
        <w:rPr>
          <w:rFonts w:cs="Times New Roman"/>
          <w:noProof/>
          <w:sz w:val="20"/>
          <w:szCs w:val="20"/>
        </w:rPr>
        <w:t>ierownik: dr Artur Romaszewski</w:t>
      </w:r>
    </w:p>
    <w:p w14:paraId="71F7C593" w14:textId="77777777" w:rsidR="006C773B" w:rsidRPr="006C773B" w:rsidRDefault="006C773B" w:rsidP="006C773B">
      <w:pPr>
        <w:ind w:right="23"/>
        <w:rPr>
          <w:rFonts w:cs="Times New Roman"/>
          <w:b/>
          <w:bCs/>
          <w:noProof/>
          <w:sz w:val="28"/>
          <w:szCs w:val="28"/>
        </w:rPr>
      </w:pPr>
    </w:p>
    <w:p w14:paraId="49637B02" w14:textId="77777777" w:rsidR="006C773B" w:rsidRPr="006C773B" w:rsidRDefault="006C773B" w:rsidP="006C773B">
      <w:pPr>
        <w:ind w:right="23"/>
        <w:rPr>
          <w:rFonts w:cs="Times New Roman"/>
          <w:b/>
          <w:bCs/>
          <w:sz w:val="28"/>
          <w:szCs w:val="28"/>
        </w:rPr>
      </w:pPr>
      <w:r w:rsidRPr="006C773B">
        <w:rPr>
          <w:rFonts w:cs="Times New Roman"/>
          <w:b/>
          <w:bCs/>
          <w:sz w:val="28"/>
          <w:szCs w:val="28"/>
        </w:rPr>
        <w:t xml:space="preserve">Zespół ds. </w:t>
      </w:r>
      <w:r w:rsidR="008E08B3">
        <w:rPr>
          <w:rFonts w:cs="Times New Roman"/>
          <w:b/>
          <w:bCs/>
          <w:sz w:val="28"/>
          <w:szCs w:val="28"/>
        </w:rPr>
        <w:t>programów nauczania i spraw studenckich</w:t>
      </w:r>
      <w:r w:rsidRPr="006C773B">
        <w:rPr>
          <w:rFonts w:cs="Times New Roman"/>
          <w:b/>
          <w:bCs/>
          <w:sz w:val="28"/>
          <w:szCs w:val="28"/>
        </w:rPr>
        <w:t>:</w:t>
      </w:r>
    </w:p>
    <w:p w14:paraId="0872D711" w14:textId="77777777" w:rsidR="006C773B" w:rsidRPr="006C773B" w:rsidRDefault="006C773B" w:rsidP="006C773B">
      <w:pPr>
        <w:ind w:right="23"/>
        <w:rPr>
          <w:rFonts w:cs="Times New Roman"/>
          <w:b/>
          <w:bCs/>
          <w:sz w:val="28"/>
          <w:szCs w:val="28"/>
        </w:rPr>
      </w:pPr>
    </w:p>
    <w:p w14:paraId="38B16AC3" w14:textId="344BB8EB" w:rsidR="006C773B" w:rsidRPr="00F418C2" w:rsidRDefault="006C773B" w:rsidP="006C773B">
      <w:pPr>
        <w:rPr>
          <w:rFonts w:cs="Times New Roman"/>
          <w:sz w:val="20"/>
          <w:szCs w:val="20"/>
        </w:rPr>
      </w:pPr>
      <w:r w:rsidRPr="00F418C2">
        <w:rPr>
          <w:rFonts w:cs="Times New Roman"/>
          <w:sz w:val="20"/>
          <w:szCs w:val="20"/>
        </w:rPr>
        <w:t>Przewodniczący</w:t>
      </w:r>
      <w:r w:rsidRPr="00F418C2">
        <w:rPr>
          <w:rFonts w:cs="Times New Roman"/>
          <w:b/>
          <w:bCs/>
          <w:sz w:val="20"/>
          <w:szCs w:val="20"/>
        </w:rPr>
        <w:t xml:space="preserve"> – </w:t>
      </w:r>
      <w:r w:rsidRPr="00F418C2">
        <w:rPr>
          <w:rFonts w:cs="Times New Roman"/>
          <w:sz w:val="20"/>
          <w:szCs w:val="20"/>
        </w:rPr>
        <w:t>dr hab. Christoph Sowada</w:t>
      </w:r>
      <w:r w:rsidR="000C737E">
        <w:rPr>
          <w:rFonts w:cs="Times New Roman"/>
          <w:sz w:val="20"/>
          <w:szCs w:val="20"/>
        </w:rPr>
        <w:t xml:space="preserve">, </w:t>
      </w:r>
      <w:r w:rsidR="000C737E" w:rsidRPr="000C737E">
        <w:rPr>
          <w:sz w:val="20"/>
          <w:szCs w:val="20"/>
        </w:rPr>
        <w:t>prof. UJ</w:t>
      </w:r>
    </w:p>
    <w:p w14:paraId="09598E8A" w14:textId="77777777" w:rsidR="006C773B" w:rsidRPr="00F418C2" w:rsidRDefault="006C773B" w:rsidP="006C773B">
      <w:pPr>
        <w:rPr>
          <w:rFonts w:cs="Times New Roman"/>
          <w:sz w:val="20"/>
          <w:szCs w:val="20"/>
        </w:rPr>
      </w:pPr>
      <w:r w:rsidRPr="00F418C2">
        <w:rPr>
          <w:rFonts w:cs="Times New Roman"/>
          <w:sz w:val="20"/>
          <w:szCs w:val="20"/>
        </w:rPr>
        <w:t>dr hab. Barbara Niedźwiedzka</w:t>
      </w:r>
    </w:p>
    <w:p w14:paraId="4BBDF37D" w14:textId="77777777" w:rsidR="006C773B" w:rsidRPr="00F418C2" w:rsidRDefault="006C773B" w:rsidP="006C773B">
      <w:pPr>
        <w:rPr>
          <w:rFonts w:cs="Times New Roman"/>
          <w:sz w:val="20"/>
          <w:szCs w:val="20"/>
        </w:rPr>
      </w:pPr>
      <w:r w:rsidRPr="00F418C2">
        <w:rPr>
          <w:rFonts w:cs="Times New Roman"/>
          <w:sz w:val="20"/>
          <w:szCs w:val="20"/>
        </w:rPr>
        <w:t>dr Ewa Kocot</w:t>
      </w:r>
    </w:p>
    <w:p w14:paraId="5132D475" w14:textId="77777777" w:rsidR="006C773B" w:rsidRPr="00F418C2" w:rsidRDefault="006C773B" w:rsidP="006C773B">
      <w:pPr>
        <w:rPr>
          <w:rFonts w:cs="Times New Roman"/>
          <w:sz w:val="20"/>
          <w:szCs w:val="20"/>
        </w:rPr>
      </w:pPr>
      <w:r w:rsidRPr="00F418C2">
        <w:rPr>
          <w:rFonts w:cs="Times New Roman"/>
          <w:sz w:val="20"/>
          <w:szCs w:val="20"/>
        </w:rPr>
        <w:t xml:space="preserve">dr Bartosz Balcerzak </w:t>
      </w:r>
    </w:p>
    <w:p w14:paraId="260D6260" w14:textId="77777777" w:rsidR="006C773B" w:rsidRPr="00F418C2" w:rsidRDefault="006C773B" w:rsidP="006C773B">
      <w:pPr>
        <w:rPr>
          <w:rFonts w:cs="Times New Roman"/>
          <w:sz w:val="20"/>
          <w:szCs w:val="20"/>
        </w:rPr>
      </w:pPr>
      <w:r w:rsidRPr="00F418C2">
        <w:rPr>
          <w:rFonts w:cs="Times New Roman"/>
          <w:sz w:val="20"/>
          <w:szCs w:val="20"/>
        </w:rPr>
        <w:t xml:space="preserve">dr Urszula Stepaniak </w:t>
      </w:r>
    </w:p>
    <w:p w14:paraId="6A83B67E" w14:textId="77777777" w:rsidR="006C773B" w:rsidRPr="00F418C2" w:rsidRDefault="006C773B" w:rsidP="006C773B">
      <w:pPr>
        <w:rPr>
          <w:rFonts w:cs="Times New Roman"/>
          <w:sz w:val="20"/>
          <w:szCs w:val="20"/>
        </w:rPr>
      </w:pPr>
      <w:r w:rsidRPr="00F418C2">
        <w:rPr>
          <w:rFonts w:cs="Times New Roman"/>
          <w:sz w:val="20"/>
          <w:szCs w:val="20"/>
        </w:rPr>
        <w:t>dr Jaśmina Żwirska</w:t>
      </w:r>
    </w:p>
    <w:p w14:paraId="59FCF3C3" w14:textId="09ED0945" w:rsidR="006C773B" w:rsidRPr="00F418C2" w:rsidRDefault="006C773B" w:rsidP="006C773B">
      <w:pPr>
        <w:rPr>
          <w:rFonts w:cs="Times New Roman"/>
          <w:sz w:val="20"/>
          <w:szCs w:val="20"/>
        </w:rPr>
      </w:pPr>
      <w:r w:rsidRPr="00F418C2">
        <w:rPr>
          <w:rFonts w:cs="Times New Roman"/>
          <w:sz w:val="20"/>
          <w:szCs w:val="20"/>
        </w:rPr>
        <w:t xml:space="preserve">dr </w:t>
      </w:r>
      <w:r w:rsidR="00902885">
        <w:rPr>
          <w:rFonts w:cs="Times New Roman"/>
          <w:sz w:val="20"/>
          <w:szCs w:val="20"/>
        </w:rPr>
        <w:t xml:space="preserve">hab. </w:t>
      </w:r>
      <w:r w:rsidRPr="00F418C2">
        <w:rPr>
          <w:rFonts w:cs="Times New Roman"/>
          <w:sz w:val="20"/>
          <w:szCs w:val="20"/>
        </w:rPr>
        <w:t>Iwona-Kowalska-Bobko</w:t>
      </w:r>
    </w:p>
    <w:p w14:paraId="58206092" w14:textId="77777777" w:rsidR="006C773B" w:rsidRPr="00F418C2" w:rsidRDefault="006C773B" w:rsidP="006C773B">
      <w:pPr>
        <w:rPr>
          <w:rFonts w:cs="Times New Roman"/>
          <w:sz w:val="20"/>
          <w:szCs w:val="20"/>
        </w:rPr>
      </w:pPr>
      <w:r w:rsidRPr="00F418C2">
        <w:rPr>
          <w:rFonts w:cs="Times New Roman"/>
          <w:sz w:val="20"/>
          <w:szCs w:val="20"/>
        </w:rPr>
        <w:t xml:space="preserve">mgr Krzysztof Gajda </w:t>
      </w:r>
    </w:p>
    <w:p w14:paraId="6D25ADFB" w14:textId="77777777" w:rsidR="006C773B" w:rsidRPr="00F418C2" w:rsidRDefault="006C773B" w:rsidP="006C773B">
      <w:pPr>
        <w:rPr>
          <w:rFonts w:cs="Times New Roman"/>
          <w:sz w:val="20"/>
          <w:szCs w:val="20"/>
        </w:rPr>
      </w:pPr>
      <w:r w:rsidRPr="00F418C2">
        <w:rPr>
          <w:rFonts w:cs="Times New Roman"/>
          <w:sz w:val="20"/>
          <w:szCs w:val="20"/>
        </w:rPr>
        <w:t xml:space="preserve">mgr Marcin </w:t>
      </w:r>
      <w:proofErr w:type="spellStart"/>
      <w:r w:rsidRPr="00F418C2">
        <w:rPr>
          <w:rFonts w:cs="Times New Roman"/>
          <w:sz w:val="20"/>
          <w:szCs w:val="20"/>
        </w:rPr>
        <w:t>Grysztar</w:t>
      </w:r>
      <w:proofErr w:type="spellEnd"/>
      <w:r w:rsidRPr="00F418C2">
        <w:rPr>
          <w:rFonts w:cs="Times New Roman"/>
          <w:sz w:val="20"/>
          <w:szCs w:val="20"/>
        </w:rPr>
        <w:t xml:space="preserve"> </w:t>
      </w:r>
    </w:p>
    <w:p w14:paraId="59907A6E" w14:textId="77777777" w:rsidR="006C773B" w:rsidRPr="00F418C2" w:rsidRDefault="006C773B" w:rsidP="006C773B">
      <w:pPr>
        <w:rPr>
          <w:rFonts w:cs="Times New Roman"/>
          <w:sz w:val="20"/>
          <w:szCs w:val="20"/>
        </w:rPr>
      </w:pPr>
      <w:r w:rsidRPr="00F418C2">
        <w:rPr>
          <w:rFonts w:cs="Times New Roman"/>
          <w:sz w:val="20"/>
          <w:szCs w:val="20"/>
        </w:rPr>
        <w:t xml:space="preserve">mgr Rafał Nowak </w:t>
      </w:r>
    </w:p>
    <w:p w14:paraId="16B5BEBB" w14:textId="77777777" w:rsidR="006C773B" w:rsidRPr="00F418C2" w:rsidRDefault="006C773B" w:rsidP="006C773B">
      <w:pPr>
        <w:rPr>
          <w:rFonts w:cs="Times New Roman"/>
          <w:sz w:val="20"/>
          <w:szCs w:val="20"/>
        </w:rPr>
      </w:pPr>
      <w:r w:rsidRPr="00F418C2">
        <w:rPr>
          <w:rFonts w:cs="Times New Roman"/>
          <w:sz w:val="20"/>
          <w:szCs w:val="20"/>
        </w:rPr>
        <w:t xml:space="preserve">lic. Marcin Andrzejczak </w:t>
      </w:r>
    </w:p>
    <w:p w14:paraId="5562CD92" w14:textId="77777777" w:rsidR="006C773B" w:rsidRPr="00F418C2" w:rsidRDefault="006C773B" w:rsidP="006C773B">
      <w:pPr>
        <w:rPr>
          <w:rFonts w:cs="Times New Roman"/>
          <w:sz w:val="20"/>
          <w:szCs w:val="20"/>
        </w:rPr>
      </w:pPr>
      <w:r w:rsidRPr="00F418C2">
        <w:rPr>
          <w:rFonts w:cs="Times New Roman"/>
          <w:sz w:val="20"/>
          <w:szCs w:val="20"/>
        </w:rPr>
        <w:t xml:space="preserve">lic. Magdalena Pędzisz </w:t>
      </w:r>
    </w:p>
    <w:p w14:paraId="4A753860" w14:textId="77777777" w:rsidR="006C773B" w:rsidRPr="006C773B" w:rsidRDefault="006C773B" w:rsidP="006C773B">
      <w:pPr>
        <w:rPr>
          <w:rFonts w:cs="Times New Roman"/>
          <w:noProof/>
        </w:rPr>
      </w:pPr>
    </w:p>
    <w:p w14:paraId="0E0088A7" w14:textId="77777777" w:rsidR="006C773B" w:rsidRPr="006C773B" w:rsidRDefault="006C773B" w:rsidP="006C773B">
      <w:pPr>
        <w:rPr>
          <w:rFonts w:cs="Times New Roman"/>
          <w:noProof/>
        </w:rPr>
      </w:pPr>
    </w:p>
    <w:p w14:paraId="458736F9" w14:textId="710CACB6" w:rsidR="006C773B" w:rsidRPr="006C773B" w:rsidRDefault="006C773B" w:rsidP="006C773B">
      <w:pPr>
        <w:jc w:val="both"/>
        <w:rPr>
          <w:rFonts w:cs="Times New Roman"/>
          <w:b/>
        </w:rPr>
      </w:pPr>
      <w:r w:rsidRPr="006C773B">
        <w:rPr>
          <w:rFonts w:cs="Times New Roman"/>
          <w:b/>
          <w:noProof/>
        </w:rPr>
        <w:t xml:space="preserve">Szczegółowy program i plan studiów stacjonarnych pierwszego stopnia Zdrowie Publiczne przyjęty uchwałą Rady Instytutu Zdrowia Publicznego z </w:t>
      </w:r>
      <w:r w:rsidRPr="00D55692">
        <w:rPr>
          <w:rFonts w:cs="Times New Roman"/>
          <w:b/>
          <w:noProof/>
        </w:rPr>
        <w:t xml:space="preserve">dnia </w:t>
      </w:r>
      <w:r w:rsidRPr="00D55692">
        <w:rPr>
          <w:rFonts w:cs="Times New Roman"/>
          <w:b/>
        </w:rPr>
        <w:t>1</w:t>
      </w:r>
      <w:r w:rsidR="00D55692" w:rsidRPr="00D55692">
        <w:rPr>
          <w:rFonts w:cs="Times New Roman"/>
          <w:b/>
        </w:rPr>
        <w:t>6</w:t>
      </w:r>
      <w:r w:rsidRPr="00D55692">
        <w:rPr>
          <w:rFonts w:cs="Times New Roman"/>
          <w:b/>
        </w:rPr>
        <w:t>.0</w:t>
      </w:r>
      <w:r w:rsidR="009952D3" w:rsidRPr="00D55692">
        <w:rPr>
          <w:rFonts w:cs="Times New Roman"/>
          <w:b/>
        </w:rPr>
        <w:t>4</w:t>
      </w:r>
      <w:r w:rsidRPr="00D55692">
        <w:rPr>
          <w:rFonts w:cs="Times New Roman"/>
          <w:b/>
        </w:rPr>
        <w:t>.201</w:t>
      </w:r>
      <w:r w:rsidR="00D55692" w:rsidRPr="00D55692">
        <w:rPr>
          <w:rFonts w:cs="Times New Roman"/>
          <w:b/>
        </w:rPr>
        <w:t>8</w:t>
      </w:r>
      <w:r w:rsidR="00D55692">
        <w:rPr>
          <w:rFonts w:cs="Times New Roman"/>
          <w:b/>
        </w:rPr>
        <w:t xml:space="preserve"> </w:t>
      </w:r>
      <w:r w:rsidRPr="009952D3">
        <w:rPr>
          <w:rFonts w:cs="Times New Roman"/>
          <w:b/>
        </w:rPr>
        <w:t>r.</w:t>
      </w:r>
    </w:p>
    <w:p w14:paraId="6F54D328" w14:textId="77777777" w:rsidR="006C773B" w:rsidRPr="006C773B" w:rsidRDefault="006C773B" w:rsidP="006C773B">
      <w:pPr>
        <w:jc w:val="both"/>
        <w:rPr>
          <w:rFonts w:cs="Times New Roman"/>
          <w:b/>
          <w:noProof/>
        </w:rPr>
      </w:pPr>
    </w:p>
    <w:p w14:paraId="2435AA88" w14:textId="77777777" w:rsidR="006C773B" w:rsidRPr="006C773B" w:rsidRDefault="006C773B" w:rsidP="006C773B">
      <w:pPr>
        <w:jc w:val="both"/>
        <w:rPr>
          <w:rFonts w:cs="Times New Roman"/>
          <w:b/>
          <w:noProof/>
          <w:sz w:val="28"/>
          <w:szCs w:val="28"/>
        </w:rPr>
      </w:pPr>
    </w:p>
    <w:p w14:paraId="39DBE6C4" w14:textId="77777777" w:rsidR="006C773B" w:rsidRPr="00F418C2" w:rsidRDefault="006C773B" w:rsidP="006C773B">
      <w:pPr>
        <w:jc w:val="right"/>
        <w:rPr>
          <w:rFonts w:cs="Times New Roman"/>
          <w:sz w:val="20"/>
          <w:szCs w:val="20"/>
        </w:rPr>
      </w:pPr>
      <w:r w:rsidRPr="00F418C2">
        <w:rPr>
          <w:rFonts w:cs="Times New Roman"/>
          <w:sz w:val="20"/>
          <w:szCs w:val="20"/>
        </w:rPr>
        <w:t>Kierownik studiów, Dyrektor Instytutu Zdrowia Publicznego</w:t>
      </w:r>
    </w:p>
    <w:p w14:paraId="4430D25B" w14:textId="77777777" w:rsidR="006C773B" w:rsidRPr="00F418C2" w:rsidRDefault="006C773B" w:rsidP="006C773B">
      <w:pPr>
        <w:jc w:val="right"/>
        <w:rPr>
          <w:rFonts w:cs="Times New Roman"/>
          <w:sz w:val="20"/>
          <w:szCs w:val="20"/>
        </w:rPr>
      </w:pPr>
    </w:p>
    <w:p w14:paraId="2002CF24" w14:textId="77777777" w:rsidR="006C773B" w:rsidRPr="00F418C2" w:rsidRDefault="006C773B" w:rsidP="006C773B">
      <w:pPr>
        <w:jc w:val="right"/>
        <w:rPr>
          <w:rFonts w:cs="Times New Roman"/>
          <w:sz w:val="20"/>
          <w:szCs w:val="20"/>
        </w:rPr>
      </w:pPr>
    </w:p>
    <w:p w14:paraId="26D16901" w14:textId="77777777" w:rsidR="006C773B" w:rsidRPr="00F418C2" w:rsidRDefault="006C773B" w:rsidP="006C773B">
      <w:pPr>
        <w:jc w:val="right"/>
        <w:rPr>
          <w:rFonts w:cs="Times New Roman"/>
          <w:sz w:val="20"/>
          <w:szCs w:val="20"/>
        </w:rPr>
      </w:pPr>
    </w:p>
    <w:p w14:paraId="4AB6056F" w14:textId="137BD574" w:rsidR="006C773B" w:rsidRPr="00F418C2" w:rsidRDefault="006C773B" w:rsidP="006C773B">
      <w:pPr>
        <w:ind w:left="5013" w:firstLine="651"/>
        <w:rPr>
          <w:rFonts w:cs="Times New Roman"/>
          <w:noProof/>
          <w:sz w:val="20"/>
          <w:szCs w:val="20"/>
        </w:rPr>
      </w:pPr>
      <w:r w:rsidRPr="00F418C2">
        <w:rPr>
          <w:rFonts w:cs="Times New Roman"/>
          <w:sz w:val="20"/>
          <w:szCs w:val="20"/>
        </w:rPr>
        <w:t>dr hab. Christoph Sowada</w:t>
      </w:r>
      <w:r w:rsidR="000C737E">
        <w:rPr>
          <w:rFonts w:cs="Times New Roman"/>
          <w:sz w:val="20"/>
          <w:szCs w:val="20"/>
        </w:rPr>
        <w:t xml:space="preserve">, </w:t>
      </w:r>
      <w:r w:rsidR="000C737E" w:rsidRPr="000C737E">
        <w:rPr>
          <w:sz w:val="20"/>
          <w:szCs w:val="20"/>
        </w:rPr>
        <w:t>prof. UJ</w:t>
      </w:r>
    </w:p>
    <w:p w14:paraId="43FB4466" w14:textId="77777777" w:rsidR="006C773B" w:rsidRPr="006C773B" w:rsidRDefault="006C773B" w:rsidP="006C773B">
      <w:pPr>
        <w:rPr>
          <w:rFonts w:cs="Times New Roman"/>
          <w:noProof/>
        </w:rPr>
      </w:pPr>
    </w:p>
    <w:p w14:paraId="197BC510" w14:textId="77777777" w:rsidR="006C773B" w:rsidRPr="006C773B" w:rsidRDefault="006C773B" w:rsidP="006C773B">
      <w:pPr>
        <w:rPr>
          <w:rFonts w:cs="Times New Roman"/>
          <w:noProof/>
        </w:rPr>
      </w:pPr>
    </w:p>
    <w:p w14:paraId="3C43BFA5" w14:textId="77777777" w:rsidR="00F418C2" w:rsidRDefault="006C773B" w:rsidP="006C773B">
      <w:pPr>
        <w:rPr>
          <w:rFonts w:cs="Times New Roman"/>
          <w:b/>
          <w:noProof/>
          <w:sz w:val="28"/>
          <w:szCs w:val="28"/>
        </w:rPr>
      </w:pPr>
      <w:r w:rsidRPr="006C773B">
        <w:rPr>
          <w:rFonts w:cs="Times New Roman"/>
          <w:b/>
          <w:noProof/>
          <w:sz w:val="28"/>
          <w:szCs w:val="28"/>
        </w:rPr>
        <w:t>Odpowiedzialność za opis modułu i treści nauczania zawarte w sylabusach ponoszą osoby prowadzące moduły.</w:t>
      </w:r>
    </w:p>
    <w:p w14:paraId="0E1BE5B3" w14:textId="77777777" w:rsidR="006C773B" w:rsidRPr="006C773B" w:rsidRDefault="00F418C2" w:rsidP="006C773B">
      <w:pPr>
        <w:rPr>
          <w:rFonts w:cs="Times New Roman"/>
          <w:b/>
          <w:noProof/>
          <w:sz w:val="28"/>
          <w:szCs w:val="28"/>
        </w:rPr>
      </w:pPr>
      <w:r>
        <w:rPr>
          <w:rFonts w:cs="Times New Roman"/>
          <w:b/>
          <w:noProof/>
          <w:sz w:val="28"/>
          <w:szCs w:val="28"/>
        </w:rPr>
        <w:br w:type="page"/>
      </w:r>
    </w:p>
    <w:p w14:paraId="5F47C5D0" w14:textId="77777777" w:rsidR="00D73B35" w:rsidRDefault="00446D83" w:rsidP="00D73B35">
      <w:pPr>
        <w:jc w:val="center"/>
        <w:rPr>
          <w:rFonts w:cs="Times New Roman"/>
          <w:sz w:val="32"/>
          <w:szCs w:val="32"/>
        </w:rPr>
      </w:pPr>
      <w:r w:rsidRPr="006C773B">
        <w:rPr>
          <w:rFonts w:cs="Times New Roman"/>
          <w:sz w:val="32"/>
          <w:szCs w:val="32"/>
        </w:rPr>
        <w:lastRenderedPageBreak/>
        <w:t>W ROKU AKADEMICKIM 201</w:t>
      </w:r>
      <w:r w:rsidR="00467BB5">
        <w:rPr>
          <w:rFonts w:cs="Times New Roman"/>
          <w:sz w:val="32"/>
          <w:szCs w:val="32"/>
        </w:rPr>
        <w:t>8</w:t>
      </w:r>
      <w:r w:rsidR="0025310D">
        <w:rPr>
          <w:rFonts w:cs="Times New Roman"/>
          <w:sz w:val="32"/>
          <w:szCs w:val="32"/>
        </w:rPr>
        <w:t>/201</w:t>
      </w:r>
      <w:r w:rsidR="00467BB5">
        <w:rPr>
          <w:rFonts w:cs="Times New Roman"/>
          <w:sz w:val="32"/>
          <w:szCs w:val="32"/>
        </w:rPr>
        <w:t>9</w:t>
      </w:r>
    </w:p>
    <w:p w14:paraId="5F7CA8D5" w14:textId="77777777" w:rsidR="00EE29E7" w:rsidRPr="006C773B" w:rsidRDefault="00EE29E7" w:rsidP="00D73B35">
      <w:pPr>
        <w:jc w:val="center"/>
        <w:rPr>
          <w:rFonts w:cs="Times New Roman"/>
          <w:noProof/>
          <w:sz w:val="32"/>
          <w:szCs w:val="32"/>
        </w:rPr>
      </w:pPr>
      <w:r w:rsidRPr="006C773B">
        <w:rPr>
          <w:rFonts w:cs="Times New Roman"/>
          <w:sz w:val="32"/>
          <w:szCs w:val="32"/>
        </w:rPr>
        <w:t>ZAJĘCIA PROWADZONE BĘDĄ NA ROKU I.</w:t>
      </w:r>
    </w:p>
    <w:p w14:paraId="4C65DF46" w14:textId="77777777" w:rsidR="00E612CE" w:rsidRPr="006C773B" w:rsidRDefault="00E612CE" w:rsidP="000B51B0">
      <w:pPr>
        <w:suppressAutoHyphens w:val="0"/>
        <w:spacing w:after="200"/>
        <w:jc w:val="center"/>
        <w:rPr>
          <w:rFonts w:cs="Times New Roman"/>
          <w:sz w:val="32"/>
          <w:szCs w:val="32"/>
        </w:rPr>
      </w:pPr>
    </w:p>
    <w:p w14:paraId="7B336FD8" w14:textId="77777777" w:rsidR="002B5215" w:rsidRPr="006C773B" w:rsidRDefault="002B5215">
      <w:pPr>
        <w:pStyle w:val="Nagwekspisutreci"/>
        <w:rPr>
          <w:rFonts w:ascii="Times New Roman" w:hAnsi="Times New Roman"/>
        </w:rPr>
      </w:pPr>
      <w:r w:rsidRPr="006C773B">
        <w:rPr>
          <w:rFonts w:ascii="Times New Roman" w:hAnsi="Times New Roman"/>
        </w:rPr>
        <w:t>Spis treści</w:t>
      </w:r>
    </w:p>
    <w:p w14:paraId="6C73213E" w14:textId="5248787E" w:rsidR="00376599" w:rsidRDefault="002B5215">
      <w:pPr>
        <w:pStyle w:val="Spistreci1"/>
        <w:tabs>
          <w:tab w:val="right" w:leader="dot" w:pos="9062"/>
        </w:tabs>
        <w:rPr>
          <w:rFonts w:asciiTheme="minorHAnsi" w:eastAsiaTheme="minorEastAsia" w:hAnsiTheme="minorHAnsi" w:cstheme="minorBidi"/>
          <w:noProof/>
          <w:kern w:val="0"/>
          <w:sz w:val="22"/>
          <w:szCs w:val="22"/>
          <w:lang w:eastAsia="pl-PL" w:bidi="ar-SA"/>
        </w:rPr>
      </w:pPr>
      <w:r w:rsidRPr="001B6864">
        <w:rPr>
          <w:rFonts w:cs="Times New Roman"/>
          <w:sz w:val="20"/>
          <w:szCs w:val="20"/>
        </w:rPr>
        <w:fldChar w:fldCharType="begin"/>
      </w:r>
      <w:r w:rsidRPr="001B6864">
        <w:rPr>
          <w:rFonts w:cs="Times New Roman"/>
          <w:sz w:val="20"/>
          <w:szCs w:val="20"/>
        </w:rPr>
        <w:instrText xml:space="preserve"> TOC \o "1-3" \h \z \u </w:instrText>
      </w:r>
      <w:r w:rsidRPr="001B6864">
        <w:rPr>
          <w:rFonts w:cs="Times New Roman"/>
          <w:sz w:val="20"/>
          <w:szCs w:val="20"/>
        </w:rPr>
        <w:fldChar w:fldCharType="separate"/>
      </w:r>
      <w:hyperlink w:anchor="_Toc527704317" w:history="1">
        <w:r w:rsidR="00376599" w:rsidRPr="00F81ED3">
          <w:rPr>
            <w:rStyle w:val="Hipercze"/>
            <w:noProof/>
          </w:rPr>
          <w:t>Program studiów</w:t>
        </w:r>
        <w:r w:rsidR="00376599">
          <w:rPr>
            <w:noProof/>
            <w:webHidden/>
          </w:rPr>
          <w:tab/>
        </w:r>
        <w:r w:rsidR="00376599">
          <w:rPr>
            <w:noProof/>
            <w:webHidden/>
          </w:rPr>
          <w:fldChar w:fldCharType="begin"/>
        </w:r>
        <w:r w:rsidR="00376599">
          <w:rPr>
            <w:noProof/>
            <w:webHidden/>
          </w:rPr>
          <w:instrText xml:space="preserve"> PAGEREF _Toc527704317 \h </w:instrText>
        </w:r>
        <w:r w:rsidR="00376599">
          <w:rPr>
            <w:noProof/>
            <w:webHidden/>
          </w:rPr>
        </w:r>
        <w:r w:rsidR="00376599">
          <w:rPr>
            <w:noProof/>
            <w:webHidden/>
          </w:rPr>
          <w:fldChar w:fldCharType="separate"/>
        </w:r>
        <w:r w:rsidR="00376599">
          <w:rPr>
            <w:noProof/>
            <w:webHidden/>
          </w:rPr>
          <w:t>5</w:t>
        </w:r>
        <w:r w:rsidR="00376599">
          <w:rPr>
            <w:noProof/>
            <w:webHidden/>
          </w:rPr>
          <w:fldChar w:fldCharType="end"/>
        </w:r>
      </w:hyperlink>
    </w:p>
    <w:p w14:paraId="17CF4016" w14:textId="747EE97E"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18" w:history="1">
        <w:r w:rsidR="00376599" w:rsidRPr="00F81ED3">
          <w:rPr>
            <w:rStyle w:val="Hipercze"/>
            <w:noProof/>
          </w:rPr>
          <w:t>Załącznik nr 1: Opis zakładanych efektów kształcenia</w:t>
        </w:r>
        <w:r w:rsidR="00376599">
          <w:rPr>
            <w:noProof/>
            <w:webHidden/>
          </w:rPr>
          <w:tab/>
        </w:r>
        <w:r w:rsidR="00376599">
          <w:rPr>
            <w:noProof/>
            <w:webHidden/>
          </w:rPr>
          <w:fldChar w:fldCharType="begin"/>
        </w:r>
        <w:r w:rsidR="00376599">
          <w:rPr>
            <w:noProof/>
            <w:webHidden/>
          </w:rPr>
          <w:instrText xml:space="preserve"> PAGEREF _Toc527704318 \h </w:instrText>
        </w:r>
        <w:r w:rsidR="00376599">
          <w:rPr>
            <w:noProof/>
            <w:webHidden/>
          </w:rPr>
        </w:r>
        <w:r w:rsidR="00376599">
          <w:rPr>
            <w:noProof/>
            <w:webHidden/>
          </w:rPr>
          <w:fldChar w:fldCharType="separate"/>
        </w:r>
        <w:r w:rsidR="00376599">
          <w:rPr>
            <w:noProof/>
            <w:webHidden/>
          </w:rPr>
          <w:t>12</w:t>
        </w:r>
        <w:r w:rsidR="00376599">
          <w:rPr>
            <w:noProof/>
            <w:webHidden/>
          </w:rPr>
          <w:fldChar w:fldCharType="end"/>
        </w:r>
      </w:hyperlink>
    </w:p>
    <w:p w14:paraId="04DA4983" w14:textId="018F073D"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19" w:history="1">
        <w:r w:rsidR="00376599" w:rsidRPr="00F81ED3">
          <w:rPr>
            <w:rStyle w:val="Hipercze"/>
            <w:noProof/>
          </w:rPr>
          <w:t>Załącznik nr 2: Plan studiów na kierunku Zdrowie Publiczne studia stacjonarne I stopnia</w:t>
        </w:r>
        <w:r w:rsidR="00376599">
          <w:rPr>
            <w:noProof/>
            <w:webHidden/>
          </w:rPr>
          <w:tab/>
        </w:r>
        <w:r w:rsidR="00376599">
          <w:rPr>
            <w:noProof/>
            <w:webHidden/>
          </w:rPr>
          <w:fldChar w:fldCharType="begin"/>
        </w:r>
        <w:r w:rsidR="00376599">
          <w:rPr>
            <w:noProof/>
            <w:webHidden/>
          </w:rPr>
          <w:instrText xml:space="preserve"> PAGEREF _Toc527704319 \h </w:instrText>
        </w:r>
        <w:r w:rsidR="00376599">
          <w:rPr>
            <w:noProof/>
            <w:webHidden/>
          </w:rPr>
        </w:r>
        <w:r w:rsidR="00376599">
          <w:rPr>
            <w:noProof/>
            <w:webHidden/>
          </w:rPr>
          <w:fldChar w:fldCharType="separate"/>
        </w:r>
        <w:r w:rsidR="00376599">
          <w:rPr>
            <w:noProof/>
            <w:webHidden/>
          </w:rPr>
          <w:t>16</w:t>
        </w:r>
        <w:r w:rsidR="00376599">
          <w:rPr>
            <w:noProof/>
            <w:webHidden/>
          </w:rPr>
          <w:fldChar w:fldCharType="end"/>
        </w:r>
      </w:hyperlink>
    </w:p>
    <w:p w14:paraId="4542DEF0" w14:textId="7EF58EE8"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0" w:history="1">
        <w:r w:rsidR="00376599" w:rsidRPr="00F81ED3">
          <w:rPr>
            <w:rStyle w:val="Hipercze"/>
            <w:noProof/>
          </w:rPr>
          <w:t>ROK STUDIÓW 2018/2019  I ROK STUDIÓW, I semestr</w:t>
        </w:r>
        <w:r w:rsidR="00376599">
          <w:rPr>
            <w:noProof/>
            <w:webHidden/>
          </w:rPr>
          <w:tab/>
        </w:r>
        <w:r w:rsidR="00376599">
          <w:rPr>
            <w:noProof/>
            <w:webHidden/>
          </w:rPr>
          <w:fldChar w:fldCharType="begin"/>
        </w:r>
        <w:r w:rsidR="00376599">
          <w:rPr>
            <w:noProof/>
            <w:webHidden/>
          </w:rPr>
          <w:instrText xml:space="preserve"> PAGEREF _Toc527704320 \h </w:instrText>
        </w:r>
        <w:r w:rsidR="00376599">
          <w:rPr>
            <w:noProof/>
            <w:webHidden/>
          </w:rPr>
        </w:r>
        <w:r w:rsidR="00376599">
          <w:rPr>
            <w:noProof/>
            <w:webHidden/>
          </w:rPr>
          <w:fldChar w:fldCharType="separate"/>
        </w:r>
        <w:r w:rsidR="00376599">
          <w:rPr>
            <w:noProof/>
            <w:webHidden/>
          </w:rPr>
          <w:t>16</w:t>
        </w:r>
        <w:r w:rsidR="00376599">
          <w:rPr>
            <w:noProof/>
            <w:webHidden/>
          </w:rPr>
          <w:fldChar w:fldCharType="end"/>
        </w:r>
      </w:hyperlink>
    </w:p>
    <w:p w14:paraId="316F6771" w14:textId="6C6EAAF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1" w:history="1">
        <w:r w:rsidR="00376599" w:rsidRPr="00F81ED3">
          <w:rPr>
            <w:rStyle w:val="Hipercze"/>
            <w:noProof/>
          </w:rPr>
          <w:t>ROK STUDIÓW 2018/2019 I ROK STUDIÓW, II semestr</w:t>
        </w:r>
        <w:r w:rsidR="00376599">
          <w:rPr>
            <w:noProof/>
            <w:webHidden/>
          </w:rPr>
          <w:tab/>
        </w:r>
        <w:r w:rsidR="00376599">
          <w:rPr>
            <w:noProof/>
            <w:webHidden/>
          </w:rPr>
          <w:fldChar w:fldCharType="begin"/>
        </w:r>
        <w:r w:rsidR="00376599">
          <w:rPr>
            <w:noProof/>
            <w:webHidden/>
          </w:rPr>
          <w:instrText xml:space="preserve"> PAGEREF _Toc527704321 \h </w:instrText>
        </w:r>
        <w:r w:rsidR="00376599">
          <w:rPr>
            <w:noProof/>
            <w:webHidden/>
          </w:rPr>
        </w:r>
        <w:r w:rsidR="00376599">
          <w:rPr>
            <w:noProof/>
            <w:webHidden/>
          </w:rPr>
          <w:fldChar w:fldCharType="separate"/>
        </w:r>
        <w:r w:rsidR="00376599">
          <w:rPr>
            <w:noProof/>
            <w:webHidden/>
          </w:rPr>
          <w:t>17</w:t>
        </w:r>
        <w:r w:rsidR="00376599">
          <w:rPr>
            <w:noProof/>
            <w:webHidden/>
          </w:rPr>
          <w:fldChar w:fldCharType="end"/>
        </w:r>
      </w:hyperlink>
    </w:p>
    <w:p w14:paraId="19E0341E" w14:textId="29EF340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2" w:history="1">
        <w:r w:rsidR="00376599" w:rsidRPr="00F81ED3">
          <w:rPr>
            <w:rStyle w:val="Hipercze"/>
            <w:noProof/>
          </w:rPr>
          <w:t>ROK STUDIÓW 2019/2020 II ROK STUDIÓW, III semestr</w:t>
        </w:r>
        <w:r w:rsidR="00376599">
          <w:rPr>
            <w:noProof/>
            <w:webHidden/>
          </w:rPr>
          <w:tab/>
        </w:r>
        <w:r w:rsidR="00376599">
          <w:rPr>
            <w:noProof/>
            <w:webHidden/>
          </w:rPr>
          <w:fldChar w:fldCharType="begin"/>
        </w:r>
        <w:r w:rsidR="00376599">
          <w:rPr>
            <w:noProof/>
            <w:webHidden/>
          </w:rPr>
          <w:instrText xml:space="preserve"> PAGEREF _Toc527704322 \h </w:instrText>
        </w:r>
        <w:r w:rsidR="00376599">
          <w:rPr>
            <w:noProof/>
            <w:webHidden/>
          </w:rPr>
        </w:r>
        <w:r w:rsidR="00376599">
          <w:rPr>
            <w:noProof/>
            <w:webHidden/>
          </w:rPr>
          <w:fldChar w:fldCharType="separate"/>
        </w:r>
        <w:r w:rsidR="00376599">
          <w:rPr>
            <w:noProof/>
            <w:webHidden/>
          </w:rPr>
          <w:t>19</w:t>
        </w:r>
        <w:r w:rsidR="00376599">
          <w:rPr>
            <w:noProof/>
            <w:webHidden/>
          </w:rPr>
          <w:fldChar w:fldCharType="end"/>
        </w:r>
      </w:hyperlink>
    </w:p>
    <w:p w14:paraId="493C231D" w14:textId="17E2AE3F"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3" w:history="1">
        <w:r w:rsidR="00376599" w:rsidRPr="00F81ED3">
          <w:rPr>
            <w:rStyle w:val="Hipercze"/>
            <w:rFonts w:cs="Times New Roman"/>
            <w:noProof/>
          </w:rPr>
          <w:t xml:space="preserve">ROK STUDIÓW 2019/2020 </w:t>
        </w:r>
        <w:r w:rsidR="00376599" w:rsidRPr="00F81ED3">
          <w:rPr>
            <w:rStyle w:val="Hipercze"/>
            <w:noProof/>
          </w:rPr>
          <w:t>II ROK STUDIÓW, IV semestr</w:t>
        </w:r>
        <w:r w:rsidR="00376599">
          <w:rPr>
            <w:noProof/>
            <w:webHidden/>
          </w:rPr>
          <w:tab/>
        </w:r>
        <w:r w:rsidR="00376599">
          <w:rPr>
            <w:noProof/>
            <w:webHidden/>
          </w:rPr>
          <w:fldChar w:fldCharType="begin"/>
        </w:r>
        <w:r w:rsidR="00376599">
          <w:rPr>
            <w:noProof/>
            <w:webHidden/>
          </w:rPr>
          <w:instrText xml:space="preserve"> PAGEREF _Toc527704323 \h </w:instrText>
        </w:r>
        <w:r w:rsidR="00376599">
          <w:rPr>
            <w:noProof/>
            <w:webHidden/>
          </w:rPr>
        </w:r>
        <w:r w:rsidR="00376599">
          <w:rPr>
            <w:noProof/>
            <w:webHidden/>
          </w:rPr>
          <w:fldChar w:fldCharType="separate"/>
        </w:r>
        <w:r w:rsidR="00376599">
          <w:rPr>
            <w:noProof/>
            <w:webHidden/>
          </w:rPr>
          <w:t>20</w:t>
        </w:r>
        <w:r w:rsidR="00376599">
          <w:rPr>
            <w:noProof/>
            <w:webHidden/>
          </w:rPr>
          <w:fldChar w:fldCharType="end"/>
        </w:r>
      </w:hyperlink>
    </w:p>
    <w:p w14:paraId="231BDC90" w14:textId="00B2F2C7"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4" w:history="1">
        <w:r w:rsidR="00376599" w:rsidRPr="00F81ED3">
          <w:rPr>
            <w:rStyle w:val="Hipercze"/>
            <w:noProof/>
          </w:rPr>
          <w:t>ROK STUDIÓW 2020/2021 III ROK STUDIÓW, V semestr</w:t>
        </w:r>
        <w:r w:rsidR="00376599">
          <w:rPr>
            <w:noProof/>
            <w:webHidden/>
          </w:rPr>
          <w:tab/>
        </w:r>
        <w:r w:rsidR="00376599">
          <w:rPr>
            <w:noProof/>
            <w:webHidden/>
          </w:rPr>
          <w:fldChar w:fldCharType="begin"/>
        </w:r>
        <w:r w:rsidR="00376599">
          <w:rPr>
            <w:noProof/>
            <w:webHidden/>
          </w:rPr>
          <w:instrText xml:space="preserve"> PAGEREF _Toc527704324 \h </w:instrText>
        </w:r>
        <w:r w:rsidR="00376599">
          <w:rPr>
            <w:noProof/>
            <w:webHidden/>
          </w:rPr>
        </w:r>
        <w:r w:rsidR="00376599">
          <w:rPr>
            <w:noProof/>
            <w:webHidden/>
          </w:rPr>
          <w:fldChar w:fldCharType="separate"/>
        </w:r>
        <w:r w:rsidR="00376599">
          <w:rPr>
            <w:noProof/>
            <w:webHidden/>
          </w:rPr>
          <w:t>21</w:t>
        </w:r>
        <w:r w:rsidR="00376599">
          <w:rPr>
            <w:noProof/>
            <w:webHidden/>
          </w:rPr>
          <w:fldChar w:fldCharType="end"/>
        </w:r>
      </w:hyperlink>
    </w:p>
    <w:p w14:paraId="7EE94FA8" w14:textId="42E8A4E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5" w:history="1">
        <w:r w:rsidR="00376599" w:rsidRPr="00F81ED3">
          <w:rPr>
            <w:rStyle w:val="Hipercze"/>
            <w:rFonts w:cs="Times New Roman"/>
            <w:noProof/>
          </w:rPr>
          <w:t xml:space="preserve">ROK STUDIÓW 2020/2021 </w:t>
        </w:r>
        <w:r w:rsidR="00376599" w:rsidRPr="00F81ED3">
          <w:rPr>
            <w:rStyle w:val="Hipercze"/>
            <w:noProof/>
          </w:rPr>
          <w:t>III ROK STUDIÓW, VI semestr</w:t>
        </w:r>
        <w:r w:rsidR="00376599">
          <w:rPr>
            <w:noProof/>
            <w:webHidden/>
          </w:rPr>
          <w:tab/>
        </w:r>
        <w:r w:rsidR="00376599">
          <w:rPr>
            <w:noProof/>
            <w:webHidden/>
          </w:rPr>
          <w:fldChar w:fldCharType="begin"/>
        </w:r>
        <w:r w:rsidR="00376599">
          <w:rPr>
            <w:noProof/>
            <w:webHidden/>
          </w:rPr>
          <w:instrText xml:space="preserve"> PAGEREF _Toc527704325 \h </w:instrText>
        </w:r>
        <w:r w:rsidR="00376599">
          <w:rPr>
            <w:noProof/>
            <w:webHidden/>
          </w:rPr>
        </w:r>
        <w:r w:rsidR="00376599">
          <w:rPr>
            <w:noProof/>
            <w:webHidden/>
          </w:rPr>
          <w:fldChar w:fldCharType="separate"/>
        </w:r>
        <w:r w:rsidR="00376599">
          <w:rPr>
            <w:noProof/>
            <w:webHidden/>
          </w:rPr>
          <w:t>23</w:t>
        </w:r>
        <w:r w:rsidR="00376599">
          <w:rPr>
            <w:noProof/>
            <w:webHidden/>
          </w:rPr>
          <w:fldChar w:fldCharType="end"/>
        </w:r>
      </w:hyperlink>
    </w:p>
    <w:p w14:paraId="57A1EDF2" w14:textId="06DC4D57"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26" w:history="1">
        <w:r w:rsidR="00376599" w:rsidRPr="00F81ED3">
          <w:rPr>
            <w:rStyle w:val="Hipercze"/>
            <w:noProof/>
          </w:rPr>
          <w:t>Załącznik nr 3: Sylabusy</w:t>
        </w:r>
        <w:r w:rsidR="00376599">
          <w:rPr>
            <w:noProof/>
            <w:webHidden/>
          </w:rPr>
          <w:tab/>
        </w:r>
        <w:r w:rsidR="00376599">
          <w:rPr>
            <w:noProof/>
            <w:webHidden/>
          </w:rPr>
          <w:fldChar w:fldCharType="begin"/>
        </w:r>
        <w:r w:rsidR="00376599">
          <w:rPr>
            <w:noProof/>
            <w:webHidden/>
          </w:rPr>
          <w:instrText xml:space="preserve"> PAGEREF _Toc527704326 \h </w:instrText>
        </w:r>
        <w:r w:rsidR="00376599">
          <w:rPr>
            <w:noProof/>
            <w:webHidden/>
          </w:rPr>
        </w:r>
        <w:r w:rsidR="00376599">
          <w:rPr>
            <w:noProof/>
            <w:webHidden/>
          </w:rPr>
          <w:fldChar w:fldCharType="separate"/>
        </w:r>
        <w:r w:rsidR="00376599">
          <w:rPr>
            <w:noProof/>
            <w:webHidden/>
          </w:rPr>
          <w:t>26</w:t>
        </w:r>
        <w:r w:rsidR="00376599">
          <w:rPr>
            <w:noProof/>
            <w:webHidden/>
          </w:rPr>
          <w:fldChar w:fldCharType="end"/>
        </w:r>
      </w:hyperlink>
    </w:p>
    <w:p w14:paraId="7A3237F3" w14:textId="2B7BE3B9"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7" w:history="1">
        <w:r w:rsidR="00376599" w:rsidRPr="00F81ED3">
          <w:rPr>
            <w:rStyle w:val="Hipercze"/>
            <w:noProof/>
          </w:rPr>
          <w:t>Wstęp do ochrony zdrowia</w:t>
        </w:r>
        <w:r w:rsidR="00376599">
          <w:rPr>
            <w:noProof/>
            <w:webHidden/>
          </w:rPr>
          <w:tab/>
        </w:r>
        <w:r w:rsidR="00376599">
          <w:rPr>
            <w:noProof/>
            <w:webHidden/>
          </w:rPr>
          <w:fldChar w:fldCharType="begin"/>
        </w:r>
        <w:r w:rsidR="00376599">
          <w:rPr>
            <w:noProof/>
            <w:webHidden/>
          </w:rPr>
          <w:instrText xml:space="preserve"> PAGEREF _Toc527704327 \h </w:instrText>
        </w:r>
        <w:r w:rsidR="00376599">
          <w:rPr>
            <w:noProof/>
            <w:webHidden/>
          </w:rPr>
        </w:r>
        <w:r w:rsidR="00376599">
          <w:rPr>
            <w:noProof/>
            <w:webHidden/>
          </w:rPr>
          <w:fldChar w:fldCharType="separate"/>
        </w:r>
        <w:r w:rsidR="00376599">
          <w:rPr>
            <w:noProof/>
            <w:webHidden/>
          </w:rPr>
          <w:t>26</w:t>
        </w:r>
        <w:r w:rsidR="00376599">
          <w:rPr>
            <w:noProof/>
            <w:webHidden/>
          </w:rPr>
          <w:fldChar w:fldCharType="end"/>
        </w:r>
      </w:hyperlink>
    </w:p>
    <w:p w14:paraId="739959B7" w14:textId="54DA772D"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8" w:history="1">
        <w:r w:rsidR="00376599" w:rsidRPr="00F81ED3">
          <w:rPr>
            <w:rStyle w:val="Hipercze"/>
            <w:noProof/>
          </w:rPr>
          <w:t>Biologia człowieka</w:t>
        </w:r>
        <w:r w:rsidR="00376599">
          <w:rPr>
            <w:noProof/>
            <w:webHidden/>
          </w:rPr>
          <w:tab/>
        </w:r>
        <w:r w:rsidR="00376599">
          <w:rPr>
            <w:noProof/>
            <w:webHidden/>
          </w:rPr>
          <w:fldChar w:fldCharType="begin"/>
        </w:r>
        <w:r w:rsidR="00376599">
          <w:rPr>
            <w:noProof/>
            <w:webHidden/>
          </w:rPr>
          <w:instrText xml:space="preserve"> PAGEREF _Toc527704328 \h </w:instrText>
        </w:r>
        <w:r w:rsidR="00376599">
          <w:rPr>
            <w:noProof/>
            <w:webHidden/>
          </w:rPr>
        </w:r>
        <w:r w:rsidR="00376599">
          <w:rPr>
            <w:noProof/>
            <w:webHidden/>
          </w:rPr>
          <w:fldChar w:fldCharType="separate"/>
        </w:r>
        <w:r w:rsidR="00376599">
          <w:rPr>
            <w:noProof/>
            <w:webHidden/>
          </w:rPr>
          <w:t>30</w:t>
        </w:r>
        <w:r w:rsidR="00376599">
          <w:rPr>
            <w:noProof/>
            <w:webHidden/>
          </w:rPr>
          <w:fldChar w:fldCharType="end"/>
        </w:r>
      </w:hyperlink>
    </w:p>
    <w:p w14:paraId="5D13A5CF" w14:textId="377993F8"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29" w:history="1">
        <w:r w:rsidR="00376599" w:rsidRPr="00F81ED3">
          <w:rPr>
            <w:rStyle w:val="Hipercze"/>
            <w:noProof/>
          </w:rPr>
          <w:t>Środowiskowe uwarunkowania zdrowia</w:t>
        </w:r>
        <w:r w:rsidR="00376599">
          <w:rPr>
            <w:noProof/>
            <w:webHidden/>
          </w:rPr>
          <w:tab/>
        </w:r>
        <w:r w:rsidR="00376599">
          <w:rPr>
            <w:noProof/>
            <w:webHidden/>
          </w:rPr>
          <w:fldChar w:fldCharType="begin"/>
        </w:r>
        <w:r w:rsidR="00376599">
          <w:rPr>
            <w:noProof/>
            <w:webHidden/>
          </w:rPr>
          <w:instrText xml:space="preserve"> PAGEREF _Toc527704329 \h </w:instrText>
        </w:r>
        <w:r w:rsidR="00376599">
          <w:rPr>
            <w:noProof/>
            <w:webHidden/>
          </w:rPr>
        </w:r>
        <w:r w:rsidR="00376599">
          <w:rPr>
            <w:noProof/>
            <w:webHidden/>
          </w:rPr>
          <w:fldChar w:fldCharType="separate"/>
        </w:r>
        <w:r w:rsidR="00376599">
          <w:rPr>
            <w:noProof/>
            <w:webHidden/>
          </w:rPr>
          <w:t>32</w:t>
        </w:r>
        <w:r w:rsidR="00376599">
          <w:rPr>
            <w:noProof/>
            <w:webHidden/>
          </w:rPr>
          <w:fldChar w:fldCharType="end"/>
        </w:r>
      </w:hyperlink>
    </w:p>
    <w:p w14:paraId="55CCD86E" w14:textId="50ED4AAE"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0" w:history="1">
        <w:r w:rsidR="00376599" w:rsidRPr="00F81ED3">
          <w:rPr>
            <w:rStyle w:val="Hipercze"/>
            <w:noProof/>
          </w:rPr>
          <w:t>Farmakologia</w:t>
        </w:r>
        <w:r w:rsidR="00376599">
          <w:rPr>
            <w:noProof/>
            <w:webHidden/>
          </w:rPr>
          <w:tab/>
        </w:r>
        <w:r w:rsidR="00376599">
          <w:rPr>
            <w:noProof/>
            <w:webHidden/>
          </w:rPr>
          <w:fldChar w:fldCharType="begin"/>
        </w:r>
        <w:r w:rsidR="00376599">
          <w:rPr>
            <w:noProof/>
            <w:webHidden/>
          </w:rPr>
          <w:instrText xml:space="preserve"> PAGEREF _Toc527704330 \h </w:instrText>
        </w:r>
        <w:r w:rsidR="00376599">
          <w:rPr>
            <w:noProof/>
            <w:webHidden/>
          </w:rPr>
        </w:r>
        <w:r w:rsidR="00376599">
          <w:rPr>
            <w:noProof/>
            <w:webHidden/>
          </w:rPr>
          <w:fldChar w:fldCharType="separate"/>
        </w:r>
        <w:r w:rsidR="00376599">
          <w:rPr>
            <w:noProof/>
            <w:webHidden/>
          </w:rPr>
          <w:t>35</w:t>
        </w:r>
        <w:r w:rsidR="00376599">
          <w:rPr>
            <w:noProof/>
            <w:webHidden/>
          </w:rPr>
          <w:fldChar w:fldCharType="end"/>
        </w:r>
      </w:hyperlink>
    </w:p>
    <w:p w14:paraId="2E97D2D2" w14:textId="054786DB"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1" w:history="1">
        <w:r w:rsidR="00376599" w:rsidRPr="00F81ED3">
          <w:rPr>
            <w:rStyle w:val="Hipercze"/>
            <w:noProof/>
          </w:rPr>
          <w:t>Psychologiczne uwarunkowania zachowań ludzi</w:t>
        </w:r>
        <w:r w:rsidR="00376599">
          <w:rPr>
            <w:noProof/>
            <w:webHidden/>
          </w:rPr>
          <w:tab/>
        </w:r>
        <w:r w:rsidR="00376599">
          <w:rPr>
            <w:noProof/>
            <w:webHidden/>
          </w:rPr>
          <w:fldChar w:fldCharType="begin"/>
        </w:r>
        <w:r w:rsidR="00376599">
          <w:rPr>
            <w:noProof/>
            <w:webHidden/>
          </w:rPr>
          <w:instrText xml:space="preserve"> PAGEREF _Toc527704331 \h </w:instrText>
        </w:r>
        <w:r w:rsidR="00376599">
          <w:rPr>
            <w:noProof/>
            <w:webHidden/>
          </w:rPr>
        </w:r>
        <w:r w:rsidR="00376599">
          <w:rPr>
            <w:noProof/>
            <w:webHidden/>
          </w:rPr>
          <w:fldChar w:fldCharType="separate"/>
        </w:r>
        <w:r w:rsidR="00376599">
          <w:rPr>
            <w:noProof/>
            <w:webHidden/>
          </w:rPr>
          <w:t>38</w:t>
        </w:r>
        <w:r w:rsidR="00376599">
          <w:rPr>
            <w:noProof/>
            <w:webHidden/>
          </w:rPr>
          <w:fldChar w:fldCharType="end"/>
        </w:r>
      </w:hyperlink>
    </w:p>
    <w:p w14:paraId="117F9A7C" w14:textId="1F820939"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2" w:history="1">
        <w:r w:rsidR="00376599" w:rsidRPr="00F81ED3">
          <w:rPr>
            <w:rStyle w:val="Hipercze"/>
            <w:noProof/>
          </w:rPr>
          <w:t>System informacyjny opieki zdrowotnej</w:t>
        </w:r>
        <w:r w:rsidR="00376599">
          <w:rPr>
            <w:noProof/>
            <w:webHidden/>
          </w:rPr>
          <w:tab/>
        </w:r>
        <w:r w:rsidR="00376599">
          <w:rPr>
            <w:noProof/>
            <w:webHidden/>
          </w:rPr>
          <w:fldChar w:fldCharType="begin"/>
        </w:r>
        <w:r w:rsidR="00376599">
          <w:rPr>
            <w:noProof/>
            <w:webHidden/>
          </w:rPr>
          <w:instrText xml:space="preserve"> PAGEREF _Toc527704332 \h </w:instrText>
        </w:r>
        <w:r w:rsidR="00376599">
          <w:rPr>
            <w:noProof/>
            <w:webHidden/>
          </w:rPr>
        </w:r>
        <w:r w:rsidR="00376599">
          <w:rPr>
            <w:noProof/>
            <w:webHidden/>
          </w:rPr>
          <w:fldChar w:fldCharType="separate"/>
        </w:r>
        <w:r w:rsidR="00376599">
          <w:rPr>
            <w:noProof/>
            <w:webHidden/>
          </w:rPr>
          <w:t>40</w:t>
        </w:r>
        <w:r w:rsidR="00376599">
          <w:rPr>
            <w:noProof/>
            <w:webHidden/>
          </w:rPr>
          <w:fldChar w:fldCharType="end"/>
        </w:r>
      </w:hyperlink>
    </w:p>
    <w:p w14:paraId="67563281" w14:textId="05C796D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3" w:history="1">
        <w:r w:rsidR="00376599" w:rsidRPr="00F81ED3">
          <w:rPr>
            <w:rStyle w:val="Hipercze"/>
            <w:noProof/>
          </w:rPr>
          <w:t>Język angielski</w:t>
        </w:r>
        <w:r w:rsidR="00376599">
          <w:rPr>
            <w:noProof/>
            <w:webHidden/>
          </w:rPr>
          <w:tab/>
        </w:r>
        <w:r w:rsidR="00376599">
          <w:rPr>
            <w:noProof/>
            <w:webHidden/>
          </w:rPr>
          <w:fldChar w:fldCharType="begin"/>
        </w:r>
        <w:r w:rsidR="00376599">
          <w:rPr>
            <w:noProof/>
            <w:webHidden/>
          </w:rPr>
          <w:instrText xml:space="preserve"> PAGEREF _Toc527704333 \h </w:instrText>
        </w:r>
        <w:r w:rsidR="00376599">
          <w:rPr>
            <w:noProof/>
            <w:webHidden/>
          </w:rPr>
        </w:r>
        <w:r w:rsidR="00376599">
          <w:rPr>
            <w:noProof/>
            <w:webHidden/>
          </w:rPr>
          <w:fldChar w:fldCharType="separate"/>
        </w:r>
        <w:r w:rsidR="00376599">
          <w:rPr>
            <w:noProof/>
            <w:webHidden/>
          </w:rPr>
          <w:t>42</w:t>
        </w:r>
        <w:r w:rsidR="00376599">
          <w:rPr>
            <w:noProof/>
            <w:webHidden/>
          </w:rPr>
          <w:fldChar w:fldCharType="end"/>
        </w:r>
      </w:hyperlink>
    </w:p>
    <w:p w14:paraId="70DC6630" w14:textId="57F6DCA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4" w:history="1">
        <w:r w:rsidR="00376599" w:rsidRPr="00F81ED3">
          <w:rPr>
            <w:rStyle w:val="Hipercze"/>
            <w:noProof/>
          </w:rPr>
          <w:t>Matematyka</w:t>
        </w:r>
        <w:r w:rsidR="00376599">
          <w:rPr>
            <w:noProof/>
            <w:webHidden/>
          </w:rPr>
          <w:tab/>
        </w:r>
        <w:r w:rsidR="00376599">
          <w:rPr>
            <w:noProof/>
            <w:webHidden/>
          </w:rPr>
          <w:fldChar w:fldCharType="begin"/>
        </w:r>
        <w:r w:rsidR="00376599">
          <w:rPr>
            <w:noProof/>
            <w:webHidden/>
          </w:rPr>
          <w:instrText xml:space="preserve"> PAGEREF _Toc527704334 \h </w:instrText>
        </w:r>
        <w:r w:rsidR="00376599">
          <w:rPr>
            <w:noProof/>
            <w:webHidden/>
          </w:rPr>
        </w:r>
        <w:r w:rsidR="00376599">
          <w:rPr>
            <w:noProof/>
            <w:webHidden/>
          </w:rPr>
          <w:fldChar w:fldCharType="separate"/>
        </w:r>
        <w:r w:rsidR="00376599">
          <w:rPr>
            <w:noProof/>
            <w:webHidden/>
          </w:rPr>
          <w:t>46</w:t>
        </w:r>
        <w:r w:rsidR="00376599">
          <w:rPr>
            <w:noProof/>
            <w:webHidden/>
          </w:rPr>
          <w:fldChar w:fldCharType="end"/>
        </w:r>
      </w:hyperlink>
    </w:p>
    <w:p w14:paraId="52492BC8" w14:textId="54C4A22B"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5" w:history="1">
        <w:r w:rsidR="00376599" w:rsidRPr="00F81ED3">
          <w:rPr>
            <w:rStyle w:val="Hipercze"/>
            <w:noProof/>
          </w:rPr>
          <w:t>Sztuka prezentacji</w:t>
        </w:r>
        <w:r w:rsidR="00376599">
          <w:rPr>
            <w:noProof/>
            <w:webHidden/>
          </w:rPr>
          <w:tab/>
        </w:r>
        <w:r w:rsidR="00376599">
          <w:rPr>
            <w:noProof/>
            <w:webHidden/>
          </w:rPr>
          <w:fldChar w:fldCharType="begin"/>
        </w:r>
        <w:r w:rsidR="00376599">
          <w:rPr>
            <w:noProof/>
            <w:webHidden/>
          </w:rPr>
          <w:instrText xml:space="preserve"> PAGEREF _Toc527704335 \h </w:instrText>
        </w:r>
        <w:r w:rsidR="00376599">
          <w:rPr>
            <w:noProof/>
            <w:webHidden/>
          </w:rPr>
        </w:r>
        <w:r w:rsidR="00376599">
          <w:rPr>
            <w:noProof/>
            <w:webHidden/>
          </w:rPr>
          <w:fldChar w:fldCharType="separate"/>
        </w:r>
        <w:r w:rsidR="00376599">
          <w:rPr>
            <w:noProof/>
            <w:webHidden/>
          </w:rPr>
          <w:t>48</w:t>
        </w:r>
        <w:r w:rsidR="00376599">
          <w:rPr>
            <w:noProof/>
            <w:webHidden/>
          </w:rPr>
          <w:fldChar w:fldCharType="end"/>
        </w:r>
      </w:hyperlink>
    </w:p>
    <w:p w14:paraId="5C218AAB" w14:textId="31F4ECD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6" w:history="1">
        <w:r w:rsidR="00376599" w:rsidRPr="00F81ED3">
          <w:rPr>
            <w:rStyle w:val="Hipercze"/>
            <w:noProof/>
          </w:rPr>
          <w:t>Wychowanie fizyczne /sekcje sportowe</w:t>
        </w:r>
        <w:r w:rsidR="00376599">
          <w:rPr>
            <w:noProof/>
            <w:webHidden/>
          </w:rPr>
          <w:tab/>
        </w:r>
        <w:r w:rsidR="00376599">
          <w:rPr>
            <w:noProof/>
            <w:webHidden/>
          </w:rPr>
          <w:fldChar w:fldCharType="begin"/>
        </w:r>
        <w:r w:rsidR="00376599">
          <w:rPr>
            <w:noProof/>
            <w:webHidden/>
          </w:rPr>
          <w:instrText xml:space="preserve"> PAGEREF _Toc527704336 \h </w:instrText>
        </w:r>
        <w:r w:rsidR="00376599">
          <w:rPr>
            <w:noProof/>
            <w:webHidden/>
          </w:rPr>
        </w:r>
        <w:r w:rsidR="00376599">
          <w:rPr>
            <w:noProof/>
            <w:webHidden/>
          </w:rPr>
          <w:fldChar w:fldCharType="separate"/>
        </w:r>
        <w:r w:rsidR="00376599">
          <w:rPr>
            <w:noProof/>
            <w:webHidden/>
          </w:rPr>
          <w:t>50</w:t>
        </w:r>
        <w:r w:rsidR="00376599">
          <w:rPr>
            <w:noProof/>
            <w:webHidden/>
          </w:rPr>
          <w:fldChar w:fldCharType="end"/>
        </w:r>
      </w:hyperlink>
    </w:p>
    <w:p w14:paraId="0DD1BB5C" w14:textId="248FB08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7" w:history="1">
        <w:r w:rsidR="00376599" w:rsidRPr="00F81ED3">
          <w:rPr>
            <w:rStyle w:val="Hipercze"/>
            <w:noProof/>
          </w:rPr>
          <w:t>Szkolenie BHP</w:t>
        </w:r>
        <w:r w:rsidR="00376599">
          <w:rPr>
            <w:noProof/>
            <w:webHidden/>
          </w:rPr>
          <w:tab/>
        </w:r>
        <w:r w:rsidR="00376599">
          <w:rPr>
            <w:noProof/>
            <w:webHidden/>
          </w:rPr>
          <w:fldChar w:fldCharType="begin"/>
        </w:r>
        <w:r w:rsidR="00376599">
          <w:rPr>
            <w:noProof/>
            <w:webHidden/>
          </w:rPr>
          <w:instrText xml:space="preserve"> PAGEREF _Toc527704337 \h </w:instrText>
        </w:r>
        <w:r w:rsidR="00376599">
          <w:rPr>
            <w:noProof/>
            <w:webHidden/>
          </w:rPr>
        </w:r>
        <w:r w:rsidR="00376599">
          <w:rPr>
            <w:noProof/>
            <w:webHidden/>
          </w:rPr>
          <w:fldChar w:fldCharType="separate"/>
        </w:r>
        <w:r w:rsidR="00376599">
          <w:rPr>
            <w:noProof/>
            <w:webHidden/>
          </w:rPr>
          <w:t>52</w:t>
        </w:r>
        <w:r w:rsidR="00376599">
          <w:rPr>
            <w:noProof/>
            <w:webHidden/>
          </w:rPr>
          <w:fldChar w:fldCharType="end"/>
        </w:r>
      </w:hyperlink>
    </w:p>
    <w:p w14:paraId="420D67DA" w14:textId="0BA72E5A"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8" w:history="1">
        <w:r w:rsidR="00376599" w:rsidRPr="00F81ED3">
          <w:rPr>
            <w:rStyle w:val="Hipercze"/>
            <w:noProof/>
          </w:rPr>
          <w:t>Podstawy ekonomii i finansów</w:t>
        </w:r>
        <w:r w:rsidR="00376599">
          <w:rPr>
            <w:noProof/>
            <w:webHidden/>
          </w:rPr>
          <w:tab/>
        </w:r>
        <w:r w:rsidR="00376599">
          <w:rPr>
            <w:noProof/>
            <w:webHidden/>
          </w:rPr>
          <w:fldChar w:fldCharType="begin"/>
        </w:r>
        <w:r w:rsidR="00376599">
          <w:rPr>
            <w:noProof/>
            <w:webHidden/>
          </w:rPr>
          <w:instrText xml:space="preserve"> PAGEREF _Toc527704338 \h </w:instrText>
        </w:r>
        <w:r w:rsidR="00376599">
          <w:rPr>
            <w:noProof/>
            <w:webHidden/>
          </w:rPr>
        </w:r>
        <w:r w:rsidR="00376599">
          <w:rPr>
            <w:noProof/>
            <w:webHidden/>
          </w:rPr>
          <w:fldChar w:fldCharType="separate"/>
        </w:r>
        <w:r w:rsidR="00376599">
          <w:rPr>
            <w:noProof/>
            <w:webHidden/>
          </w:rPr>
          <w:t>55</w:t>
        </w:r>
        <w:r w:rsidR="00376599">
          <w:rPr>
            <w:noProof/>
            <w:webHidden/>
          </w:rPr>
          <w:fldChar w:fldCharType="end"/>
        </w:r>
      </w:hyperlink>
    </w:p>
    <w:p w14:paraId="1755EF37" w14:textId="147FA890"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39" w:history="1">
        <w:r w:rsidR="00376599" w:rsidRPr="00F81ED3">
          <w:rPr>
            <w:rStyle w:val="Hipercze"/>
            <w:noProof/>
          </w:rPr>
          <w:t>Polityka społeczna</w:t>
        </w:r>
        <w:r w:rsidR="00376599">
          <w:rPr>
            <w:noProof/>
            <w:webHidden/>
          </w:rPr>
          <w:tab/>
        </w:r>
        <w:r w:rsidR="00376599">
          <w:rPr>
            <w:noProof/>
            <w:webHidden/>
          </w:rPr>
          <w:fldChar w:fldCharType="begin"/>
        </w:r>
        <w:r w:rsidR="00376599">
          <w:rPr>
            <w:noProof/>
            <w:webHidden/>
          </w:rPr>
          <w:instrText xml:space="preserve"> PAGEREF _Toc527704339 \h </w:instrText>
        </w:r>
        <w:r w:rsidR="00376599">
          <w:rPr>
            <w:noProof/>
            <w:webHidden/>
          </w:rPr>
        </w:r>
        <w:r w:rsidR="00376599">
          <w:rPr>
            <w:noProof/>
            <w:webHidden/>
          </w:rPr>
          <w:fldChar w:fldCharType="separate"/>
        </w:r>
        <w:r w:rsidR="00376599">
          <w:rPr>
            <w:noProof/>
            <w:webHidden/>
          </w:rPr>
          <w:t>58</w:t>
        </w:r>
        <w:r w:rsidR="00376599">
          <w:rPr>
            <w:noProof/>
            <w:webHidden/>
          </w:rPr>
          <w:fldChar w:fldCharType="end"/>
        </w:r>
      </w:hyperlink>
    </w:p>
    <w:p w14:paraId="56C6BC5D" w14:textId="3136275A"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0" w:history="1">
        <w:r w:rsidR="00376599" w:rsidRPr="00F81ED3">
          <w:rPr>
            <w:rStyle w:val="Hipercze"/>
            <w:noProof/>
          </w:rPr>
          <w:t>Patologia</w:t>
        </w:r>
        <w:r w:rsidR="00376599">
          <w:rPr>
            <w:noProof/>
            <w:webHidden/>
          </w:rPr>
          <w:tab/>
        </w:r>
        <w:r w:rsidR="00376599">
          <w:rPr>
            <w:noProof/>
            <w:webHidden/>
          </w:rPr>
          <w:fldChar w:fldCharType="begin"/>
        </w:r>
        <w:r w:rsidR="00376599">
          <w:rPr>
            <w:noProof/>
            <w:webHidden/>
          </w:rPr>
          <w:instrText xml:space="preserve"> PAGEREF _Toc527704340 \h </w:instrText>
        </w:r>
        <w:r w:rsidR="00376599">
          <w:rPr>
            <w:noProof/>
            <w:webHidden/>
          </w:rPr>
        </w:r>
        <w:r w:rsidR="00376599">
          <w:rPr>
            <w:noProof/>
            <w:webHidden/>
          </w:rPr>
          <w:fldChar w:fldCharType="separate"/>
        </w:r>
        <w:r w:rsidR="00376599">
          <w:rPr>
            <w:noProof/>
            <w:webHidden/>
          </w:rPr>
          <w:t>61</w:t>
        </w:r>
        <w:r w:rsidR="00376599">
          <w:rPr>
            <w:noProof/>
            <w:webHidden/>
          </w:rPr>
          <w:fldChar w:fldCharType="end"/>
        </w:r>
      </w:hyperlink>
    </w:p>
    <w:p w14:paraId="21351C25" w14:textId="0474E00B"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1" w:history="1">
        <w:r w:rsidR="00376599" w:rsidRPr="00F81ED3">
          <w:rPr>
            <w:rStyle w:val="Hipercze"/>
            <w:noProof/>
          </w:rPr>
          <w:t>Podstawy żywienia człowieka</w:t>
        </w:r>
        <w:r w:rsidR="00376599">
          <w:rPr>
            <w:noProof/>
            <w:webHidden/>
          </w:rPr>
          <w:tab/>
        </w:r>
        <w:r w:rsidR="00376599">
          <w:rPr>
            <w:noProof/>
            <w:webHidden/>
          </w:rPr>
          <w:fldChar w:fldCharType="begin"/>
        </w:r>
        <w:r w:rsidR="00376599">
          <w:rPr>
            <w:noProof/>
            <w:webHidden/>
          </w:rPr>
          <w:instrText xml:space="preserve"> PAGEREF _Toc527704341 \h </w:instrText>
        </w:r>
        <w:r w:rsidR="00376599">
          <w:rPr>
            <w:noProof/>
            <w:webHidden/>
          </w:rPr>
        </w:r>
        <w:r w:rsidR="00376599">
          <w:rPr>
            <w:noProof/>
            <w:webHidden/>
          </w:rPr>
          <w:fldChar w:fldCharType="separate"/>
        </w:r>
        <w:r w:rsidR="00376599">
          <w:rPr>
            <w:noProof/>
            <w:webHidden/>
          </w:rPr>
          <w:t>64</w:t>
        </w:r>
        <w:r w:rsidR="00376599">
          <w:rPr>
            <w:noProof/>
            <w:webHidden/>
          </w:rPr>
          <w:fldChar w:fldCharType="end"/>
        </w:r>
      </w:hyperlink>
    </w:p>
    <w:p w14:paraId="0D85818D" w14:textId="6A2CBEBB"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2" w:history="1">
        <w:r w:rsidR="00376599" w:rsidRPr="00F81ED3">
          <w:rPr>
            <w:rStyle w:val="Hipercze"/>
            <w:noProof/>
          </w:rPr>
          <w:t>Wprowadzenie do zarządzania organizacjami i podstawowe techniki zarządcze</w:t>
        </w:r>
        <w:r w:rsidR="00376599">
          <w:rPr>
            <w:noProof/>
            <w:webHidden/>
          </w:rPr>
          <w:tab/>
        </w:r>
        <w:r w:rsidR="00376599">
          <w:rPr>
            <w:noProof/>
            <w:webHidden/>
          </w:rPr>
          <w:fldChar w:fldCharType="begin"/>
        </w:r>
        <w:r w:rsidR="00376599">
          <w:rPr>
            <w:noProof/>
            <w:webHidden/>
          </w:rPr>
          <w:instrText xml:space="preserve"> PAGEREF _Toc527704342 \h </w:instrText>
        </w:r>
        <w:r w:rsidR="00376599">
          <w:rPr>
            <w:noProof/>
            <w:webHidden/>
          </w:rPr>
        </w:r>
        <w:r w:rsidR="00376599">
          <w:rPr>
            <w:noProof/>
            <w:webHidden/>
          </w:rPr>
          <w:fldChar w:fldCharType="separate"/>
        </w:r>
        <w:r w:rsidR="00376599">
          <w:rPr>
            <w:noProof/>
            <w:webHidden/>
          </w:rPr>
          <w:t>67</w:t>
        </w:r>
        <w:r w:rsidR="00376599">
          <w:rPr>
            <w:noProof/>
            <w:webHidden/>
          </w:rPr>
          <w:fldChar w:fldCharType="end"/>
        </w:r>
      </w:hyperlink>
    </w:p>
    <w:p w14:paraId="55C7A3FC" w14:textId="20BAF6C7"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3" w:history="1">
        <w:r w:rsidR="00376599" w:rsidRPr="00F81ED3">
          <w:rPr>
            <w:rStyle w:val="Hipercze"/>
            <w:noProof/>
          </w:rPr>
          <w:t>Historia i rozwój zdrowia publicznego</w:t>
        </w:r>
        <w:r w:rsidR="00376599">
          <w:rPr>
            <w:noProof/>
            <w:webHidden/>
          </w:rPr>
          <w:tab/>
        </w:r>
        <w:r w:rsidR="00376599">
          <w:rPr>
            <w:noProof/>
            <w:webHidden/>
          </w:rPr>
          <w:fldChar w:fldCharType="begin"/>
        </w:r>
        <w:r w:rsidR="00376599">
          <w:rPr>
            <w:noProof/>
            <w:webHidden/>
          </w:rPr>
          <w:instrText xml:space="preserve"> PAGEREF _Toc527704343 \h </w:instrText>
        </w:r>
        <w:r w:rsidR="00376599">
          <w:rPr>
            <w:noProof/>
            <w:webHidden/>
          </w:rPr>
        </w:r>
        <w:r w:rsidR="00376599">
          <w:rPr>
            <w:noProof/>
            <w:webHidden/>
          </w:rPr>
          <w:fldChar w:fldCharType="separate"/>
        </w:r>
        <w:r w:rsidR="00376599">
          <w:rPr>
            <w:noProof/>
            <w:webHidden/>
          </w:rPr>
          <w:t>70</w:t>
        </w:r>
        <w:r w:rsidR="00376599">
          <w:rPr>
            <w:noProof/>
            <w:webHidden/>
          </w:rPr>
          <w:fldChar w:fldCharType="end"/>
        </w:r>
      </w:hyperlink>
    </w:p>
    <w:p w14:paraId="66EAE95D" w14:textId="5CB4AC0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4" w:history="1">
        <w:r w:rsidR="00376599" w:rsidRPr="00F81ED3">
          <w:rPr>
            <w:rStyle w:val="Hipercze"/>
            <w:noProof/>
          </w:rPr>
          <w:t>Innowacje w ochronie zdrowia</w:t>
        </w:r>
        <w:r w:rsidR="00376599">
          <w:rPr>
            <w:noProof/>
            <w:webHidden/>
          </w:rPr>
          <w:tab/>
        </w:r>
        <w:r w:rsidR="00376599">
          <w:rPr>
            <w:noProof/>
            <w:webHidden/>
          </w:rPr>
          <w:fldChar w:fldCharType="begin"/>
        </w:r>
        <w:r w:rsidR="00376599">
          <w:rPr>
            <w:noProof/>
            <w:webHidden/>
          </w:rPr>
          <w:instrText xml:space="preserve"> PAGEREF _Toc527704344 \h </w:instrText>
        </w:r>
        <w:r w:rsidR="00376599">
          <w:rPr>
            <w:noProof/>
            <w:webHidden/>
          </w:rPr>
        </w:r>
        <w:r w:rsidR="00376599">
          <w:rPr>
            <w:noProof/>
            <w:webHidden/>
          </w:rPr>
          <w:fldChar w:fldCharType="separate"/>
        </w:r>
        <w:r w:rsidR="00376599">
          <w:rPr>
            <w:noProof/>
            <w:webHidden/>
          </w:rPr>
          <w:t>73</w:t>
        </w:r>
        <w:r w:rsidR="00376599">
          <w:rPr>
            <w:noProof/>
            <w:webHidden/>
          </w:rPr>
          <w:fldChar w:fldCharType="end"/>
        </w:r>
      </w:hyperlink>
    </w:p>
    <w:p w14:paraId="5D07876D" w14:textId="72D5C3D0"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5" w:history="1">
        <w:r w:rsidR="00376599" w:rsidRPr="00F81ED3">
          <w:rPr>
            <w:rStyle w:val="Hipercze"/>
            <w:noProof/>
          </w:rPr>
          <w:t>Styl życia a choroby cywilizacyjne w Europie</w:t>
        </w:r>
        <w:r w:rsidR="00376599">
          <w:rPr>
            <w:noProof/>
            <w:webHidden/>
          </w:rPr>
          <w:tab/>
        </w:r>
        <w:r w:rsidR="00376599">
          <w:rPr>
            <w:noProof/>
            <w:webHidden/>
          </w:rPr>
          <w:fldChar w:fldCharType="begin"/>
        </w:r>
        <w:r w:rsidR="00376599">
          <w:rPr>
            <w:noProof/>
            <w:webHidden/>
          </w:rPr>
          <w:instrText xml:space="preserve"> PAGEREF _Toc527704345 \h </w:instrText>
        </w:r>
        <w:r w:rsidR="00376599">
          <w:rPr>
            <w:noProof/>
            <w:webHidden/>
          </w:rPr>
        </w:r>
        <w:r w:rsidR="00376599">
          <w:rPr>
            <w:noProof/>
            <w:webHidden/>
          </w:rPr>
          <w:fldChar w:fldCharType="separate"/>
        </w:r>
        <w:r w:rsidR="00376599">
          <w:rPr>
            <w:noProof/>
            <w:webHidden/>
          </w:rPr>
          <w:t>75</w:t>
        </w:r>
        <w:r w:rsidR="00376599">
          <w:rPr>
            <w:noProof/>
            <w:webHidden/>
          </w:rPr>
          <w:fldChar w:fldCharType="end"/>
        </w:r>
      </w:hyperlink>
    </w:p>
    <w:p w14:paraId="04E336FE" w14:textId="6F2FD0E3"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6" w:history="1">
        <w:r w:rsidR="00376599" w:rsidRPr="00F81ED3">
          <w:rPr>
            <w:rStyle w:val="Hipercze"/>
            <w:noProof/>
          </w:rPr>
          <w:t>Błędy procesów leczenia – identyfikacja, analiza i eliminacja</w:t>
        </w:r>
        <w:r w:rsidR="00376599">
          <w:rPr>
            <w:noProof/>
            <w:webHidden/>
          </w:rPr>
          <w:tab/>
        </w:r>
        <w:r w:rsidR="00376599">
          <w:rPr>
            <w:noProof/>
            <w:webHidden/>
          </w:rPr>
          <w:fldChar w:fldCharType="begin"/>
        </w:r>
        <w:r w:rsidR="00376599">
          <w:rPr>
            <w:noProof/>
            <w:webHidden/>
          </w:rPr>
          <w:instrText xml:space="preserve"> PAGEREF _Toc527704346 \h </w:instrText>
        </w:r>
        <w:r w:rsidR="00376599">
          <w:rPr>
            <w:noProof/>
            <w:webHidden/>
          </w:rPr>
        </w:r>
        <w:r w:rsidR="00376599">
          <w:rPr>
            <w:noProof/>
            <w:webHidden/>
          </w:rPr>
          <w:fldChar w:fldCharType="separate"/>
        </w:r>
        <w:r w:rsidR="00376599">
          <w:rPr>
            <w:noProof/>
            <w:webHidden/>
          </w:rPr>
          <w:t>77</w:t>
        </w:r>
        <w:r w:rsidR="00376599">
          <w:rPr>
            <w:noProof/>
            <w:webHidden/>
          </w:rPr>
          <w:fldChar w:fldCharType="end"/>
        </w:r>
      </w:hyperlink>
    </w:p>
    <w:p w14:paraId="1BC17250" w14:textId="276290E0"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7" w:history="1">
        <w:r w:rsidR="00376599" w:rsidRPr="00F81ED3">
          <w:rPr>
            <w:rStyle w:val="Hipercze"/>
            <w:noProof/>
          </w:rPr>
          <w:t>Przemoc i uzależnienia</w:t>
        </w:r>
        <w:r w:rsidR="00376599">
          <w:rPr>
            <w:noProof/>
            <w:webHidden/>
          </w:rPr>
          <w:tab/>
        </w:r>
        <w:r w:rsidR="00376599">
          <w:rPr>
            <w:noProof/>
            <w:webHidden/>
          </w:rPr>
          <w:fldChar w:fldCharType="begin"/>
        </w:r>
        <w:r w:rsidR="00376599">
          <w:rPr>
            <w:noProof/>
            <w:webHidden/>
          </w:rPr>
          <w:instrText xml:space="preserve"> PAGEREF _Toc527704347 \h </w:instrText>
        </w:r>
        <w:r w:rsidR="00376599">
          <w:rPr>
            <w:noProof/>
            <w:webHidden/>
          </w:rPr>
        </w:r>
        <w:r w:rsidR="00376599">
          <w:rPr>
            <w:noProof/>
            <w:webHidden/>
          </w:rPr>
          <w:fldChar w:fldCharType="separate"/>
        </w:r>
        <w:r w:rsidR="00376599">
          <w:rPr>
            <w:noProof/>
            <w:webHidden/>
          </w:rPr>
          <w:t>80</w:t>
        </w:r>
        <w:r w:rsidR="00376599">
          <w:rPr>
            <w:noProof/>
            <w:webHidden/>
          </w:rPr>
          <w:fldChar w:fldCharType="end"/>
        </w:r>
      </w:hyperlink>
    </w:p>
    <w:p w14:paraId="674B17D7" w14:textId="17B1F165"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8" w:history="1">
        <w:r w:rsidR="00376599" w:rsidRPr="00F81ED3">
          <w:rPr>
            <w:rStyle w:val="Hipercze"/>
            <w:noProof/>
          </w:rPr>
          <w:t>Propedeutyka medycyny dla zdrowia publicznego. Podstawy diagnostyki i leczenia</w:t>
        </w:r>
        <w:r w:rsidR="00376599">
          <w:rPr>
            <w:noProof/>
            <w:webHidden/>
          </w:rPr>
          <w:tab/>
        </w:r>
        <w:r w:rsidR="00376599">
          <w:rPr>
            <w:noProof/>
            <w:webHidden/>
          </w:rPr>
          <w:fldChar w:fldCharType="begin"/>
        </w:r>
        <w:r w:rsidR="00376599">
          <w:rPr>
            <w:noProof/>
            <w:webHidden/>
          </w:rPr>
          <w:instrText xml:space="preserve"> PAGEREF _Toc527704348 \h </w:instrText>
        </w:r>
        <w:r w:rsidR="00376599">
          <w:rPr>
            <w:noProof/>
            <w:webHidden/>
          </w:rPr>
        </w:r>
        <w:r w:rsidR="00376599">
          <w:rPr>
            <w:noProof/>
            <w:webHidden/>
          </w:rPr>
          <w:fldChar w:fldCharType="separate"/>
        </w:r>
        <w:r w:rsidR="00376599">
          <w:rPr>
            <w:noProof/>
            <w:webHidden/>
          </w:rPr>
          <w:t>82</w:t>
        </w:r>
        <w:r w:rsidR="00376599">
          <w:rPr>
            <w:noProof/>
            <w:webHidden/>
          </w:rPr>
          <w:fldChar w:fldCharType="end"/>
        </w:r>
      </w:hyperlink>
    </w:p>
    <w:p w14:paraId="46DE7676" w14:textId="25808E8E"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49" w:history="1">
        <w:r w:rsidR="00376599" w:rsidRPr="00F81ED3">
          <w:rPr>
            <w:rStyle w:val="Hipercze"/>
            <w:noProof/>
          </w:rPr>
          <w:t>Praktyka</w:t>
        </w:r>
        <w:r w:rsidR="00376599">
          <w:rPr>
            <w:noProof/>
            <w:webHidden/>
          </w:rPr>
          <w:tab/>
        </w:r>
        <w:r w:rsidR="00376599">
          <w:rPr>
            <w:noProof/>
            <w:webHidden/>
          </w:rPr>
          <w:fldChar w:fldCharType="begin"/>
        </w:r>
        <w:r w:rsidR="00376599">
          <w:rPr>
            <w:noProof/>
            <w:webHidden/>
          </w:rPr>
          <w:instrText xml:space="preserve"> PAGEREF _Toc527704349 \h </w:instrText>
        </w:r>
        <w:r w:rsidR="00376599">
          <w:rPr>
            <w:noProof/>
            <w:webHidden/>
          </w:rPr>
        </w:r>
        <w:r w:rsidR="00376599">
          <w:rPr>
            <w:noProof/>
            <w:webHidden/>
          </w:rPr>
          <w:fldChar w:fldCharType="separate"/>
        </w:r>
        <w:r w:rsidR="00376599">
          <w:rPr>
            <w:noProof/>
            <w:webHidden/>
          </w:rPr>
          <w:t>84</w:t>
        </w:r>
        <w:r w:rsidR="00376599">
          <w:rPr>
            <w:noProof/>
            <w:webHidden/>
          </w:rPr>
          <w:fldChar w:fldCharType="end"/>
        </w:r>
      </w:hyperlink>
    </w:p>
    <w:p w14:paraId="5F736129" w14:textId="334D6BA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0" w:history="1">
        <w:r w:rsidR="00376599" w:rsidRPr="00F81ED3">
          <w:rPr>
            <w:rStyle w:val="Hipercze"/>
            <w:noProof/>
          </w:rPr>
          <w:t>Organizacja ochrony zdrowia</w:t>
        </w:r>
        <w:r w:rsidR="00376599">
          <w:rPr>
            <w:noProof/>
            <w:webHidden/>
          </w:rPr>
          <w:tab/>
        </w:r>
        <w:r w:rsidR="00376599">
          <w:rPr>
            <w:noProof/>
            <w:webHidden/>
          </w:rPr>
          <w:fldChar w:fldCharType="begin"/>
        </w:r>
        <w:r w:rsidR="00376599">
          <w:rPr>
            <w:noProof/>
            <w:webHidden/>
          </w:rPr>
          <w:instrText xml:space="preserve"> PAGEREF _Toc527704350 \h </w:instrText>
        </w:r>
        <w:r w:rsidR="00376599">
          <w:rPr>
            <w:noProof/>
            <w:webHidden/>
          </w:rPr>
        </w:r>
        <w:r w:rsidR="00376599">
          <w:rPr>
            <w:noProof/>
            <w:webHidden/>
          </w:rPr>
          <w:fldChar w:fldCharType="separate"/>
        </w:r>
        <w:r w:rsidR="00376599">
          <w:rPr>
            <w:noProof/>
            <w:webHidden/>
          </w:rPr>
          <w:t>86</w:t>
        </w:r>
        <w:r w:rsidR="00376599">
          <w:rPr>
            <w:noProof/>
            <w:webHidden/>
          </w:rPr>
          <w:fldChar w:fldCharType="end"/>
        </w:r>
      </w:hyperlink>
    </w:p>
    <w:p w14:paraId="686348FE" w14:textId="3AC72050"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1" w:history="1">
        <w:r w:rsidR="00376599" w:rsidRPr="00F81ED3">
          <w:rPr>
            <w:rStyle w:val="Hipercze"/>
            <w:noProof/>
          </w:rPr>
          <w:t>Podstawy prawa w obszarze zdrowia</w:t>
        </w:r>
        <w:r w:rsidR="00376599">
          <w:rPr>
            <w:noProof/>
            <w:webHidden/>
          </w:rPr>
          <w:tab/>
        </w:r>
        <w:r w:rsidR="00376599">
          <w:rPr>
            <w:noProof/>
            <w:webHidden/>
          </w:rPr>
          <w:fldChar w:fldCharType="begin"/>
        </w:r>
        <w:r w:rsidR="00376599">
          <w:rPr>
            <w:noProof/>
            <w:webHidden/>
          </w:rPr>
          <w:instrText xml:space="preserve"> PAGEREF _Toc527704351 \h </w:instrText>
        </w:r>
        <w:r w:rsidR="00376599">
          <w:rPr>
            <w:noProof/>
            <w:webHidden/>
          </w:rPr>
        </w:r>
        <w:r w:rsidR="00376599">
          <w:rPr>
            <w:noProof/>
            <w:webHidden/>
          </w:rPr>
          <w:fldChar w:fldCharType="separate"/>
        </w:r>
        <w:r w:rsidR="00376599">
          <w:rPr>
            <w:noProof/>
            <w:webHidden/>
          </w:rPr>
          <w:t>90</w:t>
        </w:r>
        <w:r w:rsidR="00376599">
          <w:rPr>
            <w:noProof/>
            <w:webHidden/>
          </w:rPr>
          <w:fldChar w:fldCharType="end"/>
        </w:r>
      </w:hyperlink>
    </w:p>
    <w:p w14:paraId="43F43614" w14:textId="140B4256"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2" w:history="1">
        <w:r w:rsidR="00376599" w:rsidRPr="00F81ED3">
          <w:rPr>
            <w:rStyle w:val="Hipercze"/>
            <w:noProof/>
          </w:rPr>
          <w:t>Choroby o znaczeniu społecznym</w:t>
        </w:r>
        <w:r w:rsidR="00376599">
          <w:rPr>
            <w:noProof/>
            <w:webHidden/>
          </w:rPr>
          <w:tab/>
        </w:r>
        <w:r w:rsidR="00376599">
          <w:rPr>
            <w:noProof/>
            <w:webHidden/>
          </w:rPr>
          <w:fldChar w:fldCharType="begin"/>
        </w:r>
        <w:r w:rsidR="00376599">
          <w:rPr>
            <w:noProof/>
            <w:webHidden/>
          </w:rPr>
          <w:instrText xml:space="preserve"> PAGEREF _Toc527704352 \h </w:instrText>
        </w:r>
        <w:r w:rsidR="00376599">
          <w:rPr>
            <w:noProof/>
            <w:webHidden/>
          </w:rPr>
        </w:r>
        <w:r w:rsidR="00376599">
          <w:rPr>
            <w:noProof/>
            <w:webHidden/>
          </w:rPr>
          <w:fldChar w:fldCharType="separate"/>
        </w:r>
        <w:r w:rsidR="00376599">
          <w:rPr>
            <w:noProof/>
            <w:webHidden/>
          </w:rPr>
          <w:t>94</w:t>
        </w:r>
        <w:r w:rsidR="00376599">
          <w:rPr>
            <w:noProof/>
            <w:webHidden/>
          </w:rPr>
          <w:fldChar w:fldCharType="end"/>
        </w:r>
      </w:hyperlink>
    </w:p>
    <w:p w14:paraId="0ACB7622" w14:textId="45523F9A"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3" w:history="1">
        <w:r w:rsidR="00376599" w:rsidRPr="00F81ED3">
          <w:rPr>
            <w:rStyle w:val="Hipercze"/>
            <w:noProof/>
          </w:rPr>
          <w:t>Podstawy socjologii i problemy społeczne</w:t>
        </w:r>
        <w:r w:rsidR="00376599">
          <w:rPr>
            <w:noProof/>
            <w:webHidden/>
          </w:rPr>
          <w:tab/>
        </w:r>
        <w:r w:rsidR="00376599">
          <w:rPr>
            <w:noProof/>
            <w:webHidden/>
          </w:rPr>
          <w:fldChar w:fldCharType="begin"/>
        </w:r>
        <w:r w:rsidR="00376599">
          <w:rPr>
            <w:noProof/>
            <w:webHidden/>
          </w:rPr>
          <w:instrText xml:space="preserve"> PAGEREF _Toc527704353 \h </w:instrText>
        </w:r>
        <w:r w:rsidR="00376599">
          <w:rPr>
            <w:noProof/>
            <w:webHidden/>
          </w:rPr>
        </w:r>
        <w:r w:rsidR="00376599">
          <w:rPr>
            <w:noProof/>
            <w:webHidden/>
          </w:rPr>
          <w:fldChar w:fldCharType="separate"/>
        </w:r>
        <w:r w:rsidR="00376599">
          <w:rPr>
            <w:noProof/>
            <w:webHidden/>
          </w:rPr>
          <w:t>97</w:t>
        </w:r>
        <w:r w:rsidR="00376599">
          <w:rPr>
            <w:noProof/>
            <w:webHidden/>
          </w:rPr>
          <w:fldChar w:fldCharType="end"/>
        </w:r>
      </w:hyperlink>
    </w:p>
    <w:p w14:paraId="3A7FBA2A" w14:textId="286FD62E"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4" w:history="1">
        <w:r w:rsidR="00376599" w:rsidRPr="00F81ED3">
          <w:rPr>
            <w:rStyle w:val="Hipercze"/>
            <w:noProof/>
          </w:rPr>
          <w:t>Język angielski</w:t>
        </w:r>
        <w:r w:rsidR="00376599">
          <w:rPr>
            <w:noProof/>
            <w:webHidden/>
          </w:rPr>
          <w:tab/>
        </w:r>
        <w:r w:rsidR="00376599">
          <w:rPr>
            <w:noProof/>
            <w:webHidden/>
          </w:rPr>
          <w:fldChar w:fldCharType="begin"/>
        </w:r>
        <w:r w:rsidR="00376599">
          <w:rPr>
            <w:noProof/>
            <w:webHidden/>
          </w:rPr>
          <w:instrText xml:space="preserve"> PAGEREF _Toc527704354 \h </w:instrText>
        </w:r>
        <w:r w:rsidR="00376599">
          <w:rPr>
            <w:noProof/>
            <w:webHidden/>
          </w:rPr>
        </w:r>
        <w:r w:rsidR="00376599">
          <w:rPr>
            <w:noProof/>
            <w:webHidden/>
          </w:rPr>
          <w:fldChar w:fldCharType="separate"/>
        </w:r>
        <w:r w:rsidR="00376599">
          <w:rPr>
            <w:noProof/>
            <w:webHidden/>
          </w:rPr>
          <w:t>101</w:t>
        </w:r>
        <w:r w:rsidR="00376599">
          <w:rPr>
            <w:noProof/>
            <w:webHidden/>
          </w:rPr>
          <w:fldChar w:fldCharType="end"/>
        </w:r>
      </w:hyperlink>
    </w:p>
    <w:p w14:paraId="51159F7E" w14:textId="0C8BA32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5" w:history="1">
        <w:r w:rsidR="00376599" w:rsidRPr="00F81ED3">
          <w:rPr>
            <w:rStyle w:val="Hipercze"/>
            <w:noProof/>
          </w:rPr>
          <w:t>Warsztaty umiejętności menedżerskich</w:t>
        </w:r>
        <w:r w:rsidR="00376599">
          <w:rPr>
            <w:noProof/>
            <w:webHidden/>
          </w:rPr>
          <w:tab/>
        </w:r>
        <w:r w:rsidR="00376599">
          <w:rPr>
            <w:noProof/>
            <w:webHidden/>
          </w:rPr>
          <w:fldChar w:fldCharType="begin"/>
        </w:r>
        <w:r w:rsidR="00376599">
          <w:rPr>
            <w:noProof/>
            <w:webHidden/>
          </w:rPr>
          <w:instrText xml:space="preserve"> PAGEREF _Toc527704355 \h </w:instrText>
        </w:r>
        <w:r w:rsidR="00376599">
          <w:rPr>
            <w:noProof/>
            <w:webHidden/>
          </w:rPr>
        </w:r>
        <w:r w:rsidR="00376599">
          <w:rPr>
            <w:noProof/>
            <w:webHidden/>
          </w:rPr>
          <w:fldChar w:fldCharType="separate"/>
        </w:r>
        <w:r w:rsidR="00376599">
          <w:rPr>
            <w:noProof/>
            <w:webHidden/>
          </w:rPr>
          <w:t>105</w:t>
        </w:r>
        <w:r w:rsidR="00376599">
          <w:rPr>
            <w:noProof/>
            <w:webHidden/>
          </w:rPr>
          <w:fldChar w:fldCharType="end"/>
        </w:r>
      </w:hyperlink>
    </w:p>
    <w:p w14:paraId="4594947E" w14:textId="75A38107"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6" w:history="1">
        <w:r w:rsidR="00376599" w:rsidRPr="00F81ED3">
          <w:rPr>
            <w:rStyle w:val="Hipercze"/>
            <w:noProof/>
          </w:rPr>
          <w:t>Biznes plan</w:t>
        </w:r>
        <w:r w:rsidR="00376599">
          <w:rPr>
            <w:noProof/>
            <w:webHidden/>
          </w:rPr>
          <w:tab/>
        </w:r>
        <w:r w:rsidR="00376599">
          <w:rPr>
            <w:noProof/>
            <w:webHidden/>
          </w:rPr>
          <w:fldChar w:fldCharType="begin"/>
        </w:r>
        <w:r w:rsidR="00376599">
          <w:rPr>
            <w:noProof/>
            <w:webHidden/>
          </w:rPr>
          <w:instrText xml:space="preserve"> PAGEREF _Toc527704356 \h </w:instrText>
        </w:r>
        <w:r w:rsidR="00376599">
          <w:rPr>
            <w:noProof/>
            <w:webHidden/>
          </w:rPr>
        </w:r>
        <w:r w:rsidR="00376599">
          <w:rPr>
            <w:noProof/>
            <w:webHidden/>
          </w:rPr>
          <w:fldChar w:fldCharType="separate"/>
        </w:r>
        <w:r w:rsidR="00376599">
          <w:rPr>
            <w:noProof/>
            <w:webHidden/>
          </w:rPr>
          <w:t>108</w:t>
        </w:r>
        <w:r w:rsidR="00376599">
          <w:rPr>
            <w:noProof/>
            <w:webHidden/>
          </w:rPr>
          <w:fldChar w:fldCharType="end"/>
        </w:r>
      </w:hyperlink>
    </w:p>
    <w:p w14:paraId="701178F1" w14:textId="08C87DB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7" w:history="1">
        <w:r w:rsidR="00376599" w:rsidRPr="00F81ED3">
          <w:rPr>
            <w:rStyle w:val="Hipercze"/>
            <w:noProof/>
          </w:rPr>
          <w:t>Zdrowie w wymiarze światowym</w:t>
        </w:r>
        <w:r w:rsidR="00376599">
          <w:rPr>
            <w:noProof/>
            <w:webHidden/>
          </w:rPr>
          <w:tab/>
        </w:r>
        <w:r w:rsidR="00376599">
          <w:rPr>
            <w:noProof/>
            <w:webHidden/>
          </w:rPr>
          <w:fldChar w:fldCharType="begin"/>
        </w:r>
        <w:r w:rsidR="00376599">
          <w:rPr>
            <w:noProof/>
            <w:webHidden/>
          </w:rPr>
          <w:instrText xml:space="preserve"> PAGEREF _Toc527704357 \h </w:instrText>
        </w:r>
        <w:r w:rsidR="00376599">
          <w:rPr>
            <w:noProof/>
            <w:webHidden/>
          </w:rPr>
        </w:r>
        <w:r w:rsidR="00376599">
          <w:rPr>
            <w:noProof/>
            <w:webHidden/>
          </w:rPr>
          <w:fldChar w:fldCharType="separate"/>
        </w:r>
        <w:r w:rsidR="00376599">
          <w:rPr>
            <w:noProof/>
            <w:webHidden/>
          </w:rPr>
          <w:t>110</w:t>
        </w:r>
        <w:r w:rsidR="00376599">
          <w:rPr>
            <w:noProof/>
            <w:webHidden/>
          </w:rPr>
          <w:fldChar w:fldCharType="end"/>
        </w:r>
      </w:hyperlink>
    </w:p>
    <w:p w14:paraId="6959A737" w14:textId="5E7ED00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8" w:history="1">
        <w:r w:rsidR="00376599" w:rsidRPr="00F81ED3">
          <w:rPr>
            <w:rStyle w:val="Hipercze"/>
            <w:noProof/>
          </w:rPr>
          <w:t>Ekonomiczne uwarunkowania funkcjonowania ochrony zdrowia</w:t>
        </w:r>
        <w:r w:rsidR="00376599">
          <w:rPr>
            <w:noProof/>
            <w:webHidden/>
          </w:rPr>
          <w:tab/>
        </w:r>
        <w:r w:rsidR="00376599">
          <w:rPr>
            <w:noProof/>
            <w:webHidden/>
          </w:rPr>
          <w:fldChar w:fldCharType="begin"/>
        </w:r>
        <w:r w:rsidR="00376599">
          <w:rPr>
            <w:noProof/>
            <w:webHidden/>
          </w:rPr>
          <w:instrText xml:space="preserve"> PAGEREF _Toc527704358 \h </w:instrText>
        </w:r>
        <w:r w:rsidR="00376599">
          <w:rPr>
            <w:noProof/>
            <w:webHidden/>
          </w:rPr>
        </w:r>
        <w:r w:rsidR="00376599">
          <w:rPr>
            <w:noProof/>
            <w:webHidden/>
          </w:rPr>
          <w:fldChar w:fldCharType="separate"/>
        </w:r>
        <w:r w:rsidR="00376599">
          <w:rPr>
            <w:noProof/>
            <w:webHidden/>
          </w:rPr>
          <w:t>113</w:t>
        </w:r>
        <w:r w:rsidR="00376599">
          <w:rPr>
            <w:noProof/>
            <w:webHidden/>
          </w:rPr>
          <w:fldChar w:fldCharType="end"/>
        </w:r>
      </w:hyperlink>
    </w:p>
    <w:p w14:paraId="2F70D7F3" w14:textId="06D6F79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59" w:history="1">
        <w:r w:rsidR="00376599" w:rsidRPr="00F81ED3">
          <w:rPr>
            <w:rStyle w:val="Hipercze"/>
            <w:noProof/>
          </w:rPr>
          <w:t>Podstawy epidemiologii</w:t>
        </w:r>
        <w:r w:rsidR="00376599">
          <w:rPr>
            <w:noProof/>
            <w:webHidden/>
          </w:rPr>
          <w:tab/>
        </w:r>
        <w:r w:rsidR="00376599">
          <w:rPr>
            <w:noProof/>
            <w:webHidden/>
          </w:rPr>
          <w:fldChar w:fldCharType="begin"/>
        </w:r>
        <w:r w:rsidR="00376599">
          <w:rPr>
            <w:noProof/>
            <w:webHidden/>
          </w:rPr>
          <w:instrText xml:space="preserve"> PAGEREF _Toc527704359 \h </w:instrText>
        </w:r>
        <w:r w:rsidR="00376599">
          <w:rPr>
            <w:noProof/>
            <w:webHidden/>
          </w:rPr>
        </w:r>
        <w:r w:rsidR="00376599">
          <w:rPr>
            <w:noProof/>
            <w:webHidden/>
          </w:rPr>
          <w:fldChar w:fldCharType="separate"/>
        </w:r>
        <w:r w:rsidR="00376599">
          <w:rPr>
            <w:noProof/>
            <w:webHidden/>
          </w:rPr>
          <w:t>115</w:t>
        </w:r>
        <w:r w:rsidR="00376599">
          <w:rPr>
            <w:noProof/>
            <w:webHidden/>
          </w:rPr>
          <w:fldChar w:fldCharType="end"/>
        </w:r>
      </w:hyperlink>
    </w:p>
    <w:p w14:paraId="17195F7E" w14:textId="742B9B71"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0" w:history="1">
        <w:r w:rsidR="00376599" w:rsidRPr="00F81ED3">
          <w:rPr>
            <w:rStyle w:val="Hipercze"/>
            <w:noProof/>
          </w:rPr>
          <w:t>Biostatystyka</w:t>
        </w:r>
        <w:r w:rsidR="00376599">
          <w:rPr>
            <w:noProof/>
            <w:webHidden/>
          </w:rPr>
          <w:tab/>
        </w:r>
        <w:r w:rsidR="00376599">
          <w:rPr>
            <w:noProof/>
            <w:webHidden/>
          </w:rPr>
          <w:fldChar w:fldCharType="begin"/>
        </w:r>
        <w:r w:rsidR="00376599">
          <w:rPr>
            <w:noProof/>
            <w:webHidden/>
          </w:rPr>
          <w:instrText xml:space="preserve"> PAGEREF _Toc527704360 \h </w:instrText>
        </w:r>
        <w:r w:rsidR="00376599">
          <w:rPr>
            <w:noProof/>
            <w:webHidden/>
          </w:rPr>
        </w:r>
        <w:r w:rsidR="00376599">
          <w:rPr>
            <w:noProof/>
            <w:webHidden/>
          </w:rPr>
          <w:fldChar w:fldCharType="separate"/>
        </w:r>
        <w:r w:rsidR="00376599">
          <w:rPr>
            <w:noProof/>
            <w:webHidden/>
          </w:rPr>
          <w:t>118</w:t>
        </w:r>
        <w:r w:rsidR="00376599">
          <w:rPr>
            <w:noProof/>
            <w:webHidden/>
          </w:rPr>
          <w:fldChar w:fldCharType="end"/>
        </w:r>
      </w:hyperlink>
    </w:p>
    <w:p w14:paraId="437132EC" w14:textId="0AB6B77E"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1" w:history="1">
        <w:r w:rsidR="00376599" w:rsidRPr="00F81ED3">
          <w:rPr>
            <w:rStyle w:val="Hipercze"/>
            <w:noProof/>
          </w:rPr>
          <w:t>Prawo zdrowia publicznego</w:t>
        </w:r>
        <w:r w:rsidR="00376599">
          <w:rPr>
            <w:noProof/>
            <w:webHidden/>
          </w:rPr>
          <w:tab/>
        </w:r>
        <w:r w:rsidR="00376599">
          <w:rPr>
            <w:noProof/>
            <w:webHidden/>
          </w:rPr>
          <w:fldChar w:fldCharType="begin"/>
        </w:r>
        <w:r w:rsidR="00376599">
          <w:rPr>
            <w:noProof/>
            <w:webHidden/>
          </w:rPr>
          <w:instrText xml:space="preserve"> PAGEREF _Toc527704361 \h </w:instrText>
        </w:r>
        <w:r w:rsidR="00376599">
          <w:rPr>
            <w:noProof/>
            <w:webHidden/>
          </w:rPr>
        </w:r>
        <w:r w:rsidR="00376599">
          <w:rPr>
            <w:noProof/>
            <w:webHidden/>
          </w:rPr>
          <w:fldChar w:fldCharType="separate"/>
        </w:r>
        <w:r w:rsidR="00376599">
          <w:rPr>
            <w:noProof/>
            <w:webHidden/>
          </w:rPr>
          <w:t>121</w:t>
        </w:r>
        <w:r w:rsidR="00376599">
          <w:rPr>
            <w:noProof/>
            <w:webHidden/>
          </w:rPr>
          <w:fldChar w:fldCharType="end"/>
        </w:r>
      </w:hyperlink>
    </w:p>
    <w:p w14:paraId="68BB72E1" w14:textId="0651CC0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2" w:history="1">
        <w:r w:rsidR="00376599" w:rsidRPr="00F81ED3">
          <w:rPr>
            <w:rStyle w:val="Hipercze"/>
            <w:noProof/>
          </w:rPr>
          <w:t>Informacja naukowa (RW 19.09.18)</w:t>
        </w:r>
        <w:r w:rsidR="00376599">
          <w:rPr>
            <w:noProof/>
            <w:webHidden/>
          </w:rPr>
          <w:tab/>
        </w:r>
        <w:r w:rsidR="00376599">
          <w:rPr>
            <w:noProof/>
            <w:webHidden/>
          </w:rPr>
          <w:fldChar w:fldCharType="begin"/>
        </w:r>
        <w:r w:rsidR="00376599">
          <w:rPr>
            <w:noProof/>
            <w:webHidden/>
          </w:rPr>
          <w:instrText xml:space="preserve"> PAGEREF _Toc527704362 \h </w:instrText>
        </w:r>
        <w:r w:rsidR="00376599">
          <w:rPr>
            <w:noProof/>
            <w:webHidden/>
          </w:rPr>
        </w:r>
        <w:r w:rsidR="00376599">
          <w:rPr>
            <w:noProof/>
            <w:webHidden/>
          </w:rPr>
          <w:fldChar w:fldCharType="separate"/>
        </w:r>
        <w:r w:rsidR="00376599">
          <w:rPr>
            <w:noProof/>
            <w:webHidden/>
          </w:rPr>
          <w:t>124</w:t>
        </w:r>
        <w:r w:rsidR="00376599">
          <w:rPr>
            <w:noProof/>
            <w:webHidden/>
          </w:rPr>
          <w:fldChar w:fldCharType="end"/>
        </w:r>
      </w:hyperlink>
    </w:p>
    <w:p w14:paraId="7A331832" w14:textId="43397643"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3" w:history="1">
        <w:r w:rsidR="00376599" w:rsidRPr="00F81ED3">
          <w:rPr>
            <w:rStyle w:val="Hipercze"/>
            <w:noProof/>
          </w:rPr>
          <w:t>Metody badań społecznych</w:t>
        </w:r>
        <w:r w:rsidR="00376599">
          <w:rPr>
            <w:noProof/>
            <w:webHidden/>
          </w:rPr>
          <w:tab/>
        </w:r>
        <w:r w:rsidR="00376599">
          <w:rPr>
            <w:noProof/>
            <w:webHidden/>
          </w:rPr>
          <w:fldChar w:fldCharType="begin"/>
        </w:r>
        <w:r w:rsidR="00376599">
          <w:rPr>
            <w:noProof/>
            <w:webHidden/>
          </w:rPr>
          <w:instrText xml:space="preserve"> PAGEREF _Toc527704363 \h </w:instrText>
        </w:r>
        <w:r w:rsidR="00376599">
          <w:rPr>
            <w:noProof/>
            <w:webHidden/>
          </w:rPr>
        </w:r>
        <w:r w:rsidR="00376599">
          <w:rPr>
            <w:noProof/>
            <w:webHidden/>
          </w:rPr>
          <w:fldChar w:fldCharType="separate"/>
        </w:r>
        <w:r w:rsidR="00376599">
          <w:rPr>
            <w:noProof/>
            <w:webHidden/>
          </w:rPr>
          <w:t>127</w:t>
        </w:r>
        <w:r w:rsidR="00376599">
          <w:rPr>
            <w:noProof/>
            <w:webHidden/>
          </w:rPr>
          <w:fldChar w:fldCharType="end"/>
        </w:r>
      </w:hyperlink>
    </w:p>
    <w:p w14:paraId="15343D0A" w14:textId="1204189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4" w:history="1">
        <w:r w:rsidR="00376599" w:rsidRPr="00F81ED3">
          <w:rPr>
            <w:rStyle w:val="Hipercze"/>
            <w:noProof/>
          </w:rPr>
          <w:t>Etniczne i kulturowe uwarunkowania zachowań żywieniowych</w:t>
        </w:r>
        <w:r w:rsidR="00376599">
          <w:rPr>
            <w:noProof/>
            <w:webHidden/>
          </w:rPr>
          <w:tab/>
        </w:r>
        <w:r w:rsidR="00376599">
          <w:rPr>
            <w:noProof/>
            <w:webHidden/>
          </w:rPr>
          <w:fldChar w:fldCharType="begin"/>
        </w:r>
        <w:r w:rsidR="00376599">
          <w:rPr>
            <w:noProof/>
            <w:webHidden/>
          </w:rPr>
          <w:instrText xml:space="preserve"> PAGEREF _Toc527704364 \h </w:instrText>
        </w:r>
        <w:r w:rsidR="00376599">
          <w:rPr>
            <w:noProof/>
            <w:webHidden/>
          </w:rPr>
        </w:r>
        <w:r w:rsidR="00376599">
          <w:rPr>
            <w:noProof/>
            <w:webHidden/>
          </w:rPr>
          <w:fldChar w:fldCharType="separate"/>
        </w:r>
        <w:r w:rsidR="00376599">
          <w:rPr>
            <w:noProof/>
            <w:webHidden/>
          </w:rPr>
          <w:t>131</w:t>
        </w:r>
        <w:r w:rsidR="00376599">
          <w:rPr>
            <w:noProof/>
            <w:webHidden/>
          </w:rPr>
          <w:fldChar w:fldCharType="end"/>
        </w:r>
      </w:hyperlink>
    </w:p>
    <w:p w14:paraId="10165A50" w14:textId="02DEE767"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5" w:history="1">
        <w:r w:rsidR="00376599" w:rsidRPr="00F81ED3">
          <w:rPr>
            <w:rStyle w:val="Hipercze"/>
            <w:noProof/>
          </w:rPr>
          <w:t>Ewolucyjne podstawy zdrowia</w:t>
        </w:r>
        <w:r w:rsidR="00376599">
          <w:rPr>
            <w:noProof/>
            <w:webHidden/>
          </w:rPr>
          <w:tab/>
        </w:r>
        <w:r w:rsidR="00376599">
          <w:rPr>
            <w:noProof/>
            <w:webHidden/>
          </w:rPr>
          <w:fldChar w:fldCharType="begin"/>
        </w:r>
        <w:r w:rsidR="00376599">
          <w:rPr>
            <w:noProof/>
            <w:webHidden/>
          </w:rPr>
          <w:instrText xml:space="preserve"> PAGEREF _Toc527704365 \h </w:instrText>
        </w:r>
        <w:r w:rsidR="00376599">
          <w:rPr>
            <w:noProof/>
            <w:webHidden/>
          </w:rPr>
        </w:r>
        <w:r w:rsidR="00376599">
          <w:rPr>
            <w:noProof/>
            <w:webHidden/>
          </w:rPr>
          <w:fldChar w:fldCharType="separate"/>
        </w:r>
        <w:r w:rsidR="00376599">
          <w:rPr>
            <w:noProof/>
            <w:webHidden/>
          </w:rPr>
          <w:t>133</w:t>
        </w:r>
        <w:r w:rsidR="00376599">
          <w:rPr>
            <w:noProof/>
            <w:webHidden/>
          </w:rPr>
          <w:fldChar w:fldCharType="end"/>
        </w:r>
      </w:hyperlink>
    </w:p>
    <w:p w14:paraId="449372F3" w14:textId="6194749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6" w:history="1">
        <w:r w:rsidR="00376599" w:rsidRPr="00F81ED3">
          <w:rPr>
            <w:rStyle w:val="Hipercze"/>
            <w:noProof/>
          </w:rPr>
          <w:t>Choroby alergiczne - epidemia XXI wieku</w:t>
        </w:r>
        <w:r w:rsidR="00376599">
          <w:rPr>
            <w:noProof/>
            <w:webHidden/>
          </w:rPr>
          <w:tab/>
        </w:r>
        <w:r w:rsidR="00376599">
          <w:rPr>
            <w:noProof/>
            <w:webHidden/>
          </w:rPr>
          <w:fldChar w:fldCharType="begin"/>
        </w:r>
        <w:r w:rsidR="00376599">
          <w:rPr>
            <w:noProof/>
            <w:webHidden/>
          </w:rPr>
          <w:instrText xml:space="preserve"> PAGEREF _Toc527704366 \h </w:instrText>
        </w:r>
        <w:r w:rsidR="00376599">
          <w:rPr>
            <w:noProof/>
            <w:webHidden/>
          </w:rPr>
        </w:r>
        <w:r w:rsidR="00376599">
          <w:rPr>
            <w:noProof/>
            <w:webHidden/>
          </w:rPr>
          <w:fldChar w:fldCharType="separate"/>
        </w:r>
        <w:r w:rsidR="00376599">
          <w:rPr>
            <w:noProof/>
            <w:webHidden/>
          </w:rPr>
          <w:t>136</w:t>
        </w:r>
        <w:r w:rsidR="00376599">
          <w:rPr>
            <w:noProof/>
            <w:webHidden/>
          </w:rPr>
          <w:fldChar w:fldCharType="end"/>
        </w:r>
      </w:hyperlink>
    </w:p>
    <w:p w14:paraId="67AD9D7B" w14:textId="31EC7333"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7" w:history="1">
        <w:r w:rsidR="00376599" w:rsidRPr="00F81ED3">
          <w:rPr>
            <w:rStyle w:val="Hipercze"/>
            <w:noProof/>
          </w:rPr>
          <w:t>Prawne gwarancje partnerstwa w relacji pacjent-lekarz</w:t>
        </w:r>
        <w:r w:rsidR="00376599">
          <w:rPr>
            <w:noProof/>
            <w:webHidden/>
          </w:rPr>
          <w:tab/>
        </w:r>
        <w:r w:rsidR="00376599">
          <w:rPr>
            <w:noProof/>
            <w:webHidden/>
          </w:rPr>
          <w:fldChar w:fldCharType="begin"/>
        </w:r>
        <w:r w:rsidR="00376599">
          <w:rPr>
            <w:noProof/>
            <w:webHidden/>
          </w:rPr>
          <w:instrText xml:space="preserve"> PAGEREF _Toc527704367 \h </w:instrText>
        </w:r>
        <w:r w:rsidR="00376599">
          <w:rPr>
            <w:noProof/>
            <w:webHidden/>
          </w:rPr>
        </w:r>
        <w:r w:rsidR="00376599">
          <w:rPr>
            <w:noProof/>
            <w:webHidden/>
          </w:rPr>
          <w:fldChar w:fldCharType="separate"/>
        </w:r>
        <w:r w:rsidR="00376599">
          <w:rPr>
            <w:noProof/>
            <w:webHidden/>
          </w:rPr>
          <w:t>139</w:t>
        </w:r>
        <w:r w:rsidR="00376599">
          <w:rPr>
            <w:noProof/>
            <w:webHidden/>
          </w:rPr>
          <w:fldChar w:fldCharType="end"/>
        </w:r>
      </w:hyperlink>
    </w:p>
    <w:p w14:paraId="0A7F6349" w14:textId="33FF345B"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8" w:history="1">
        <w:r w:rsidR="00376599" w:rsidRPr="00F81ED3">
          <w:rPr>
            <w:rStyle w:val="Hipercze"/>
            <w:noProof/>
          </w:rPr>
          <w:t>Praktyka</w:t>
        </w:r>
        <w:r w:rsidR="00376599">
          <w:rPr>
            <w:noProof/>
            <w:webHidden/>
          </w:rPr>
          <w:tab/>
        </w:r>
        <w:r w:rsidR="00376599">
          <w:rPr>
            <w:noProof/>
            <w:webHidden/>
          </w:rPr>
          <w:fldChar w:fldCharType="begin"/>
        </w:r>
        <w:r w:rsidR="00376599">
          <w:rPr>
            <w:noProof/>
            <w:webHidden/>
          </w:rPr>
          <w:instrText xml:space="preserve"> PAGEREF _Toc527704368 \h </w:instrText>
        </w:r>
        <w:r w:rsidR="00376599">
          <w:rPr>
            <w:noProof/>
            <w:webHidden/>
          </w:rPr>
        </w:r>
        <w:r w:rsidR="00376599">
          <w:rPr>
            <w:noProof/>
            <w:webHidden/>
          </w:rPr>
          <w:fldChar w:fldCharType="separate"/>
        </w:r>
        <w:r w:rsidR="00376599">
          <w:rPr>
            <w:noProof/>
            <w:webHidden/>
          </w:rPr>
          <w:t>143</w:t>
        </w:r>
        <w:r w:rsidR="00376599">
          <w:rPr>
            <w:noProof/>
            <w:webHidden/>
          </w:rPr>
          <w:fldChar w:fldCharType="end"/>
        </w:r>
      </w:hyperlink>
    </w:p>
    <w:p w14:paraId="541094B3" w14:textId="4EE2F837"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69" w:history="1">
        <w:r w:rsidR="00376599" w:rsidRPr="00F81ED3">
          <w:rPr>
            <w:rStyle w:val="Hipercze"/>
            <w:noProof/>
          </w:rPr>
          <w:t>Promocja zdrowia</w:t>
        </w:r>
        <w:r w:rsidR="00376599">
          <w:rPr>
            <w:noProof/>
            <w:webHidden/>
          </w:rPr>
          <w:tab/>
        </w:r>
        <w:r w:rsidR="00376599">
          <w:rPr>
            <w:noProof/>
            <w:webHidden/>
          </w:rPr>
          <w:fldChar w:fldCharType="begin"/>
        </w:r>
        <w:r w:rsidR="00376599">
          <w:rPr>
            <w:noProof/>
            <w:webHidden/>
          </w:rPr>
          <w:instrText xml:space="preserve"> PAGEREF _Toc527704369 \h </w:instrText>
        </w:r>
        <w:r w:rsidR="00376599">
          <w:rPr>
            <w:noProof/>
            <w:webHidden/>
          </w:rPr>
        </w:r>
        <w:r w:rsidR="00376599">
          <w:rPr>
            <w:noProof/>
            <w:webHidden/>
          </w:rPr>
          <w:fldChar w:fldCharType="separate"/>
        </w:r>
        <w:r w:rsidR="00376599">
          <w:rPr>
            <w:noProof/>
            <w:webHidden/>
          </w:rPr>
          <w:t>145</w:t>
        </w:r>
        <w:r w:rsidR="00376599">
          <w:rPr>
            <w:noProof/>
            <w:webHidden/>
          </w:rPr>
          <w:fldChar w:fldCharType="end"/>
        </w:r>
      </w:hyperlink>
    </w:p>
    <w:p w14:paraId="1B25852D" w14:textId="487F1FE3"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0" w:history="1">
        <w:r w:rsidR="00376599" w:rsidRPr="00F81ED3">
          <w:rPr>
            <w:rStyle w:val="Hipercze"/>
            <w:noProof/>
          </w:rPr>
          <w:t>Ubezpieczenia społeczne i zdrowotne</w:t>
        </w:r>
        <w:r w:rsidR="00376599">
          <w:rPr>
            <w:noProof/>
            <w:webHidden/>
          </w:rPr>
          <w:tab/>
        </w:r>
        <w:r w:rsidR="00376599">
          <w:rPr>
            <w:noProof/>
            <w:webHidden/>
          </w:rPr>
          <w:fldChar w:fldCharType="begin"/>
        </w:r>
        <w:r w:rsidR="00376599">
          <w:rPr>
            <w:noProof/>
            <w:webHidden/>
          </w:rPr>
          <w:instrText xml:space="preserve"> PAGEREF _Toc527704370 \h </w:instrText>
        </w:r>
        <w:r w:rsidR="00376599">
          <w:rPr>
            <w:noProof/>
            <w:webHidden/>
          </w:rPr>
        </w:r>
        <w:r w:rsidR="00376599">
          <w:rPr>
            <w:noProof/>
            <w:webHidden/>
          </w:rPr>
          <w:fldChar w:fldCharType="separate"/>
        </w:r>
        <w:r w:rsidR="00376599">
          <w:rPr>
            <w:noProof/>
            <w:webHidden/>
          </w:rPr>
          <w:t>149</w:t>
        </w:r>
        <w:r w:rsidR="00376599">
          <w:rPr>
            <w:noProof/>
            <w:webHidden/>
          </w:rPr>
          <w:fldChar w:fldCharType="end"/>
        </w:r>
      </w:hyperlink>
    </w:p>
    <w:p w14:paraId="0972C347" w14:textId="1C52B10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1" w:history="1">
        <w:r w:rsidR="00376599" w:rsidRPr="00F81ED3">
          <w:rPr>
            <w:rStyle w:val="Hipercze"/>
            <w:noProof/>
          </w:rPr>
          <w:t>Wstęp do ekonomiki zdrowia</w:t>
        </w:r>
        <w:r w:rsidR="00376599">
          <w:rPr>
            <w:noProof/>
            <w:webHidden/>
          </w:rPr>
          <w:tab/>
        </w:r>
        <w:r w:rsidR="00376599">
          <w:rPr>
            <w:noProof/>
            <w:webHidden/>
          </w:rPr>
          <w:fldChar w:fldCharType="begin"/>
        </w:r>
        <w:r w:rsidR="00376599">
          <w:rPr>
            <w:noProof/>
            <w:webHidden/>
          </w:rPr>
          <w:instrText xml:space="preserve"> PAGEREF _Toc527704371 \h </w:instrText>
        </w:r>
        <w:r w:rsidR="00376599">
          <w:rPr>
            <w:noProof/>
            <w:webHidden/>
          </w:rPr>
        </w:r>
        <w:r w:rsidR="00376599">
          <w:rPr>
            <w:noProof/>
            <w:webHidden/>
          </w:rPr>
          <w:fldChar w:fldCharType="separate"/>
        </w:r>
        <w:r w:rsidR="00376599">
          <w:rPr>
            <w:noProof/>
            <w:webHidden/>
          </w:rPr>
          <w:t>152</w:t>
        </w:r>
        <w:r w:rsidR="00376599">
          <w:rPr>
            <w:noProof/>
            <w:webHidden/>
          </w:rPr>
          <w:fldChar w:fldCharType="end"/>
        </w:r>
      </w:hyperlink>
    </w:p>
    <w:p w14:paraId="12BA298D" w14:textId="05FD604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2" w:history="1">
        <w:r w:rsidR="00376599" w:rsidRPr="00F81ED3">
          <w:rPr>
            <w:rStyle w:val="Hipercze"/>
            <w:noProof/>
          </w:rPr>
          <w:t>Informatyka medyczna</w:t>
        </w:r>
        <w:r w:rsidR="00376599">
          <w:rPr>
            <w:noProof/>
            <w:webHidden/>
          </w:rPr>
          <w:tab/>
        </w:r>
        <w:r w:rsidR="00376599">
          <w:rPr>
            <w:noProof/>
            <w:webHidden/>
          </w:rPr>
          <w:fldChar w:fldCharType="begin"/>
        </w:r>
        <w:r w:rsidR="00376599">
          <w:rPr>
            <w:noProof/>
            <w:webHidden/>
          </w:rPr>
          <w:instrText xml:space="preserve"> PAGEREF _Toc527704372 \h </w:instrText>
        </w:r>
        <w:r w:rsidR="00376599">
          <w:rPr>
            <w:noProof/>
            <w:webHidden/>
          </w:rPr>
        </w:r>
        <w:r w:rsidR="00376599">
          <w:rPr>
            <w:noProof/>
            <w:webHidden/>
          </w:rPr>
          <w:fldChar w:fldCharType="separate"/>
        </w:r>
        <w:r w:rsidR="00376599">
          <w:rPr>
            <w:noProof/>
            <w:webHidden/>
          </w:rPr>
          <w:t>155</w:t>
        </w:r>
        <w:r w:rsidR="00376599">
          <w:rPr>
            <w:noProof/>
            <w:webHidden/>
          </w:rPr>
          <w:fldChar w:fldCharType="end"/>
        </w:r>
      </w:hyperlink>
    </w:p>
    <w:p w14:paraId="0AD8C6E4" w14:textId="3225D9A5"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3" w:history="1">
        <w:r w:rsidR="00376599" w:rsidRPr="00F81ED3">
          <w:rPr>
            <w:rStyle w:val="Hipercze"/>
            <w:noProof/>
          </w:rPr>
          <w:t>Specialized English in Public Health</w:t>
        </w:r>
        <w:r w:rsidR="00376599">
          <w:rPr>
            <w:noProof/>
            <w:webHidden/>
          </w:rPr>
          <w:tab/>
        </w:r>
        <w:r w:rsidR="00376599">
          <w:rPr>
            <w:noProof/>
            <w:webHidden/>
          </w:rPr>
          <w:fldChar w:fldCharType="begin"/>
        </w:r>
        <w:r w:rsidR="00376599">
          <w:rPr>
            <w:noProof/>
            <w:webHidden/>
          </w:rPr>
          <w:instrText xml:space="preserve"> PAGEREF _Toc527704373 \h </w:instrText>
        </w:r>
        <w:r w:rsidR="00376599">
          <w:rPr>
            <w:noProof/>
            <w:webHidden/>
          </w:rPr>
        </w:r>
        <w:r w:rsidR="00376599">
          <w:rPr>
            <w:noProof/>
            <w:webHidden/>
          </w:rPr>
          <w:fldChar w:fldCharType="separate"/>
        </w:r>
        <w:r w:rsidR="00376599">
          <w:rPr>
            <w:noProof/>
            <w:webHidden/>
          </w:rPr>
          <w:t>158</w:t>
        </w:r>
        <w:r w:rsidR="00376599">
          <w:rPr>
            <w:noProof/>
            <w:webHidden/>
          </w:rPr>
          <w:fldChar w:fldCharType="end"/>
        </w:r>
      </w:hyperlink>
    </w:p>
    <w:p w14:paraId="3952C2F0" w14:textId="0EA5DB96"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4" w:history="1">
        <w:r w:rsidR="00376599" w:rsidRPr="00F81ED3">
          <w:rPr>
            <w:rStyle w:val="Hipercze"/>
            <w:noProof/>
          </w:rPr>
          <w:t>Specjalistyczny język angielski w zdrowiu publicznym</w:t>
        </w:r>
        <w:r w:rsidR="00376599">
          <w:rPr>
            <w:noProof/>
            <w:webHidden/>
          </w:rPr>
          <w:tab/>
        </w:r>
        <w:r w:rsidR="00376599">
          <w:rPr>
            <w:noProof/>
            <w:webHidden/>
          </w:rPr>
          <w:fldChar w:fldCharType="begin"/>
        </w:r>
        <w:r w:rsidR="00376599">
          <w:rPr>
            <w:noProof/>
            <w:webHidden/>
          </w:rPr>
          <w:instrText xml:space="preserve"> PAGEREF _Toc527704374 \h </w:instrText>
        </w:r>
        <w:r w:rsidR="00376599">
          <w:rPr>
            <w:noProof/>
            <w:webHidden/>
          </w:rPr>
        </w:r>
        <w:r w:rsidR="00376599">
          <w:rPr>
            <w:noProof/>
            <w:webHidden/>
          </w:rPr>
          <w:fldChar w:fldCharType="separate"/>
        </w:r>
        <w:r w:rsidR="00376599">
          <w:rPr>
            <w:noProof/>
            <w:webHidden/>
          </w:rPr>
          <w:t>160</w:t>
        </w:r>
        <w:r w:rsidR="00376599">
          <w:rPr>
            <w:noProof/>
            <w:webHidden/>
          </w:rPr>
          <w:fldChar w:fldCharType="end"/>
        </w:r>
      </w:hyperlink>
    </w:p>
    <w:p w14:paraId="370D4E2D" w14:textId="6963D2D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5" w:history="1">
        <w:r w:rsidR="00376599" w:rsidRPr="00F81ED3">
          <w:rPr>
            <w:rStyle w:val="Hipercze"/>
            <w:noProof/>
          </w:rPr>
          <w:t>Seminarium dyplomowe: Zdrowie, sprawność i choroby w populacji</w:t>
        </w:r>
        <w:r w:rsidR="00376599">
          <w:rPr>
            <w:noProof/>
            <w:webHidden/>
          </w:rPr>
          <w:tab/>
        </w:r>
        <w:r w:rsidR="00376599">
          <w:rPr>
            <w:noProof/>
            <w:webHidden/>
          </w:rPr>
          <w:fldChar w:fldCharType="begin"/>
        </w:r>
        <w:r w:rsidR="00376599">
          <w:rPr>
            <w:noProof/>
            <w:webHidden/>
          </w:rPr>
          <w:instrText xml:space="preserve"> PAGEREF _Toc527704375 \h </w:instrText>
        </w:r>
        <w:r w:rsidR="00376599">
          <w:rPr>
            <w:noProof/>
            <w:webHidden/>
          </w:rPr>
        </w:r>
        <w:r w:rsidR="00376599">
          <w:rPr>
            <w:noProof/>
            <w:webHidden/>
          </w:rPr>
          <w:fldChar w:fldCharType="separate"/>
        </w:r>
        <w:r w:rsidR="00376599">
          <w:rPr>
            <w:noProof/>
            <w:webHidden/>
          </w:rPr>
          <w:t>162</w:t>
        </w:r>
        <w:r w:rsidR="00376599">
          <w:rPr>
            <w:noProof/>
            <w:webHidden/>
          </w:rPr>
          <w:fldChar w:fldCharType="end"/>
        </w:r>
      </w:hyperlink>
    </w:p>
    <w:p w14:paraId="147CD7C9" w14:textId="60CC4F6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6" w:history="1">
        <w:r w:rsidR="00376599" w:rsidRPr="00F81ED3">
          <w:rPr>
            <w:rStyle w:val="Hipercze"/>
            <w:noProof/>
          </w:rPr>
          <w:t>Seminarium dyplomowe: Społeczne determinanty zdrowia</w:t>
        </w:r>
        <w:r w:rsidR="00376599">
          <w:rPr>
            <w:noProof/>
            <w:webHidden/>
          </w:rPr>
          <w:tab/>
        </w:r>
        <w:r w:rsidR="00376599">
          <w:rPr>
            <w:noProof/>
            <w:webHidden/>
          </w:rPr>
          <w:fldChar w:fldCharType="begin"/>
        </w:r>
        <w:r w:rsidR="00376599">
          <w:rPr>
            <w:noProof/>
            <w:webHidden/>
          </w:rPr>
          <w:instrText xml:space="preserve"> PAGEREF _Toc527704376 \h </w:instrText>
        </w:r>
        <w:r w:rsidR="00376599">
          <w:rPr>
            <w:noProof/>
            <w:webHidden/>
          </w:rPr>
        </w:r>
        <w:r w:rsidR="00376599">
          <w:rPr>
            <w:noProof/>
            <w:webHidden/>
          </w:rPr>
          <w:fldChar w:fldCharType="separate"/>
        </w:r>
        <w:r w:rsidR="00376599">
          <w:rPr>
            <w:noProof/>
            <w:webHidden/>
          </w:rPr>
          <w:t>164</w:t>
        </w:r>
        <w:r w:rsidR="00376599">
          <w:rPr>
            <w:noProof/>
            <w:webHidden/>
          </w:rPr>
          <w:fldChar w:fldCharType="end"/>
        </w:r>
      </w:hyperlink>
    </w:p>
    <w:p w14:paraId="146EFFC8" w14:textId="2B915DED"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7" w:history="1">
        <w:r w:rsidR="00376599" w:rsidRPr="00F81ED3">
          <w:rPr>
            <w:rStyle w:val="Hipercze"/>
            <w:noProof/>
          </w:rPr>
          <w:t>Seminarium dyplomowe: Środowiskowe i żywieniowe uwarunkowania zdrowia</w:t>
        </w:r>
        <w:r w:rsidR="00376599">
          <w:rPr>
            <w:noProof/>
            <w:webHidden/>
          </w:rPr>
          <w:tab/>
        </w:r>
        <w:r w:rsidR="00376599">
          <w:rPr>
            <w:noProof/>
            <w:webHidden/>
          </w:rPr>
          <w:fldChar w:fldCharType="begin"/>
        </w:r>
        <w:r w:rsidR="00376599">
          <w:rPr>
            <w:noProof/>
            <w:webHidden/>
          </w:rPr>
          <w:instrText xml:space="preserve"> PAGEREF _Toc527704377 \h </w:instrText>
        </w:r>
        <w:r w:rsidR="00376599">
          <w:rPr>
            <w:noProof/>
            <w:webHidden/>
          </w:rPr>
        </w:r>
        <w:r w:rsidR="00376599">
          <w:rPr>
            <w:noProof/>
            <w:webHidden/>
          </w:rPr>
          <w:fldChar w:fldCharType="separate"/>
        </w:r>
        <w:r w:rsidR="00376599">
          <w:rPr>
            <w:noProof/>
            <w:webHidden/>
          </w:rPr>
          <w:t>166</w:t>
        </w:r>
        <w:r w:rsidR="00376599">
          <w:rPr>
            <w:noProof/>
            <w:webHidden/>
          </w:rPr>
          <w:fldChar w:fldCharType="end"/>
        </w:r>
      </w:hyperlink>
    </w:p>
    <w:p w14:paraId="01575342" w14:textId="6F5F2C28"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8" w:history="1">
        <w:r w:rsidR="00376599" w:rsidRPr="00F81ED3">
          <w:rPr>
            <w:rStyle w:val="Hipercze"/>
            <w:noProof/>
          </w:rPr>
          <w:t>Seminarium dyplomowe: Ekonomika zdrowia i systemy zdrowotne</w:t>
        </w:r>
        <w:r w:rsidR="00376599">
          <w:rPr>
            <w:noProof/>
            <w:webHidden/>
          </w:rPr>
          <w:tab/>
        </w:r>
        <w:r w:rsidR="00376599">
          <w:rPr>
            <w:noProof/>
            <w:webHidden/>
          </w:rPr>
          <w:fldChar w:fldCharType="begin"/>
        </w:r>
        <w:r w:rsidR="00376599">
          <w:rPr>
            <w:noProof/>
            <w:webHidden/>
          </w:rPr>
          <w:instrText xml:space="preserve"> PAGEREF _Toc527704378 \h </w:instrText>
        </w:r>
        <w:r w:rsidR="00376599">
          <w:rPr>
            <w:noProof/>
            <w:webHidden/>
          </w:rPr>
        </w:r>
        <w:r w:rsidR="00376599">
          <w:rPr>
            <w:noProof/>
            <w:webHidden/>
          </w:rPr>
          <w:fldChar w:fldCharType="separate"/>
        </w:r>
        <w:r w:rsidR="00376599">
          <w:rPr>
            <w:noProof/>
            <w:webHidden/>
          </w:rPr>
          <w:t>168</w:t>
        </w:r>
        <w:r w:rsidR="00376599">
          <w:rPr>
            <w:noProof/>
            <w:webHidden/>
          </w:rPr>
          <w:fldChar w:fldCharType="end"/>
        </w:r>
      </w:hyperlink>
    </w:p>
    <w:p w14:paraId="0E21B5EA" w14:textId="53B11A88"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79" w:history="1">
        <w:r w:rsidR="00376599" w:rsidRPr="00F81ED3">
          <w:rPr>
            <w:rStyle w:val="Hipercze"/>
            <w:noProof/>
          </w:rPr>
          <w:t>Seminarium dyplomowe: Rządzenie w sektorze zdrowotnym i zarządzanie instytucjami ochrony zdrowia</w:t>
        </w:r>
        <w:r w:rsidR="00376599">
          <w:rPr>
            <w:noProof/>
            <w:webHidden/>
          </w:rPr>
          <w:tab/>
        </w:r>
        <w:r w:rsidR="00376599">
          <w:rPr>
            <w:noProof/>
            <w:webHidden/>
          </w:rPr>
          <w:fldChar w:fldCharType="begin"/>
        </w:r>
        <w:r w:rsidR="00376599">
          <w:rPr>
            <w:noProof/>
            <w:webHidden/>
          </w:rPr>
          <w:instrText xml:space="preserve"> PAGEREF _Toc527704379 \h </w:instrText>
        </w:r>
        <w:r w:rsidR="00376599">
          <w:rPr>
            <w:noProof/>
            <w:webHidden/>
          </w:rPr>
        </w:r>
        <w:r w:rsidR="00376599">
          <w:rPr>
            <w:noProof/>
            <w:webHidden/>
          </w:rPr>
          <w:fldChar w:fldCharType="separate"/>
        </w:r>
        <w:r w:rsidR="00376599">
          <w:rPr>
            <w:noProof/>
            <w:webHidden/>
          </w:rPr>
          <w:t>170</w:t>
        </w:r>
        <w:r w:rsidR="00376599">
          <w:rPr>
            <w:noProof/>
            <w:webHidden/>
          </w:rPr>
          <w:fldChar w:fldCharType="end"/>
        </w:r>
      </w:hyperlink>
    </w:p>
    <w:p w14:paraId="3E4C888F" w14:textId="252804EE"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0" w:history="1">
        <w:r w:rsidR="00376599" w:rsidRPr="00F81ED3">
          <w:rPr>
            <w:rStyle w:val="Hipercze"/>
            <w:noProof/>
          </w:rPr>
          <w:t>Seminarium dyplomowe: Polityka społeczna i zdrowotna na różnych szczeblach decyzyjnych</w:t>
        </w:r>
        <w:r w:rsidR="00376599">
          <w:rPr>
            <w:noProof/>
            <w:webHidden/>
          </w:rPr>
          <w:tab/>
        </w:r>
        <w:r w:rsidR="00376599">
          <w:rPr>
            <w:noProof/>
            <w:webHidden/>
          </w:rPr>
          <w:fldChar w:fldCharType="begin"/>
        </w:r>
        <w:r w:rsidR="00376599">
          <w:rPr>
            <w:noProof/>
            <w:webHidden/>
          </w:rPr>
          <w:instrText xml:space="preserve"> PAGEREF _Toc527704380 \h </w:instrText>
        </w:r>
        <w:r w:rsidR="00376599">
          <w:rPr>
            <w:noProof/>
            <w:webHidden/>
          </w:rPr>
        </w:r>
        <w:r w:rsidR="00376599">
          <w:rPr>
            <w:noProof/>
            <w:webHidden/>
          </w:rPr>
          <w:fldChar w:fldCharType="separate"/>
        </w:r>
        <w:r w:rsidR="00376599">
          <w:rPr>
            <w:noProof/>
            <w:webHidden/>
          </w:rPr>
          <w:t>172</w:t>
        </w:r>
        <w:r w:rsidR="00376599">
          <w:rPr>
            <w:noProof/>
            <w:webHidden/>
          </w:rPr>
          <w:fldChar w:fldCharType="end"/>
        </w:r>
      </w:hyperlink>
    </w:p>
    <w:p w14:paraId="191F9DEC" w14:textId="51A32B87"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1" w:history="1">
        <w:r w:rsidR="00376599" w:rsidRPr="00F81ED3">
          <w:rPr>
            <w:rStyle w:val="Hipercze"/>
            <w:noProof/>
          </w:rPr>
          <w:t>Marketing społeczny</w:t>
        </w:r>
        <w:r w:rsidR="00376599">
          <w:rPr>
            <w:noProof/>
            <w:webHidden/>
          </w:rPr>
          <w:tab/>
        </w:r>
        <w:r w:rsidR="00376599">
          <w:rPr>
            <w:noProof/>
            <w:webHidden/>
          </w:rPr>
          <w:fldChar w:fldCharType="begin"/>
        </w:r>
        <w:r w:rsidR="00376599">
          <w:rPr>
            <w:noProof/>
            <w:webHidden/>
          </w:rPr>
          <w:instrText xml:space="preserve"> PAGEREF _Toc527704381 \h </w:instrText>
        </w:r>
        <w:r w:rsidR="00376599">
          <w:rPr>
            <w:noProof/>
            <w:webHidden/>
          </w:rPr>
        </w:r>
        <w:r w:rsidR="00376599">
          <w:rPr>
            <w:noProof/>
            <w:webHidden/>
          </w:rPr>
          <w:fldChar w:fldCharType="separate"/>
        </w:r>
        <w:r w:rsidR="00376599">
          <w:rPr>
            <w:noProof/>
            <w:webHidden/>
          </w:rPr>
          <w:t>174</w:t>
        </w:r>
        <w:r w:rsidR="00376599">
          <w:rPr>
            <w:noProof/>
            <w:webHidden/>
          </w:rPr>
          <w:fldChar w:fldCharType="end"/>
        </w:r>
      </w:hyperlink>
    </w:p>
    <w:p w14:paraId="6CFA18EF" w14:textId="0366012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2" w:history="1">
        <w:r w:rsidR="00376599" w:rsidRPr="00F81ED3">
          <w:rPr>
            <w:rStyle w:val="Hipercze"/>
            <w:noProof/>
          </w:rPr>
          <w:t>Odpowiedzialność cywilna podmiotów leczniczych</w:t>
        </w:r>
        <w:r w:rsidR="00376599">
          <w:rPr>
            <w:noProof/>
            <w:webHidden/>
          </w:rPr>
          <w:tab/>
        </w:r>
        <w:r w:rsidR="00376599">
          <w:rPr>
            <w:noProof/>
            <w:webHidden/>
          </w:rPr>
          <w:fldChar w:fldCharType="begin"/>
        </w:r>
        <w:r w:rsidR="00376599">
          <w:rPr>
            <w:noProof/>
            <w:webHidden/>
          </w:rPr>
          <w:instrText xml:space="preserve"> PAGEREF _Toc527704382 \h </w:instrText>
        </w:r>
        <w:r w:rsidR="00376599">
          <w:rPr>
            <w:noProof/>
            <w:webHidden/>
          </w:rPr>
        </w:r>
        <w:r w:rsidR="00376599">
          <w:rPr>
            <w:noProof/>
            <w:webHidden/>
          </w:rPr>
          <w:fldChar w:fldCharType="separate"/>
        </w:r>
        <w:r w:rsidR="00376599">
          <w:rPr>
            <w:noProof/>
            <w:webHidden/>
          </w:rPr>
          <w:t>177</w:t>
        </w:r>
        <w:r w:rsidR="00376599">
          <w:rPr>
            <w:noProof/>
            <w:webHidden/>
          </w:rPr>
          <w:fldChar w:fldCharType="end"/>
        </w:r>
      </w:hyperlink>
    </w:p>
    <w:p w14:paraId="519B7D7D" w14:textId="2DE8D681"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3" w:history="1">
        <w:r w:rsidR="00376599" w:rsidRPr="00F81ED3">
          <w:rPr>
            <w:rStyle w:val="Hipercze"/>
            <w:noProof/>
          </w:rPr>
          <w:t>Priony, wirusy i bakterie: zagrożenia i korzyści</w:t>
        </w:r>
        <w:r w:rsidR="00376599">
          <w:rPr>
            <w:noProof/>
            <w:webHidden/>
          </w:rPr>
          <w:tab/>
        </w:r>
        <w:r w:rsidR="00376599">
          <w:rPr>
            <w:noProof/>
            <w:webHidden/>
          </w:rPr>
          <w:fldChar w:fldCharType="begin"/>
        </w:r>
        <w:r w:rsidR="00376599">
          <w:rPr>
            <w:noProof/>
            <w:webHidden/>
          </w:rPr>
          <w:instrText xml:space="preserve"> PAGEREF _Toc527704383 \h </w:instrText>
        </w:r>
        <w:r w:rsidR="00376599">
          <w:rPr>
            <w:noProof/>
            <w:webHidden/>
          </w:rPr>
        </w:r>
        <w:r w:rsidR="00376599">
          <w:rPr>
            <w:noProof/>
            <w:webHidden/>
          </w:rPr>
          <w:fldChar w:fldCharType="separate"/>
        </w:r>
        <w:r w:rsidR="00376599">
          <w:rPr>
            <w:noProof/>
            <w:webHidden/>
          </w:rPr>
          <w:t>180</w:t>
        </w:r>
        <w:r w:rsidR="00376599">
          <w:rPr>
            <w:noProof/>
            <w:webHidden/>
          </w:rPr>
          <w:fldChar w:fldCharType="end"/>
        </w:r>
      </w:hyperlink>
    </w:p>
    <w:p w14:paraId="5529F734" w14:textId="5C2FF9E5"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4" w:history="1">
        <w:r w:rsidR="00376599" w:rsidRPr="00F81ED3">
          <w:rPr>
            <w:rStyle w:val="Hipercze"/>
            <w:noProof/>
          </w:rPr>
          <w:t>Samoleczenie</w:t>
        </w:r>
        <w:r w:rsidR="00376599">
          <w:rPr>
            <w:noProof/>
            <w:webHidden/>
          </w:rPr>
          <w:tab/>
        </w:r>
        <w:r w:rsidR="00376599">
          <w:rPr>
            <w:noProof/>
            <w:webHidden/>
          </w:rPr>
          <w:fldChar w:fldCharType="begin"/>
        </w:r>
        <w:r w:rsidR="00376599">
          <w:rPr>
            <w:noProof/>
            <w:webHidden/>
          </w:rPr>
          <w:instrText xml:space="preserve"> PAGEREF _Toc527704384 \h </w:instrText>
        </w:r>
        <w:r w:rsidR="00376599">
          <w:rPr>
            <w:noProof/>
            <w:webHidden/>
          </w:rPr>
        </w:r>
        <w:r w:rsidR="00376599">
          <w:rPr>
            <w:noProof/>
            <w:webHidden/>
          </w:rPr>
          <w:fldChar w:fldCharType="separate"/>
        </w:r>
        <w:r w:rsidR="00376599">
          <w:rPr>
            <w:noProof/>
            <w:webHidden/>
          </w:rPr>
          <w:t>182</w:t>
        </w:r>
        <w:r w:rsidR="00376599">
          <w:rPr>
            <w:noProof/>
            <w:webHidden/>
          </w:rPr>
          <w:fldChar w:fldCharType="end"/>
        </w:r>
      </w:hyperlink>
    </w:p>
    <w:p w14:paraId="45FD7B14" w14:textId="60051A84"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5" w:history="1">
        <w:r w:rsidR="00376599" w:rsidRPr="00F81ED3">
          <w:rPr>
            <w:rStyle w:val="Hipercze"/>
            <w:noProof/>
          </w:rPr>
          <w:t>Polityka zdrowotna</w:t>
        </w:r>
        <w:r w:rsidR="00376599">
          <w:rPr>
            <w:noProof/>
            <w:webHidden/>
          </w:rPr>
          <w:tab/>
        </w:r>
        <w:r w:rsidR="00376599">
          <w:rPr>
            <w:noProof/>
            <w:webHidden/>
          </w:rPr>
          <w:fldChar w:fldCharType="begin"/>
        </w:r>
        <w:r w:rsidR="00376599">
          <w:rPr>
            <w:noProof/>
            <w:webHidden/>
          </w:rPr>
          <w:instrText xml:space="preserve"> PAGEREF _Toc527704385 \h </w:instrText>
        </w:r>
        <w:r w:rsidR="00376599">
          <w:rPr>
            <w:noProof/>
            <w:webHidden/>
          </w:rPr>
        </w:r>
        <w:r w:rsidR="00376599">
          <w:rPr>
            <w:noProof/>
            <w:webHidden/>
          </w:rPr>
          <w:fldChar w:fldCharType="separate"/>
        </w:r>
        <w:r w:rsidR="00376599">
          <w:rPr>
            <w:noProof/>
            <w:webHidden/>
          </w:rPr>
          <w:t>186</w:t>
        </w:r>
        <w:r w:rsidR="00376599">
          <w:rPr>
            <w:noProof/>
            <w:webHidden/>
          </w:rPr>
          <w:fldChar w:fldCharType="end"/>
        </w:r>
      </w:hyperlink>
    </w:p>
    <w:p w14:paraId="28678B67" w14:textId="7C18B37F"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6" w:history="1">
        <w:r w:rsidR="00376599" w:rsidRPr="00F81ED3">
          <w:rPr>
            <w:rStyle w:val="Hipercze"/>
            <w:noProof/>
          </w:rPr>
          <w:t>Zarządzanie jednostkami opieki zdrowotnej</w:t>
        </w:r>
        <w:r w:rsidR="00376599">
          <w:rPr>
            <w:noProof/>
            <w:webHidden/>
          </w:rPr>
          <w:tab/>
        </w:r>
        <w:r w:rsidR="00376599">
          <w:rPr>
            <w:noProof/>
            <w:webHidden/>
          </w:rPr>
          <w:fldChar w:fldCharType="begin"/>
        </w:r>
        <w:r w:rsidR="00376599">
          <w:rPr>
            <w:noProof/>
            <w:webHidden/>
          </w:rPr>
          <w:instrText xml:space="preserve"> PAGEREF _Toc527704386 \h </w:instrText>
        </w:r>
        <w:r w:rsidR="00376599">
          <w:rPr>
            <w:noProof/>
            <w:webHidden/>
          </w:rPr>
        </w:r>
        <w:r w:rsidR="00376599">
          <w:rPr>
            <w:noProof/>
            <w:webHidden/>
          </w:rPr>
          <w:fldChar w:fldCharType="separate"/>
        </w:r>
        <w:r w:rsidR="00376599">
          <w:rPr>
            <w:noProof/>
            <w:webHidden/>
          </w:rPr>
          <w:t>190</w:t>
        </w:r>
        <w:r w:rsidR="00376599">
          <w:rPr>
            <w:noProof/>
            <w:webHidden/>
          </w:rPr>
          <w:fldChar w:fldCharType="end"/>
        </w:r>
      </w:hyperlink>
    </w:p>
    <w:p w14:paraId="275BBFCB" w14:textId="5E7EE9E7"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7" w:history="1">
        <w:r w:rsidR="00376599" w:rsidRPr="00F81ED3">
          <w:rPr>
            <w:rStyle w:val="Hipercze"/>
            <w:noProof/>
          </w:rPr>
          <w:t>Demografia</w:t>
        </w:r>
        <w:r w:rsidR="00376599">
          <w:rPr>
            <w:noProof/>
            <w:webHidden/>
          </w:rPr>
          <w:tab/>
        </w:r>
        <w:r w:rsidR="00376599">
          <w:rPr>
            <w:noProof/>
            <w:webHidden/>
          </w:rPr>
          <w:fldChar w:fldCharType="begin"/>
        </w:r>
        <w:r w:rsidR="00376599">
          <w:rPr>
            <w:noProof/>
            <w:webHidden/>
          </w:rPr>
          <w:instrText xml:space="preserve"> PAGEREF _Toc527704387 \h </w:instrText>
        </w:r>
        <w:r w:rsidR="00376599">
          <w:rPr>
            <w:noProof/>
            <w:webHidden/>
          </w:rPr>
        </w:r>
        <w:r w:rsidR="00376599">
          <w:rPr>
            <w:noProof/>
            <w:webHidden/>
          </w:rPr>
          <w:fldChar w:fldCharType="separate"/>
        </w:r>
        <w:r w:rsidR="00376599">
          <w:rPr>
            <w:noProof/>
            <w:webHidden/>
          </w:rPr>
          <w:t>193</w:t>
        </w:r>
        <w:r w:rsidR="00376599">
          <w:rPr>
            <w:noProof/>
            <w:webHidden/>
          </w:rPr>
          <w:fldChar w:fldCharType="end"/>
        </w:r>
      </w:hyperlink>
    </w:p>
    <w:p w14:paraId="05D98C44" w14:textId="534CB3EB"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8" w:history="1">
        <w:r w:rsidR="00376599" w:rsidRPr="00F81ED3">
          <w:rPr>
            <w:rStyle w:val="Hipercze"/>
            <w:rFonts w:cs="Times New Roman"/>
            <w:noProof/>
          </w:rPr>
          <w:t>Bioetyka</w:t>
        </w:r>
        <w:r w:rsidR="00376599">
          <w:rPr>
            <w:noProof/>
            <w:webHidden/>
          </w:rPr>
          <w:tab/>
        </w:r>
        <w:r w:rsidR="00376599">
          <w:rPr>
            <w:noProof/>
            <w:webHidden/>
          </w:rPr>
          <w:fldChar w:fldCharType="begin"/>
        </w:r>
        <w:r w:rsidR="00376599">
          <w:rPr>
            <w:noProof/>
            <w:webHidden/>
          </w:rPr>
          <w:instrText xml:space="preserve"> PAGEREF _Toc527704388 \h </w:instrText>
        </w:r>
        <w:r w:rsidR="00376599">
          <w:rPr>
            <w:noProof/>
            <w:webHidden/>
          </w:rPr>
        </w:r>
        <w:r w:rsidR="00376599">
          <w:rPr>
            <w:noProof/>
            <w:webHidden/>
          </w:rPr>
          <w:fldChar w:fldCharType="separate"/>
        </w:r>
        <w:r w:rsidR="00376599">
          <w:rPr>
            <w:noProof/>
            <w:webHidden/>
          </w:rPr>
          <w:t>195</w:t>
        </w:r>
        <w:r w:rsidR="00376599">
          <w:rPr>
            <w:noProof/>
            <w:webHidden/>
          </w:rPr>
          <w:fldChar w:fldCharType="end"/>
        </w:r>
      </w:hyperlink>
    </w:p>
    <w:p w14:paraId="05E6C50E" w14:textId="4A8D1A8D"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89" w:history="1">
        <w:r w:rsidR="00376599" w:rsidRPr="00F81ED3">
          <w:rPr>
            <w:rStyle w:val="Hipercze"/>
            <w:noProof/>
          </w:rPr>
          <w:t>Ochrona własności intelektualnej</w:t>
        </w:r>
        <w:r w:rsidR="00376599">
          <w:rPr>
            <w:noProof/>
            <w:webHidden/>
          </w:rPr>
          <w:tab/>
        </w:r>
        <w:r w:rsidR="00376599">
          <w:rPr>
            <w:noProof/>
            <w:webHidden/>
          </w:rPr>
          <w:fldChar w:fldCharType="begin"/>
        </w:r>
        <w:r w:rsidR="00376599">
          <w:rPr>
            <w:noProof/>
            <w:webHidden/>
          </w:rPr>
          <w:instrText xml:space="preserve"> PAGEREF _Toc527704389 \h </w:instrText>
        </w:r>
        <w:r w:rsidR="00376599">
          <w:rPr>
            <w:noProof/>
            <w:webHidden/>
          </w:rPr>
        </w:r>
        <w:r w:rsidR="00376599">
          <w:rPr>
            <w:noProof/>
            <w:webHidden/>
          </w:rPr>
          <w:fldChar w:fldCharType="separate"/>
        </w:r>
        <w:r w:rsidR="00376599">
          <w:rPr>
            <w:noProof/>
            <w:webHidden/>
          </w:rPr>
          <w:t>198</w:t>
        </w:r>
        <w:r w:rsidR="00376599">
          <w:rPr>
            <w:noProof/>
            <w:webHidden/>
          </w:rPr>
          <w:fldChar w:fldCharType="end"/>
        </w:r>
      </w:hyperlink>
    </w:p>
    <w:p w14:paraId="01224DFB" w14:textId="72C66F2C"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90" w:history="1">
        <w:r w:rsidR="00376599" w:rsidRPr="00F81ED3">
          <w:rPr>
            <w:rStyle w:val="Hipercze"/>
            <w:noProof/>
          </w:rPr>
          <w:t>Edukacja zdrowotna w szkole średniej</w:t>
        </w:r>
        <w:r w:rsidR="00376599">
          <w:rPr>
            <w:noProof/>
            <w:webHidden/>
          </w:rPr>
          <w:tab/>
        </w:r>
        <w:r w:rsidR="00376599">
          <w:rPr>
            <w:noProof/>
            <w:webHidden/>
          </w:rPr>
          <w:fldChar w:fldCharType="begin"/>
        </w:r>
        <w:r w:rsidR="00376599">
          <w:rPr>
            <w:noProof/>
            <w:webHidden/>
          </w:rPr>
          <w:instrText xml:space="preserve"> PAGEREF _Toc527704390 \h </w:instrText>
        </w:r>
        <w:r w:rsidR="00376599">
          <w:rPr>
            <w:noProof/>
            <w:webHidden/>
          </w:rPr>
        </w:r>
        <w:r w:rsidR="00376599">
          <w:rPr>
            <w:noProof/>
            <w:webHidden/>
          </w:rPr>
          <w:fldChar w:fldCharType="separate"/>
        </w:r>
        <w:r w:rsidR="00376599">
          <w:rPr>
            <w:noProof/>
            <w:webHidden/>
          </w:rPr>
          <w:t>201</w:t>
        </w:r>
        <w:r w:rsidR="00376599">
          <w:rPr>
            <w:noProof/>
            <w:webHidden/>
          </w:rPr>
          <w:fldChar w:fldCharType="end"/>
        </w:r>
      </w:hyperlink>
    </w:p>
    <w:p w14:paraId="1C1649E3" w14:textId="3F938AE6"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91" w:history="1">
        <w:r w:rsidR="00376599" w:rsidRPr="00F81ED3">
          <w:rPr>
            <w:rStyle w:val="Hipercze"/>
            <w:noProof/>
          </w:rPr>
          <w:t>Prawo do opieki zdrowotnej w świetle przepisów prawnych</w:t>
        </w:r>
        <w:r w:rsidR="00376599">
          <w:rPr>
            <w:noProof/>
            <w:webHidden/>
          </w:rPr>
          <w:tab/>
        </w:r>
        <w:r w:rsidR="00376599">
          <w:rPr>
            <w:noProof/>
            <w:webHidden/>
          </w:rPr>
          <w:fldChar w:fldCharType="begin"/>
        </w:r>
        <w:r w:rsidR="00376599">
          <w:rPr>
            <w:noProof/>
            <w:webHidden/>
          </w:rPr>
          <w:instrText xml:space="preserve"> PAGEREF _Toc527704391 \h </w:instrText>
        </w:r>
        <w:r w:rsidR="00376599">
          <w:rPr>
            <w:noProof/>
            <w:webHidden/>
          </w:rPr>
        </w:r>
        <w:r w:rsidR="00376599">
          <w:rPr>
            <w:noProof/>
            <w:webHidden/>
          </w:rPr>
          <w:fldChar w:fldCharType="separate"/>
        </w:r>
        <w:r w:rsidR="00376599">
          <w:rPr>
            <w:noProof/>
            <w:webHidden/>
          </w:rPr>
          <w:t>204</w:t>
        </w:r>
        <w:r w:rsidR="00376599">
          <w:rPr>
            <w:noProof/>
            <w:webHidden/>
          </w:rPr>
          <w:fldChar w:fldCharType="end"/>
        </w:r>
      </w:hyperlink>
    </w:p>
    <w:p w14:paraId="1E1D49AF" w14:textId="14FCCCAF"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92" w:history="1">
        <w:r w:rsidR="00376599" w:rsidRPr="00F81ED3">
          <w:rPr>
            <w:rStyle w:val="Hipercze"/>
            <w:noProof/>
          </w:rPr>
          <w:t>Turystyka zdrowotna. Globalny, europejski i systemowy wymiar opieki transgranicznej</w:t>
        </w:r>
        <w:r w:rsidR="00376599">
          <w:rPr>
            <w:noProof/>
            <w:webHidden/>
          </w:rPr>
          <w:tab/>
        </w:r>
        <w:r w:rsidR="00376599">
          <w:rPr>
            <w:noProof/>
            <w:webHidden/>
          </w:rPr>
          <w:fldChar w:fldCharType="begin"/>
        </w:r>
        <w:r w:rsidR="00376599">
          <w:rPr>
            <w:noProof/>
            <w:webHidden/>
          </w:rPr>
          <w:instrText xml:space="preserve"> PAGEREF _Toc527704392 \h </w:instrText>
        </w:r>
        <w:r w:rsidR="00376599">
          <w:rPr>
            <w:noProof/>
            <w:webHidden/>
          </w:rPr>
        </w:r>
        <w:r w:rsidR="00376599">
          <w:rPr>
            <w:noProof/>
            <w:webHidden/>
          </w:rPr>
          <w:fldChar w:fldCharType="separate"/>
        </w:r>
        <w:r w:rsidR="00376599">
          <w:rPr>
            <w:noProof/>
            <w:webHidden/>
          </w:rPr>
          <w:t>208</w:t>
        </w:r>
        <w:r w:rsidR="00376599">
          <w:rPr>
            <w:noProof/>
            <w:webHidden/>
          </w:rPr>
          <w:fldChar w:fldCharType="end"/>
        </w:r>
      </w:hyperlink>
    </w:p>
    <w:p w14:paraId="64A070BD" w14:textId="1F08FE4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93" w:history="1">
        <w:r w:rsidR="00376599" w:rsidRPr="00F81ED3">
          <w:rPr>
            <w:rStyle w:val="Hipercze"/>
            <w:noProof/>
          </w:rPr>
          <w:t>Technologie wspomagające w zdrowiu publicznym</w:t>
        </w:r>
        <w:r w:rsidR="00376599">
          <w:rPr>
            <w:noProof/>
            <w:webHidden/>
          </w:rPr>
          <w:tab/>
        </w:r>
        <w:r w:rsidR="00376599">
          <w:rPr>
            <w:noProof/>
            <w:webHidden/>
          </w:rPr>
          <w:fldChar w:fldCharType="begin"/>
        </w:r>
        <w:r w:rsidR="00376599">
          <w:rPr>
            <w:noProof/>
            <w:webHidden/>
          </w:rPr>
          <w:instrText xml:space="preserve"> PAGEREF _Toc527704393 \h </w:instrText>
        </w:r>
        <w:r w:rsidR="00376599">
          <w:rPr>
            <w:noProof/>
            <w:webHidden/>
          </w:rPr>
        </w:r>
        <w:r w:rsidR="00376599">
          <w:rPr>
            <w:noProof/>
            <w:webHidden/>
          </w:rPr>
          <w:fldChar w:fldCharType="separate"/>
        </w:r>
        <w:r w:rsidR="00376599">
          <w:rPr>
            <w:noProof/>
            <w:webHidden/>
          </w:rPr>
          <w:t>211</w:t>
        </w:r>
        <w:r w:rsidR="00376599">
          <w:rPr>
            <w:noProof/>
            <w:webHidden/>
          </w:rPr>
          <w:fldChar w:fldCharType="end"/>
        </w:r>
      </w:hyperlink>
    </w:p>
    <w:p w14:paraId="7A11E0A8" w14:textId="439F0BB2" w:rsidR="00376599" w:rsidRDefault="006C36A6">
      <w:pPr>
        <w:pStyle w:val="Spistreci2"/>
        <w:rPr>
          <w:rFonts w:asciiTheme="minorHAnsi" w:eastAsiaTheme="minorEastAsia" w:hAnsiTheme="minorHAnsi" w:cstheme="minorBidi"/>
          <w:noProof/>
          <w:kern w:val="0"/>
          <w:sz w:val="22"/>
          <w:szCs w:val="22"/>
          <w:lang w:eastAsia="pl-PL" w:bidi="ar-SA"/>
        </w:rPr>
      </w:pPr>
      <w:hyperlink w:anchor="_Toc527704394" w:history="1">
        <w:r w:rsidR="00376599" w:rsidRPr="00F81ED3">
          <w:rPr>
            <w:rStyle w:val="Hipercze"/>
            <w:noProof/>
          </w:rPr>
          <w:t>Koszty obciążenia chorobami</w:t>
        </w:r>
        <w:r w:rsidR="00376599">
          <w:rPr>
            <w:noProof/>
            <w:webHidden/>
          </w:rPr>
          <w:tab/>
        </w:r>
        <w:r w:rsidR="00376599">
          <w:rPr>
            <w:noProof/>
            <w:webHidden/>
          </w:rPr>
          <w:fldChar w:fldCharType="begin"/>
        </w:r>
        <w:r w:rsidR="00376599">
          <w:rPr>
            <w:noProof/>
            <w:webHidden/>
          </w:rPr>
          <w:instrText xml:space="preserve"> PAGEREF _Toc527704394 \h </w:instrText>
        </w:r>
        <w:r w:rsidR="00376599">
          <w:rPr>
            <w:noProof/>
            <w:webHidden/>
          </w:rPr>
        </w:r>
        <w:r w:rsidR="00376599">
          <w:rPr>
            <w:noProof/>
            <w:webHidden/>
          </w:rPr>
          <w:fldChar w:fldCharType="separate"/>
        </w:r>
        <w:r w:rsidR="00376599">
          <w:rPr>
            <w:noProof/>
            <w:webHidden/>
          </w:rPr>
          <w:t>215</w:t>
        </w:r>
        <w:r w:rsidR="00376599">
          <w:rPr>
            <w:noProof/>
            <w:webHidden/>
          </w:rPr>
          <w:fldChar w:fldCharType="end"/>
        </w:r>
      </w:hyperlink>
    </w:p>
    <w:p w14:paraId="1AE47509" w14:textId="07124478"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95" w:history="1">
        <w:r w:rsidR="00376599" w:rsidRPr="00F81ED3">
          <w:rPr>
            <w:rStyle w:val="Hipercze"/>
            <w:rFonts w:cs="Times New Roman"/>
            <w:noProof/>
          </w:rPr>
          <w:t>Załącznik nr 4: Przedmioty do wyboru</w:t>
        </w:r>
        <w:r w:rsidR="00376599">
          <w:rPr>
            <w:noProof/>
            <w:webHidden/>
          </w:rPr>
          <w:tab/>
        </w:r>
        <w:r w:rsidR="00376599">
          <w:rPr>
            <w:noProof/>
            <w:webHidden/>
          </w:rPr>
          <w:fldChar w:fldCharType="begin"/>
        </w:r>
        <w:r w:rsidR="00376599">
          <w:rPr>
            <w:noProof/>
            <w:webHidden/>
          </w:rPr>
          <w:instrText xml:space="preserve"> PAGEREF _Toc527704395 \h </w:instrText>
        </w:r>
        <w:r w:rsidR="00376599">
          <w:rPr>
            <w:noProof/>
            <w:webHidden/>
          </w:rPr>
        </w:r>
        <w:r w:rsidR="00376599">
          <w:rPr>
            <w:noProof/>
            <w:webHidden/>
          </w:rPr>
          <w:fldChar w:fldCharType="separate"/>
        </w:r>
        <w:r w:rsidR="00376599">
          <w:rPr>
            <w:noProof/>
            <w:webHidden/>
          </w:rPr>
          <w:t>219</w:t>
        </w:r>
        <w:r w:rsidR="00376599">
          <w:rPr>
            <w:noProof/>
            <w:webHidden/>
          </w:rPr>
          <w:fldChar w:fldCharType="end"/>
        </w:r>
      </w:hyperlink>
    </w:p>
    <w:p w14:paraId="496A923E" w14:textId="062D0C70"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96" w:history="1">
        <w:r w:rsidR="00376599" w:rsidRPr="00F81ED3">
          <w:rPr>
            <w:rStyle w:val="Hipercze"/>
            <w:noProof/>
          </w:rPr>
          <w:t>Załącznik nr 5: Moduły powiązane z prowadzonymi badaniami naukowymi</w:t>
        </w:r>
        <w:r w:rsidR="00376599">
          <w:rPr>
            <w:noProof/>
            <w:webHidden/>
          </w:rPr>
          <w:tab/>
        </w:r>
        <w:r w:rsidR="00376599">
          <w:rPr>
            <w:noProof/>
            <w:webHidden/>
          </w:rPr>
          <w:fldChar w:fldCharType="begin"/>
        </w:r>
        <w:r w:rsidR="00376599">
          <w:rPr>
            <w:noProof/>
            <w:webHidden/>
          </w:rPr>
          <w:instrText xml:space="preserve"> PAGEREF _Toc527704396 \h </w:instrText>
        </w:r>
        <w:r w:rsidR="00376599">
          <w:rPr>
            <w:noProof/>
            <w:webHidden/>
          </w:rPr>
        </w:r>
        <w:r w:rsidR="00376599">
          <w:rPr>
            <w:noProof/>
            <w:webHidden/>
          </w:rPr>
          <w:fldChar w:fldCharType="separate"/>
        </w:r>
        <w:r w:rsidR="00376599">
          <w:rPr>
            <w:noProof/>
            <w:webHidden/>
          </w:rPr>
          <w:t>220</w:t>
        </w:r>
        <w:r w:rsidR="00376599">
          <w:rPr>
            <w:noProof/>
            <w:webHidden/>
          </w:rPr>
          <w:fldChar w:fldCharType="end"/>
        </w:r>
      </w:hyperlink>
    </w:p>
    <w:p w14:paraId="1879224D" w14:textId="0A0EBBB3"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97" w:history="1">
        <w:r w:rsidR="00376599" w:rsidRPr="00F81ED3">
          <w:rPr>
            <w:rStyle w:val="Hipercze"/>
            <w:noProof/>
          </w:rPr>
          <w:t>Załącznik nr 6a: Lista projektów naukowych bezpośrednio powiązanych z kierunkiem studiów obecnie realizowanych przez pracowników Instytutu Zdrowia Publicznego</w:t>
        </w:r>
        <w:r w:rsidR="00376599">
          <w:rPr>
            <w:noProof/>
            <w:webHidden/>
          </w:rPr>
          <w:tab/>
        </w:r>
        <w:r w:rsidR="00376599">
          <w:rPr>
            <w:noProof/>
            <w:webHidden/>
          </w:rPr>
          <w:fldChar w:fldCharType="begin"/>
        </w:r>
        <w:r w:rsidR="00376599">
          <w:rPr>
            <w:noProof/>
            <w:webHidden/>
          </w:rPr>
          <w:instrText xml:space="preserve"> PAGEREF _Toc527704397 \h </w:instrText>
        </w:r>
        <w:r w:rsidR="00376599">
          <w:rPr>
            <w:noProof/>
            <w:webHidden/>
          </w:rPr>
        </w:r>
        <w:r w:rsidR="00376599">
          <w:rPr>
            <w:noProof/>
            <w:webHidden/>
          </w:rPr>
          <w:fldChar w:fldCharType="separate"/>
        </w:r>
        <w:r w:rsidR="00376599">
          <w:rPr>
            <w:noProof/>
            <w:webHidden/>
          </w:rPr>
          <w:t>221</w:t>
        </w:r>
        <w:r w:rsidR="00376599">
          <w:rPr>
            <w:noProof/>
            <w:webHidden/>
          </w:rPr>
          <w:fldChar w:fldCharType="end"/>
        </w:r>
      </w:hyperlink>
    </w:p>
    <w:p w14:paraId="7A25AC46" w14:textId="1304A9D5"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98" w:history="1">
        <w:r w:rsidR="00376599" w:rsidRPr="00F81ED3">
          <w:rPr>
            <w:rStyle w:val="Hipercze"/>
            <w:noProof/>
          </w:rPr>
          <w:t>Załącznik nr 6b: Lista projektów naukowych bezpośrednio powiązanych z kierunkiem studiów realizowanych przez pracowników Instytutu Zdrowia Publicznego w latach 2014-2016</w:t>
        </w:r>
        <w:r w:rsidR="00376599">
          <w:rPr>
            <w:noProof/>
            <w:webHidden/>
          </w:rPr>
          <w:tab/>
        </w:r>
        <w:r w:rsidR="00376599">
          <w:rPr>
            <w:noProof/>
            <w:webHidden/>
          </w:rPr>
          <w:fldChar w:fldCharType="begin"/>
        </w:r>
        <w:r w:rsidR="00376599">
          <w:rPr>
            <w:noProof/>
            <w:webHidden/>
          </w:rPr>
          <w:instrText xml:space="preserve"> PAGEREF _Toc527704398 \h </w:instrText>
        </w:r>
        <w:r w:rsidR="00376599">
          <w:rPr>
            <w:noProof/>
            <w:webHidden/>
          </w:rPr>
        </w:r>
        <w:r w:rsidR="00376599">
          <w:rPr>
            <w:noProof/>
            <w:webHidden/>
          </w:rPr>
          <w:fldChar w:fldCharType="separate"/>
        </w:r>
        <w:r w:rsidR="00376599">
          <w:rPr>
            <w:noProof/>
            <w:webHidden/>
          </w:rPr>
          <w:t>222</w:t>
        </w:r>
        <w:r w:rsidR="00376599">
          <w:rPr>
            <w:noProof/>
            <w:webHidden/>
          </w:rPr>
          <w:fldChar w:fldCharType="end"/>
        </w:r>
      </w:hyperlink>
    </w:p>
    <w:p w14:paraId="124F0480" w14:textId="1D9D95BB"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399" w:history="1">
        <w:r w:rsidR="00376599" w:rsidRPr="00F81ED3">
          <w:rPr>
            <w:rStyle w:val="Hipercze"/>
            <w:noProof/>
          </w:rPr>
          <w:t>Załącznik nr 6c: Lista projektów naukowych bezpośrednio powiązanych z kierunkiem studiów realizowanych przez pracowników Instytutu Zdrowia Publicznego do roku 2013</w:t>
        </w:r>
        <w:r w:rsidR="00376599">
          <w:rPr>
            <w:noProof/>
            <w:webHidden/>
          </w:rPr>
          <w:tab/>
        </w:r>
        <w:r w:rsidR="00376599">
          <w:rPr>
            <w:noProof/>
            <w:webHidden/>
          </w:rPr>
          <w:fldChar w:fldCharType="begin"/>
        </w:r>
        <w:r w:rsidR="00376599">
          <w:rPr>
            <w:noProof/>
            <w:webHidden/>
          </w:rPr>
          <w:instrText xml:space="preserve"> PAGEREF _Toc527704399 \h </w:instrText>
        </w:r>
        <w:r w:rsidR="00376599">
          <w:rPr>
            <w:noProof/>
            <w:webHidden/>
          </w:rPr>
        </w:r>
        <w:r w:rsidR="00376599">
          <w:rPr>
            <w:noProof/>
            <w:webHidden/>
          </w:rPr>
          <w:fldChar w:fldCharType="separate"/>
        </w:r>
        <w:r w:rsidR="00376599">
          <w:rPr>
            <w:noProof/>
            <w:webHidden/>
          </w:rPr>
          <w:t>224</w:t>
        </w:r>
        <w:r w:rsidR="00376599">
          <w:rPr>
            <w:noProof/>
            <w:webHidden/>
          </w:rPr>
          <w:fldChar w:fldCharType="end"/>
        </w:r>
      </w:hyperlink>
    </w:p>
    <w:p w14:paraId="7C6C5AC5" w14:textId="66FE6387" w:rsidR="00376599" w:rsidRDefault="006C36A6">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527704400" w:history="1">
        <w:r w:rsidR="00376599" w:rsidRPr="00F81ED3">
          <w:rPr>
            <w:rStyle w:val="Hipercze"/>
            <w:rFonts w:cs="Times New Roman"/>
            <w:noProof/>
          </w:rPr>
          <w:t>Załącznik nr 7: Przyporządkowanie punktów ECTS realizowanych w ramach modułów do obszarów kształcenia</w:t>
        </w:r>
        <w:r w:rsidR="00376599">
          <w:rPr>
            <w:noProof/>
            <w:webHidden/>
          </w:rPr>
          <w:tab/>
        </w:r>
        <w:r w:rsidR="00376599">
          <w:rPr>
            <w:noProof/>
            <w:webHidden/>
          </w:rPr>
          <w:fldChar w:fldCharType="begin"/>
        </w:r>
        <w:r w:rsidR="00376599">
          <w:rPr>
            <w:noProof/>
            <w:webHidden/>
          </w:rPr>
          <w:instrText xml:space="preserve"> PAGEREF _Toc527704400 \h </w:instrText>
        </w:r>
        <w:r w:rsidR="00376599">
          <w:rPr>
            <w:noProof/>
            <w:webHidden/>
          </w:rPr>
        </w:r>
        <w:r w:rsidR="00376599">
          <w:rPr>
            <w:noProof/>
            <w:webHidden/>
          </w:rPr>
          <w:fldChar w:fldCharType="separate"/>
        </w:r>
        <w:r w:rsidR="00376599">
          <w:rPr>
            <w:noProof/>
            <w:webHidden/>
          </w:rPr>
          <w:t>226</w:t>
        </w:r>
        <w:r w:rsidR="00376599">
          <w:rPr>
            <w:noProof/>
            <w:webHidden/>
          </w:rPr>
          <w:fldChar w:fldCharType="end"/>
        </w:r>
      </w:hyperlink>
    </w:p>
    <w:p w14:paraId="03E43DDA" w14:textId="2314B511" w:rsidR="002B5215" w:rsidRDefault="002B5215">
      <w:pPr>
        <w:rPr>
          <w:rFonts w:cs="Times New Roman"/>
          <w:b/>
          <w:bCs/>
        </w:rPr>
      </w:pPr>
      <w:r w:rsidRPr="001B6864">
        <w:rPr>
          <w:rFonts w:cs="Times New Roman"/>
          <w:b/>
          <w:bCs/>
          <w:sz w:val="20"/>
          <w:szCs w:val="20"/>
        </w:rPr>
        <w:fldChar w:fldCharType="end"/>
      </w:r>
    </w:p>
    <w:p w14:paraId="662579CF" w14:textId="77777777" w:rsidR="0025310D" w:rsidRPr="001B6864" w:rsidRDefault="00C632D3" w:rsidP="001B6864">
      <w:pPr>
        <w:pStyle w:val="Nagwek1"/>
        <w:rPr>
          <w:rFonts w:cs="Times New Roman"/>
        </w:rPr>
      </w:pPr>
      <w:r>
        <w:rPr>
          <w:rFonts w:cs="Times New Roman"/>
        </w:rPr>
        <w:br w:type="page"/>
      </w:r>
      <w:bookmarkStart w:id="0" w:name="_Toc477612573"/>
      <w:bookmarkStart w:id="1" w:name="_Toc527704317"/>
      <w:r w:rsidR="0025310D">
        <w:lastRenderedPageBreak/>
        <w:t>Program studiów</w:t>
      </w:r>
      <w:bookmarkEnd w:id="0"/>
      <w:bookmarkEnd w:id="1"/>
    </w:p>
    <w:tbl>
      <w:tblPr>
        <w:tblW w:w="55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6470"/>
      </w:tblGrid>
      <w:tr w:rsidR="0025310D" w:rsidRPr="009424D9" w14:paraId="27854C73" w14:textId="77777777" w:rsidTr="0042623F">
        <w:tc>
          <w:tcPr>
            <w:tcW w:w="1864" w:type="pct"/>
            <w:shd w:val="clear" w:color="auto" w:fill="auto"/>
          </w:tcPr>
          <w:p w14:paraId="46BEDB15" w14:textId="77777777" w:rsidR="0025310D" w:rsidRPr="009424D9" w:rsidRDefault="0025310D" w:rsidP="009424D9">
            <w:pPr>
              <w:rPr>
                <w:rFonts w:eastAsia="Calibri" w:cs="Times New Roman"/>
                <w:kern w:val="2"/>
                <w:sz w:val="20"/>
                <w:szCs w:val="20"/>
              </w:rPr>
            </w:pPr>
            <w:r w:rsidRPr="009424D9">
              <w:rPr>
                <w:rFonts w:cs="Times New Roman"/>
                <w:sz w:val="20"/>
                <w:szCs w:val="20"/>
              </w:rPr>
              <w:br w:type="page"/>
            </w:r>
            <w:r w:rsidRPr="009424D9">
              <w:rPr>
                <w:rFonts w:eastAsia="Calibri" w:cs="Times New Roman"/>
                <w:sz w:val="20"/>
                <w:szCs w:val="20"/>
              </w:rPr>
              <w:t>Nazwa Wydziału</w:t>
            </w:r>
          </w:p>
        </w:tc>
        <w:tc>
          <w:tcPr>
            <w:tcW w:w="3136" w:type="pct"/>
            <w:shd w:val="clear" w:color="auto" w:fill="auto"/>
          </w:tcPr>
          <w:p w14:paraId="22E78926" w14:textId="77777777" w:rsidR="0025310D" w:rsidRPr="009424D9" w:rsidRDefault="0025310D" w:rsidP="009424D9">
            <w:pPr>
              <w:rPr>
                <w:rFonts w:eastAsia="Calibri" w:cs="Times New Roman"/>
                <w:iCs/>
                <w:kern w:val="2"/>
                <w:sz w:val="20"/>
                <w:szCs w:val="20"/>
              </w:rPr>
            </w:pPr>
            <w:r w:rsidRPr="009424D9">
              <w:rPr>
                <w:rFonts w:eastAsia="Calibri" w:cs="Times New Roman"/>
                <w:iCs/>
                <w:sz w:val="20"/>
                <w:szCs w:val="20"/>
              </w:rPr>
              <w:t>Wydział Nauk o Zdrowiu</w:t>
            </w:r>
          </w:p>
        </w:tc>
      </w:tr>
      <w:tr w:rsidR="0025310D" w:rsidRPr="009424D9" w14:paraId="3E162B78" w14:textId="77777777" w:rsidTr="0042623F">
        <w:tc>
          <w:tcPr>
            <w:tcW w:w="1864" w:type="pct"/>
            <w:shd w:val="clear" w:color="auto" w:fill="auto"/>
          </w:tcPr>
          <w:p w14:paraId="3FD2A2DB" w14:textId="77777777" w:rsidR="0025310D" w:rsidRPr="009424D9" w:rsidRDefault="0025310D" w:rsidP="009424D9">
            <w:pPr>
              <w:rPr>
                <w:rFonts w:eastAsia="Calibri" w:cs="Times New Roman"/>
                <w:kern w:val="2"/>
                <w:sz w:val="20"/>
                <w:szCs w:val="20"/>
              </w:rPr>
            </w:pPr>
            <w:r w:rsidRPr="009424D9">
              <w:rPr>
                <w:rFonts w:eastAsia="Calibri" w:cs="Times New Roman"/>
                <w:sz w:val="20"/>
                <w:szCs w:val="20"/>
              </w:rPr>
              <w:t>Nazwa kierunku studiów</w:t>
            </w:r>
          </w:p>
        </w:tc>
        <w:tc>
          <w:tcPr>
            <w:tcW w:w="3136" w:type="pct"/>
            <w:shd w:val="clear" w:color="auto" w:fill="auto"/>
          </w:tcPr>
          <w:p w14:paraId="0EBE858D" w14:textId="77777777" w:rsidR="0025310D" w:rsidRPr="009424D9" w:rsidRDefault="0025310D" w:rsidP="009424D9">
            <w:pPr>
              <w:rPr>
                <w:rFonts w:eastAsia="Calibri" w:cs="Times New Roman"/>
                <w:iCs/>
                <w:kern w:val="2"/>
                <w:sz w:val="20"/>
                <w:szCs w:val="20"/>
              </w:rPr>
            </w:pPr>
            <w:r w:rsidRPr="009424D9">
              <w:rPr>
                <w:rFonts w:eastAsia="Calibri" w:cs="Times New Roman"/>
                <w:iCs/>
                <w:sz w:val="20"/>
                <w:szCs w:val="20"/>
              </w:rPr>
              <w:t>Zdrowie Publiczne</w:t>
            </w:r>
          </w:p>
        </w:tc>
      </w:tr>
      <w:tr w:rsidR="00291D42" w:rsidRPr="009424D9" w14:paraId="4E8CEFDC" w14:textId="77777777" w:rsidTr="0042623F">
        <w:tc>
          <w:tcPr>
            <w:tcW w:w="1864" w:type="pct"/>
            <w:shd w:val="clear" w:color="auto" w:fill="auto"/>
          </w:tcPr>
          <w:p w14:paraId="738E6BBD" w14:textId="77777777" w:rsidR="00291D42" w:rsidRPr="009424D9" w:rsidRDefault="00291D42" w:rsidP="00291D42">
            <w:pPr>
              <w:rPr>
                <w:rFonts w:cs="Times New Roman"/>
                <w:sz w:val="20"/>
                <w:szCs w:val="20"/>
              </w:rPr>
            </w:pPr>
            <w:r w:rsidRPr="009424D9">
              <w:rPr>
                <w:rFonts w:cs="Times New Roman"/>
                <w:sz w:val="20"/>
                <w:szCs w:val="20"/>
              </w:rPr>
              <w:t>Klasyfikacja ISCED</w:t>
            </w:r>
          </w:p>
        </w:tc>
        <w:tc>
          <w:tcPr>
            <w:tcW w:w="3136" w:type="pct"/>
            <w:shd w:val="clear" w:color="auto" w:fill="auto"/>
          </w:tcPr>
          <w:p w14:paraId="39C82700" w14:textId="77777777" w:rsidR="00291D42" w:rsidRPr="009424D9" w:rsidRDefault="00291D42" w:rsidP="00291D42">
            <w:pPr>
              <w:rPr>
                <w:rFonts w:cs="Times New Roman"/>
                <w:iCs/>
                <w:sz w:val="20"/>
                <w:szCs w:val="20"/>
              </w:rPr>
            </w:pPr>
            <w:r w:rsidRPr="009424D9">
              <w:rPr>
                <w:rFonts w:cs="Times New Roman"/>
                <w:sz w:val="20"/>
                <w:szCs w:val="20"/>
              </w:rPr>
              <w:t>0988 (interdyscyplinarne)</w:t>
            </w:r>
          </w:p>
        </w:tc>
      </w:tr>
      <w:tr w:rsidR="00291D42" w:rsidRPr="009424D9" w14:paraId="24881189" w14:textId="77777777" w:rsidTr="0042623F">
        <w:tc>
          <w:tcPr>
            <w:tcW w:w="1864" w:type="pct"/>
            <w:shd w:val="clear" w:color="auto" w:fill="auto"/>
          </w:tcPr>
          <w:p w14:paraId="0FDAA1FE" w14:textId="77777777" w:rsidR="00291D42" w:rsidRPr="00012029" w:rsidRDefault="00291D42" w:rsidP="00291D42">
            <w:pPr>
              <w:rPr>
                <w:rFonts w:eastAsia="Calibri" w:cs="Times New Roman"/>
                <w:kern w:val="2"/>
                <w:sz w:val="20"/>
                <w:szCs w:val="20"/>
              </w:rPr>
            </w:pPr>
            <w:r w:rsidRPr="00012029">
              <w:rPr>
                <w:rFonts w:eastAsia="Calibri" w:cs="Times New Roman"/>
                <w:sz w:val="20"/>
                <w:szCs w:val="20"/>
              </w:rPr>
              <w:t>Określenie obszaru kształcenia/obszarów kształcenia, z których został wyodrębniony kierunek studiów, dla którego tworzony jest program kształcenia</w:t>
            </w:r>
          </w:p>
        </w:tc>
        <w:tc>
          <w:tcPr>
            <w:tcW w:w="3136" w:type="pct"/>
            <w:shd w:val="clear" w:color="auto" w:fill="auto"/>
          </w:tcPr>
          <w:p w14:paraId="5185434C" w14:textId="77777777" w:rsidR="00291D42" w:rsidRDefault="00291D42" w:rsidP="00291D42">
            <w:pPr>
              <w:snapToGrid w:val="0"/>
              <w:rPr>
                <w:rFonts w:cs="Times New Roman"/>
                <w:sz w:val="20"/>
                <w:szCs w:val="20"/>
              </w:rPr>
            </w:pPr>
            <w:r w:rsidRPr="00012029">
              <w:rPr>
                <w:rFonts w:cs="Times New Roman"/>
                <w:b/>
                <w:sz w:val="20"/>
                <w:szCs w:val="20"/>
              </w:rPr>
              <w:t>Obszar nauk medycznych i nauk o zdrowiu oraz nauk o kulturze fizycznej</w:t>
            </w:r>
            <w:r w:rsidR="00F85BF5">
              <w:rPr>
                <w:rFonts w:cs="Times New Roman"/>
                <w:sz w:val="20"/>
                <w:szCs w:val="20"/>
              </w:rPr>
              <w:t xml:space="preserve"> (60</w:t>
            </w:r>
            <w:r w:rsidRPr="00012029">
              <w:rPr>
                <w:rFonts w:cs="Times New Roman"/>
                <w:sz w:val="20"/>
                <w:szCs w:val="20"/>
              </w:rPr>
              <w:t>% punktów ECTS)</w:t>
            </w:r>
          </w:p>
          <w:p w14:paraId="00739307" w14:textId="77777777" w:rsidR="00C174CA" w:rsidRPr="00C174CA" w:rsidRDefault="00C174CA" w:rsidP="00C174CA">
            <w:pPr>
              <w:rPr>
                <w:rFonts w:cs="Times New Roman"/>
                <w:kern w:val="2"/>
                <w:sz w:val="20"/>
                <w:szCs w:val="20"/>
              </w:rPr>
            </w:pPr>
            <w:r w:rsidRPr="00012029">
              <w:rPr>
                <w:rFonts w:cs="Times New Roman"/>
                <w:b/>
                <w:sz w:val="20"/>
                <w:szCs w:val="20"/>
              </w:rPr>
              <w:t>Obszar nauk społecznych</w:t>
            </w:r>
            <w:r w:rsidR="00F85BF5">
              <w:rPr>
                <w:rFonts w:cs="Times New Roman"/>
                <w:sz w:val="20"/>
                <w:szCs w:val="20"/>
              </w:rPr>
              <w:t xml:space="preserve"> (29</w:t>
            </w:r>
            <w:r w:rsidRPr="00012029">
              <w:rPr>
                <w:rFonts w:cs="Times New Roman"/>
                <w:sz w:val="20"/>
                <w:szCs w:val="20"/>
              </w:rPr>
              <w:t>% punktów ECTS)</w:t>
            </w:r>
          </w:p>
          <w:p w14:paraId="6CDC33E7" w14:textId="77777777" w:rsidR="00291D42" w:rsidRPr="00012029" w:rsidRDefault="00291D42" w:rsidP="00291D42">
            <w:pPr>
              <w:rPr>
                <w:rFonts w:eastAsia="Calibri" w:cs="Times New Roman"/>
                <w:sz w:val="20"/>
                <w:szCs w:val="20"/>
              </w:rPr>
            </w:pPr>
            <w:r w:rsidRPr="00012029">
              <w:rPr>
                <w:rFonts w:eastAsia="Calibri" w:cs="Times New Roman"/>
                <w:sz w:val="20"/>
                <w:szCs w:val="20"/>
              </w:rPr>
              <w:t xml:space="preserve">Dodatkowo program przewiduje przedmioty kształcące uniwersalne </w:t>
            </w:r>
            <w:r w:rsidR="00C174CA">
              <w:rPr>
                <w:rFonts w:eastAsia="Calibri" w:cs="Times New Roman"/>
                <w:sz w:val="20"/>
                <w:szCs w:val="20"/>
              </w:rPr>
              <w:t>umiejętności, w tym językowe (10</w:t>
            </w:r>
            <w:r w:rsidRPr="00012029">
              <w:rPr>
                <w:rFonts w:eastAsia="Calibri" w:cs="Times New Roman"/>
                <w:sz w:val="20"/>
                <w:szCs w:val="20"/>
              </w:rPr>
              <w:t>% ECTS) oraz przedmiot z obszaru nauk humanistycznych (1% ECTS)</w:t>
            </w:r>
          </w:p>
          <w:p w14:paraId="56C0263F" w14:textId="77777777" w:rsidR="00291D42" w:rsidRPr="00012029" w:rsidRDefault="00291D42" w:rsidP="00291D42">
            <w:pPr>
              <w:rPr>
                <w:rFonts w:eastAsia="Calibri" w:cs="Times New Roman"/>
                <w:kern w:val="2"/>
                <w:sz w:val="20"/>
                <w:szCs w:val="20"/>
              </w:rPr>
            </w:pPr>
            <w:r>
              <w:rPr>
                <w:rFonts w:eastAsia="Calibri" w:cs="Times New Roman"/>
                <w:sz w:val="20"/>
                <w:szCs w:val="20"/>
              </w:rPr>
              <w:t>(Z</w:t>
            </w:r>
            <w:r w:rsidRPr="00012029">
              <w:rPr>
                <w:rFonts w:eastAsia="Calibri" w:cs="Times New Roman"/>
                <w:sz w:val="20"/>
                <w:szCs w:val="20"/>
              </w:rPr>
              <w:t xml:space="preserve">ałącznik nr </w:t>
            </w:r>
            <w:r w:rsidR="00B933D6">
              <w:rPr>
                <w:rFonts w:eastAsia="Calibri" w:cs="Times New Roman"/>
                <w:sz w:val="20"/>
                <w:szCs w:val="20"/>
              </w:rPr>
              <w:t>7</w:t>
            </w:r>
            <w:r>
              <w:rPr>
                <w:rFonts w:eastAsia="Calibri" w:cs="Times New Roman"/>
                <w:sz w:val="20"/>
                <w:szCs w:val="20"/>
              </w:rPr>
              <w:t>)</w:t>
            </w:r>
          </w:p>
        </w:tc>
      </w:tr>
      <w:tr w:rsidR="00291D42" w:rsidRPr="009424D9" w14:paraId="004785C1" w14:textId="77777777" w:rsidTr="0042623F">
        <w:tc>
          <w:tcPr>
            <w:tcW w:w="1864" w:type="pct"/>
            <w:shd w:val="clear" w:color="auto" w:fill="auto"/>
          </w:tcPr>
          <w:p w14:paraId="131575A9" w14:textId="77777777" w:rsidR="00291D42" w:rsidRPr="009424D9" w:rsidRDefault="00291D42" w:rsidP="00291D42">
            <w:pPr>
              <w:rPr>
                <w:rFonts w:cs="Times New Roman"/>
                <w:sz w:val="20"/>
                <w:szCs w:val="20"/>
              </w:rPr>
            </w:pPr>
            <w:r w:rsidRPr="009424D9">
              <w:rPr>
                <w:rFonts w:cs="Times New Roman"/>
                <w:sz w:val="20"/>
                <w:szCs w:val="20"/>
              </w:rPr>
              <w:t>Określenie dziedzin nauki lub sztuki oraz dyscyplin naukowych lub artystycznych, do których odnoszą się efekty kształcenia</w:t>
            </w:r>
          </w:p>
        </w:tc>
        <w:tc>
          <w:tcPr>
            <w:tcW w:w="3136" w:type="pct"/>
            <w:shd w:val="clear" w:color="auto" w:fill="auto"/>
          </w:tcPr>
          <w:p w14:paraId="088ECF4D" w14:textId="77777777" w:rsidR="00A55BF8" w:rsidRDefault="00914A9D" w:rsidP="00291D42">
            <w:pPr>
              <w:rPr>
                <w:rFonts w:eastAsia="Calibri" w:cs="Times New Roman"/>
                <w:sz w:val="20"/>
                <w:szCs w:val="20"/>
              </w:rPr>
            </w:pPr>
            <w:r w:rsidRPr="00914A9D">
              <w:rPr>
                <w:rFonts w:eastAsia="Calibri" w:cs="Times New Roman"/>
                <w:sz w:val="20"/>
                <w:szCs w:val="20"/>
              </w:rPr>
              <w:t>Dziedzina nauk o zdrowiu   (wiodąca)</w:t>
            </w:r>
          </w:p>
          <w:p w14:paraId="394F9369" w14:textId="69B3729E" w:rsidR="00291D42" w:rsidRPr="009424D9" w:rsidRDefault="00291D42" w:rsidP="00291D42">
            <w:pPr>
              <w:rPr>
                <w:rFonts w:eastAsia="Calibri" w:cs="Times New Roman"/>
                <w:kern w:val="2"/>
                <w:sz w:val="20"/>
                <w:szCs w:val="20"/>
              </w:rPr>
            </w:pPr>
            <w:r w:rsidRPr="009424D9">
              <w:rPr>
                <w:rFonts w:eastAsia="Calibri" w:cs="Times New Roman"/>
                <w:sz w:val="20"/>
                <w:szCs w:val="20"/>
              </w:rPr>
              <w:t>dziedzina nauk społecznych:</w:t>
            </w:r>
          </w:p>
          <w:p w14:paraId="3CD6F3C5" w14:textId="77777777" w:rsidR="00291D42" w:rsidRPr="009424D9" w:rsidRDefault="00291D42" w:rsidP="00291D42">
            <w:pPr>
              <w:tabs>
                <w:tab w:val="left" w:pos="428"/>
              </w:tabs>
              <w:ind w:left="1" w:firstLine="425"/>
              <w:rPr>
                <w:rFonts w:eastAsia="Calibri" w:cs="Times New Roman"/>
                <w:sz w:val="20"/>
                <w:szCs w:val="20"/>
              </w:rPr>
            </w:pPr>
            <w:r w:rsidRPr="009424D9">
              <w:rPr>
                <w:rFonts w:eastAsia="Calibri" w:cs="Times New Roman"/>
                <w:sz w:val="20"/>
                <w:szCs w:val="20"/>
              </w:rPr>
              <w:t>- nauki o polityce publicznej</w:t>
            </w:r>
          </w:p>
          <w:p w14:paraId="1D529121" w14:textId="77777777" w:rsidR="00291D42" w:rsidRPr="009424D9" w:rsidRDefault="00291D42" w:rsidP="00291D42">
            <w:pPr>
              <w:tabs>
                <w:tab w:val="left" w:pos="428"/>
              </w:tabs>
              <w:rPr>
                <w:rFonts w:eastAsia="Calibri" w:cs="Times New Roman"/>
                <w:sz w:val="20"/>
                <w:szCs w:val="20"/>
              </w:rPr>
            </w:pPr>
            <w:r w:rsidRPr="009424D9">
              <w:rPr>
                <w:rFonts w:eastAsia="Calibri" w:cs="Times New Roman"/>
                <w:sz w:val="20"/>
                <w:szCs w:val="20"/>
              </w:rPr>
              <w:t>dziedzina nauk ekonomicznych:</w:t>
            </w:r>
          </w:p>
          <w:p w14:paraId="03965A30" w14:textId="77777777" w:rsidR="00291D42" w:rsidRPr="009424D9" w:rsidRDefault="00291D42" w:rsidP="00291D42">
            <w:pPr>
              <w:tabs>
                <w:tab w:val="left" w:pos="428"/>
              </w:tabs>
              <w:ind w:firstLine="426"/>
              <w:rPr>
                <w:rFonts w:eastAsia="Calibri" w:cs="Times New Roman"/>
                <w:sz w:val="20"/>
                <w:szCs w:val="20"/>
              </w:rPr>
            </w:pPr>
            <w:r w:rsidRPr="009424D9">
              <w:rPr>
                <w:rFonts w:eastAsia="Calibri" w:cs="Times New Roman"/>
                <w:sz w:val="20"/>
                <w:szCs w:val="20"/>
              </w:rPr>
              <w:t>- ekonomia</w:t>
            </w:r>
          </w:p>
          <w:p w14:paraId="3A0E8395" w14:textId="77777777" w:rsidR="00291D42" w:rsidRPr="009424D9" w:rsidRDefault="00291D42" w:rsidP="00291D42">
            <w:pPr>
              <w:tabs>
                <w:tab w:val="left" w:pos="428"/>
              </w:tabs>
              <w:ind w:firstLine="426"/>
              <w:rPr>
                <w:rFonts w:eastAsia="Calibri" w:cs="Times New Roman"/>
                <w:sz w:val="20"/>
                <w:szCs w:val="20"/>
              </w:rPr>
            </w:pPr>
            <w:r w:rsidRPr="009424D9">
              <w:rPr>
                <w:rFonts w:eastAsia="Calibri" w:cs="Times New Roman"/>
                <w:sz w:val="20"/>
                <w:szCs w:val="20"/>
              </w:rPr>
              <w:t>- finanse</w:t>
            </w:r>
          </w:p>
          <w:p w14:paraId="59DAC20B" w14:textId="77777777" w:rsidR="00291D42" w:rsidRPr="009424D9" w:rsidRDefault="00291D42" w:rsidP="00291D42">
            <w:pPr>
              <w:tabs>
                <w:tab w:val="left" w:pos="428"/>
              </w:tabs>
              <w:ind w:firstLine="426"/>
              <w:rPr>
                <w:rFonts w:eastAsia="Calibri" w:cs="Times New Roman"/>
                <w:sz w:val="20"/>
                <w:szCs w:val="20"/>
              </w:rPr>
            </w:pPr>
            <w:r w:rsidRPr="009424D9">
              <w:rPr>
                <w:rFonts w:eastAsia="Calibri" w:cs="Times New Roman"/>
                <w:sz w:val="20"/>
                <w:szCs w:val="20"/>
              </w:rPr>
              <w:t>- nauki o zarządzaniu</w:t>
            </w:r>
          </w:p>
          <w:p w14:paraId="385314CF" w14:textId="77777777" w:rsidR="00291D42" w:rsidRPr="009424D9" w:rsidRDefault="00291D42" w:rsidP="00291D42">
            <w:pPr>
              <w:tabs>
                <w:tab w:val="left" w:pos="428"/>
              </w:tabs>
              <w:rPr>
                <w:rFonts w:eastAsia="Calibri" w:cs="Times New Roman"/>
                <w:sz w:val="20"/>
                <w:szCs w:val="20"/>
              </w:rPr>
            </w:pPr>
            <w:r w:rsidRPr="009424D9">
              <w:rPr>
                <w:rFonts w:eastAsia="Calibri" w:cs="Times New Roman"/>
                <w:sz w:val="20"/>
                <w:szCs w:val="20"/>
              </w:rPr>
              <w:t>dziedzina nauk prawnych:</w:t>
            </w:r>
          </w:p>
          <w:p w14:paraId="665229DB" w14:textId="77777777" w:rsidR="00291D42" w:rsidRPr="009424D9" w:rsidRDefault="00291D42" w:rsidP="00291D42">
            <w:pPr>
              <w:tabs>
                <w:tab w:val="left" w:pos="428"/>
              </w:tabs>
              <w:ind w:firstLine="426"/>
              <w:rPr>
                <w:rFonts w:eastAsia="Calibri" w:cs="Times New Roman"/>
                <w:sz w:val="20"/>
                <w:szCs w:val="20"/>
              </w:rPr>
            </w:pPr>
            <w:r w:rsidRPr="009424D9">
              <w:rPr>
                <w:rFonts w:eastAsia="Calibri" w:cs="Times New Roman"/>
                <w:sz w:val="20"/>
                <w:szCs w:val="20"/>
              </w:rPr>
              <w:t>- nauki o administracji</w:t>
            </w:r>
          </w:p>
          <w:p w14:paraId="791C9C88" w14:textId="77777777" w:rsidR="00291D42" w:rsidRPr="009424D9" w:rsidRDefault="00291D42" w:rsidP="00291D42">
            <w:pPr>
              <w:tabs>
                <w:tab w:val="left" w:pos="428"/>
              </w:tabs>
              <w:ind w:firstLine="426"/>
              <w:rPr>
                <w:rFonts w:eastAsia="Calibri" w:cs="Times New Roman"/>
                <w:sz w:val="20"/>
                <w:szCs w:val="20"/>
              </w:rPr>
            </w:pPr>
            <w:r w:rsidRPr="009424D9">
              <w:rPr>
                <w:rFonts w:eastAsia="Calibri" w:cs="Times New Roman"/>
                <w:sz w:val="20"/>
                <w:szCs w:val="20"/>
              </w:rPr>
              <w:t>- prawo</w:t>
            </w:r>
          </w:p>
          <w:p w14:paraId="59AE15C6" w14:textId="77777777" w:rsidR="00291D42" w:rsidRPr="009424D9" w:rsidRDefault="00291D42" w:rsidP="00291D42">
            <w:pPr>
              <w:tabs>
                <w:tab w:val="left" w:pos="428"/>
              </w:tabs>
              <w:rPr>
                <w:rFonts w:eastAsia="Calibri" w:cs="Times New Roman"/>
                <w:sz w:val="20"/>
                <w:szCs w:val="20"/>
              </w:rPr>
            </w:pPr>
            <w:r w:rsidRPr="009424D9">
              <w:rPr>
                <w:rFonts w:eastAsia="Calibri" w:cs="Times New Roman"/>
                <w:sz w:val="20"/>
                <w:szCs w:val="20"/>
              </w:rPr>
              <w:t>dziedzina nauk medycznych:</w:t>
            </w:r>
          </w:p>
          <w:p w14:paraId="66E87E70" w14:textId="605160BF" w:rsidR="00291D42" w:rsidRPr="00D55692" w:rsidRDefault="00291D42" w:rsidP="00D55692">
            <w:pPr>
              <w:tabs>
                <w:tab w:val="left" w:pos="428"/>
              </w:tabs>
              <w:ind w:firstLine="426"/>
              <w:rPr>
                <w:rFonts w:eastAsia="Calibri" w:cs="Times New Roman"/>
                <w:sz w:val="20"/>
                <w:szCs w:val="20"/>
              </w:rPr>
            </w:pPr>
            <w:r w:rsidRPr="009424D9">
              <w:rPr>
                <w:rFonts w:eastAsia="Calibri" w:cs="Times New Roman"/>
                <w:sz w:val="20"/>
                <w:szCs w:val="20"/>
              </w:rPr>
              <w:t>- biologia medyczna</w:t>
            </w:r>
          </w:p>
        </w:tc>
      </w:tr>
      <w:tr w:rsidR="00291D42" w:rsidRPr="009424D9" w14:paraId="22C2FBB4" w14:textId="77777777" w:rsidTr="0042623F">
        <w:tc>
          <w:tcPr>
            <w:tcW w:w="1864" w:type="pct"/>
            <w:shd w:val="clear" w:color="auto" w:fill="auto"/>
          </w:tcPr>
          <w:p w14:paraId="52E2E247" w14:textId="77777777" w:rsidR="00291D42" w:rsidRPr="009424D9" w:rsidRDefault="00291D42" w:rsidP="00291D42">
            <w:pPr>
              <w:rPr>
                <w:rFonts w:cs="Times New Roman"/>
                <w:sz w:val="20"/>
                <w:szCs w:val="20"/>
              </w:rPr>
            </w:pPr>
            <w:r w:rsidRPr="009424D9">
              <w:rPr>
                <w:rFonts w:cs="Times New Roman"/>
                <w:sz w:val="20"/>
                <w:szCs w:val="20"/>
              </w:rPr>
              <w:t xml:space="preserve">Poziom kształcenia </w:t>
            </w:r>
          </w:p>
        </w:tc>
        <w:tc>
          <w:tcPr>
            <w:tcW w:w="3136" w:type="pct"/>
            <w:shd w:val="clear" w:color="auto" w:fill="auto"/>
          </w:tcPr>
          <w:p w14:paraId="650F9B3A" w14:textId="77777777" w:rsidR="00291D42" w:rsidRPr="009424D9" w:rsidRDefault="00291D42" w:rsidP="00291D42">
            <w:pPr>
              <w:rPr>
                <w:rFonts w:cs="Times New Roman"/>
                <w:i/>
                <w:sz w:val="20"/>
                <w:szCs w:val="20"/>
              </w:rPr>
            </w:pPr>
            <w:r w:rsidRPr="009424D9">
              <w:rPr>
                <w:rFonts w:cs="Times New Roman"/>
                <w:iCs/>
                <w:sz w:val="20"/>
                <w:szCs w:val="20"/>
              </w:rPr>
              <w:t>studia pierwszego stopnia</w:t>
            </w:r>
          </w:p>
        </w:tc>
      </w:tr>
      <w:tr w:rsidR="00291D42" w:rsidRPr="009424D9" w14:paraId="14B5D09A" w14:textId="77777777" w:rsidTr="0042623F">
        <w:tc>
          <w:tcPr>
            <w:tcW w:w="1864" w:type="pct"/>
            <w:shd w:val="clear" w:color="auto" w:fill="auto"/>
          </w:tcPr>
          <w:p w14:paraId="2D3EF6FE" w14:textId="77777777" w:rsidR="00291D42" w:rsidRPr="009424D9" w:rsidRDefault="00291D42" w:rsidP="00291D42">
            <w:pPr>
              <w:rPr>
                <w:rFonts w:cs="Times New Roman"/>
                <w:sz w:val="20"/>
                <w:szCs w:val="20"/>
              </w:rPr>
            </w:pPr>
            <w:r w:rsidRPr="009424D9">
              <w:rPr>
                <w:rFonts w:cs="Times New Roman"/>
                <w:sz w:val="20"/>
                <w:szCs w:val="20"/>
              </w:rPr>
              <w:t xml:space="preserve">Profil kształcenia </w:t>
            </w:r>
          </w:p>
        </w:tc>
        <w:tc>
          <w:tcPr>
            <w:tcW w:w="3136" w:type="pct"/>
            <w:shd w:val="clear" w:color="auto" w:fill="auto"/>
          </w:tcPr>
          <w:p w14:paraId="63963681" w14:textId="77777777" w:rsidR="00291D42" w:rsidRPr="009424D9" w:rsidRDefault="00291D42" w:rsidP="00291D42">
            <w:pPr>
              <w:rPr>
                <w:rFonts w:cs="Times New Roman"/>
                <w:i/>
                <w:sz w:val="20"/>
                <w:szCs w:val="20"/>
              </w:rPr>
            </w:pPr>
            <w:r w:rsidRPr="009424D9">
              <w:rPr>
                <w:rFonts w:cs="Times New Roman"/>
                <w:iCs/>
                <w:sz w:val="20"/>
                <w:szCs w:val="20"/>
              </w:rPr>
              <w:t xml:space="preserve">profil </w:t>
            </w:r>
            <w:proofErr w:type="spellStart"/>
            <w:r w:rsidRPr="009424D9">
              <w:rPr>
                <w:rFonts w:cs="Times New Roman"/>
                <w:iCs/>
                <w:sz w:val="20"/>
                <w:szCs w:val="20"/>
              </w:rPr>
              <w:t>ogólnoakademicki</w:t>
            </w:r>
            <w:proofErr w:type="spellEnd"/>
          </w:p>
        </w:tc>
      </w:tr>
      <w:tr w:rsidR="00291D42" w:rsidRPr="009424D9" w14:paraId="198325AA" w14:textId="77777777" w:rsidTr="0042623F">
        <w:tc>
          <w:tcPr>
            <w:tcW w:w="1864" w:type="pct"/>
            <w:shd w:val="clear" w:color="auto" w:fill="auto"/>
          </w:tcPr>
          <w:p w14:paraId="1E106057" w14:textId="77777777" w:rsidR="00291D42" w:rsidRPr="009424D9" w:rsidRDefault="00291D42" w:rsidP="00291D42">
            <w:pPr>
              <w:rPr>
                <w:rFonts w:cs="Times New Roman"/>
                <w:sz w:val="20"/>
                <w:szCs w:val="20"/>
              </w:rPr>
            </w:pPr>
            <w:r w:rsidRPr="009424D9">
              <w:rPr>
                <w:rFonts w:cs="Times New Roman"/>
                <w:sz w:val="20"/>
                <w:szCs w:val="20"/>
              </w:rPr>
              <w:t xml:space="preserve">Forma studiów </w:t>
            </w:r>
          </w:p>
        </w:tc>
        <w:tc>
          <w:tcPr>
            <w:tcW w:w="3136" w:type="pct"/>
            <w:shd w:val="clear" w:color="auto" w:fill="auto"/>
          </w:tcPr>
          <w:p w14:paraId="754CAC83" w14:textId="77777777" w:rsidR="00291D42" w:rsidRPr="009424D9" w:rsidRDefault="00291D42" w:rsidP="00291D42">
            <w:pPr>
              <w:rPr>
                <w:rFonts w:cs="Times New Roman"/>
                <w:i/>
                <w:sz w:val="20"/>
                <w:szCs w:val="20"/>
              </w:rPr>
            </w:pPr>
            <w:r w:rsidRPr="009424D9">
              <w:rPr>
                <w:rFonts w:cs="Times New Roman"/>
                <w:sz w:val="20"/>
                <w:szCs w:val="20"/>
              </w:rPr>
              <w:t>studia stacjonarne</w:t>
            </w:r>
          </w:p>
        </w:tc>
      </w:tr>
      <w:tr w:rsidR="00291D42" w:rsidRPr="009424D9" w14:paraId="31A14DDB" w14:textId="77777777" w:rsidTr="0042623F">
        <w:tc>
          <w:tcPr>
            <w:tcW w:w="1864" w:type="pct"/>
            <w:shd w:val="clear" w:color="auto" w:fill="auto"/>
          </w:tcPr>
          <w:p w14:paraId="574898D6" w14:textId="77777777" w:rsidR="00291D42" w:rsidRPr="009424D9" w:rsidRDefault="00291D42" w:rsidP="00291D42">
            <w:pPr>
              <w:rPr>
                <w:rFonts w:cs="Times New Roman"/>
                <w:sz w:val="20"/>
                <w:szCs w:val="20"/>
              </w:rPr>
            </w:pPr>
            <w:r w:rsidRPr="009424D9">
              <w:rPr>
                <w:rFonts w:cs="Times New Roman"/>
                <w:sz w:val="20"/>
                <w:szCs w:val="20"/>
              </w:rPr>
              <w:t>Liczba semestrów</w:t>
            </w:r>
          </w:p>
        </w:tc>
        <w:tc>
          <w:tcPr>
            <w:tcW w:w="3136" w:type="pct"/>
            <w:shd w:val="clear" w:color="auto" w:fill="auto"/>
            <w:vAlign w:val="center"/>
          </w:tcPr>
          <w:p w14:paraId="171C3EC8" w14:textId="77777777" w:rsidR="00291D42" w:rsidRPr="009424D9" w:rsidRDefault="00291D42" w:rsidP="00291D42">
            <w:pPr>
              <w:rPr>
                <w:rFonts w:cs="Times New Roman"/>
                <w:sz w:val="20"/>
                <w:szCs w:val="20"/>
              </w:rPr>
            </w:pPr>
            <w:r w:rsidRPr="009424D9">
              <w:rPr>
                <w:rFonts w:cs="Times New Roman"/>
                <w:sz w:val="20"/>
                <w:szCs w:val="20"/>
              </w:rPr>
              <w:t>6</w:t>
            </w:r>
          </w:p>
        </w:tc>
      </w:tr>
      <w:tr w:rsidR="00291D42" w:rsidRPr="009424D9" w14:paraId="6BCFB149" w14:textId="77777777" w:rsidTr="0042623F">
        <w:tc>
          <w:tcPr>
            <w:tcW w:w="1864" w:type="pct"/>
            <w:shd w:val="clear" w:color="auto" w:fill="auto"/>
          </w:tcPr>
          <w:p w14:paraId="1434A42D" w14:textId="77777777" w:rsidR="00291D42" w:rsidRPr="009424D9" w:rsidRDefault="00291D42" w:rsidP="00291D42">
            <w:pPr>
              <w:rPr>
                <w:rFonts w:cs="Times New Roman"/>
                <w:sz w:val="20"/>
                <w:szCs w:val="20"/>
              </w:rPr>
            </w:pPr>
            <w:r w:rsidRPr="009424D9">
              <w:rPr>
                <w:rFonts w:cs="Times New Roman"/>
                <w:sz w:val="20"/>
                <w:szCs w:val="20"/>
              </w:rPr>
              <w:t>Liczba punktów ECTS konieczna do uzyskania kwalifikacji</w:t>
            </w:r>
          </w:p>
        </w:tc>
        <w:tc>
          <w:tcPr>
            <w:tcW w:w="3136" w:type="pct"/>
            <w:shd w:val="clear" w:color="auto" w:fill="auto"/>
            <w:vAlign w:val="center"/>
          </w:tcPr>
          <w:p w14:paraId="428B0F1D" w14:textId="77777777" w:rsidR="00291D42" w:rsidRPr="009424D9" w:rsidRDefault="00291D42" w:rsidP="00291D42">
            <w:pPr>
              <w:rPr>
                <w:rFonts w:cs="Times New Roman"/>
                <w:sz w:val="20"/>
                <w:szCs w:val="20"/>
              </w:rPr>
            </w:pPr>
            <w:r w:rsidRPr="009424D9">
              <w:rPr>
                <w:rFonts w:cs="Times New Roman"/>
                <w:sz w:val="20"/>
                <w:szCs w:val="20"/>
              </w:rPr>
              <w:t>180</w:t>
            </w:r>
          </w:p>
        </w:tc>
      </w:tr>
      <w:tr w:rsidR="00291D42" w:rsidRPr="009424D9" w14:paraId="04F72697" w14:textId="77777777" w:rsidTr="0042623F">
        <w:tc>
          <w:tcPr>
            <w:tcW w:w="1864" w:type="pct"/>
            <w:shd w:val="clear" w:color="auto" w:fill="auto"/>
          </w:tcPr>
          <w:p w14:paraId="19D130FD" w14:textId="77777777" w:rsidR="00291D42" w:rsidRPr="009424D9" w:rsidRDefault="00291D42" w:rsidP="00291D42">
            <w:pPr>
              <w:rPr>
                <w:rFonts w:cs="Times New Roman"/>
                <w:sz w:val="20"/>
                <w:szCs w:val="20"/>
              </w:rPr>
            </w:pPr>
            <w:r w:rsidRPr="009424D9">
              <w:rPr>
                <w:rFonts w:cs="Times New Roman"/>
                <w:sz w:val="20"/>
                <w:szCs w:val="20"/>
              </w:rPr>
              <w:t xml:space="preserve">Język </w:t>
            </w:r>
          </w:p>
        </w:tc>
        <w:tc>
          <w:tcPr>
            <w:tcW w:w="3136" w:type="pct"/>
            <w:shd w:val="clear" w:color="auto" w:fill="auto"/>
          </w:tcPr>
          <w:p w14:paraId="095109F1" w14:textId="77777777" w:rsidR="00291D42" w:rsidRPr="009424D9" w:rsidRDefault="00291D42" w:rsidP="00291D42">
            <w:pPr>
              <w:rPr>
                <w:rFonts w:eastAsia="Calibri" w:cs="Times New Roman"/>
                <w:kern w:val="2"/>
                <w:sz w:val="20"/>
                <w:szCs w:val="20"/>
              </w:rPr>
            </w:pPr>
            <w:r w:rsidRPr="009424D9">
              <w:rPr>
                <w:rFonts w:eastAsia="Calibri" w:cs="Times New Roman"/>
                <w:sz w:val="20"/>
                <w:szCs w:val="20"/>
              </w:rPr>
              <w:t>studia prowadzone w całości w języku polskim</w:t>
            </w:r>
          </w:p>
        </w:tc>
      </w:tr>
      <w:tr w:rsidR="00291D42" w:rsidRPr="009424D9" w14:paraId="3D240809" w14:textId="77777777" w:rsidTr="0042623F">
        <w:tc>
          <w:tcPr>
            <w:tcW w:w="1864" w:type="pct"/>
            <w:shd w:val="clear" w:color="auto" w:fill="auto"/>
          </w:tcPr>
          <w:p w14:paraId="18901FA3" w14:textId="77777777" w:rsidR="00291D42" w:rsidRPr="009424D9" w:rsidRDefault="00291D42" w:rsidP="00291D42">
            <w:pPr>
              <w:rPr>
                <w:rFonts w:cs="Times New Roman"/>
                <w:sz w:val="20"/>
                <w:szCs w:val="20"/>
              </w:rPr>
            </w:pPr>
            <w:r w:rsidRPr="009424D9">
              <w:rPr>
                <w:rFonts w:cs="Times New Roman"/>
                <w:sz w:val="20"/>
                <w:szCs w:val="20"/>
              </w:rPr>
              <w:t>Imię i nazwisko kierownika studiów oraz koordynatora</w:t>
            </w:r>
          </w:p>
        </w:tc>
        <w:tc>
          <w:tcPr>
            <w:tcW w:w="3136" w:type="pct"/>
            <w:shd w:val="clear" w:color="auto" w:fill="auto"/>
          </w:tcPr>
          <w:p w14:paraId="6C1A6D34" w14:textId="02691BD6" w:rsidR="00291D42" w:rsidRPr="009424D9" w:rsidRDefault="00291D42" w:rsidP="00291D42">
            <w:pPr>
              <w:rPr>
                <w:rFonts w:eastAsia="Calibri" w:cs="Times New Roman"/>
                <w:kern w:val="2"/>
                <w:sz w:val="20"/>
                <w:szCs w:val="20"/>
              </w:rPr>
            </w:pPr>
            <w:r w:rsidRPr="009424D9">
              <w:rPr>
                <w:rFonts w:eastAsia="Calibri" w:cs="Times New Roman"/>
                <w:sz w:val="20"/>
                <w:szCs w:val="20"/>
              </w:rPr>
              <w:t>dr hab. Christoph Sowada</w:t>
            </w:r>
            <w:r w:rsidR="000C737E">
              <w:rPr>
                <w:rFonts w:eastAsia="Calibri" w:cs="Times New Roman"/>
                <w:sz w:val="20"/>
                <w:szCs w:val="20"/>
              </w:rPr>
              <w:t xml:space="preserve">, </w:t>
            </w:r>
            <w:r w:rsidR="000C737E" w:rsidRPr="000C737E">
              <w:rPr>
                <w:sz w:val="20"/>
                <w:szCs w:val="20"/>
              </w:rPr>
              <w:t>prof. UJ</w:t>
            </w:r>
          </w:p>
          <w:p w14:paraId="4CDC5E8C" w14:textId="77777777" w:rsidR="00291D42" w:rsidRPr="009424D9" w:rsidRDefault="00291D42" w:rsidP="00291D42">
            <w:pPr>
              <w:rPr>
                <w:rFonts w:eastAsia="Calibri" w:cs="Times New Roman"/>
                <w:kern w:val="2"/>
                <w:sz w:val="20"/>
                <w:szCs w:val="20"/>
              </w:rPr>
            </w:pPr>
            <w:r w:rsidRPr="009424D9">
              <w:rPr>
                <w:rFonts w:eastAsia="Calibri" w:cs="Times New Roman"/>
                <w:sz w:val="20"/>
                <w:szCs w:val="20"/>
              </w:rPr>
              <w:t xml:space="preserve">dr Stojgniew Jacek Sitko - koordynator </w:t>
            </w:r>
          </w:p>
        </w:tc>
      </w:tr>
      <w:tr w:rsidR="00291D42" w:rsidRPr="009424D9" w14:paraId="7455BD30" w14:textId="77777777" w:rsidTr="0042623F">
        <w:tc>
          <w:tcPr>
            <w:tcW w:w="1864" w:type="pct"/>
            <w:shd w:val="clear" w:color="auto" w:fill="auto"/>
          </w:tcPr>
          <w:p w14:paraId="2A551FAE" w14:textId="77777777" w:rsidR="00291D42" w:rsidRPr="009424D9" w:rsidRDefault="00291D42" w:rsidP="00291D42">
            <w:pPr>
              <w:rPr>
                <w:rFonts w:cs="Times New Roman"/>
                <w:sz w:val="20"/>
                <w:szCs w:val="20"/>
              </w:rPr>
            </w:pPr>
            <w:r w:rsidRPr="009424D9">
              <w:rPr>
                <w:rFonts w:cs="Times New Roman"/>
                <w:sz w:val="20"/>
                <w:szCs w:val="20"/>
              </w:rPr>
              <w:t>Tytuł zawodowy uzyskiwany przez absolwenta</w:t>
            </w:r>
          </w:p>
        </w:tc>
        <w:tc>
          <w:tcPr>
            <w:tcW w:w="3136" w:type="pct"/>
            <w:shd w:val="clear" w:color="auto" w:fill="auto"/>
            <w:vAlign w:val="center"/>
          </w:tcPr>
          <w:p w14:paraId="1EAD2AF5" w14:textId="77777777" w:rsidR="00291D42" w:rsidRPr="009424D9" w:rsidRDefault="00291D42" w:rsidP="00291D42">
            <w:pPr>
              <w:rPr>
                <w:rFonts w:eastAsia="Calibri" w:cs="Times New Roman"/>
                <w:iCs/>
                <w:kern w:val="2"/>
                <w:sz w:val="20"/>
                <w:szCs w:val="20"/>
              </w:rPr>
            </w:pPr>
            <w:r w:rsidRPr="009424D9">
              <w:rPr>
                <w:rFonts w:eastAsia="Calibri" w:cs="Times New Roman"/>
                <w:iCs/>
                <w:sz w:val="20"/>
                <w:szCs w:val="20"/>
              </w:rPr>
              <w:t>licencjat</w:t>
            </w:r>
          </w:p>
        </w:tc>
      </w:tr>
      <w:tr w:rsidR="00291D42" w:rsidRPr="009424D9" w14:paraId="57776F17" w14:textId="77777777" w:rsidTr="0042623F">
        <w:tc>
          <w:tcPr>
            <w:tcW w:w="1864" w:type="pct"/>
            <w:shd w:val="clear" w:color="auto" w:fill="auto"/>
          </w:tcPr>
          <w:p w14:paraId="1847BF85" w14:textId="77777777" w:rsidR="00291D42" w:rsidRPr="009424D9" w:rsidRDefault="00291D42" w:rsidP="00291D42">
            <w:pPr>
              <w:rPr>
                <w:rFonts w:cs="Times New Roman"/>
                <w:sz w:val="20"/>
                <w:szCs w:val="20"/>
              </w:rPr>
            </w:pPr>
            <w:r w:rsidRPr="009424D9">
              <w:rPr>
                <w:rFonts w:cs="Times New Roman"/>
                <w:sz w:val="20"/>
                <w:szCs w:val="20"/>
              </w:rPr>
              <w:t>Możliwości dalszego kształcenia</w:t>
            </w:r>
          </w:p>
        </w:tc>
        <w:tc>
          <w:tcPr>
            <w:tcW w:w="3136" w:type="pct"/>
            <w:shd w:val="clear" w:color="auto" w:fill="auto"/>
          </w:tcPr>
          <w:p w14:paraId="138B0625" w14:textId="77777777" w:rsidR="00291D42" w:rsidRPr="009424D9" w:rsidRDefault="00291D42" w:rsidP="00291D42">
            <w:pPr>
              <w:rPr>
                <w:rFonts w:eastAsia="Calibri" w:cs="Times New Roman"/>
                <w:iCs/>
                <w:kern w:val="2"/>
                <w:sz w:val="20"/>
                <w:szCs w:val="20"/>
              </w:rPr>
            </w:pPr>
            <w:r w:rsidRPr="009424D9">
              <w:rPr>
                <w:rFonts w:eastAsia="Calibri" w:cs="Times New Roman"/>
                <w:iCs/>
                <w:sz w:val="20"/>
                <w:szCs w:val="20"/>
              </w:rPr>
              <w:t>studia drugiego stopnia, studia podyplomowe</w:t>
            </w:r>
          </w:p>
        </w:tc>
      </w:tr>
      <w:tr w:rsidR="00291D42" w:rsidRPr="009424D9" w14:paraId="31B90DDE" w14:textId="77777777" w:rsidTr="0042623F">
        <w:tc>
          <w:tcPr>
            <w:tcW w:w="1864" w:type="pct"/>
            <w:shd w:val="clear" w:color="auto" w:fill="auto"/>
          </w:tcPr>
          <w:p w14:paraId="1BEDA14C" w14:textId="77777777" w:rsidR="00291D42" w:rsidRPr="009424D9" w:rsidRDefault="00291D42" w:rsidP="00291D42">
            <w:pPr>
              <w:rPr>
                <w:rFonts w:cs="Times New Roman"/>
                <w:sz w:val="20"/>
                <w:szCs w:val="20"/>
              </w:rPr>
            </w:pPr>
            <w:r w:rsidRPr="009424D9">
              <w:rPr>
                <w:rFonts w:cs="Times New Roman"/>
                <w:sz w:val="20"/>
                <w:szCs w:val="20"/>
              </w:rPr>
              <w:t>Ogólne cele kształcenia na kierunku studiów o określonym poziomie i profilu kształcenia</w:t>
            </w:r>
          </w:p>
        </w:tc>
        <w:tc>
          <w:tcPr>
            <w:tcW w:w="3136" w:type="pct"/>
            <w:shd w:val="clear" w:color="auto" w:fill="auto"/>
          </w:tcPr>
          <w:p w14:paraId="06518F38" w14:textId="77777777" w:rsidR="00291D42" w:rsidRPr="00244D22" w:rsidRDefault="00291D42" w:rsidP="00206294">
            <w:pPr>
              <w:numPr>
                <w:ilvl w:val="0"/>
                <w:numId w:val="147"/>
              </w:numPr>
              <w:suppressAutoHyphens w:val="0"/>
              <w:ind w:left="294" w:hanging="283"/>
              <w:jc w:val="both"/>
              <w:rPr>
                <w:rFonts w:cs="Times New Roman"/>
                <w:bCs/>
                <w:sz w:val="20"/>
                <w:szCs w:val="20"/>
              </w:rPr>
            </w:pPr>
            <w:r w:rsidRPr="00244D22">
              <w:rPr>
                <w:rFonts w:cs="Times New Roman"/>
                <w:bCs/>
                <w:sz w:val="20"/>
                <w:szCs w:val="20"/>
              </w:rPr>
              <w:t>Przygotowanie do dalszych studiów na kierunku Zdrowie Publiczne ze szczególnym uwzględnieniem umiejętności przydatnych w procesie definiowania i rozwiązywania problemów zdrowotnych na poziomie populacji.</w:t>
            </w:r>
          </w:p>
          <w:p w14:paraId="01F00A13" w14:textId="77777777" w:rsidR="00291D42" w:rsidRPr="00244D22" w:rsidRDefault="00291D42" w:rsidP="00206294">
            <w:pPr>
              <w:numPr>
                <w:ilvl w:val="0"/>
                <w:numId w:val="147"/>
              </w:numPr>
              <w:suppressAutoHyphens w:val="0"/>
              <w:ind w:left="294" w:hanging="283"/>
              <w:jc w:val="both"/>
              <w:rPr>
                <w:rFonts w:cs="Times New Roman"/>
                <w:bCs/>
                <w:sz w:val="20"/>
                <w:szCs w:val="20"/>
              </w:rPr>
            </w:pPr>
            <w:r w:rsidRPr="00244D22">
              <w:rPr>
                <w:rFonts w:cs="Times New Roman"/>
                <w:bCs/>
                <w:sz w:val="20"/>
                <w:szCs w:val="20"/>
              </w:rPr>
              <w:t>Nabycie umiejętności umożliwiających podjęcie pracy na stano</w:t>
            </w:r>
            <w:r w:rsidRPr="00244D22">
              <w:rPr>
                <w:rFonts w:cs="Times New Roman"/>
                <w:bCs/>
                <w:sz w:val="20"/>
                <w:szCs w:val="20"/>
              </w:rPr>
              <w:softHyphen/>
              <w:t>wiskach wykonawczych w programach ochrony zdrowia, promocji zdrowia, profilaktyki itp., a także na stanowiskach w jednostkach administracyjnych opieki zdrowotnej, inspekcji sanitarnej i jednostek świadczących usługi zdrowotne.</w:t>
            </w:r>
          </w:p>
          <w:p w14:paraId="70BF2D40" w14:textId="77777777" w:rsidR="00291D42" w:rsidRDefault="00291D42" w:rsidP="00291D42">
            <w:pPr>
              <w:rPr>
                <w:rFonts w:cs="Times New Roman"/>
                <w:sz w:val="20"/>
                <w:szCs w:val="20"/>
                <w:u w:val="single"/>
              </w:rPr>
            </w:pPr>
          </w:p>
          <w:p w14:paraId="7137F2DA" w14:textId="77777777" w:rsidR="00291D42" w:rsidRPr="00244D22" w:rsidRDefault="00291D42" w:rsidP="00291D42">
            <w:pPr>
              <w:rPr>
                <w:rFonts w:cs="Times New Roman"/>
                <w:sz w:val="20"/>
                <w:szCs w:val="20"/>
                <w:u w:val="single"/>
              </w:rPr>
            </w:pPr>
            <w:r w:rsidRPr="00244D22">
              <w:rPr>
                <w:rFonts w:cs="Times New Roman"/>
                <w:sz w:val="20"/>
                <w:szCs w:val="20"/>
                <w:u w:val="single"/>
              </w:rPr>
              <w:t>W wyniku realizacji programu studiów student/ka:</w:t>
            </w:r>
          </w:p>
          <w:p w14:paraId="0A6C76AE" w14:textId="77777777" w:rsidR="00291D42" w:rsidRPr="00244D22" w:rsidRDefault="00291D42" w:rsidP="00206294">
            <w:pPr>
              <w:pStyle w:val="Tekstpodstawowy"/>
              <w:numPr>
                <w:ilvl w:val="0"/>
                <w:numId w:val="148"/>
              </w:numPr>
              <w:suppressAutoHyphens w:val="0"/>
              <w:spacing w:after="0"/>
              <w:ind w:left="295" w:hanging="283"/>
              <w:jc w:val="both"/>
              <w:rPr>
                <w:rFonts w:cs="Times New Roman"/>
                <w:sz w:val="20"/>
                <w:szCs w:val="20"/>
              </w:rPr>
            </w:pPr>
            <w:r w:rsidRPr="00244D22">
              <w:rPr>
                <w:rFonts w:cs="Times New Roman"/>
                <w:sz w:val="20"/>
                <w:szCs w:val="20"/>
              </w:rPr>
              <w:t>Zna zagadnienia dotyczące genezy, przedmiotu i zakresu zdrowia publicznego jako dyscypliny naukowej i działalności praktycznej.</w:t>
            </w:r>
          </w:p>
          <w:p w14:paraId="7E11B0D2" w14:textId="77777777" w:rsidR="00291D42" w:rsidRPr="00244D22" w:rsidRDefault="00291D42" w:rsidP="00206294">
            <w:pPr>
              <w:pStyle w:val="Tekstpodstawowy"/>
              <w:numPr>
                <w:ilvl w:val="0"/>
                <w:numId w:val="148"/>
              </w:numPr>
              <w:suppressAutoHyphens w:val="0"/>
              <w:spacing w:after="0"/>
              <w:ind w:left="295" w:hanging="283"/>
              <w:jc w:val="both"/>
              <w:rPr>
                <w:rFonts w:cs="Times New Roman"/>
                <w:sz w:val="20"/>
                <w:szCs w:val="20"/>
              </w:rPr>
            </w:pPr>
            <w:r w:rsidRPr="00244D22">
              <w:rPr>
                <w:rFonts w:cs="Times New Roman"/>
                <w:sz w:val="20"/>
                <w:szCs w:val="20"/>
              </w:rPr>
              <w:t>Analizuje uwarunkowania sytuacji epidemiologicznej w aspekcie procesów społecznych i demograficznych.</w:t>
            </w:r>
          </w:p>
          <w:p w14:paraId="07B970AA" w14:textId="77777777" w:rsidR="00291D42" w:rsidRPr="00244D22" w:rsidRDefault="00291D42" w:rsidP="00206294">
            <w:pPr>
              <w:pStyle w:val="Akapitzlist"/>
              <w:numPr>
                <w:ilvl w:val="0"/>
                <w:numId w:val="148"/>
              </w:numPr>
              <w:ind w:left="295" w:hanging="283"/>
              <w:contextualSpacing/>
              <w:jc w:val="both"/>
              <w:rPr>
                <w:rFonts w:ascii="Times New Roman" w:hAnsi="Times New Roman" w:cs="Times New Roman"/>
                <w:sz w:val="20"/>
                <w:szCs w:val="20"/>
                <w:u w:val="single"/>
              </w:rPr>
            </w:pPr>
            <w:r w:rsidRPr="00244D22">
              <w:rPr>
                <w:rFonts w:ascii="Times New Roman" w:hAnsi="Times New Roman" w:cs="Times New Roman"/>
                <w:sz w:val="20"/>
                <w:szCs w:val="20"/>
              </w:rPr>
              <w:t>Omawia rolę czynników warunkujących zdrowie, zwłaszcza związa</w:t>
            </w:r>
            <w:r w:rsidRPr="00244D22">
              <w:rPr>
                <w:rFonts w:ascii="Times New Roman" w:hAnsi="Times New Roman" w:cs="Times New Roman"/>
                <w:sz w:val="20"/>
                <w:szCs w:val="20"/>
              </w:rPr>
              <w:softHyphen/>
              <w:t xml:space="preserve">nych ze stylem życia i </w:t>
            </w:r>
            <w:proofErr w:type="spellStart"/>
            <w:r w:rsidRPr="00244D22">
              <w:rPr>
                <w:rFonts w:ascii="Times New Roman" w:hAnsi="Times New Roman" w:cs="Times New Roman"/>
                <w:sz w:val="20"/>
                <w:szCs w:val="20"/>
              </w:rPr>
              <w:t>zachowaniami</w:t>
            </w:r>
            <w:proofErr w:type="spellEnd"/>
            <w:r w:rsidRPr="00244D22">
              <w:rPr>
                <w:rFonts w:ascii="Times New Roman" w:hAnsi="Times New Roman" w:cs="Times New Roman"/>
                <w:sz w:val="20"/>
                <w:szCs w:val="20"/>
              </w:rPr>
              <w:t xml:space="preserve"> zdrowotnymi. </w:t>
            </w:r>
          </w:p>
          <w:p w14:paraId="7023CD59" w14:textId="77777777" w:rsidR="00291D42" w:rsidRPr="00244D22" w:rsidRDefault="00291D42" w:rsidP="00206294">
            <w:pPr>
              <w:pStyle w:val="Akapitzlist"/>
              <w:numPr>
                <w:ilvl w:val="0"/>
                <w:numId w:val="148"/>
              </w:numPr>
              <w:ind w:left="295" w:hanging="283"/>
              <w:contextualSpacing/>
              <w:jc w:val="both"/>
              <w:rPr>
                <w:rFonts w:ascii="Times New Roman" w:hAnsi="Times New Roman" w:cs="Times New Roman"/>
                <w:sz w:val="20"/>
                <w:szCs w:val="20"/>
                <w:u w:val="single"/>
              </w:rPr>
            </w:pPr>
            <w:r w:rsidRPr="00244D22">
              <w:rPr>
                <w:rFonts w:ascii="Times New Roman" w:hAnsi="Times New Roman" w:cs="Times New Roman"/>
                <w:noProof/>
                <w:sz w:val="20"/>
                <w:szCs w:val="20"/>
              </w:rPr>
              <w:t>Wykazuje znajomość podstaw teoretycznych i metodologicznych budowy strategii programów zdrowotnych i społecznych.</w:t>
            </w:r>
          </w:p>
          <w:p w14:paraId="2889B3E3" w14:textId="77777777" w:rsidR="00291D42" w:rsidRPr="00244D22" w:rsidRDefault="00291D42" w:rsidP="00206294">
            <w:pPr>
              <w:pStyle w:val="Akapitzlist"/>
              <w:numPr>
                <w:ilvl w:val="0"/>
                <w:numId w:val="148"/>
              </w:numPr>
              <w:ind w:left="295" w:hanging="294"/>
              <w:contextualSpacing/>
              <w:jc w:val="both"/>
              <w:rPr>
                <w:rFonts w:ascii="Times New Roman" w:hAnsi="Times New Roman" w:cs="Times New Roman"/>
                <w:sz w:val="20"/>
                <w:szCs w:val="20"/>
                <w:u w:val="single"/>
              </w:rPr>
            </w:pPr>
            <w:r w:rsidRPr="00244D22">
              <w:rPr>
                <w:rFonts w:ascii="Times New Roman" w:hAnsi="Times New Roman" w:cs="Times New Roman"/>
                <w:sz w:val="20"/>
                <w:szCs w:val="20"/>
              </w:rPr>
              <w:t>Posiada wiedzę na temat aspektów organizacyjnych, ekonomicznych i prawnych funkcjonowania polskiego systemu opieki zdrowotnej.</w:t>
            </w:r>
          </w:p>
          <w:p w14:paraId="45C6DC50" w14:textId="77777777" w:rsidR="00291D42" w:rsidRPr="00244D22" w:rsidRDefault="00291D42" w:rsidP="00206294">
            <w:pPr>
              <w:pStyle w:val="Akapitzlist"/>
              <w:numPr>
                <w:ilvl w:val="0"/>
                <w:numId w:val="148"/>
              </w:numPr>
              <w:ind w:left="295" w:hanging="294"/>
              <w:contextualSpacing/>
              <w:jc w:val="both"/>
              <w:rPr>
                <w:rFonts w:ascii="Times New Roman" w:hAnsi="Times New Roman" w:cs="Times New Roman"/>
                <w:sz w:val="20"/>
                <w:szCs w:val="20"/>
                <w:u w:val="single"/>
              </w:rPr>
            </w:pPr>
            <w:r w:rsidRPr="00244D22">
              <w:rPr>
                <w:rFonts w:ascii="Times New Roman" w:hAnsi="Times New Roman" w:cs="Times New Roman"/>
                <w:noProof/>
                <w:sz w:val="20"/>
                <w:szCs w:val="20"/>
              </w:rPr>
              <w:t>Posiada umiejętności inicjowania oraz udziału w tworzeniu i wdrażaniu lokalnych projektów i działań w obszarze ochrony zdrowia publicznego</w:t>
            </w:r>
            <w:r w:rsidRPr="00244D22">
              <w:rPr>
                <w:rFonts w:ascii="Times New Roman" w:eastAsia="Times New Roman" w:hAnsi="Times New Roman" w:cs="Times New Roman"/>
                <w:bCs/>
                <w:sz w:val="20"/>
                <w:szCs w:val="20"/>
              </w:rPr>
              <w:t>.</w:t>
            </w:r>
          </w:p>
          <w:p w14:paraId="78FEC286" w14:textId="77777777" w:rsidR="00291D42" w:rsidRPr="00244D22" w:rsidRDefault="00291D42" w:rsidP="00206294">
            <w:pPr>
              <w:pStyle w:val="Akapitzlist"/>
              <w:numPr>
                <w:ilvl w:val="0"/>
                <w:numId w:val="148"/>
              </w:numPr>
              <w:ind w:left="295" w:hanging="294"/>
              <w:contextualSpacing/>
              <w:jc w:val="both"/>
              <w:rPr>
                <w:rFonts w:ascii="Times New Roman" w:hAnsi="Times New Roman" w:cs="Times New Roman"/>
                <w:sz w:val="20"/>
                <w:szCs w:val="20"/>
                <w:u w:val="single"/>
              </w:rPr>
            </w:pPr>
            <w:r w:rsidRPr="00244D22">
              <w:rPr>
                <w:rFonts w:ascii="Times New Roman" w:hAnsi="Times New Roman" w:cs="Times New Roman"/>
                <w:sz w:val="20"/>
                <w:szCs w:val="20"/>
              </w:rPr>
              <w:t xml:space="preserve">Efektywnie prezentuje własne opinie, wątpliwości i sugestie, popierając je </w:t>
            </w:r>
            <w:r w:rsidRPr="00244D22">
              <w:rPr>
                <w:rFonts w:ascii="Times New Roman" w:hAnsi="Times New Roman" w:cs="Times New Roman"/>
                <w:sz w:val="20"/>
                <w:szCs w:val="20"/>
              </w:rPr>
              <w:lastRenderedPageBreak/>
              <w:t>argumentacją w kontekście wybranych perspektyw teoretycznych, poglądów różnych autorów, kierując się przy tym zasadami etycznymi.</w:t>
            </w:r>
          </w:p>
          <w:p w14:paraId="60798A3C" w14:textId="77777777" w:rsidR="00291D42" w:rsidRPr="00244D22" w:rsidRDefault="00291D42" w:rsidP="00206294">
            <w:pPr>
              <w:pStyle w:val="Akapitzlist"/>
              <w:numPr>
                <w:ilvl w:val="0"/>
                <w:numId w:val="148"/>
              </w:numPr>
              <w:ind w:left="295" w:hanging="294"/>
              <w:contextualSpacing/>
              <w:jc w:val="both"/>
              <w:rPr>
                <w:rFonts w:ascii="Times New Roman" w:hAnsi="Times New Roman" w:cs="Times New Roman"/>
                <w:sz w:val="20"/>
                <w:szCs w:val="20"/>
                <w:u w:val="single"/>
              </w:rPr>
            </w:pPr>
            <w:r w:rsidRPr="00244D22">
              <w:rPr>
                <w:rFonts w:ascii="Times New Roman" w:hAnsi="Times New Roman" w:cs="Times New Roman"/>
                <w:bCs/>
                <w:sz w:val="20"/>
                <w:szCs w:val="20"/>
              </w:rPr>
              <w:t>Zna język obcy - rozumie znaczenie głównych wątków przekazu zawartego w złożonych tekstach na tematy konkretne i abstrakcyjne, łącznie z rozumieniem dyskusji na tematy związane ze zdrowiem publicznym.</w:t>
            </w:r>
          </w:p>
        </w:tc>
      </w:tr>
      <w:tr w:rsidR="00291D42" w:rsidRPr="009424D9" w14:paraId="31A70A88" w14:textId="77777777" w:rsidTr="0042623F">
        <w:tc>
          <w:tcPr>
            <w:tcW w:w="1864" w:type="pct"/>
            <w:shd w:val="clear" w:color="auto" w:fill="auto"/>
          </w:tcPr>
          <w:p w14:paraId="2355D0F9" w14:textId="77777777" w:rsidR="00291D42" w:rsidRPr="009424D9" w:rsidRDefault="00291D42" w:rsidP="00291D42">
            <w:pPr>
              <w:rPr>
                <w:rFonts w:cs="Times New Roman"/>
                <w:sz w:val="20"/>
                <w:szCs w:val="20"/>
              </w:rPr>
            </w:pPr>
            <w:r w:rsidRPr="009424D9">
              <w:rPr>
                <w:rFonts w:cs="Times New Roman"/>
                <w:sz w:val="20"/>
                <w:szCs w:val="20"/>
              </w:rPr>
              <w:lastRenderedPageBreak/>
              <w:t>Związek kształcenia na kierunku studiów o określonym poziomie i profilu kształcenia z misją i strategią uczelni oraz jednostki prowadzącej kierunek studiów</w:t>
            </w:r>
          </w:p>
        </w:tc>
        <w:tc>
          <w:tcPr>
            <w:tcW w:w="3136" w:type="pct"/>
            <w:shd w:val="clear" w:color="auto" w:fill="auto"/>
          </w:tcPr>
          <w:p w14:paraId="2E3E9356" w14:textId="77777777" w:rsidR="00291D42" w:rsidRPr="009424D9" w:rsidRDefault="00384CAB" w:rsidP="00291D42">
            <w:pPr>
              <w:jc w:val="both"/>
              <w:rPr>
                <w:rFonts w:eastAsia="Calibri" w:cs="Times New Roman"/>
                <w:i/>
                <w:kern w:val="2"/>
                <w:sz w:val="20"/>
                <w:szCs w:val="20"/>
                <w:highlight w:val="yellow"/>
              </w:rPr>
            </w:pPr>
            <w:r w:rsidRPr="00384CAB">
              <w:rPr>
                <w:rFonts w:cs="Times New Roman"/>
                <w:sz w:val="20"/>
                <w:szCs w:val="20"/>
              </w:rPr>
              <w:t xml:space="preserve">Uniwersytet Jagielloński zgodnie ze swoim Statutem oraz przewodnią dewizą plus ratio </w:t>
            </w:r>
            <w:proofErr w:type="spellStart"/>
            <w:r w:rsidRPr="00384CAB">
              <w:rPr>
                <w:rFonts w:cs="Times New Roman"/>
                <w:sz w:val="20"/>
                <w:szCs w:val="20"/>
              </w:rPr>
              <w:t>quam</w:t>
            </w:r>
            <w:proofErr w:type="spellEnd"/>
            <w:r w:rsidRPr="00384CAB">
              <w:rPr>
                <w:rFonts w:cs="Times New Roman"/>
                <w:sz w:val="20"/>
                <w:szCs w:val="20"/>
              </w:rPr>
              <w:t xml:space="preserve"> vis powołany jest do kształcenia i wychowywania ludzi dojrzałych do samodzielnego i kreatywnego rozwiązywania stawianych im zadań z poszanowaniem zasad etyki, zarówno w obszarze prowadzonych badań naukowych jak i przy wykonywaniu pracy zawodowej. W programie </w:t>
            </w:r>
            <w:proofErr w:type="spellStart"/>
            <w:r w:rsidRPr="00384CAB">
              <w:rPr>
                <w:rFonts w:cs="Times New Roman"/>
                <w:sz w:val="20"/>
                <w:szCs w:val="20"/>
              </w:rPr>
              <w:t>ogólnoakademickich</w:t>
            </w:r>
            <w:proofErr w:type="spellEnd"/>
            <w:r w:rsidRPr="00384CAB">
              <w:rPr>
                <w:rFonts w:cs="Times New Roman"/>
                <w:sz w:val="20"/>
                <w:szCs w:val="20"/>
              </w:rPr>
              <w:t xml:space="preserve"> studiów stacjonarnych drugiego stopnia na kierunku Zdrowie Publiczne szczególny nacisk jest położony na kształcenie przygotowujące studentów do podjęcia w późniejszej pracy zawodowej wyzwań związanych z funkcjonowaniem systemu ochrony zdrowia i zmianami zachodzącymi w jego otoczeniu (wyzwania technologiczne, demograficzne, epidemiolog</w:t>
            </w:r>
            <w:r>
              <w:rPr>
                <w:rFonts w:cs="Times New Roman"/>
                <w:sz w:val="20"/>
                <w:szCs w:val="20"/>
              </w:rPr>
              <w:t>iczne, ekonomiczne i kulturowe)</w:t>
            </w:r>
            <w:r w:rsidR="00B92FD6" w:rsidRPr="00B92FD6">
              <w:rPr>
                <w:rFonts w:cs="Times New Roman"/>
                <w:sz w:val="20"/>
                <w:szCs w:val="20"/>
              </w:rPr>
              <w:t>.</w:t>
            </w:r>
          </w:p>
        </w:tc>
      </w:tr>
      <w:tr w:rsidR="00291D42" w:rsidRPr="009424D9" w14:paraId="374982DE" w14:textId="77777777" w:rsidTr="0042623F">
        <w:tc>
          <w:tcPr>
            <w:tcW w:w="1864" w:type="pct"/>
            <w:shd w:val="clear" w:color="auto" w:fill="auto"/>
          </w:tcPr>
          <w:p w14:paraId="704BD766" w14:textId="77777777" w:rsidR="00291D42" w:rsidRPr="009424D9" w:rsidRDefault="00291D42" w:rsidP="00291D42">
            <w:pPr>
              <w:autoSpaceDE w:val="0"/>
              <w:autoSpaceDN w:val="0"/>
              <w:adjustRightInd w:val="0"/>
              <w:rPr>
                <w:rFonts w:cs="Times New Roman"/>
                <w:sz w:val="20"/>
                <w:szCs w:val="20"/>
              </w:rPr>
            </w:pPr>
            <w:r w:rsidRPr="009424D9">
              <w:rPr>
                <w:rFonts w:cs="Times New Roman"/>
                <w:sz w:val="20"/>
                <w:szCs w:val="20"/>
              </w:rPr>
              <w:t>Różnice w stosunku do innych programów o podobnie zdefiniowanych celach i efektach kształcenia prowadzonych na uczelni</w:t>
            </w:r>
          </w:p>
        </w:tc>
        <w:tc>
          <w:tcPr>
            <w:tcW w:w="3136" w:type="pct"/>
            <w:shd w:val="clear" w:color="auto" w:fill="auto"/>
          </w:tcPr>
          <w:p w14:paraId="289355A6" w14:textId="77777777" w:rsidR="00291D42" w:rsidRPr="009424D9" w:rsidRDefault="00291D42" w:rsidP="00291D42">
            <w:pPr>
              <w:jc w:val="both"/>
              <w:rPr>
                <w:rFonts w:eastAsia="Calibri" w:cs="Times New Roman"/>
                <w:bCs/>
                <w:i/>
                <w:kern w:val="2"/>
                <w:sz w:val="20"/>
                <w:szCs w:val="20"/>
                <w:highlight w:val="yellow"/>
              </w:rPr>
            </w:pPr>
            <w:r w:rsidRPr="009424D9">
              <w:rPr>
                <w:rFonts w:cs="Times New Roman"/>
                <w:bCs/>
                <w:sz w:val="20"/>
                <w:szCs w:val="20"/>
              </w:rPr>
              <w:t>Brak programów o podobnie zdefiniowanych celach i efektach kształcenia.</w:t>
            </w:r>
          </w:p>
        </w:tc>
      </w:tr>
      <w:tr w:rsidR="00291D42" w:rsidRPr="009424D9" w14:paraId="19893719" w14:textId="77777777" w:rsidTr="0042623F">
        <w:tc>
          <w:tcPr>
            <w:tcW w:w="1864" w:type="pct"/>
            <w:shd w:val="clear" w:color="auto" w:fill="auto"/>
          </w:tcPr>
          <w:p w14:paraId="1A2E5604" w14:textId="77777777" w:rsidR="00291D42" w:rsidRPr="009424D9" w:rsidRDefault="00291D42" w:rsidP="00291D42">
            <w:pPr>
              <w:rPr>
                <w:rFonts w:cs="Times New Roman"/>
                <w:sz w:val="20"/>
                <w:szCs w:val="20"/>
              </w:rPr>
            </w:pPr>
            <w:r w:rsidRPr="009424D9">
              <w:rPr>
                <w:rFonts w:cs="Times New Roman"/>
                <w:sz w:val="20"/>
                <w:szCs w:val="20"/>
              </w:rPr>
              <w:t xml:space="preserve">Możliwości zatrudnienia </w:t>
            </w:r>
          </w:p>
        </w:tc>
        <w:tc>
          <w:tcPr>
            <w:tcW w:w="3136" w:type="pct"/>
            <w:shd w:val="clear" w:color="auto" w:fill="auto"/>
          </w:tcPr>
          <w:p w14:paraId="7EA6A959" w14:textId="77777777" w:rsidR="00291D42" w:rsidRPr="00E271A5" w:rsidRDefault="00291D42" w:rsidP="00291D42">
            <w:pPr>
              <w:autoSpaceDE w:val="0"/>
              <w:snapToGrid w:val="0"/>
              <w:jc w:val="both"/>
              <w:rPr>
                <w:rFonts w:cs="Times New Roman"/>
                <w:kern w:val="2"/>
                <w:sz w:val="20"/>
                <w:szCs w:val="20"/>
                <w:lang w:eastAsia="ar-SA"/>
              </w:rPr>
            </w:pPr>
            <w:r w:rsidRPr="00E271A5">
              <w:rPr>
                <w:rFonts w:cs="Times New Roman"/>
                <w:sz w:val="20"/>
                <w:szCs w:val="20"/>
                <w:lang w:eastAsia="ar-SA"/>
              </w:rPr>
              <w:t>Osiągnięte przez absolwenta efekty kształcenia umożliwiają zajęcie poniżej wymienionych pozycji zawodowych oraz kierunków doskonale</w:t>
            </w:r>
            <w:r>
              <w:rPr>
                <w:rFonts w:cs="Times New Roman"/>
                <w:sz w:val="20"/>
                <w:szCs w:val="20"/>
                <w:lang w:eastAsia="ar-SA"/>
              </w:rPr>
              <w:softHyphen/>
            </w:r>
            <w:r w:rsidRPr="00E271A5">
              <w:rPr>
                <w:rFonts w:cs="Times New Roman"/>
                <w:sz w:val="20"/>
                <w:szCs w:val="20"/>
                <w:lang w:eastAsia="ar-SA"/>
              </w:rPr>
              <w:t>nia zawodowego:</w:t>
            </w:r>
          </w:p>
          <w:p w14:paraId="5ABBA9A0" w14:textId="77777777" w:rsidR="00291D42" w:rsidRPr="00E271A5" w:rsidRDefault="00291D42" w:rsidP="00206294">
            <w:pPr>
              <w:pStyle w:val="Akapitzlist"/>
              <w:numPr>
                <w:ilvl w:val="0"/>
                <w:numId w:val="149"/>
              </w:numPr>
              <w:autoSpaceDE w:val="0"/>
              <w:ind w:left="233" w:hanging="233"/>
              <w:jc w:val="both"/>
              <w:rPr>
                <w:rFonts w:ascii="Times New Roman" w:hAnsi="Times New Roman" w:cs="Times New Roman"/>
                <w:kern w:val="2"/>
                <w:sz w:val="20"/>
                <w:szCs w:val="20"/>
                <w:lang w:eastAsia="ar-SA"/>
              </w:rPr>
            </w:pPr>
            <w:r w:rsidRPr="00E271A5">
              <w:rPr>
                <w:rFonts w:ascii="Times New Roman" w:hAnsi="Times New Roman" w:cs="Times New Roman"/>
                <w:kern w:val="2"/>
                <w:sz w:val="20"/>
                <w:szCs w:val="20"/>
                <w:lang w:eastAsia="ar-SA"/>
              </w:rPr>
              <w:t>wykonawca programów ochrony zdrowia / wykładowca w ramach programów edukacji zdrowotnej,</w:t>
            </w:r>
          </w:p>
          <w:p w14:paraId="6C674759" w14:textId="77777777" w:rsidR="00291D42" w:rsidRPr="00E271A5" w:rsidRDefault="00291D42" w:rsidP="00206294">
            <w:pPr>
              <w:pStyle w:val="Akapitzlist"/>
              <w:numPr>
                <w:ilvl w:val="0"/>
                <w:numId w:val="149"/>
              </w:numPr>
              <w:autoSpaceDE w:val="0"/>
              <w:ind w:left="233" w:hanging="233"/>
              <w:jc w:val="both"/>
              <w:rPr>
                <w:rFonts w:ascii="Times New Roman" w:hAnsi="Times New Roman" w:cs="Times New Roman"/>
                <w:kern w:val="2"/>
                <w:sz w:val="20"/>
                <w:szCs w:val="20"/>
                <w:lang w:eastAsia="ar-SA"/>
              </w:rPr>
            </w:pPr>
            <w:r w:rsidRPr="00E271A5">
              <w:rPr>
                <w:rFonts w:ascii="Times New Roman" w:hAnsi="Times New Roman" w:cs="Times New Roman"/>
                <w:kern w:val="2"/>
                <w:sz w:val="20"/>
                <w:szCs w:val="20"/>
                <w:lang w:eastAsia="ar-SA"/>
              </w:rPr>
              <w:t>kierownik i szkoleniowiec w zespołach pracowników technicznych wykonujących zadania w ramach programów ochrony zdrowia,</w:t>
            </w:r>
          </w:p>
          <w:p w14:paraId="51291492" w14:textId="77777777" w:rsidR="00291D42" w:rsidRPr="00E271A5" w:rsidRDefault="00291D42" w:rsidP="00206294">
            <w:pPr>
              <w:pStyle w:val="Akapitzlist"/>
              <w:numPr>
                <w:ilvl w:val="0"/>
                <w:numId w:val="149"/>
              </w:numPr>
              <w:autoSpaceDE w:val="0"/>
              <w:ind w:left="233" w:hanging="233"/>
              <w:jc w:val="both"/>
              <w:rPr>
                <w:rFonts w:ascii="Times New Roman" w:hAnsi="Times New Roman" w:cs="Times New Roman"/>
                <w:kern w:val="2"/>
                <w:sz w:val="20"/>
                <w:szCs w:val="20"/>
                <w:lang w:eastAsia="ar-SA"/>
              </w:rPr>
            </w:pPr>
            <w:r w:rsidRPr="00E271A5">
              <w:rPr>
                <w:rFonts w:ascii="Times New Roman" w:hAnsi="Times New Roman" w:cs="Times New Roman"/>
                <w:kern w:val="2"/>
                <w:sz w:val="20"/>
                <w:szCs w:val="20"/>
                <w:lang w:eastAsia="ar-SA"/>
              </w:rPr>
              <w:t>pracownik działów metodyczno-organizacyjnych placówek i jednostek opieki zdrowotnej,</w:t>
            </w:r>
          </w:p>
          <w:p w14:paraId="30070CF7" w14:textId="77777777" w:rsidR="00291D42" w:rsidRPr="009424D9" w:rsidRDefault="00291D42" w:rsidP="00206294">
            <w:pPr>
              <w:pStyle w:val="Akapitzlist"/>
              <w:numPr>
                <w:ilvl w:val="0"/>
                <w:numId w:val="149"/>
              </w:numPr>
              <w:ind w:left="233" w:hanging="233"/>
              <w:jc w:val="both"/>
              <w:rPr>
                <w:rFonts w:ascii="Times New Roman" w:hAnsi="Times New Roman" w:cs="Times New Roman"/>
                <w:kern w:val="2"/>
                <w:sz w:val="20"/>
                <w:szCs w:val="20"/>
                <w:lang w:eastAsia="ar-SA"/>
              </w:rPr>
            </w:pPr>
            <w:r w:rsidRPr="00E271A5">
              <w:rPr>
                <w:rFonts w:ascii="Times New Roman" w:hAnsi="Times New Roman" w:cs="Times New Roman"/>
                <w:kern w:val="2"/>
                <w:sz w:val="20"/>
                <w:szCs w:val="20"/>
                <w:lang w:eastAsia="ar-SA"/>
              </w:rPr>
              <w:t>pracownik działów zajmujących się prewencją i promocją zdrowia w placówkach i jednostkach administracyjnych opieki zdrowotnej.</w:t>
            </w:r>
          </w:p>
        </w:tc>
      </w:tr>
      <w:tr w:rsidR="00291D42" w:rsidRPr="009424D9" w14:paraId="695514C2" w14:textId="77777777" w:rsidTr="0042623F">
        <w:tc>
          <w:tcPr>
            <w:tcW w:w="1864" w:type="pct"/>
            <w:shd w:val="clear" w:color="auto" w:fill="auto"/>
          </w:tcPr>
          <w:p w14:paraId="40138BFB" w14:textId="77777777" w:rsidR="00291D42" w:rsidRPr="009424D9" w:rsidRDefault="00291D42" w:rsidP="00291D42">
            <w:pPr>
              <w:rPr>
                <w:rFonts w:cs="Times New Roman"/>
                <w:sz w:val="20"/>
                <w:szCs w:val="20"/>
              </w:rPr>
            </w:pPr>
            <w:r w:rsidRPr="009424D9">
              <w:rPr>
                <w:rFonts w:cs="Times New Roman"/>
                <w:sz w:val="20"/>
                <w:szCs w:val="20"/>
              </w:rPr>
              <w:t xml:space="preserve">Wymagania wstępne </w:t>
            </w:r>
          </w:p>
        </w:tc>
        <w:tc>
          <w:tcPr>
            <w:tcW w:w="3136" w:type="pct"/>
            <w:shd w:val="clear" w:color="auto" w:fill="auto"/>
          </w:tcPr>
          <w:p w14:paraId="48EDE41D" w14:textId="77777777" w:rsidR="00291D42" w:rsidRPr="009424D9" w:rsidRDefault="00291D42" w:rsidP="00291D42">
            <w:pPr>
              <w:rPr>
                <w:rFonts w:eastAsia="Calibri" w:cs="Times New Roman"/>
                <w:kern w:val="2"/>
                <w:sz w:val="20"/>
                <w:szCs w:val="20"/>
              </w:rPr>
            </w:pPr>
            <w:r w:rsidRPr="009424D9">
              <w:rPr>
                <w:rFonts w:eastAsia="Calibri" w:cs="Times New Roman"/>
                <w:sz w:val="20"/>
                <w:szCs w:val="20"/>
              </w:rPr>
              <w:t xml:space="preserve">Posiadanie świadectwa dojrzałości albo </w:t>
            </w:r>
            <w:r w:rsidRPr="009424D9">
              <w:rPr>
                <w:rFonts w:cs="Times New Roman"/>
                <w:sz w:val="20"/>
                <w:szCs w:val="20"/>
              </w:rPr>
              <w:t>innego dokumentu uznanego za równoważny polskiemu świadectwu dojrzałości.</w:t>
            </w:r>
          </w:p>
        </w:tc>
      </w:tr>
      <w:tr w:rsidR="00291D42" w:rsidRPr="009424D9" w14:paraId="0C2D8269" w14:textId="77777777" w:rsidTr="0042623F">
        <w:tc>
          <w:tcPr>
            <w:tcW w:w="1864" w:type="pct"/>
            <w:shd w:val="clear" w:color="auto" w:fill="auto"/>
          </w:tcPr>
          <w:p w14:paraId="000A49B8" w14:textId="77777777" w:rsidR="00291D42" w:rsidRPr="009424D9" w:rsidRDefault="00291D42" w:rsidP="00291D42">
            <w:pPr>
              <w:rPr>
                <w:rFonts w:cs="Times New Roman"/>
                <w:sz w:val="20"/>
                <w:szCs w:val="20"/>
              </w:rPr>
            </w:pPr>
            <w:r w:rsidRPr="009424D9">
              <w:rPr>
                <w:rFonts w:cs="Times New Roman"/>
                <w:sz w:val="20"/>
                <w:szCs w:val="20"/>
              </w:rPr>
              <w:t xml:space="preserve">Łączna liczba punktów ECTS, którą student musi uzyskać na zajęciach wymagających bezpośredniego udziału nauczycieli akademickich i studentów </w:t>
            </w:r>
          </w:p>
        </w:tc>
        <w:tc>
          <w:tcPr>
            <w:tcW w:w="3136" w:type="pct"/>
            <w:shd w:val="clear" w:color="auto" w:fill="auto"/>
          </w:tcPr>
          <w:p w14:paraId="25BAD942" w14:textId="77777777" w:rsidR="00291D42" w:rsidRPr="009424D9" w:rsidRDefault="00291D42" w:rsidP="00291D42">
            <w:pPr>
              <w:autoSpaceDE w:val="0"/>
              <w:autoSpaceDN w:val="0"/>
              <w:adjustRightInd w:val="0"/>
              <w:jc w:val="both"/>
              <w:rPr>
                <w:rFonts w:eastAsia="Times New Roman" w:cs="Times New Roman"/>
                <w:sz w:val="20"/>
                <w:szCs w:val="20"/>
                <w:lang w:eastAsia="pl-PL"/>
              </w:rPr>
            </w:pPr>
            <w:r w:rsidRPr="009424D9">
              <w:rPr>
                <w:rFonts w:cs="Times New Roman"/>
                <w:sz w:val="20"/>
                <w:szCs w:val="20"/>
              </w:rPr>
              <w:t>172</w:t>
            </w:r>
          </w:p>
        </w:tc>
      </w:tr>
      <w:tr w:rsidR="00291D42" w:rsidRPr="009424D9" w14:paraId="6EE4096B" w14:textId="77777777" w:rsidTr="0042623F">
        <w:tc>
          <w:tcPr>
            <w:tcW w:w="1864" w:type="pct"/>
            <w:shd w:val="clear" w:color="auto" w:fill="auto"/>
          </w:tcPr>
          <w:p w14:paraId="48F0B78F" w14:textId="77777777" w:rsidR="00291D42" w:rsidRPr="009424D9" w:rsidRDefault="00291D42" w:rsidP="00291D42">
            <w:pPr>
              <w:rPr>
                <w:rFonts w:cs="Times New Roman"/>
                <w:sz w:val="20"/>
                <w:szCs w:val="20"/>
              </w:rPr>
            </w:pPr>
            <w:r w:rsidRPr="009424D9">
              <w:rPr>
                <w:rFonts w:cs="Times New Roman"/>
                <w:sz w:val="20"/>
                <w:szCs w:val="20"/>
              </w:rPr>
              <w:t>Liczba punktów ECTS, którą student musi uzyskać w ramach zajęć z obszarów nauk humanistycznych i społecznych</w:t>
            </w:r>
          </w:p>
        </w:tc>
        <w:tc>
          <w:tcPr>
            <w:tcW w:w="3136" w:type="pct"/>
            <w:shd w:val="clear" w:color="auto" w:fill="auto"/>
          </w:tcPr>
          <w:p w14:paraId="55BEB261" w14:textId="77777777" w:rsidR="00291D42" w:rsidRPr="009424D9" w:rsidRDefault="00291D42" w:rsidP="00291D42">
            <w:pPr>
              <w:autoSpaceDE w:val="0"/>
              <w:autoSpaceDN w:val="0"/>
              <w:adjustRightInd w:val="0"/>
              <w:rPr>
                <w:rFonts w:cs="Times New Roman"/>
                <w:sz w:val="20"/>
                <w:szCs w:val="20"/>
              </w:rPr>
            </w:pPr>
            <w:r w:rsidRPr="009424D9">
              <w:rPr>
                <w:rFonts w:cs="Times New Roman"/>
                <w:sz w:val="20"/>
                <w:szCs w:val="20"/>
              </w:rPr>
              <w:t xml:space="preserve">Kierunek między-obszarowy - obszar nauk społecznych oraz obszar nauk </w:t>
            </w:r>
            <w:r w:rsidRPr="009424D9">
              <w:rPr>
                <w:rFonts w:cs="Times New Roman"/>
                <w:iCs/>
                <w:sz w:val="20"/>
                <w:szCs w:val="20"/>
              </w:rPr>
              <w:t>medycznych i nauk o zdrowiu oraz nauk o kulturze fizycznej</w:t>
            </w:r>
          </w:p>
          <w:p w14:paraId="0FCE0D61" w14:textId="77777777" w:rsidR="00291D42" w:rsidRPr="009424D9" w:rsidRDefault="00291D42" w:rsidP="00291D42">
            <w:pPr>
              <w:autoSpaceDE w:val="0"/>
              <w:autoSpaceDN w:val="0"/>
              <w:adjustRightInd w:val="0"/>
              <w:rPr>
                <w:rFonts w:cs="Times New Roman"/>
                <w:sz w:val="20"/>
                <w:szCs w:val="20"/>
                <w:highlight w:val="yellow"/>
              </w:rPr>
            </w:pPr>
            <w:r w:rsidRPr="009424D9">
              <w:rPr>
                <w:rFonts w:cs="Times New Roman"/>
                <w:sz w:val="20"/>
                <w:szCs w:val="20"/>
              </w:rPr>
              <w:t>W ramach zajęć z obszaru nauk humanistycznych 2 ECTS – Bioetyka</w:t>
            </w:r>
            <w:r w:rsidR="00110A91">
              <w:rPr>
                <w:rFonts w:cs="Times New Roman"/>
                <w:sz w:val="20"/>
                <w:szCs w:val="20"/>
              </w:rPr>
              <w:t>.</w:t>
            </w:r>
          </w:p>
        </w:tc>
      </w:tr>
      <w:tr w:rsidR="00291D42" w:rsidRPr="009424D9" w14:paraId="58303609" w14:textId="77777777" w:rsidTr="0042623F">
        <w:tc>
          <w:tcPr>
            <w:tcW w:w="1864" w:type="pct"/>
            <w:shd w:val="clear" w:color="auto" w:fill="auto"/>
          </w:tcPr>
          <w:p w14:paraId="3D4A3D24" w14:textId="77777777" w:rsidR="00291D42" w:rsidRPr="009424D9" w:rsidRDefault="00291D42" w:rsidP="00291D42">
            <w:pPr>
              <w:rPr>
                <w:rFonts w:cs="Times New Roman"/>
                <w:sz w:val="20"/>
                <w:szCs w:val="20"/>
              </w:rPr>
            </w:pPr>
            <w:r w:rsidRPr="009424D9">
              <w:rPr>
                <w:rFonts w:cs="Times New Roman"/>
                <w:sz w:val="20"/>
                <w:szCs w:val="20"/>
              </w:rPr>
              <w:t>Łączna liczba punktów ECTS, którą student musi uzyskać w ramach zajęć z zakresu nauki języków obcych</w:t>
            </w:r>
          </w:p>
        </w:tc>
        <w:tc>
          <w:tcPr>
            <w:tcW w:w="3136" w:type="pct"/>
            <w:shd w:val="clear" w:color="auto" w:fill="auto"/>
          </w:tcPr>
          <w:p w14:paraId="64185DE0" w14:textId="77777777" w:rsidR="00291D42" w:rsidRPr="009424D9" w:rsidRDefault="00291D42" w:rsidP="00291D42">
            <w:pPr>
              <w:autoSpaceDE w:val="0"/>
              <w:autoSpaceDN w:val="0"/>
              <w:adjustRightInd w:val="0"/>
              <w:jc w:val="both"/>
              <w:rPr>
                <w:rFonts w:cs="Times New Roman"/>
                <w:sz w:val="20"/>
                <w:szCs w:val="20"/>
              </w:rPr>
            </w:pPr>
            <w:r w:rsidRPr="009424D9">
              <w:rPr>
                <w:rFonts w:cs="Times New Roman"/>
                <w:sz w:val="20"/>
                <w:szCs w:val="20"/>
              </w:rPr>
              <w:t>8 – lektorat z języka angielskiego</w:t>
            </w:r>
          </w:p>
          <w:p w14:paraId="15D64560" w14:textId="77777777" w:rsidR="00291D42" w:rsidRPr="009424D9" w:rsidRDefault="00291D42" w:rsidP="00291D42">
            <w:pPr>
              <w:autoSpaceDE w:val="0"/>
              <w:autoSpaceDN w:val="0"/>
              <w:adjustRightInd w:val="0"/>
              <w:jc w:val="both"/>
              <w:rPr>
                <w:rFonts w:cs="Times New Roman"/>
                <w:sz w:val="20"/>
                <w:szCs w:val="20"/>
              </w:rPr>
            </w:pPr>
            <w:r w:rsidRPr="009424D9">
              <w:rPr>
                <w:rFonts w:cs="Times New Roman"/>
                <w:sz w:val="20"/>
                <w:szCs w:val="20"/>
              </w:rPr>
              <w:t>4 – specjalistyczny język angielski</w:t>
            </w:r>
          </w:p>
        </w:tc>
      </w:tr>
      <w:tr w:rsidR="00291D42" w:rsidRPr="009424D9" w14:paraId="4E251E4F" w14:textId="77777777" w:rsidTr="0042623F">
        <w:tc>
          <w:tcPr>
            <w:tcW w:w="1864" w:type="pct"/>
            <w:shd w:val="clear" w:color="auto" w:fill="auto"/>
          </w:tcPr>
          <w:p w14:paraId="4C95E005" w14:textId="77777777" w:rsidR="00291D42" w:rsidRPr="009424D9" w:rsidRDefault="00291D42" w:rsidP="00291D42">
            <w:pPr>
              <w:rPr>
                <w:rFonts w:cs="Times New Roman"/>
                <w:sz w:val="20"/>
                <w:szCs w:val="20"/>
              </w:rPr>
            </w:pPr>
            <w:r w:rsidRPr="009424D9">
              <w:rPr>
                <w:rFonts w:cs="Times New Roman"/>
                <w:sz w:val="20"/>
                <w:szCs w:val="20"/>
              </w:rPr>
              <w:t>Liczba punktów ECTS, którą student musi uzyskać w ramach modułów realizowanych w formie fakultatywnej</w:t>
            </w:r>
          </w:p>
        </w:tc>
        <w:tc>
          <w:tcPr>
            <w:tcW w:w="3136" w:type="pct"/>
            <w:shd w:val="clear" w:color="auto" w:fill="auto"/>
          </w:tcPr>
          <w:p w14:paraId="2CBFF71C" w14:textId="77777777" w:rsidR="00291D42" w:rsidRDefault="00C821DB" w:rsidP="00206294">
            <w:pPr>
              <w:numPr>
                <w:ilvl w:val="0"/>
                <w:numId w:val="331"/>
              </w:numPr>
              <w:autoSpaceDE w:val="0"/>
              <w:autoSpaceDN w:val="0"/>
              <w:adjustRightInd w:val="0"/>
              <w:ind w:left="286"/>
              <w:rPr>
                <w:rFonts w:eastAsia="Calibri" w:cs="Times New Roman"/>
                <w:iCs/>
                <w:sz w:val="20"/>
                <w:szCs w:val="20"/>
              </w:rPr>
            </w:pPr>
            <w:r>
              <w:rPr>
                <w:rFonts w:eastAsia="Calibri" w:cs="Times New Roman"/>
                <w:iCs/>
                <w:sz w:val="20"/>
                <w:szCs w:val="20"/>
              </w:rPr>
              <w:t>39</w:t>
            </w:r>
            <w:r w:rsidR="00291D42" w:rsidRPr="00244D22">
              <w:rPr>
                <w:rFonts w:eastAsia="Calibri" w:cs="Times New Roman"/>
                <w:iCs/>
                <w:sz w:val="20"/>
                <w:szCs w:val="20"/>
              </w:rPr>
              <w:t xml:space="preserve"> – przedmioty fakultatywne</w:t>
            </w:r>
            <w:r w:rsidR="00291D42">
              <w:rPr>
                <w:rFonts w:eastAsia="Calibri" w:cs="Times New Roman"/>
                <w:iCs/>
                <w:sz w:val="20"/>
                <w:szCs w:val="20"/>
              </w:rPr>
              <w:t>;</w:t>
            </w:r>
          </w:p>
          <w:p w14:paraId="5B77B819" w14:textId="77777777" w:rsidR="00291D42" w:rsidRDefault="00291D42" w:rsidP="00291D42">
            <w:pPr>
              <w:autoSpaceDE w:val="0"/>
              <w:autoSpaceDN w:val="0"/>
              <w:adjustRightInd w:val="0"/>
              <w:ind w:left="286"/>
              <w:rPr>
                <w:rFonts w:eastAsia="Calibri" w:cs="Times New Roman"/>
                <w:iCs/>
                <w:kern w:val="20"/>
                <w:sz w:val="20"/>
                <w:szCs w:val="20"/>
                <w:vertAlign w:val="superscript"/>
              </w:rPr>
            </w:pPr>
            <w:r w:rsidRPr="00244D22">
              <w:rPr>
                <w:rFonts w:eastAsia="Calibri" w:cs="Times New Roman"/>
                <w:iCs/>
                <w:sz w:val="20"/>
                <w:szCs w:val="20"/>
              </w:rPr>
              <w:t xml:space="preserve">student/ka może zaliczyć w toku studiów maksymalnie dwa przedmioty w ramach wykładów otwartych </w:t>
            </w:r>
            <w:proofErr w:type="spellStart"/>
            <w:r w:rsidRPr="00244D22">
              <w:rPr>
                <w:rFonts w:eastAsia="Calibri" w:cs="Times New Roman"/>
                <w:iCs/>
                <w:sz w:val="20"/>
                <w:szCs w:val="20"/>
              </w:rPr>
              <w:t>Artes</w:t>
            </w:r>
            <w:proofErr w:type="spellEnd"/>
            <w:r w:rsidRPr="00244D22">
              <w:rPr>
                <w:rFonts w:eastAsia="Calibri" w:cs="Times New Roman"/>
                <w:iCs/>
                <w:sz w:val="20"/>
                <w:szCs w:val="20"/>
              </w:rPr>
              <w:t xml:space="preserve"> </w:t>
            </w:r>
            <w:proofErr w:type="spellStart"/>
            <w:r w:rsidRPr="00244D22">
              <w:rPr>
                <w:rFonts w:eastAsia="Calibri" w:cs="Times New Roman"/>
                <w:iCs/>
                <w:sz w:val="20"/>
                <w:szCs w:val="20"/>
              </w:rPr>
              <w:t>Liberales</w:t>
            </w:r>
            <w:proofErr w:type="spellEnd"/>
            <w:r w:rsidRPr="00244D22">
              <w:rPr>
                <w:rFonts w:eastAsia="Calibri" w:cs="Times New Roman"/>
                <w:iCs/>
                <w:sz w:val="20"/>
                <w:szCs w:val="20"/>
              </w:rPr>
              <w:t xml:space="preserve"> oferowanych przez UJ (każdy za 3 ECTS) w miejsce przedmiotów do wyboru wyspecyfikowanych w programie.</w:t>
            </w:r>
          </w:p>
          <w:p w14:paraId="1ADE8980" w14:textId="77777777" w:rsidR="00291D42" w:rsidRPr="00012029" w:rsidRDefault="002E0473" w:rsidP="00206294">
            <w:pPr>
              <w:numPr>
                <w:ilvl w:val="0"/>
                <w:numId w:val="331"/>
              </w:numPr>
              <w:autoSpaceDE w:val="0"/>
              <w:autoSpaceDN w:val="0"/>
              <w:adjustRightInd w:val="0"/>
              <w:ind w:left="286"/>
              <w:rPr>
                <w:rFonts w:eastAsia="Calibri" w:cs="Times New Roman"/>
                <w:iCs/>
                <w:kern w:val="2"/>
                <w:sz w:val="20"/>
                <w:szCs w:val="20"/>
              </w:rPr>
            </w:pPr>
            <w:r>
              <w:rPr>
                <w:rFonts w:eastAsia="Calibri" w:cs="Times New Roman"/>
                <w:iCs/>
                <w:sz w:val="20"/>
                <w:szCs w:val="20"/>
              </w:rPr>
              <w:t>15</w:t>
            </w:r>
            <w:r w:rsidR="00291D42" w:rsidRPr="00244D22">
              <w:rPr>
                <w:rFonts w:eastAsia="Calibri" w:cs="Times New Roman"/>
                <w:iCs/>
                <w:sz w:val="20"/>
                <w:szCs w:val="20"/>
              </w:rPr>
              <w:t xml:space="preserve"> – seminarium dyplomowe wybierane przez studenta</w:t>
            </w:r>
          </w:p>
          <w:p w14:paraId="664DB4FC" w14:textId="77777777" w:rsidR="00291D42" w:rsidRPr="00244D22" w:rsidRDefault="00291D42" w:rsidP="00291D42">
            <w:pPr>
              <w:autoSpaceDE w:val="0"/>
              <w:autoSpaceDN w:val="0"/>
              <w:adjustRightInd w:val="0"/>
              <w:ind w:left="286"/>
              <w:rPr>
                <w:rFonts w:eastAsia="Calibri" w:cs="Times New Roman"/>
                <w:iCs/>
                <w:kern w:val="2"/>
                <w:sz w:val="20"/>
                <w:szCs w:val="20"/>
              </w:rPr>
            </w:pPr>
            <w:r>
              <w:rPr>
                <w:rFonts w:eastAsia="Calibri" w:cs="Times New Roman"/>
                <w:iCs/>
                <w:sz w:val="20"/>
                <w:szCs w:val="20"/>
              </w:rPr>
              <w:t>(Załącznik nr 4)</w:t>
            </w:r>
          </w:p>
        </w:tc>
      </w:tr>
      <w:tr w:rsidR="00291D42" w:rsidRPr="009424D9" w14:paraId="07A588CE" w14:textId="77777777" w:rsidTr="0042623F">
        <w:tc>
          <w:tcPr>
            <w:tcW w:w="1864" w:type="pct"/>
            <w:shd w:val="clear" w:color="auto" w:fill="auto"/>
          </w:tcPr>
          <w:p w14:paraId="010892B9" w14:textId="77777777" w:rsidR="00291D42" w:rsidRPr="009424D9" w:rsidRDefault="00291D42" w:rsidP="00291D42">
            <w:pPr>
              <w:rPr>
                <w:rFonts w:cs="Times New Roman"/>
                <w:sz w:val="20"/>
                <w:szCs w:val="20"/>
              </w:rPr>
            </w:pPr>
            <w:r>
              <w:rPr>
                <w:rFonts w:cs="Times New Roman"/>
                <w:sz w:val="20"/>
                <w:szCs w:val="20"/>
              </w:rPr>
              <w:t xml:space="preserve">Opis zakładanych efektów </w:t>
            </w:r>
            <w:r w:rsidRPr="009424D9">
              <w:rPr>
                <w:rFonts w:cs="Times New Roman"/>
                <w:sz w:val="20"/>
                <w:szCs w:val="20"/>
              </w:rPr>
              <w:t>kształcenia</w:t>
            </w:r>
          </w:p>
        </w:tc>
        <w:tc>
          <w:tcPr>
            <w:tcW w:w="3136" w:type="pct"/>
            <w:shd w:val="clear" w:color="auto" w:fill="auto"/>
          </w:tcPr>
          <w:p w14:paraId="40F16467" w14:textId="77777777" w:rsidR="00291D42" w:rsidRPr="00FA23B5" w:rsidRDefault="00291D42" w:rsidP="00291D42">
            <w:pPr>
              <w:jc w:val="both"/>
              <w:rPr>
                <w:rFonts w:cs="Times New Roman"/>
                <w:i/>
                <w:sz w:val="20"/>
                <w:szCs w:val="20"/>
              </w:rPr>
            </w:pPr>
            <w:r w:rsidRPr="00FA23B5">
              <w:rPr>
                <w:rFonts w:cs="Times New Roman"/>
                <w:sz w:val="20"/>
                <w:szCs w:val="20"/>
              </w:rPr>
              <w:t>Załącznik nr 1</w:t>
            </w:r>
          </w:p>
        </w:tc>
      </w:tr>
      <w:tr w:rsidR="00291D42" w:rsidRPr="009424D9" w14:paraId="785E9FE1" w14:textId="77777777" w:rsidTr="0042623F">
        <w:tc>
          <w:tcPr>
            <w:tcW w:w="1864" w:type="pct"/>
            <w:shd w:val="clear" w:color="auto" w:fill="auto"/>
          </w:tcPr>
          <w:p w14:paraId="747E0D6A" w14:textId="77777777" w:rsidR="00291D42" w:rsidRPr="009424D9" w:rsidRDefault="00291D42" w:rsidP="00291D42">
            <w:pPr>
              <w:rPr>
                <w:rFonts w:cs="Times New Roman"/>
                <w:sz w:val="20"/>
                <w:szCs w:val="20"/>
              </w:rPr>
            </w:pPr>
            <w:r w:rsidRPr="009424D9">
              <w:rPr>
                <w:rFonts w:cs="Times New Roman"/>
                <w:sz w:val="20"/>
                <w:szCs w:val="20"/>
              </w:rPr>
              <w:t xml:space="preserve">Plan studiów </w:t>
            </w:r>
          </w:p>
        </w:tc>
        <w:tc>
          <w:tcPr>
            <w:tcW w:w="3136" w:type="pct"/>
            <w:shd w:val="clear" w:color="auto" w:fill="auto"/>
          </w:tcPr>
          <w:p w14:paraId="22D59FC2" w14:textId="77777777" w:rsidR="00291D42" w:rsidRPr="00FA23B5" w:rsidRDefault="00291D42" w:rsidP="00291D42">
            <w:pPr>
              <w:jc w:val="both"/>
              <w:rPr>
                <w:rFonts w:cs="Times New Roman"/>
                <w:i/>
                <w:sz w:val="20"/>
                <w:szCs w:val="20"/>
              </w:rPr>
            </w:pPr>
            <w:r w:rsidRPr="00FA23B5">
              <w:rPr>
                <w:rFonts w:cs="Times New Roman"/>
                <w:sz w:val="20"/>
                <w:szCs w:val="20"/>
              </w:rPr>
              <w:t>Załącznik nr 2</w:t>
            </w:r>
          </w:p>
        </w:tc>
      </w:tr>
      <w:tr w:rsidR="00291D42" w:rsidRPr="009424D9" w14:paraId="4D586669" w14:textId="77777777" w:rsidTr="0042623F">
        <w:tc>
          <w:tcPr>
            <w:tcW w:w="1864" w:type="pct"/>
            <w:shd w:val="clear" w:color="auto" w:fill="auto"/>
          </w:tcPr>
          <w:p w14:paraId="612862BD" w14:textId="77777777" w:rsidR="00291D42" w:rsidRPr="009424D9" w:rsidRDefault="00291D42" w:rsidP="00291D42">
            <w:pPr>
              <w:rPr>
                <w:rFonts w:cs="Times New Roman"/>
                <w:sz w:val="20"/>
                <w:szCs w:val="20"/>
              </w:rPr>
            </w:pPr>
            <w:r w:rsidRPr="009424D9">
              <w:rPr>
                <w:rFonts w:cs="Times New Roman"/>
                <w:sz w:val="20"/>
                <w:szCs w:val="20"/>
              </w:rPr>
              <w:t xml:space="preserve">Sylabusy poszczególnych modułów kształcenia uwzględniające metody weryfikacji efektów kształcenia osiąganych przez studentów </w:t>
            </w:r>
          </w:p>
        </w:tc>
        <w:tc>
          <w:tcPr>
            <w:tcW w:w="3136" w:type="pct"/>
            <w:shd w:val="clear" w:color="auto" w:fill="auto"/>
          </w:tcPr>
          <w:p w14:paraId="6560CAFE" w14:textId="77777777" w:rsidR="00291D42" w:rsidRPr="00FA23B5" w:rsidRDefault="00291D42" w:rsidP="00291D42">
            <w:pPr>
              <w:jc w:val="both"/>
              <w:rPr>
                <w:rFonts w:cs="Times New Roman"/>
                <w:sz w:val="20"/>
                <w:szCs w:val="20"/>
              </w:rPr>
            </w:pPr>
            <w:r w:rsidRPr="00FA23B5">
              <w:rPr>
                <w:rFonts w:cs="Times New Roman"/>
                <w:sz w:val="20"/>
                <w:szCs w:val="20"/>
              </w:rPr>
              <w:t>Załącznik nr 3</w:t>
            </w:r>
          </w:p>
        </w:tc>
      </w:tr>
      <w:tr w:rsidR="00291D42" w:rsidRPr="009424D9" w14:paraId="374C815A" w14:textId="77777777" w:rsidTr="0042623F">
        <w:tc>
          <w:tcPr>
            <w:tcW w:w="1864" w:type="pct"/>
            <w:shd w:val="clear" w:color="auto" w:fill="auto"/>
          </w:tcPr>
          <w:p w14:paraId="535DB8D0" w14:textId="77777777" w:rsidR="00291D42" w:rsidRPr="009424D9" w:rsidRDefault="00291D42" w:rsidP="00291D42">
            <w:pPr>
              <w:rPr>
                <w:rFonts w:cs="Times New Roman"/>
                <w:sz w:val="20"/>
                <w:szCs w:val="20"/>
              </w:rPr>
            </w:pPr>
            <w:r w:rsidRPr="009424D9">
              <w:rPr>
                <w:rFonts w:cs="Times New Roman"/>
                <w:sz w:val="20"/>
                <w:szCs w:val="20"/>
              </w:rPr>
              <w:t>Wymiar, zasady i forma odbywania praktyk w przypadku, gdy program kształcenia przewiduje praktyki</w:t>
            </w:r>
          </w:p>
        </w:tc>
        <w:tc>
          <w:tcPr>
            <w:tcW w:w="3136" w:type="pct"/>
            <w:shd w:val="clear" w:color="auto" w:fill="auto"/>
          </w:tcPr>
          <w:p w14:paraId="4D87E844" w14:textId="77777777" w:rsidR="00291D42" w:rsidRPr="00E772D5" w:rsidRDefault="00291D42" w:rsidP="00291D42">
            <w:pPr>
              <w:rPr>
                <w:sz w:val="20"/>
                <w:szCs w:val="20"/>
              </w:rPr>
            </w:pPr>
            <w:r w:rsidRPr="00E772D5">
              <w:rPr>
                <w:sz w:val="20"/>
                <w:szCs w:val="20"/>
              </w:rPr>
              <w:t xml:space="preserve">Program studiów stacjonarnych pierwszego stopnia przewiduje obowiązkowe dla studentów praktyki w wymiarze: </w:t>
            </w:r>
          </w:p>
          <w:p w14:paraId="71E65756" w14:textId="77777777" w:rsidR="00291D42" w:rsidRPr="00E772D5" w:rsidRDefault="00291D42" w:rsidP="00206294">
            <w:pPr>
              <w:numPr>
                <w:ilvl w:val="0"/>
                <w:numId w:val="338"/>
              </w:numPr>
              <w:suppressAutoHyphens w:val="0"/>
              <w:ind w:left="428"/>
              <w:rPr>
                <w:sz w:val="20"/>
                <w:szCs w:val="20"/>
              </w:rPr>
            </w:pPr>
            <w:r w:rsidRPr="00E772D5">
              <w:rPr>
                <w:sz w:val="20"/>
                <w:szCs w:val="20"/>
              </w:rPr>
              <w:t>na I roku: 2 tygodnie (80 godzin)</w:t>
            </w:r>
          </w:p>
          <w:p w14:paraId="2CB167E5" w14:textId="77777777" w:rsidR="00291D42" w:rsidRPr="00E772D5" w:rsidRDefault="00291D42" w:rsidP="00206294">
            <w:pPr>
              <w:numPr>
                <w:ilvl w:val="0"/>
                <w:numId w:val="338"/>
              </w:numPr>
              <w:suppressAutoHyphens w:val="0"/>
              <w:ind w:left="428"/>
              <w:rPr>
                <w:sz w:val="20"/>
                <w:szCs w:val="20"/>
              </w:rPr>
            </w:pPr>
            <w:r w:rsidRPr="00E772D5">
              <w:rPr>
                <w:sz w:val="20"/>
                <w:szCs w:val="20"/>
              </w:rPr>
              <w:lastRenderedPageBreak/>
              <w:t>na II roku: 4 tygodnie (160 godzin)</w:t>
            </w:r>
          </w:p>
          <w:p w14:paraId="2CEB742A" w14:textId="77777777" w:rsidR="00291D42" w:rsidRPr="00E772D5" w:rsidRDefault="00291D42" w:rsidP="00291D42">
            <w:pPr>
              <w:ind w:left="23"/>
              <w:jc w:val="both"/>
              <w:rPr>
                <w:rFonts w:cs="Times New Roman"/>
                <w:sz w:val="20"/>
                <w:szCs w:val="20"/>
              </w:rPr>
            </w:pPr>
            <w:r w:rsidRPr="00E772D5">
              <w:rPr>
                <w:sz w:val="20"/>
                <w:szCs w:val="20"/>
              </w:rPr>
              <w:t>Zasadniczym celem praktyki jest zapoznanie studenta z trybem pracy obowiązującym w instytucji, w której praktyka się odbywa. Zważywszy na ogromne zróżnicowanie instytucji działających w szeroko rozumia</w:t>
            </w:r>
            <w:r>
              <w:rPr>
                <w:sz w:val="20"/>
                <w:szCs w:val="20"/>
              </w:rPr>
              <w:softHyphen/>
            </w:r>
            <w:r w:rsidRPr="00E772D5">
              <w:rPr>
                <w:sz w:val="20"/>
                <w:szCs w:val="20"/>
              </w:rPr>
              <w:t>nym systemie ochrony zdrowia, w których studenci mogą odbywać praktyki (jednostki świadczące usługi zdrowotne, instytucji administra</w:t>
            </w:r>
            <w:r>
              <w:rPr>
                <w:sz w:val="20"/>
                <w:szCs w:val="20"/>
              </w:rPr>
              <w:softHyphen/>
            </w:r>
            <w:r w:rsidRPr="00E772D5">
              <w:rPr>
                <w:sz w:val="20"/>
                <w:szCs w:val="20"/>
              </w:rPr>
              <w:t>cji publicznej, instytucje badawcze, NGO, kancelarie prawne, media zajmujące się problematyką ochrony zdrowia itd.) w programie studiów zrezygnowano ze szczegółowego określenia obowiązujących dla wszystkich studentów treści praktyk. Także wskazane we właściwych sylabusach efekty kształcenia zostały sformułowane w sposób wska</w:t>
            </w:r>
            <w:r>
              <w:rPr>
                <w:sz w:val="20"/>
                <w:szCs w:val="20"/>
              </w:rPr>
              <w:softHyphen/>
            </w:r>
            <w:r w:rsidRPr="00E772D5">
              <w:rPr>
                <w:sz w:val="20"/>
                <w:szCs w:val="20"/>
              </w:rPr>
              <w:t>zu</w:t>
            </w:r>
            <w:r>
              <w:rPr>
                <w:sz w:val="20"/>
                <w:szCs w:val="20"/>
              </w:rPr>
              <w:softHyphen/>
            </w:r>
            <w:r w:rsidRPr="00E772D5">
              <w:rPr>
                <w:sz w:val="20"/>
                <w:szCs w:val="20"/>
              </w:rPr>
              <w:t xml:space="preserve">jący na możliwość ich osiągnięcia niezależnie od miejsca realizacji praktyki. Niemniej jednak każdy student na każdej z praktyk powinien zapoznać się ze strukturą instytucji, w której </w:t>
            </w:r>
            <w:r w:rsidRPr="00E772D5">
              <w:rPr>
                <w:rFonts w:eastAsia="Calibri"/>
                <w:sz w:val="20"/>
                <w:szCs w:val="20"/>
              </w:rPr>
              <w:t xml:space="preserve">odbywa praktykę, realizowanymi przez nią zadaniami, jej otoczeniem i relacjami w odniesieniu do innych uczestników szeroko rozumianego systemu ochrony zdrowia. Powinien również zdobywać i doskonalić praktyczne umiejętności przez wykonanie zadań określonych przez opiekuna praktyki w miejscu jej odbywania, a także rozwijać umiejętności pracy w zespole integrując posiadaną wiedzę teoretyczną z praktyką. </w:t>
            </w:r>
            <w:r w:rsidRPr="00E772D5">
              <w:rPr>
                <w:rFonts w:cs="Times New Roman"/>
                <w:sz w:val="20"/>
                <w:szCs w:val="20"/>
              </w:rPr>
              <w:t>Zaleca się, by w miarę możliwości wybór jednostki, w której odbywana jest praktyka, pozwalał studentowi rozpoznać możliwości wykorzystania nabytej w czasie praktyki wiedzy i umiejętności przy sporządzeniu przyszłości pracy dyplomowej.</w:t>
            </w:r>
          </w:p>
          <w:p w14:paraId="5FD43D08" w14:textId="77777777" w:rsidR="00291D42" w:rsidRPr="00E772D5" w:rsidRDefault="00291D42" w:rsidP="00291D42">
            <w:pPr>
              <w:rPr>
                <w:rFonts w:cs="Times New Roman"/>
                <w:sz w:val="20"/>
                <w:szCs w:val="20"/>
                <w:highlight w:val="yellow"/>
              </w:rPr>
            </w:pPr>
          </w:p>
          <w:p w14:paraId="6C364A93" w14:textId="77777777" w:rsidR="00291D42" w:rsidRPr="00E772D5" w:rsidRDefault="00291D42" w:rsidP="00291D42">
            <w:pPr>
              <w:rPr>
                <w:rFonts w:eastAsia="Calibri"/>
                <w:sz w:val="20"/>
                <w:szCs w:val="20"/>
              </w:rPr>
            </w:pPr>
            <w:r w:rsidRPr="00E772D5">
              <w:rPr>
                <w:rFonts w:cs="Times New Roman"/>
                <w:sz w:val="20"/>
                <w:szCs w:val="20"/>
              </w:rPr>
              <w:t>Praktyki odbywają się w trakcie wakacji letnich (o il</w:t>
            </w:r>
            <w:r w:rsidR="00110A91">
              <w:rPr>
                <w:rFonts w:cs="Times New Roman"/>
                <w:sz w:val="20"/>
                <w:szCs w:val="20"/>
              </w:rPr>
              <w:t xml:space="preserve">e termin nie zostanie </w:t>
            </w:r>
            <w:r w:rsidRPr="00E772D5">
              <w:rPr>
                <w:rFonts w:cs="Times New Roman"/>
                <w:sz w:val="20"/>
                <w:szCs w:val="20"/>
              </w:rPr>
              <w:t>i</w:t>
            </w:r>
            <w:r w:rsidR="00110A91">
              <w:rPr>
                <w:rFonts w:cs="Times New Roman"/>
                <w:sz w:val="20"/>
                <w:szCs w:val="20"/>
              </w:rPr>
              <w:t xml:space="preserve">naczej uzgodniony przez uczelnię i organizatora praktyki). </w:t>
            </w:r>
            <w:r w:rsidRPr="00E772D5">
              <w:rPr>
                <w:rFonts w:cs="Times New Roman"/>
                <w:sz w:val="20"/>
                <w:szCs w:val="20"/>
              </w:rPr>
              <w:t xml:space="preserve"> </w:t>
            </w:r>
            <w:r w:rsidRPr="00E772D5">
              <w:rPr>
                <w:rFonts w:eastAsia="Calibri"/>
                <w:sz w:val="20"/>
                <w:szCs w:val="20"/>
              </w:rPr>
              <w:t>Praktyki dla studentów mogą się odbywać różnych instytucjach działających w systemie ochrony zdrowia, m.in. w:</w:t>
            </w:r>
          </w:p>
          <w:p w14:paraId="79D7CE1A" w14:textId="77777777" w:rsidR="00291D42" w:rsidRPr="00E772D5" w:rsidRDefault="00291D42" w:rsidP="00206294">
            <w:pPr>
              <w:numPr>
                <w:ilvl w:val="0"/>
                <w:numId w:val="339"/>
              </w:numPr>
              <w:suppressAutoHyphens w:val="0"/>
              <w:rPr>
                <w:rFonts w:eastAsia="Calibri"/>
                <w:sz w:val="20"/>
                <w:szCs w:val="20"/>
              </w:rPr>
            </w:pPr>
            <w:r w:rsidRPr="00E772D5">
              <w:rPr>
                <w:rFonts w:eastAsia="Calibri"/>
                <w:sz w:val="20"/>
                <w:szCs w:val="20"/>
              </w:rPr>
              <w:t>instytucjach administracji publicznej z obszaru ochrony zdrowia i polityki społecznej,</w:t>
            </w:r>
          </w:p>
          <w:p w14:paraId="670AC071" w14:textId="77777777" w:rsidR="00291D42" w:rsidRPr="00E772D5" w:rsidRDefault="00291D42" w:rsidP="00206294">
            <w:pPr>
              <w:numPr>
                <w:ilvl w:val="0"/>
                <w:numId w:val="339"/>
              </w:numPr>
              <w:suppressAutoHyphens w:val="0"/>
              <w:rPr>
                <w:rFonts w:eastAsia="Calibri"/>
                <w:sz w:val="20"/>
                <w:szCs w:val="20"/>
              </w:rPr>
            </w:pPr>
            <w:r w:rsidRPr="00E772D5">
              <w:rPr>
                <w:rFonts w:eastAsia="Calibri"/>
                <w:sz w:val="20"/>
                <w:szCs w:val="20"/>
              </w:rPr>
              <w:t>podmiotach świadczących usługi zdrowotne,</w:t>
            </w:r>
          </w:p>
          <w:p w14:paraId="228598C7" w14:textId="77777777" w:rsidR="00291D42" w:rsidRPr="00E772D5" w:rsidRDefault="00291D42" w:rsidP="00206294">
            <w:pPr>
              <w:numPr>
                <w:ilvl w:val="0"/>
                <w:numId w:val="339"/>
              </w:numPr>
              <w:suppressAutoHyphens w:val="0"/>
              <w:rPr>
                <w:rFonts w:eastAsia="Calibri"/>
                <w:sz w:val="20"/>
                <w:szCs w:val="20"/>
              </w:rPr>
            </w:pPr>
            <w:r w:rsidRPr="00E772D5">
              <w:rPr>
                <w:rFonts w:eastAsia="Calibri"/>
                <w:sz w:val="20"/>
                <w:szCs w:val="20"/>
              </w:rPr>
              <w:t xml:space="preserve">instytucjach badawczo-rozwojowych i edukacyjnych, </w:t>
            </w:r>
          </w:p>
          <w:p w14:paraId="7A42C914" w14:textId="77777777" w:rsidR="00291D42" w:rsidRPr="00E772D5" w:rsidRDefault="00291D42" w:rsidP="00206294">
            <w:pPr>
              <w:numPr>
                <w:ilvl w:val="0"/>
                <w:numId w:val="339"/>
              </w:numPr>
              <w:suppressAutoHyphens w:val="0"/>
              <w:rPr>
                <w:rFonts w:eastAsia="Calibri"/>
                <w:sz w:val="20"/>
                <w:szCs w:val="20"/>
              </w:rPr>
            </w:pPr>
            <w:r w:rsidRPr="00E772D5">
              <w:rPr>
                <w:rFonts w:eastAsia="Calibri"/>
                <w:sz w:val="20"/>
                <w:szCs w:val="20"/>
              </w:rPr>
              <w:t>organizacjach pozarządowych,</w:t>
            </w:r>
          </w:p>
          <w:p w14:paraId="6F290CB5" w14:textId="77777777" w:rsidR="00291D42" w:rsidRPr="00A025B1" w:rsidRDefault="00291D42" w:rsidP="00206294">
            <w:pPr>
              <w:numPr>
                <w:ilvl w:val="0"/>
                <w:numId w:val="339"/>
              </w:numPr>
              <w:suppressAutoHyphens w:val="0"/>
              <w:rPr>
                <w:rFonts w:eastAsia="Calibri"/>
                <w:sz w:val="20"/>
                <w:szCs w:val="20"/>
              </w:rPr>
            </w:pPr>
            <w:r w:rsidRPr="00E772D5">
              <w:rPr>
                <w:rFonts w:eastAsia="Calibri"/>
                <w:sz w:val="20"/>
                <w:szCs w:val="20"/>
              </w:rPr>
              <w:t>innych instytucjach realizujących zadania z zakresu ochrony zdrowia i zdrowia publicznego.</w:t>
            </w:r>
            <w:r>
              <w:rPr>
                <w:rFonts w:eastAsia="Calibri"/>
                <w:sz w:val="20"/>
                <w:szCs w:val="20"/>
              </w:rPr>
              <w:t xml:space="preserve"> </w:t>
            </w:r>
          </w:p>
          <w:p w14:paraId="14D9731E" w14:textId="77777777" w:rsidR="00291D42" w:rsidRPr="00E772D5" w:rsidRDefault="00291D42" w:rsidP="00291D42">
            <w:pPr>
              <w:jc w:val="both"/>
              <w:rPr>
                <w:sz w:val="20"/>
                <w:szCs w:val="20"/>
              </w:rPr>
            </w:pPr>
            <w:r w:rsidRPr="00E772D5">
              <w:rPr>
                <w:rFonts w:eastAsia="Calibri"/>
                <w:sz w:val="20"/>
                <w:szCs w:val="20"/>
              </w:rPr>
              <w:t>Organizatorzy praktyk w Instytucie Zdrowia Publicznego oferują możliwość odbycia praktyk w instytucjach, r</w:t>
            </w:r>
            <w:r w:rsidR="00FE267D">
              <w:rPr>
                <w:rFonts w:eastAsia="Calibri"/>
                <w:sz w:val="20"/>
                <w:szCs w:val="20"/>
              </w:rPr>
              <w:t xml:space="preserve">ekomendowanych przez Instytut, </w:t>
            </w:r>
            <w:r w:rsidRPr="00E772D5">
              <w:rPr>
                <w:rFonts w:eastAsia="Calibri"/>
                <w:sz w:val="20"/>
                <w:szCs w:val="20"/>
              </w:rPr>
              <w:t>z którymi uczelnia ma podpisane umowy o współpracy dotyczącej organizacji praktyk dla stu</w:t>
            </w:r>
            <w:r>
              <w:rPr>
                <w:rFonts w:eastAsia="Calibri"/>
                <w:sz w:val="20"/>
                <w:szCs w:val="20"/>
              </w:rPr>
              <w:softHyphen/>
            </w:r>
            <w:r w:rsidRPr="00E772D5">
              <w:rPr>
                <w:rFonts w:eastAsia="Calibri"/>
                <w:sz w:val="20"/>
                <w:szCs w:val="20"/>
              </w:rPr>
              <w:t>dentów kierunku zdrowie publiczne. Każda z proponowanych jednostek przyjmuje ograniczoną liczbę studentów. Student może odbywać pra</w:t>
            </w:r>
            <w:r>
              <w:rPr>
                <w:rFonts w:eastAsia="Calibri"/>
                <w:sz w:val="20"/>
                <w:szCs w:val="20"/>
              </w:rPr>
              <w:softHyphen/>
            </w:r>
            <w:r w:rsidRPr="00E772D5">
              <w:rPr>
                <w:rFonts w:eastAsia="Calibri"/>
                <w:sz w:val="20"/>
                <w:szCs w:val="20"/>
              </w:rPr>
              <w:t>ktyki w instytucjach badawczych, w tym w Instytucie Zdrowia Publi</w:t>
            </w:r>
            <w:r>
              <w:rPr>
                <w:rFonts w:eastAsia="Calibri"/>
                <w:sz w:val="20"/>
                <w:szCs w:val="20"/>
              </w:rPr>
              <w:softHyphen/>
            </w:r>
            <w:r w:rsidRPr="00E772D5">
              <w:rPr>
                <w:rFonts w:eastAsia="Calibri"/>
                <w:sz w:val="20"/>
                <w:szCs w:val="20"/>
              </w:rPr>
              <w:t>cznego, jeśli instytucje te w danym roku zgłoszą możliwość przyjęcia studentów na praktyki.</w:t>
            </w:r>
            <w:r w:rsidRPr="00E772D5">
              <w:rPr>
                <w:sz w:val="20"/>
                <w:szCs w:val="20"/>
              </w:rPr>
              <w:t xml:space="preserve"> Student może również odbyć praktykę w wybra</w:t>
            </w:r>
            <w:r>
              <w:rPr>
                <w:sz w:val="20"/>
                <w:szCs w:val="20"/>
              </w:rPr>
              <w:softHyphen/>
            </w:r>
            <w:r w:rsidRPr="00E772D5">
              <w:rPr>
                <w:sz w:val="20"/>
                <w:szCs w:val="20"/>
              </w:rPr>
              <w:t>nej przez siebie instytucji, w dowolnej miejscowości, składając odpo</w:t>
            </w:r>
            <w:r>
              <w:rPr>
                <w:sz w:val="20"/>
                <w:szCs w:val="20"/>
              </w:rPr>
              <w:softHyphen/>
            </w:r>
            <w:r w:rsidRPr="00E772D5">
              <w:rPr>
                <w:sz w:val="20"/>
                <w:szCs w:val="20"/>
              </w:rPr>
              <w:t xml:space="preserve">wiednią prośbę. W takim przypadku, do dziekanatu Wydziału Nauk o Zdrowiu należy dostarczyć </w:t>
            </w:r>
            <w:r w:rsidR="00110A91">
              <w:rPr>
                <w:sz w:val="20"/>
                <w:szCs w:val="20"/>
              </w:rPr>
              <w:t>pismo</w:t>
            </w:r>
            <w:r w:rsidRPr="00E772D5">
              <w:rPr>
                <w:sz w:val="20"/>
                <w:szCs w:val="20"/>
              </w:rPr>
              <w:t>, w którym jednostka przyjmująca na praktykę wyraża na nią zgodę. W dokumencie tym należy podać: dokładną, pełną nazwę Instytucji wraz z adresem, imię, nazwisko, tytuł i funkcję osoby reprezentującej placówkę, daty rozpoczęcia i zakończenia planowanych praktyk. Uczelnia podpisuje z daną instytucją indywi</w:t>
            </w:r>
            <w:r>
              <w:rPr>
                <w:sz w:val="20"/>
                <w:szCs w:val="20"/>
              </w:rPr>
              <w:softHyphen/>
            </w:r>
            <w:r w:rsidRPr="00E772D5">
              <w:rPr>
                <w:sz w:val="20"/>
                <w:szCs w:val="20"/>
              </w:rPr>
              <w:t xml:space="preserve">dualne porozumienie o przyjęciu studenta na praktykę. </w:t>
            </w:r>
          </w:p>
          <w:p w14:paraId="75220702" w14:textId="77777777" w:rsidR="00291D42" w:rsidRPr="00E772D5" w:rsidRDefault="00291D42" w:rsidP="00291D42">
            <w:pPr>
              <w:jc w:val="both"/>
              <w:rPr>
                <w:sz w:val="20"/>
                <w:szCs w:val="20"/>
              </w:rPr>
            </w:pPr>
            <w:r w:rsidRPr="00E772D5">
              <w:rPr>
                <w:sz w:val="20"/>
                <w:szCs w:val="20"/>
              </w:rPr>
              <w:t>Podstawą zaliczenia praktyki jest przedstawienie zaświadczenia potwierdzające odbycie praktyki i osiągnięcie przypisanych do praktyki efektów kształcenia. Zaświadczenie powinno być podpisane przez kierownika instytucji, w której student odbywał praktykę lub upowa</w:t>
            </w:r>
            <w:r>
              <w:rPr>
                <w:sz w:val="20"/>
                <w:szCs w:val="20"/>
              </w:rPr>
              <w:softHyphen/>
            </w:r>
            <w:r w:rsidRPr="00E772D5">
              <w:rPr>
                <w:sz w:val="20"/>
                <w:szCs w:val="20"/>
              </w:rPr>
              <w:t>żnioną przez niego osobę. Zaświadczenie należy złoż</w:t>
            </w:r>
            <w:r>
              <w:rPr>
                <w:sz w:val="20"/>
                <w:szCs w:val="20"/>
              </w:rPr>
              <w:t>yć</w:t>
            </w:r>
            <w:r w:rsidRPr="00E772D5">
              <w:rPr>
                <w:sz w:val="20"/>
                <w:szCs w:val="20"/>
              </w:rPr>
              <w:t xml:space="preserve"> koordynatorowi praktyk do 15 września roku akademickiego, w którym praktyka się odbyła. Wraz z zaświadczeniem student składa koordyna</w:t>
            </w:r>
            <w:r>
              <w:rPr>
                <w:sz w:val="20"/>
                <w:szCs w:val="20"/>
              </w:rPr>
              <w:softHyphen/>
            </w:r>
            <w:r w:rsidRPr="00E772D5">
              <w:rPr>
                <w:sz w:val="20"/>
                <w:szCs w:val="20"/>
              </w:rPr>
              <w:t xml:space="preserve">torowi praktyk zwięzły raport (maksymalnie 2 strony), w którym opisany został przebieg praktyki, w tym zakres wykonywanych czynności oraz ocenę praktyki pod kątem realizacji </w:t>
            </w:r>
            <w:r w:rsidRPr="00E772D5">
              <w:rPr>
                <w:sz w:val="20"/>
                <w:szCs w:val="20"/>
              </w:rPr>
              <w:lastRenderedPageBreak/>
              <w:t>założonych efektów kształcenia opisanych w sylabusach.</w:t>
            </w:r>
          </w:p>
          <w:p w14:paraId="3573D203" w14:textId="77777777" w:rsidR="00291D42" w:rsidRPr="00E772D5" w:rsidRDefault="00291D42" w:rsidP="00291D42">
            <w:pPr>
              <w:jc w:val="both"/>
              <w:rPr>
                <w:sz w:val="20"/>
                <w:szCs w:val="20"/>
              </w:rPr>
            </w:pPr>
            <w:r w:rsidRPr="00405B24">
              <w:rPr>
                <w:sz w:val="20"/>
                <w:szCs w:val="20"/>
              </w:rPr>
              <w:t>Student może ubiegać się o zaliczenie praktyk na podstawie doświadczenia w pracy w systemie ochrony zdrowia w Polsce lub innym kraju Unii Europejskiej. Osoba starająca się o zaliczenie praktyki składa poprzez koordynatora praktyki imienne podanie do właściwego Prodziekana. Do podania należy dołączyć dokument poświadczający zdobycie doświadczenia zawodowego w wymaganym wymiarze godzin (np. zaświadczenie pracodawcy) oraz dokument opisujący zakres zadań i obowiązków realizowanych w czasie działalności stanowiącej podstawę wniesienia podania o zaliczenie praktyki. Opis realizowanych zadań i obowiązków powinien odnosić się do efektów kształcenia założonych dla praktyk opisanych w sylabusie do modułu praktyka.</w:t>
            </w:r>
          </w:p>
        </w:tc>
      </w:tr>
      <w:tr w:rsidR="00291D42" w:rsidRPr="009424D9" w14:paraId="4662FEBB" w14:textId="77777777" w:rsidTr="0042623F">
        <w:tc>
          <w:tcPr>
            <w:tcW w:w="1864" w:type="pct"/>
            <w:shd w:val="clear" w:color="auto" w:fill="auto"/>
          </w:tcPr>
          <w:p w14:paraId="0D0B1F62" w14:textId="77777777" w:rsidR="00291D42" w:rsidRPr="009424D9" w:rsidRDefault="00291D42" w:rsidP="00291D42">
            <w:pPr>
              <w:rPr>
                <w:rFonts w:cs="Times New Roman"/>
                <w:sz w:val="20"/>
                <w:szCs w:val="20"/>
              </w:rPr>
            </w:pPr>
            <w:r w:rsidRPr="009424D9">
              <w:rPr>
                <w:rFonts w:cs="Times New Roman"/>
                <w:sz w:val="20"/>
                <w:szCs w:val="20"/>
              </w:rPr>
              <w:lastRenderedPageBreak/>
              <w:t xml:space="preserve">Łączna liczba punktów ECTS, którą student musi uzyskać w ramach praktyk na kierunku – jeżeli program kształcenia przewiduje praktyki </w:t>
            </w:r>
          </w:p>
        </w:tc>
        <w:tc>
          <w:tcPr>
            <w:tcW w:w="3136" w:type="pct"/>
            <w:shd w:val="clear" w:color="auto" w:fill="auto"/>
          </w:tcPr>
          <w:p w14:paraId="7EBFA33A" w14:textId="77777777" w:rsidR="00291D42" w:rsidRPr="00E271A5" w:rsidRDefault="00291D42" w:rsidP="00291D42">
            <w:pPr>
              <w:autoSpaceDE w:val="0"/>
              <w:autoSpaceDN w:val="0"/>
              <w:adjustRightInd w:val="0"/>
              <w:rPr>
                <w:rFonts w:eastAsia="Calibri" w:cs="Times New Roman"/>
                <w:kern w:val="2"/>
                <w:sz w:val="20"/>
                <w:szCs w:val="20"/>
              </w:rPr>
            </w:pPr>
            <w:r w:rsidRPr="00E271A5">
              <w:rPr>
                <w:rFonts w:eastAsia="Calibri" w:cs="Times New Roman"/>
                <w:sz w:val="20"/>
                <w:szCs w:val="20"/>
              </w:rPr>
              <w:t>8</w:t>
            </w:r>
          </w:p>
          <w:p w14:paraId="18E5E3DB" w14:textId="77777777" w:rsidR="00291D42" w:rsidRPr="009424D9" w:rsidRDefault="00291D42" w:rsidP="00291D42">
            <w:pPr>
              <w:autoSpaceDE w:val="0"/>
              <w:autoSpaceDN w:val="0"/>
              <w:adjustRightInd w:val="0"/>
              <w:jc w:val="both"/>
              <w:rPr>
                <w:rFonts w:cs="Times New Roman"/>
                <w:sz w:val="20"/>
                <w:szCs w:val="20"/>
              </w:rPr>
            </w:pPr>
          </w:p>
        </w:tc>
      </w:tr>
      <w:tr w:rsidR="00291D42" w:rsidRPr="009424D9" w14:paraId="29297714" w14:textId="77777777" w:rsidTr="0042623F">
        <w:tc>
          <w:tcPr>
            <w:tcW w:w="1864" w:type="pct"/>
            <w:shd w:val="clear" w:color="auto" w:fill="auto"/>
          </w:tcPr>
          <w:p w14:paraId="5ED33249" w14:textId="77777777" w:rsidR="00291D42" w:rsidRPr="009424D9" w:rsidRDefault="00291D42" w:rsidP="00291D42">
            <w:pPr>
              <w:rPr>
                <w:rFonts w:cs="Times New Roman"/>
                <w:sz w:val="20"/>
                <w:szCs w:val="20"/>
              </w:rPr>
            </w:pPr>
            <w:r w:rsidRPr="009424D9">
              <w:rPr>
                <w:rFonts w:cs="Times New Roman"/>
                <w:sz w:val="20"/>
                <w:szCs w:val="20"/>
              </w:rPr>
              <w:t>Wymogi związane z ukończeniem studiów (praca dyplomowa/ egzamin dyplomowy/inne)</w:t>
            </w:r>
          </w:p>
        </w:tc>
        <w:tc>
          <w:tcPr>
            <w:tcW w:w="3136" w:type="pct"/>
            <w:shd w:val="clear" w:color="auto" w:fill="auto"/>
          </w:tcPr>
          <w:p w14:paraId="673CF901" w14:textId="77777777" w:rsidR="00291D42" w:rsidRPr="009424D9" w:rsidRDefault="00291D42" w:rsidP="00291D42">
            <w:pPr>
              <w:jc w:val="both"/>
              <w:rPr>
                <w:rFonts w:cs="Times New Roman"/>
                <w:color w:val="000000"/>
                <w:sz w:val="20"/>
                <w:szCs w:val="20"/>
              </w:rPr>
            </w:pPr>
            <w:r w:rsidRPr="00E271A5">
              <w:rPr>
                <w:rFonts w:cs="Times New Roman"/>
                <w:sz w:val="20"/>
                <w:szCs w:val="20"/>
              </w:rPr>
              <w:t>Warunkiem ukończenia studiów i otrzymania tytułu zawodowego licencjata jest zrealizowanie programu studiów, zaliczenie modułów obowiązkowych oraz wymaganej liczby modułów fakultatywnych, zaliczenie praktyki, przygotowanie</w:t>
            </w:r>
            <w:r w:rsidRPr="00E271A5">
              <w:rPr>
                <w:rFonts w:cs="Times New Roman"/>
                <w:color w:val="000000"/>
                <w:sz w:val="20"/>
                <w:szCs w:val="20"/>
              </w:rPr>
              <w:t xml:space="preserve"> i złożenie pracy dyplomowej oraz zdanie egzaminu dyplomowego. </w:t>
            </w:r>
            <w:r w:rsidRPr="00E271A5">
              <w:rPr>
                <w:rFonts w:cs="Times New Roman"/>
                <w:sz w:val="20"/>
                <w:szCs w:val="20"/>
              </w:rPr>
              <w:t>Warunkiem ukończenia studiów jest uzyskanie w toku studiów nie mniej niż 180 ECTS.</w:t>
            </w:r>
          </w:p>
        </w:tc>
      </w:tr>
      <w:tr w:rsidR="00291D42" w:rsidRPr="009424D9" w14:paraId="5ED29061" w14:textId="77777777" w:rsidTr="0042623F">
        <w:tc>
          <w:tcPr>
            <w:tcW w:w="1864" w:type="pct"/>
            <w:shd w:val="clear" w:color="auto" w:fill="auto"/>
          </w:tcPr>
          <w:p w14:paraId="36C9FA55" w14:textId="77777777" w:rsidR="00291D42" w:rsidRPr="009424D9" w:rsidRDefault="00291D42" w:rsidP="00291D42">
            <w:pPr>
              <w:rPr>
                <w:rFonts w:cs="Times New Roman"/>
                <w:sz w:val="20"/>
                <w:szCs w:val="20"/>
                <w:highlight w:val="yellow"/>
              </w:rPr>
            </w:pPr>
            <w:r w:rsidRPr="00023D92">
              <w:rPr>
                <w:rFonts w:cs="Times New Roman"/>
                <w:sz w:val="20"/>
                <w:szCs w:val="20"/>
              </w:rPr>
              <w:t>Inne dokumenty</w:t>
            </w:r>
          </w:p>
        </w:tc>
        <w:tc>
          <w:tcPr>
            <w:tcW w:w="3136" w:type="pct"/>
            <w:shd w:val="clear" w:color="auto" w:fill="auto"/>
          </w:tcPr>
          <w:p w14:paraId="7D954DF7" w14:textId="77777777" w:rsidR="00291D42" w:rsidRDefault="00291D42" w:rsidP="00291D42">
            <w:pPr>
              <w:suppressAutoHyphens w:val="0"/>
              <w:autoSpaceDE w:val="0"/>
              <w:autoSpaceDN w:val="0"/>
              <w:adjustRightInd w:val="0"/>
              <w:ind w:left="3"/>
              <w:rPr>
                <w:rFonts w:cs="Times New Roman"/>
                <w:bCs/>
                <w:sz w:val="20"/>
                <w:szCs w:val="20"/>
              </w:rPr>
            </w:pPr>
            <w:r w:rsidRPr="00465B65">
              <w:rPr>
                <w:rFonts w:cs="Times New Roman"/>
                <w:b/>
                <w:bCs/>
                <w:sz w:val="20"/>
                <w:szCs w:val="20"/>
              </w:rPr>
              <w:t>1. Wykaz</w:t>
            </w:r>
            <w:r w:rsidRPr="00012029">
              <w:rPr>
                <w:rFonts w:cs="Times New Roman"/>
                <w:b/>
                <w:bCs/>
                <w:sz w:val="20"/>
                <w:szCs w:val="20"/>
              </w:rPr>
              <w:t xml:space="preserve"> modułów zajęć powiązanych z prowadzonymi badaniami naukowymi służących zdobywaniu przez studenta pogłębionej wiedzy oraz umiejętności prowadzenia badań naukowych, którym przypisano punkty ECTS w wymiarze większym niż 50% liczby punktów ECTS koniecznej do uzyskania kwalifikacji odpowiadających poziomowi kształcenia</w:t>
            </w:r>
            <w:r w:rsidRPr="00012029">
              <w:rPr>
                <w:rFonts w:cs="Times New Roman"/>
                <w:bCs/>
                <w:sz w:val="20"/>
                <w:szCs w:val="20"/>
              </w:rPr>
              <w:t xml:space="preserve"> </w:t>
            </w:r>
          </w:p>
          <w:p w14:paraId="63DCFAAF" w14:textId="77777777" w:rsidR="00291D42" w:rsidRDefault="00291D42" w:rsidP="00291D42">
            <w:pPr>
              <w:suppressAutoHyphens w:val="0"/>
              <w:autoSpaceDE w:val="0"/>
              <w:autoSpaceDN w:val="0"/>
              <w:adjustRightInd w:val="0"/>
              <w:ind w:left="3"/>
              <w:rPr>
                <w:rFonts w:cs="Times New Roman"/>
                <w:sz w:val="20"/>
                <w:szCs w:val="20"/>
              </w:rPr>
            </w:pPr>
          </w:p>
          <w:p w14:paraId="2F89F274" w14:textId="77777777" w:rsidR="00291D42" w:rsidRPr="001473E8" w:rsidRDefault="00291D42" w:rsidP="00291D42">
            <w:pPr>
              <w:suppressAutoHyphens w:val="0"/>
              <w:autoSpaceDE w:val="0"/>
              <w:autoSpaceDN w:val="0"/>
              <w:adjustRightInd w:val="0"/>
              <w:ind w:left="3"/>
              <w:rPr>
                <w:rFonts w:cs="Times New Roman"/>
                <w:i/>
                <w:sz w:val="20"/>
                <w:szCs w:val="20"/>
                <w:highlight w:val="yellow"/>
              </w:rPr>
            </w:pPr>
            <w:r w:rsidRPr="00012029">
              <w:rPr>
                <w:rFonts w:cs="Times New Roman"/>
                <w:sz w:val="20"/>
                <w:szCs w:val="20"/>
              </w:rPr>
              <w:t>Załącznik nr 5.</w:t>
            </w:r>
          </w:p>
          <w:p w14:paraId="5A270EAD" w14:textId="77777777" w:rsidR="00291D42" w:rsidRDefault="00291D42" w:rsidP="00291D42">
            <w:pPr>
              <w:autoSpaceDE w:val="0"/>
              <w:autoSpaceDN w:val="0"/>
              <w:adjustRightInd w:val="0"/>
              <w:ind w:left="3" w:hanging="42"/>
              <w:rPr>
                <w:rFonts w:cs="Times New Roman"/>
                <w:i/>
                <w:sz w:val="20"/>
                <w:szCs w:val="20"/>
              </w:rPr>
            </w:pPr>
          </w:p>
          <w:p w14:paraId="276AE814" w14:textId="77777777" w:rsidR="00291D42" w:rsidRPr="001473E8" w:rsidRDefault="00291D42" w:rsidP="00291D42">
            <w:pPr>
              <w:autoSpaceDE w:val="0"/>
              <w:autoSpaceDN w:val="0"/>
              <w:adjustRightInd w:val="0"/>
              <w:ind w:left="3" w:hanging="42"/>
              <w:rPr>
                <w:rFonts w:cs="Times New Roman"/>
                <w:i/>
                <w:sz w:val="20"/>
                <w:szCs w:val="20"/>
              </w:rPr>
            </w:pPr>
          </w:p>
          <w:p w14:paraId="4B5609F4" w14:textId="77777777" w:rsidR="00291D42" w:rsidRPr="001473E8" w:rsidRDefault="00291D42" w:rsidP="00291D42">
            <w:pPr>
              <w:suppressAutoHyphens w:val="0"/>
              <w:autoSpaceDE w:val="0"/>
              <w:autoSpaceDN w:val="0"/>
              <w:adjustRightInd w:val="0"/>
              <w:ind w:left="3"/>
              <w:rPr>
                <w:rFonts w:cs="Times New Roman"/>
                <w:bCs/>
                <w:sz w:val="20"/>
                <w:szCs w:val="20"/>
              </w:rPr>
            </w:pPr>
            <w:r w:rsidRPr="0091768E">
              <w:rPr>
                <w:rFonts w:eastAsia="Calibri" w:cs="Times New Roman"/>
                <w:b/>
                <w:bCs/>
                <w:sz w:val="20"/>
                <w:szCs w:val="20"/>
              </w:rPr>
              <w:t>2. Informacja o sposobach zapewnienia studentom przygotowania do prowadzenia i prowadzenia badań</w:t>
            </w:r>
            <w:r>
              <w:rPr>
                <w:rFonts w:eastAsia="Calibri" w:cs="Times New Roman"/>
                <w:bCs/>
                <w:sz w:val="20"/>
                <w:szCs w:val="20"/>
              </w:rPr>
              <w:t>.</w:t>
            </w:r>
          </w:p>
          <w:p w14:paraId="3EC8A271" w14:textId="77777777" w:rsidR="00291D42" w:rsidRPr="001473E8" w:rsidRDefault="00291D42" w:rsidP="00291D42">
            <w:pPr>
              <w:rPr>
                <w:rFonts w:cs="Times New Roman"/>
                <w:sz w:val="20"/>
                <w:szCs w:val="20"/>
              </w:rPr>
            </w:pPr>
            <w:r w:rsidRPr="001473E8">
              <w:rPr>
                <w:rFonts w:cs="Times New Roman"/>
                <w:sz w:val="20"/>
                <w:szCs w:val="20"/>
              </w:rPr>
              <w:t>Studenci przygotowywani są do prowadzenia badań naukowych oraz sami podejmują pierwsze próby takich badań w ramach:</w:t>
            </w:r>
          </w:p>
          <w:p w14:paraId="320CA9DC" w14:textId="77777777" w:rsidR="00291D42" w:rsidRPr="001473E8" w:rsidRDefault="00291D42" w:rsidP="00206294">
            <w:pPr>
              <w:pStyle w:val="Akapitzlist"/>
              <w:numPr>
                <w:ilvl w:val="0"/>
                <w:numId w:val="380"/>
              </w:numPr>
              <w:contextualSpacing/>
              <w:rPr>
                <w:rFonts w:ascii="Times New Roman" w:hAnsi="Times New Roman" w:cs="Times New Roman"/>
                <w:sz w:val="20"/>
                <w:szCs w:val="20"/>
              </w:rPr>
            </w:pPr>
            <w:r w:rsidRPr="001473E8">
              <w:rPr>
                <w:rFonts w:ascii="Times New Roman" w:hAnsi="Times New Roman" w:cs="Times New Roman"/>
                <w:sz w:val="20"/>
                <w:szCs w:val="20"/>
              </w:rPr>
              <w:t>przedmiotów kierunkowych i przedmiotów do wyboru, na których studenci zapoznawani są z różnymi ilościowymi i jakościowymi metodami badań naukowych prowadzonych w różnych dyscyplinach i dziedzinach nauki składających się na zdrowie publiczne i przewidujących jako warunek zaliczenia przygotowanie prezentacji, raportu lub programu,</w:t>
            </w:r>
          </w:p>
          <w:p w14:paraId="2ADD2A79" w14:textId="77777777" w:rsidR="00291D42" w:rsidRPr="001473E8" w:rsidRDefault="00291D42" w:rsidP="00206294">
            <w:pPr>
              <w:pStyle w:val="Akapitzlist"/>
              <w:numPr>
                <w:ilvl w:val="0"/>
                <w:numId w:val="380"/>
              </w:numPr>
              <w:contextualSpacing/>
              <w:rPr>
                <w:rFonts w:ascii="Times New Roman" w:hAnsi="Times New Roman" w:cs="Times New Roman"/>
                <w:sz w:val="20"/>
                <w:szCs w:val="20"/>
              </w:rPr>
            </w:pPr>
            <w:r w:rsidRPr="001473E8">
              <w:rPr>
                <w:rFonts w:ascii="Times New Roman" w:hAnsi="Times New Roman" w:cs="Times New Roman"/>
                <w:sz w:val="20"/>
                <w:szCs w:val="20"/>
              </w:rPr>
              <w:t>seminariów dyplomowych,</w:t>
            </w:r>
          </w:p>
          <w:p w14:paraId="01B33DBA" w14:textId="77777777" w:rsidR="00291D42" w:rsidRPr="001473E8" w:rsidRDefault="00291D42" w:rsidP="00206294">
            <w:pPr>
              <w:pStyle w:val="Akapitzlist"/>
              <w:numPr>
                <w:ilvl w:val="0"/>
                <w:numId w:val="380"/>
              </w:numPr>
              <w:contextualSpacing/>
              <w:rPr>
                <w:rFonts w:ascii="Times New Roman" w:hAnsi="Times New Roman" w:cs="Times New Roman"/>
                <w:sz w:val="20"/>
                <w:szCs w:val="20"/>
              </w:rPr>
            </w:pPr>
            <w:r w:rsidRPr="001473E8">
              <w:rPr>
                <w:rFonts w:ascii="Times New Roman" w:hAnsi="Times New Roman" w:cs="Times New Roman"/>
                <w:sz w:val="20"/>
                <w:szCs w:val="20"/>
              </w:rPr>
              <w:t>kół naukowych,</w:t>
            </w:r>
          </w:p>
          <w:p w14:paraId="5453ACE9" w14:textId="77777777" w:rsidR="00291D42" w:rsidRPr="001473E8" w:rsidRDefault="00291D42" w:rsidP="00206294">
            <w:pPr>
              <w:pStyle w:val="Akapitzlist"/>
              <w:numPr>
                <w:ilvl w:val="0"/>
                <w:numId w:val="380"/>
              </w:numPr>
              <w:contextualSpacing/>
              <w:rPr>
                <w:rFonts w:ascii="Times New Roman" w:hAnsi="Times New Roman" w:cs="Times New Roman"/>
                <w:sz w:val="20"/>
                <w:szCs w:val="20"/>
              </w:rPr>
            </w:pPr>
            <w:r w:rsidRPr="001473E8">
              <w:rPr>
                <w:rFonts w:ascii="Times New Roman" w:hAnsi="Times New Roman" w:cs="Times New Roman"/>
                <w:sz w:val="20"/>
                <w:szCs w:val="20"/>
              </w:rPr>
              <w:t xml:space="preserve">praktyk wakacyjnych, jeśli te odbywają się w instytucjach badawczych oraz </w:t>
            </w:r>
          </w:p>
          <w:p w14:paraId="291D4429" w14:textId="77777777" w:rsidR="00291D42" w:rsidRPr="001473E8" w:rsidRDefault="00291D42" w:rsidP="00206294">
            <w:pPr>
              <w:pStyle w:val="Akapitzlist"/>
              <w:numPr>
                <w:ilvl w:val="0"/>
                <w:numId w:val="380"/>
              </w:numPr>
              <w:contextualSpacing/>
              <w:rPr>
                <w:rFonts w:ascii="Times New Roman" w:hAnsi="Times New Roman" w:cs="Times New Roman"/>
                <w:sz w:val="20"/>
                <w:szCs w:val="20"/>
              </w:rPr>
            </w:pPr>
            <w:r w:rsidRPr="001473E8">
              <w:rPr>
                <w:rFonts w:ascii="Times New Roman" w:hAnsi="Times New Roman" w:cs="Times New Roman"/>
                <w:sz w:val="20"/>
                <w:szCs w:val="20"/>
              </w:rPr>
              <w:t xml:space="preserve">włączając się w prowadzone w Instytucie Zdrowia Publicznego projekty naukowe, np. projekt </w:t>
            </w:r>
            <w:proofErr w:type="spellStart"/>
            <w:r w:rsidRPr="001473E8">
              <w:rPr>
                <w:rFonts w:ascii="Times New Roman" w:hAnsi="Times New Roman" w:cs="Times New Roman"/>
                <w:sz w:val="20"/>
                <w:szCs w:val="20"/>
              </w:rPr>
              <w:t>ProHealth</w:t>
            </w:r>
            <w:proofErr w:type="spellEnd"/>
            <w:r w:rsidRPr="001473E8">
              <w:rPr>
                <w:rFonts w:ascii="Times New Roman" w:hAnsi="Times New Roman" w:cs="Times New Roman"/>
                <w:sz w:val="20"/>
                <w:szCs w:val="20"/>
              </w:rPr>
              <w:t xml:space="preserve"> 65+. </w:t>
            </w:r>
          </w:p>
          <w:p w14:paraId="62CC9762" w14:textId="77777777" w:rsidR="00291D42" w:rsidRDefault="00291D42" w:rsidP="00291D42">
            <w:pPr>
              <w:rPr>
                <w:rFonts w:cs="Times New Roman"/>
                <w:sz w:val="20"/>
                <w:szCs w:val="20"/>
              </w:rPr>
            </w:pPr>
          </w:p>
          <w:p w14:paraId="5DD8772C" w14:textId="77777777" w:rsidR="00291D42" w:rsidRDefault="00291D42" w:rsidP="00291D42">
            <w:pPr>
              <w:rPr>
                <w:rFonts w:cs="Times New Roman"/>
                <w:sz w:val="20"/>
                <w:szCs w:val="20"/>
              </w:rPr>
            </w:pPr>
          </w:p>
          <w:p w14:paraId="5460B464" w14:textId="77777777" w:rsidR="00291D42" w:rsidRPr="001473E8" w:rsidRDefault="00291D42" w:rsidP="00291D42">
            <w:pPr>
              <w:rPr>
                <w:rFonts w:cs="Times New Roman"/>
                <w:sz w:val="20"/>
                <w:szCs w:val="20"/>
              </w:rPr>
            </w:pPr>
            <w:r w:rsidRPr="001473E8">
              <w:rPr>
                <w:rFonts w:cs="Times New Roman"/>
                <w:sz w:val="20"/>
                <w:szCs w:val="20"/>
              </w:rPr>
              <w:t>W instytucie Zdrowia Publicznego swoją działalność naukową prowadzą:</w:t>
            </w:r>
          </w:p>
          <w:p w14:paraId="1CF53F44" w14:textId="77777777" w:rsidR="00291D42" w:rsidRPr="001473E8" w:rsidRDefault="002964F0" w:rsidP="00206294">
            <w:pPr>
              <w:pStyle w:val="Bezodstpw"/>
              <w:numPr>
                <w:ilvl w:val="0"/>
                <w:numId w:val="378"/>
              </w:numPr>
              <w:rPr>
                <w:rFonts w:ascii="Times New Roman" w:hAnsi="Times New Roman" w:cs="Times New Roman"/>
                <w:sz w:val="20"/>
                <w:szCs w:val="20"/>
                <w:lang w:eastAsia="pl-PL"/>
              </w:rPr>
            </w:pPr>
            <w:r>
              <w:rPr>
                <w:rFonts w:ascii="Times New Roman" w:hAnsi="Times New Roman" w:cs="Times New Roman"/>
                <w:sz w:val="20"/>
                <w:szCs w:val="20"/>
                <w:lang w:eastAsia="pl-PL"/>
              </w:rPr>
              <w:t>Koło Naukowe Katedry</w:t>
            </w:r>
            <w:r w:rsidR="00291D42" w:rsidRPr="001473E8">
              <w:rPr>
                <w:rFonts w:ascii="Times New Roman" w:hAnsi="Times New Roman" w:cs="Times New Roman"/>
                <w:sz w:val="20"/>
                <w:szCs w:val="20"/>
                <w:lang w:eastAsia="pl-PL"/>
              </w:rPr>
              <w:t xml:space="preserve"> Epidemiologii</w:t>
            </w:r>
            <w:r w:rsidR="00291D42">
              <w:rPr>
                <w:rFonts w:ascii="Times New Roman" w:hAnsi="Times New Roman" w:cs="Times New Roman"/>
                <w:sz w:val="20"/>
                <w:szCs w:val="20"/>
                <w:lang w:eastAsia="pl-PL"/>
              </w:rPr>
              <w:t>,</w:t>
            </w:r>
          </w:p>
          <w:p w14:paraId="0788CC81" w14:textId="77777777" w:rsidR="00291D42" w:rsidRPr="001473E8" w:rsidRDefault="006C36A6" w:rsidP="00206294">
            <w:pPr>
              <w:pStyle w:val="Bezodstpw"/>
              <w:numPr>
                <w:ilvl w:val="0"/>
                <w:numId w:val="378"/>
              </w:numPr>
              <w:rPr>
                <w:rFonts w:ascii="Times New Roman" w:hAnsi="Times New Roman" w:cs="Times New Roman"/>
                <w:kern w:val="36"/>
                <w:sz w:val="20"/>
                <w:szCs w:val="20"/>
                <w:lang w:eastAsia="pl-PL"/>
              </w:rPr>
            </w:pPr>
            <w:hyperlink r:id="rId9" w:history="1">
              <w:r w:rsidR="00291D42" w:rsidRPr="001473E8">
                <w:rPr>
                  <w:rFonts w:ascii="Times New Roman" w:hAnsi="Times New Roman" w:cs="Times New Roman"/>
                  <w:kern w:val="36"/>
                  <w:sz w:val="20"/>
                  <w:szCs w:val="20"/>
                  <w:lang w:eastAsia="pl-PL"/>
                </w:rPr>
                <w:t>Studenckie Koło Naukowe przy Zakładzie Żywienia Człowieka</w:t>
              </w:r>
            </w:hyperlink>
            <w:r w:rsidR="00291D42">
              <w:rPr>
                <w:rFonts w:ascii="Times New Roman" w:hAnsi="Times New Roman" w:cs="Times New Roman"/>
                <w:sz w:val="20"/>
                <w:szCs w:val="20"/>
              </w:rPr>
              <w:t>,</w:t>
            </w:r>
          </w:p>
          <w:p w14:paraId="261A1834" w14:textId="77777777" w:rsidR="00291D42" w:rsidRPr="001473E8" w:rsidRDefault="00291D42" w:rsidP="00206294">
            <w:pPr>
              <w:pStyle w:val="Bezodstpw"/>
              <w:numPr>
                <w:ilvl w:val="0"/>
                <w:numId w:val="378"/>
              </w:numPr>
              <w:rPr>
                <w:rFonts w:ascii="Times New Roman" w:hAnsi="Times New Roman" w:cs="Times New Roman"/>
                <w:sz w:val="20"/>
                <w:szCs w:val="20"/>
                <w:lang w:eastAsia="pl-PL"/>
              </w:rPr>
            </w:pPr>
            <w:r w:rsidRPr="001473E8">
              <w:rPr>
                <w:rFonts w:ascii="Times New Roman" w:hAnsi="Times New Roman" w:cs="Times New Roman"/>
                <w:sz w:val="20"/>
                <w:szCs w:val="20"/>
                <w:lang w:eastAsia="pl-PL"/>
              </w:rPr>
              <w:t>Koło Naukowe Promocji Zdrowia</w:t>
            </w:r>
            <w:r>
              <w:rPr>
                <w:rFonts w:ascii="Times New Roman" w:hAnsi="Times New Roman" w:cs="Times New Roman"/>
                <w:sz w:val="20"/>
                <w:szCs w:val="20"/>
                <w:lang w:eastAsia="pl-PL"/>
              </w:rPr>
              <w:t>,</w:t>
            </w:r>
          </w:p>
          <w:p w14:paraId="521F443A" w14:textId="77777777" w:rsidR="00291D42" w:rsidRPr="001473E8" w:rsidRDefault="00291D42" w:rsidP="00206294">
            <w:pPr>
              <w:pStyle w:val="Bezodstpw"/>
              <w:numPr>
                <w:ilvl w:val="0"/>
                <w:numId w:val="378"/>
              </w:numPr>
              <w:rPr>
                <w:rFonts w:ascii="Times New Roman" w:hAnsi="Times New Roman" w:cs="Times New Roman"/>
                <w:sz w:val="20"/>
                <w:szCs w:val="20"/>
                <w:lang w:eastAsia="pl-PL"/>
              </w:rPr>
            </w:pPr>
            <w:r w:rsidRPr="001473E8">
              <w:rPr>
                <w:rFonts w:ascii="Times New Roman" w:hAnsi="Times New Roman" w:cs="Times New Roman"/>
                <w:sz w:val="20"/>
                <w:szCs w:val="20"/>
                <w:lang w:eastAsia="pl-PL"/>
              </w:rPr>
              <w:t>Koło Naukowe Ewolucyjnych Podstaw Zdrowia</w:t>
            </w:r>
            <w:r>
              <w:rPr>
                <w:rFonts w:ascii="Times New Roman" w:hAnsi="Times New Roman" w:cs="Times New Roman"/>
                <w:sz w:val="20"/>
                <w:szCs w:val="20"/>
                <w:lang w:eastAsia="pl-PL"/>
              </w:rPr>
              <w:t>,</w:t>
            </w:r>
          </w:p>
          <w:p w14:paraId="14894DE6" w14:textId="77777777" w:rsidR="00291D42" w:rsidRPr="001473E8" w:rsidRDefault="00291D42" w:rsidP="00206294">
            <w:pPr>
              <w:pStyle w:val="Bezodstpw"/>
              <w:numPr>
                <w:ilvl w:val="0"/>
                <w:numId w:val="378"/>
              </w:numPr>
              <w:rPr>
                <w:rFonts w:ascii="Times New Roman" w:hAnsi="Times New Roman" w:cs="Times New Roman"/>
                <w:sz w:val="20"/>
                <w:szCs w:val="20"/>
                <w:lang w:eastAsia="pl-PL"/>
              </w:rPr>
            </w:pPr>
            <w:r w:rsidRPr="001473E8">
              <w:rPr>
                <w:rFonts w:ascii="Times New Roman" w:hAnsi="Times New Roman" w:cs="Times New Roman"/>
                <w:sz w:val="20"/>
                <w:szCs w:val="20"/>
                <w:lang w:eastAsia="pl-PL"/>
              </w:rPr>
              <w:t>Koło Oceny Leków i Badań Klinicznych</w:t>
            </w:r>
            <w:r>
              <w:rPr>
                <w:rFonts w:ascii="Times New Roman" w:hAnsi="Times New Roman" w:cs="Times New Roman"/>
                <w:sz w:val="20"/>
                <w:szCs w:val="20"/>
                <w:lang w:eastAsia="pl-PL"/>
              </w:rPr>
              <w:t>.</w:t>
            </w:r>
          </w:p>
          <w:p w14:paraId="727E2873" w14:textId="77777777" w:rsidR="00291D42" w:rsidRPr="001473E8" w:rsidRDefault="00291D42" w:rsidP="00291D42">
            <w:pPr>
              <w:autoSpaceDE w:val="0"/>
              <w:autoSpaceDN w:val="0"/>
              <w:adjustRightInd w:val="0"/>
              <w:ind w:left="3" w:hanging="42"/>
              <w:contextualSpacing/>
              <w:rPr>
                <w:rFonts w:cs="Times New Roman"/>
                <w:bCs/>
                <w:i/>
                <w:sz w:val="20"/>
                <w:szCs w:val="20"/>
              </w:rPr>
            </w:pPr>
          </w:p>
          <w:p w14:paraId="6CE2B0F2" w14:textId="77777777" w:rsidR="00291D42" w:rsidRPr="00023D92" w:rsidRDefault="00291D42" w:rsidP="00291D42">
            <w:pPr>
              <w:suppressAutoHyphens w:val="0"/>
              <w:autoSpaceDE w:val="0"/>
              <w:autoSpaceDN w:val="0"/>
              <w:adjustRightInd w:val="0"/>
              <w:ind w:left="3"/>
              <w:contextualSpacing/>
              <w:rPr>
                <w:rFonts w:cs="Times New Roman"/>
                <w:i/>
                <w:sz w:val="20"/>
                <w:szCs w:val="20"/>
              </w:rPr>
            </w:pPr>
            <w:r w:rsidRPr="00023D92">
              <w:rPr>
                <w:rFonts w:cs="Times New Roman"/>
                <w:b/>
                <w:bCs/>
                <w:sz w:val="20"/>
                <w:szCs w:val="20"/>
              </w:rPr>
              <w:t>3.</w:t>
            </w:r>
            <w:r w:rsidRPr="00023D92">
              <w:rPr>
                <w:rFonts w:cs="Times New Roman"/>
                <w:bCs/>
                <w:sz w:val="20"/>
                <w:szCs w:val="20"/>
              </w:rPr>
              <w:t xml:space="preserve"> </w:t>
            </w:r>
            <w:r w:rsidRPr="00023D92">
              <w:rPr>
                <w:rFonts w:cs="Times New Roman"/>
                <w:b/>
                <w:bCs/>
                <w:sz w:val="20"/>
                <w:szCs w:val="20"/>
              </w:rPr>
              <w:t>Udokumentowanie, że podstawowa jednostka organizacyjna prowadząca kierunek studiów prowadzi badania naukowe w dziedzinie nauki lub sztuki związanej z kierunkiem studiów</w:t>
            </w:r>
            <w:r w:rsidRPr="00023D92">
              <w:rPr>
                <w:rFonts w:cs="Times New Roman"/>
                <w:bCs/>
                <w:sz w:val="20"/>
                <w:szCs w:val="20"/>
              </w:rPr>
              <w:t xml:space="preserve">. </w:t>
            </w:r>
          </w:p>
          <w:p w14:paraId="4FAB26C7" w14:textId="77777777" w:rsidR="00291D42" w:rsidRPr="00023D92" w:rsidRDefault="00291D42" w:rsidP="00291D42">
            <w:pPr>
              <w:suppressAutoHyphens w:val="0"/>
              <w:autoSpaceDE w:val="0"/>
              <w:autoSpaceDN w:val="0"/>
              <w:adjustRightInd w:val="0"/>
              <w:ind w:left="3" w:hanging="42"/>
              <w:contextualSpacing/>
              <w:rPr>
                <w:rFonts w:cs="Times New Roman"/>
                <w:bCs/>
                <w:sz w:val="20"/>
                <w:szCs w:val="20"/>
              </w:rPr>
            </w:pPr>
          </w:p>
          <w:p w14:paraId="73FB8BAA" w14:textId="77777777" w:rsidR="00291D42" w:rsidRPr="00B933D6" w:rsidRDefault="00291D42" w:rsidP="00B933D6">
            <w:pPr>
              <w:numPr>
                <w:ilvl w:val="0"/>
                <w:numId w:val="379"/>
              </w:numPr>
              <w:suppressAutoHyphens w:val="0"/>
              <w:autoSpaceDE w:val="0"/>
              <w:autoSpaceDN w:val="0"/>
              <w:adjustRightInd w:val="0"/>
              <w:contextualSpacing/>
              <w:rPr>
                <w:rFonts w:cs="Times New Roman"/>
                <w:i/>
                <w:sz w:val="20"/>
                <w:szCs w:val="20"/>
              </w:rPr>
            </w:pPr>
            <w:r w:rsidRPr="00023D92">
              <w:rPr>
                <w:rFonts w:cs="Times New Roman"/>
                <w:bCs/>
                <w:sz w:val="20"/>
                <w:szCs w:val="20"/>
              </w:rPr>
              <w:t xml:space="preserve">Lista projektów naukowych realizowanych przez pracowników Instytutu Zdrowia Publicznego w </w:t>
            </w:r>
            <w:r w:rsidR="00785532">
              <w:rPr>
                <w:rFonts w:cs="Times New Roman"/>
                <w:bCs/>
                <w:sz w:val="20"/>
                <w:szCs w:val="20"/>
              </w:rPr>
              <w:t>latach 2011-2017</w:t>
            </w:r>
            <w:r w:rsidRPr="00023D92">
              <w:rPr>
                <w:rFonts w:cs="Times New Roman"/>
                <w:bCs/>
                <w:sz w:val="20"/>
                <w:szCs w:val="20"/>
              </w:rPr>
              <w:t xml:space="preserve"> (Załącznik</w:t>
            </w:r>
            <w:r w:rsidR="008641FA">
              <w:rPr>
                <w:rFonts w:cs="Times New Roman"/>
                <w:bCs/>
                <w:sz w:val="20"/>
                <w:szCs w:val="20"/>
              </w:rPr>
              <w:t>i</w:t>
            </w:r>
            <w:r w:rsidRPr="00023D92">
              <w:rPr>
                <w:rFonts w:cs="Times New Roman"/>
                <w:bCs/>
                <w:sz w:val="20"/>
                <w:szCs w:val="20"/>
              </w:rPr>
              <w:t xml:space="preserve"> nr 6</w:t>
            </w:r>
            <w:r w:rsidR="008641FA">
              <w:rPr>
                <w:rFonts w:cs="Times New Roman"/>
                <w:bCs/>
                <w:sz w:val="20"/>
                <w:szCs w:val="20"/>
              </w:rPr>
              <w:t>a, 6b, 6c</w:t>
            </w:r>
            <w:r w:rsidRPr="00023D92">
              <w:rPr>
                <w:rFonts w:cs="Times New Roman"/>
                <w:bCs/>
                <w:sz w:val="20"/>
                <w:szCs w:val="20"/>
              </w:rPr>
              <w:t>)</w:t>
            </w:r>
          </w:p>
          <w:p w14:paraId="1429DDC4" w14:textId="77777777" w:rsidR="00291D42" w:rsidRPr="00023D92" w:rsidRDefault="00291D42" w:rsidP="00206294">
            <w:pPr>
              <w:numPr>
                <w:ilvl w:val="0"/>
                <w:numId w:val="379"/>
              </w:numPr>
              <w:suppressAutoHyphens w:val="0"/>
              <w:autoSpaceDE w:val="0"/>
              <w:autoSpaceDN w:val="0"/>
              <w:adjustRightInd w:val="0"/>
              <w:contextualSpacing/>
              <w:rPr>
                <w:rFonts w:cs="Times New Roman"/>
                <w:i/>
                <w:sz w:val="20"/>
                <w:szCs w:val="20"/>
              </w:rPr>
            </w:pPr>
            <w:r w:rsidRPr="00023D92">
              <w:rPr>
                <w:rFonts w:cs="Times New Roman"/>
                <w:bCs/>
                <w:sz w:val="20"/>
                <w:szCs w:val="20"/>
              </w:rPr>
              <w:t xml:space="preserve">Publikacje naukowe pracowników Instytutu Zdrowia Publicznego </w:t>
            </w:r>
            <w:hyperlink r:id="rId10" w:history="1">
              <w:r w:rsidRPr="00C62C2B">
                <w:rPr>
                  <w:rStyle w:val="Hipercze"/>
                  <w:rFonts w:cs="Times New Roman"/>
                  <w:bCs/>
                  <w:color w:val="auto"/>
                  <w:sz w:val="20"/>
                  <w:szCs w:val="20"/>
                </w:rPr>
                <w:t>http://www.izp.wnz.cm.uj.edu.pl/</w:t>
              </w:r>
            </w:hyperlink>
            <w:r w:rsidRPr="00023D92">
              <w:rPr>
                <w:rFonts w:cs="Times New Roman"/>
                <w:bCs/>
                <w:sz w:val="20"/>
                <w:szCs w:val="20"/>
              </w:rPr>
              <w:t xml:space="preserve"> </w:t>
            </w:r>
          </w:p>
          <w:p w14:paraId="252D55FC" w14:textId="77777777" w:rsidR="00291D42" w:rsidRPr="00023D92" w:rsidRDefault="00291D42" w:rsidP="00291D42">
            <w:pPr>
              <w:pStyle w:val="Akapitzlist"/>
              <w:ind w:left="3" w:hanging="42"/>
              <w:rPr>
                <w:rFonts w:ascii="Times New Roman" w:hAnsi="Times New Roman" w:cs="Times New Roman"/>
                <w:i/>
                <w:sz w:val="20"/>
                <w:szCs w:val="20"/>
              </w:rPr>
            </w:pPr>
          </w:p>
          <w:p w14:paraId="57487DB6" w14:textId="77777777" w:rsidR="00291D42" w:rsidRPr="001473E8" w:rsidRDefault="00291D42" w:rsidP="00291D42">
            <w:pPr>
              <w:suppressAutoHyphens w:val="0"/>
              <w:autoSpaceDE w:val="0"/>
              <w:autoSpaceDN w:val="0"/>
              <w:adjustRightInd w:val="0"/>
              <w:ind w:left="3"/>
              <w:contextualSpacing/>
              <w:rPr>
                <w:rFonts w:cs="Times New Roman"/>
                <w:sz w:val="20"/>
                <w:szCs w:val="20"/>
              </w:rPr>
            </w:pPr>
            <w:r w:rsidRPr="00012029">
              <w:rPr>
                <w:rFonts w:cs="Times New Roman"/>
                <w:b/>
                <w:bCs/>
                <w:sz w:val="20"/>
                <w:szCs w:val="20"/>
              </w:rPr>
              <w:t>4. Opis</w:t>
            </w:r>
            <w:r w:rsidRPr="0091768E">
              <w:rPr>
                <w:rFonts w:cs="Times New Roman"/>
                <w:b/>
                <w:bCs/>
                <w:sz w:val="20"/>
                <w:szCs w:val="20"/>
              </w:rPr>
              <w:t xml:space="preserve"> wewnętrznego systemu zapewnienia jakości kształcenia </w:t>
            </w:r>
            <w:r w:rsidRPr="0091768E">
              <w:rPr>
                <w:rFonts w:cs="Times New Roman"/>
                <w:b/>
                <w:sz w:val="20"/>
                <w:szCs w:val="20"/>
              </w:rPr>
              <w:t>uwzględniający sposób weryfikowania efektów kształcenia w trakcie całego procesu kształcenia na kierunku studiów</w:t>
            </w:r>
          </w:p>
          <w:p w14:paraId="130B8ECE" w14:textId="77777777" w:rsidR="00291D42" w:rsidRPr="001473E8" w:rsidRDefault="00291D42" w:rsidP="00291D42">
            <w:pPr>
              <w:autoSpaceDE w:val="0"/>
              <w:autoSpaceDN w:val="0"/>
              <w:adjustRightInd w:val="0"/>
              <w:ind w:left="3" w:hanging="42"/>
              <w:contextualSpacing/>
              <w:rPr>
                <w:rFonts w:cs="Times New Roman"/>
                <w:sz w:val="20"/>
                <w:szCs w:val="20"/>
              </w:rPr>
            </w:pPr>
          </w:p>
          <w:p w14:paraId="6D92337A" w14:textId="77777777" w:rsidR="009B6BF8" w:rsidRPr="009B6BF8" w:rsidRDefault="009B6BF8" w:rsidP="009B6BF8">
            <w:pPr>
              <w:pStyle w:val="Default"/>
              <w:ind w:left="3" w:right="-77"/>
              <w:jc w:val="both"/>
              <w:rPr>
                <w:color w:val="auto"/>
                <w:sz w:val="20"/>
                <w:szCs w:val="20"/>
                <w:shd w:val="clear" w:color="auto" w:fill="FFFFFF"/>
              </w:rPr>
            </w:pPr>
            <w:r w:rsidRPr="009B6BF8">
              <w:rPr>
                <w:b/>
                <w:color w:val="auto"/>
                <w:sz w:val="20"/>
                <w:szCs w:val="20"/>
              </w:rPr>
              <w:t>Wewnętrzny System Doskonalenia Jakości Kształcenia (WSDJK)</w:t>
            </w:r>
            <w:r w:rsidRPr="009B6BF8">
              <w:rPr>
                <w:color w:val="auto"/>
                <w:sz w:val="20"/>
                <w:szCs w:val="20"/>
              </w:rPr>
              <w:t xml:space="preserve"> został zbudowany w oparciu o misję i strategię rozwoju UJ i WNZ. Jego celem jest  przygotowanie i wdrożenie procedur zmierzających do systematycznego doskonalenia jakości kształcenia oraz oceny skuteczności. Założeniem systemu jest przyjęcie przez nauczycieli, studentów i administrację odpowiedzialności za jakość oferowanego kształcenia, zapewnienie jakości i rozwój kultury jakości. Nadzór nad funkcjonowaniem systemu pełni Dziekan Wydziału. W ramach WSDJK działa Wydziałowy Zespół Doskonalenia Jakości Kształcenia (WZDJK) oraz Zespoły Kierunkowe (KZDJK). W skład WZDJK wchodzą: przewodniczący, który równocześnie pełni funkcję Pełnomocnika Dziekana ds. doskonalenia jakości kształcenia,  Pełnomocnik Dziekana ds. ewaluacji jakości kształcenia, przedstawiciel nauczycieli, studentów, doktorantów i administracji. </w:t>
            </w:r>
          </w:p>
          <w:p w14:paraId="1CCDB11B" w14:textId="77777777" w:rsidR="009B6BF8" w:rsidRPr="009B6BF8" w:rsidRDefault="009B6BF8" w:rsidP="009B6BF8">
            <w:pPr>
              <w:pStyle w:val="Tekstkomentarza"/>
              <w:ind w:left="3"/>
              <w:jc w:val="both"/>
            </w:pPr>
            <w:r w:rsidRPr="009B6BF8">
              <w:t>W skład KZDJK wchodzą: przewodniczący, wyznaczeni nauczyciele akademiccy, przedstawiciel studentów danego kierunku zgłoszony przez Samorząd Studentów, przedstawiciel pracodawców i administracji. WZDJK i KZDJK działają w oparciu o zatwierdzone regulaminy prac, a terminy posiedzeń, są ustalane we wrześniu na cały rok akademicki. Z każdego posiedzenia sporządzana jest lista obecności i  protokół w wersji elektronicznej i papierowej.</w:t>
            </w:r>
          </w:p>
          <w:p w14:paraId="1A100DEF" w14:textId="77777777" w:rsidR="009B6BF8" w:rsidRPr="009B6BF8" w:rsidRDefault="009B6BF8" w:rsidP="009B6BF8">
            <w:pPr>
              <w:pStyle w:val="Default"/>
              <w:ind w:left="3" w:right="-77"/>
              <w:jc w:val="both"/>
              <w:rPr>
                <w:color w:val="auto"/>
                <w:sz w:val="20"/>
                <w:szCs w:val="20"/>
              </w:rPr>
            </w:pPr>
          </w:p>
          <w:p w14:paraId="74F35B58" w14:textId="77777777" w:rsidR="009B6BF8" w:rsidRPr="009B6BF8" w:rsidRDefault="009B6BF8" w:rsidP="009B6BF8">
            <w:pPr>
              <w:pStyle w:val="Default"/>
              <w:ind w:left="3" w:right="-77"/>
              <w:jc w:val="both"/>
              <w:rPr>
                <w:color w:val="auto"/>
                <w:sz w:val="20"/>
                <w:szCs w:val="20"/>
              </w:rPr>
            </w:pPr>
            <w:r w:rsidRPr="009B6BF8">
              <w:rPr>
                <w:color w:val="auto"/>
                <w:sz w:val="20"/>
                <w:szCs w:val="20"/>
              </w:rPr>
              <w:t xml:space="preserve">W ramach prac Wydziałowego i Kierunkowych Zespołów opracowano </w:t>
            </w:r>
            <w:r w:rsidRPr="009B6BF8">
              <w:rPr>
                <w:b/>
                <w:color w:val="auto"/>
                <w:sz w:val="20"/>
                <w:szCs w:val="20"/>
              </w:rPr>
              <w:t>Dokumentację Wewnętrznego Systemu Doskonalenia Jakości Kształcenia</w:t>
            </w:r>
            <w:r w:rsidRPr="009B6BF8">
              <w:rPr>
                <w:color w:val="auto"/>
                <w:sz w:val="20"/>
                <w:szCs w:val="20"/>
              </w:rPr>
              <w:t xml:space="preserve"> (DWSDJK). Dokumentacja ta stanowi spis procedur, które obowiązują </w:t>
            </w:r>
            <w:r w:rsidRPr="009B6BF8">
              <w:rPr>
                <w:color w:val="auto"/>
                <w:sz w:val="20"/>
                <w:szCs w:val="20"/>
                <w:shd w:val="clear" w:color="auto" w:fill="FFFFFF"/>
              </w:rPr>
              <w:t xml:space="preserve">wszystkie osoby uczestniczące w procesie dydaktycznym na Wydziale tj. nauczycieli akademickich, studentów i pracowników administracyjnych. Każda procedura wskazuje również osoby odpowiedzialne za jej wdrożenie, upowszechnianie i monitorowanie. </w:t>
            </w:r>
          </w:p>
          <w:p w14:paraId="370430C9" w14:textId="77777777" w:rsidR="009B6BF8" w:rsidRPr="009B6BF8" w:rsidRDefault="009B6BF8" w:rsidP="009B6BF8">
            <w:pPr>
              <w:pStyle w:val="Default"/>
              <w:ind w:left="3" w:right="-77"/>
              <w:jc w:val="both"/>
              <w:rPr>
                <w:b/>
                <w:color w:val="auto"/>
                <w:sz w:val="20"/>
                <w:szCs w:val="20"/>
              </w:rPr>
            </w:pPr>
            <w:r w:rsidRPr="009B6BF8">
              <w:rPr>
                <w:b/>
                <w:color w:val="auto"/>
                <w:sz w:val="20"/>
                <w:szCs w:val="20"/>
              </w:rPr>
              <w:t>Dokumentacja obejmuje procedury pogrupowane w 6 obszarów:</w:t>
            </w:r>
          </w:p>
          <w:p w14:paraId="36D06590" w14:textId="77777777" w:rsidR="009B6BF8" w:rsidRPr="009B6BF8" w:rsidRDefault="009B6BF8" w:rsidP="009B6BF8">
            <w:pPr>
              <w:pStyle w:val="Default"/>
              <w:ind w:left="3" w:right="-77"/>
              <w:jc w:val="both"/>
              <w:rPr>
                <w:color w:val="auto"/>
                <w:sz w:val="20"/>
                <w:szCs w:val="20"/>
                <w:shd w:val="clear" w:color="auto" w:fill="FFFFFF"/>
              </w:rPr>
            </w:pPr>
            <w:r w:rsidRPr="009B6BF8">
              <w:rPr>
                <w:color w:val="auto"/>
                <w:sz w:val="20"/>
                <w:szCs w:val="20"/>
              </w:rPr>
              <w:t xml:space="preserve">1) program kształcenia </w:t>
            </w:r>
          </w:p>
          <w:p w14:paraId="73D51748" w14:textId="77777777" w:rsidR="009B6BF8" w:rsidRPr="009B6BF8" w:rsidRDefault="009B6BF8" w:rsidP="009B6BF8">
            <w:pPr>
              <w:ind w:left="3"/>
              <w:jc w:val="both"/>
              <w:rPr>
                <w:rFonts w:cs="Times New Roman"/>
                <w:sz w:val="20"/>
                <w:szCs w:val="20"/>
              </w:rPr>
            </w:pPr>
            <w:r w:rsidRPr="009B6BF8">
              <w:rPr>
                <w:rFonts w:cs="Times New Roman"/>
                <w:sz w:val="20"/>
                <w:szCs w:val="20"/>
              </w:rPr>
              <w:t>2) ocena i rozwój kadry naukowo-dydaktycznej i dydaktycznej</w:t>
            </w:r>
            <w:r w:rsidRPr="009B6BF8">
              <w:rPr>
                <w:rFonts w:cs="Times New Roman"/>
                <w:sz w:val="20"/>
                <w:szCs w:val="20"/>
              </w:rPr>
              <w:tab/>
            </w:r>
          </w:p>
          <w:p w14:paraId="50EB1A6B" w14:textId="77777777" w:rsidR="009B6BF8" w:rsidRPr="009B6BF8" w:rsidRDefault="009B6BF8" w:rsidP="009B6BF8">
            <w:pPr>
              <w:ind w:left="3"/>
              <w:jc w:val="both"/>
              <w:rPr>
                <w:rFonts w:cs="Times New Roman"/>
                <w:sz w:val="20"/>
                <w:szCs w:val="20"/>
              </w:rPr>
            </w:pPr>
            <w:r w:rsidRPr="009B6BF8">
              <w:rPr>
                <w:rFonts w:cs="Times New Roman"/>
                <w:sz w:val="20"/>
                <w:szCs w:val="20"/>
              </w:rPr>
              <w:t xml:space="preserve">3) infrastruktura dydaktyczna </w:t>
            </w:r>
          </w:p>
          <w:p w14:paraId="66615F0C" w14:textId="77777777" w:rsidR="009B6BF8" w:rsidRPr="009B6BF8" w:rsidRDefault="009B6BF8" w:rsidP="009B6BF8">
            <w:pPr>
              <w:ind w:left="3"/>
              <w:jc w:val="both"/>
              <w:rPr>
                <w:rFonts w:cs="Times New Roman"/>
                <w:sz w:val="20"/>
                <w:szCs w:val="20"/>
              </w:rPr>
            </w:pPr>
            <w:r w:rsidRPr="009B6BF8">
              <w:rPr>
                <w:rFonts w:cs="Times New Roman"/>
                <w:sz w:val="20"/>
                <w:szCs w:val="20"/>
              </w:rPr>
              <w:t>4) internacjonalizacja</w:t>
            </w:r>
            <w:r w:rsidRPr="009B6BF8">
              <w:rPr>
                <w:rFonts w:cs="Times New Roman"/>
                <w:sz w:val="20"/>
                <w:szCs w:val="20"/>
              </w:rPr>
              <w:tab/>
            </w:r>
            <w:r w:rsidRPr="009B6BF8">
              <w:rPr>
                <w:rFonts w:cs="Times New Roman"/>
                <w:sz w:val="20"/>
                <w:szCs w:val="20"/>
              </w:rPr>
              <w:tab/>
            </w:r>
            <w:r w:rsidRPr="009B6BF8">
              <w:rPr>
                <w:rFonts w:cs="Times New Roman"/>
                <w:sz w:val="20"/>
                <w:szCs w:val="20"/>
              </w:rPr>
              <w:tab/>
            </w:r>
            <w:r w:rsidRPr="009B6BF8">
              <w:rPr>
                <w:rFonts w:cs="Times New Roman"/>
                <w:sz w:val="20"/>
                <w:szCs w:val="20"/>
              </w:rPr>
              <w:tab/>
            </w:r>
          </w:p>
          <w:p w14:paraId="408849F1" w14:textId="77777777" w:rsidR="009B6BF8" w:rsidRPr="009B6BF8" w:rsidRDefault="009B6BF8" w:rsidP="009B6BF8">
            <w:pPr>
              <w:tabs>
                <w:tab w:val="left" w:pos="709"/>
              </w:tabs>
              <w:ind w:left="3"/>
              <w:jc w:val="both"/>
              <w:rPr>
                <w:rFonts w:cs="Times New Roman"/>
                <w:sz w:val="20"/>
                <w:szCs w:val="20"/>
              </w:rPr>
            </w:pPr>
            <w:r w:rsidRPr="009B6BF8">
              <w:rPr>
                <w:rFonts w:cs="Times New Roman"/>
                <w:sz w:val="20"/>
                <w:szCs w:val="20"/>
              </w:rPr>
              <w:t>5) tworzenie środowiska sprzyjającego studiowaniu</w:t>
            </w:r>
          </w:p>
          <w:p w14:paraId="478982AF" w14:textId="77777777" w:rsidR="009B6BF8" w:rsidRPr="009B6BF8" w:rsidRDefault="009B6BF8" w:rsidP="009B6BF8">
            <w:pPr>
              <w:tabs>
                <w:tab w:val="left" w:pos="709"/>
              </w:tabs>
              <w:ind w:left="3"/>
              <w:jc w:val="both"/>
              <w:rPr>
                <w:rFonts w:cs="Times New Roman"/>
                <w:sz w:val="20"/>
                <w:szCs w:val="20"/>
              </w:rPr>
            </w:pPr>
            <w:r w:rsidRPr="009B6BF8">
              <w:rPr>
                <w:rFonts w:cs="Times New Roman"/>
                <w:sz w:val="20"/>
                <w:szCs w:val="20"/>
              </w:rPr>
              <w:t xml:space="preserve">6) współpraca z otoczeniem społecznym </w:t>
            </w:r>
          </w:p>
          <w:p w14:paraId="01674F24" w14:textId="77777777" w:rsidR="009B6BF8" w:rsidRPr="009B6BF8" w:rsidRDefault="009B6BF8" w:rsidP="009B6BF8">
            <w:pPr>
              <w:ind w:left="3"/>
              <w:jc w:val="both"/>
              <w:rPr>
                <w:rFonts w:cs="Times New Roman"/>
                <w:sz w:val="20"/>
                <w:szCs w:val="20"/>
              </w:rPr>
            </w:pPr>
            <w:r w:rsidRPr="009B6BF8">
              <w:rPr>
                <w:rFonts w:cs="Times New Roman"/>
                <w:sz w:val="20"/>
                <w:szCs w:val="20"/>
              </w:rPr>
              <w:t xml:space="preserve">Do realizacji wymienionych procedur opracowano szereg narzędzi, np.: formularz oceny prac dyplomowych, kwestionariusz przyczyn rezygnacji studentów ze studiowania, kwestionariusz oceny miejsc do realizacji praktyk zawodowych, karta oceny kwalifikacji zawodowych studenta, karta oceny kwalifikacji absolwenta studiów itd. Wymienione narzędzia służą do gromadzenia danych, które podlegają analizie przez Zespoły Kierunkowe, i przedstawienia propozycji zmian w ramach programu naprawczego. </w:t>
            </w:r>
          </w:p>
          <w:p w14:paraId="7353CA34" w14:textId="77777777" w:rsidR="009B6BF8" w:rsidRPr="009B6BF8" w:rsidRDefault="009B6BF8" w:rsidP="009B6BF8">
            <w:pPr>
              <w:pStyle w:val="Default"/>
              <w:ind w:left="3" w:right="-77"/>
              <w:jc w:val="both"/>
              <w:rPr>
                <w:color w:val="auto"/>
                <w:sz w:val="20"/>
                <w:szCs w:val="20"/>
              </w:rPr>
            </w:pPr>
            <w:r w:rsidRPr="009B6BF8">
              <w:rPr>
                <w:color w:val="auto"/>
                <w:sz w:val="20"/>
                <w:szCs w:val="20"/>
              </w:rPr>
              <w:t xml:space="preserve">Dokumentacja została zamieszczona na stronie internetowej Wydziału </w:t>
            </w:r>
            <w:hyperlink r:id="rId11" w:history="1">
              <w:r w:rsidRPr="009B6BF8">
                <w:rPr>
                  <w:rStyle w:val="Hipercze"/>
                  <w:rFonts w:eastAsia="Arial Unicode MS"/>
                  <w:color w:val="auto"/>
                  <w:sz w:val="20"/>
                  <w:szCs w:val="20"/>
                </w:rPr>
                <w:t>http://www.wnz.cm.uj.edu.pl/procedury-jakosc-ksztalcenia/</w:t>
              </w:r>
            </w:hyperlink>
          </w:p>
          <w:p w14:paraId="70811A96" w14:textId="77777777" w:rsidR="009B6BF8" w:rsidRPr="009B6BF8" w:rsidRDefault="009B6BF8" w:rsidP="009B6BF8">
            <w:pPr>
              <w:pStyle w:val="Default"/>
              <w:ind w:left="3" w:right="-77"/>
              <w:jc w:val="both"/>
              <w:rPr>
                <w:color w:val="auto"/>
                <w:sz w:val="20"/>
                <w:szCs w:val="20"/>
              </w:rPr>
            </w:pPr>
            <w:r w:rsidRPr="009B6BF8">
              <w:rPr>
                <w:color w:val="auto"/>
                <w:sz w:val="20"/>
                <w:szCs w:val="20"/>
              </w:rPr>
              <w:t xml:space="preserve">Każdy nauczyciel i student może zgłaszać uwagi, sugestie i propozycje w zakresie doskonalenia opracowanej dokumentacji. </w:t>
            </w:r>
          </w:p>
          <w:p w14:paraId="23E5CEE0" w14:textId="77777777" w:rsidR="009B6BF8" w:rsidRPr="009B6BF8" w:rsidRDefault="009B6BF8" w:rsidP="009B6BF8">
            <w:pPr>
              <w:jc w:val="both"/>
              <w:rPr>
                <w:rFonts w:cs="Times New Roman"/>
                <w:sz w:val="20"/>
                <w:szCs w:val="20"/>
              </w:rPr>
            </w:pPr>
          </w:p>
          <w:p w14:paraId="423E2DE2" w14:textId="77777777" w:rsidR="009B6BF8" w:rsidRPr="009B6BF8" w:rsidRDefault="009B6BF8" w:rsidP="009B6BF8">
            <w:pPr>
              <w:pStyle w:val="Akapitzlist"/>
              <w:ind w:left="3"/>
              <w:jc w:val="both"/>
              <w:rPr>
                <w:rFonts w:ascii="Times New Roman" w:hAnsi="Times New Roman" w:cs="Times New Roman"/>
                <w:sz w:val="20"/>
                <w:szCs w:val="20"/>
              </w:rPr>
            </w:pPr>
            <w:r w:rsidRPr="009B6BF8">
              <w:rPr>
                <w:rFonts w:ascii="Times New Roman" w:hAnsi="Times New Roman" w:cs="Times New Roman"/>
                <w:b/>
                <w:sz w:val="20"/>
                <w:szCs w:val="20"/>
              </w:rPr>
              <w:t>Weryfikacja osiągnięcia założonych efektów kształcenia</w:t>
            </w:r>
            <w:r w:rsidRPr="009B6BF8">
              <w:rPr>
                <w:rFonts w:ascii="Times New Roman" w:hAnsi="Times New Roman" w:cs="Times New Roman"/>
                <w:sz w:val="20"/>
                <w:szCs w:val="20"/>
              </w:rPr>
              <w:t xml:space="preserve"> w programie kształcenia opiera się na ocenie etapowej przeprowadzanej przez koordynatora i/lub prowadzącego zajęcia z danego przedmiotu zgodnie z </w:t>
            </w:r>
            <w:r w:rsidRPr="009B6BF8">
              <w:rPr>
                <w:rFonts w:ascii="Times New Roman" w:hAnsi="Times New Roman" w:cs="Times New Roman"/>
                <w:sz w:val="20"/>
                <w:szCs w:val="20"/>
              </w:rPr>
              <w:lastRenderedPageBreak/>
              <w:t xml:space="preserve">kryteriami ustalonymi w sylabusach do przedmiotu w odniesieniu do wiedzy, umiejętności i kompetencji społecznych oraz ocenie końcowej na etapie dyplomowania. W sposobie weryfikacji efektów kształcenia uwzględnia się również ocenę studentów i opinię interesariuszy zewnętrznych/potencjalnych pracodawców w miejscu realizacji przez nich kształcenia praktycznego. </w:t>
            </w:r>
          </w:p>
          <w:p w14:paraId="66730E04" w14:textId="77777777" w:rsidR="009B6BF8" w:rsidRPr="009B6BF8" w:rsidRDefault="009B6BF8" w:rsidP="009B6BF8">
            <w:pPr>
              <w:pStyle w:val="Akapitzlist"/>
              <w:ind w:left="3"/>
              <w:jc w:val="both"/>
              <w:rPr>
                <w:rFonts w:ascii="Times New Roman" w:hAnsi="Times New Roman" w:cs="Times New Roman"/>
                <w:sz w:val="20"/>
                <w:szCs w:val="20"/>
              </w:rPr>
            </w:pPr>
            <w:r w:rsidRPr="009B6BF8">
              <w:rPr>
                <w:rFonts w:ascii="Times New Roman" w:hAnsi="Times New Roman" w:cs="Times New Roman"/>
                <w:sz w:val="20"/>
                <w:szCs w:val="20"/>
              </w:rPr>
              <w:t xml:space="preserve">Szczegółowy sposób weryfikacji efektów kształcenia został określony </w:t>
            </w:r>
            <w:r w:rsidRPr="009B6BF8">
              <w:rPr>
                <w:rFonts w:ascii="Times New Roman" w:hAnsi="Times New Roman" w:cs="Times New Roman"/>
                <w:sz w:val="20"/>
                <w:szCs w:val="20"/>
              </w:rPr>
              <w:br/>
              <w:t>w procedurze „Weryfikacja osiągnięcia założonych efektów kształcenia” Dokumentacji Wewnętrznego Systemu Doskonalenia Jakości Kształcenia.</w:t>
            </w:r>
          </w:p>
          <w:p w14:paraId="6E554FCA" w14:textId="77777777" w:rsidR="00291D42" w:rsidRPr="001473E8" w:rsidRDefault="00291D42" w:rsidP="00291D42">
            <w:pPr>
              <w:autoSpaceDE w:val="0"/>
              <w:autoSpaceDN w:val="0"/>
              <w:adjustRightInd w:val="0"/>
              <w:ind w:left="3" w:hanging="42"/>
              <w:rPr>
                <w:rFonts w:cs="Times New Roman"/>
                <w:i/>
                <w:sz w:val="20"/>
                <w:szCs w:val="20"/>
              </w:rPr>
            </w:pPr>
          </w:p>
          <w:p w14:paraId="59E2E03B" w14:textId="77777777" w:rsidR="00291D42" w:rsidRPr="001473E8" w:rsidRDefault="00291D42" w:rsidP="00291D42">
            <w:pPr>
              <w:suppressAutoHyphens w:val="0"/>
              <w:autoSpaceDE w:val="0"/>
              <w:autoSpaceDN w:val="0"/>
              <w:adjustRightInd w:val="0"/>
              <w:ind w:left="3"/>
              <w:rPr>
                <w:rFonts w:cs="Times New Roman"/>
                <w:sz w:val="20"/>
                <w:szCs w:val="20"/>
              </w:rPr>
            </w:pPr>
            <w:r w:rsidRPr="00012029">
              <w:rPr>
                <w:rFonts w:cs="Times New Roman"/>
                <w:b/>
                <w:bCs/>
                <w:sz w:val="20"/>
                <w:szCs w:val="20"/>
              </w:rPr>
              <w:t>5. Opis</w:t>
            </w:r>
            <w:r w:rsidRPr="0091768E">
              <w:rPr>
                <w:rFonts w:cs="Times New Roman"/>
                <w:b/>
                <w:bCs/>
                <w:sz w:val="20"/>
                <w:szCs w:val="20"/>
              </w:rPr>
              <w:t xml:space="preserve"> sposobu przeprowadzania analizy zgodności zakładanych efektów kształcenia z potrzebami rynku pracy oraz wykorzystania jej wyników</w:t>
            </w:r>
          </w:p>
          <w:p w14:paraId="6FC12E58" w14:textId="77777777" w:rsidR="00291D42" w:rsidRPr="001473E8" w:rsidRDefault="00291D42" w:rsidP="00291D42">
            <w:pPr>
              <w:ind w:left="3" w:hanging="42"/>
              <w:jc w:val="both"/>
              <w:rPr>
                <w:rFonts w:cs="Times New Roman"/>
                <w:kern w:val="2"/>
                <w:sz w:val="20"/>
                <w:szCs w:val="20"/>
              </w:rPr>
            </w:pPr>
            <w:r w:rsidRPr="001473E8">
              <w:rPr>
                <w:rFonts w:cs="Times New Roman"/>
                <w:sz w:val="20"/>
                <w:szCs w:val="20"/>
              </w:rPr>
              <w:t xml:space="preserve">Przy opracowywaniu programu kształcenia na kierunku Zdrowie Publiczne wykorzystano wyniki z pilotażowego projektu Leonardo da Vinci </w:t>
            </w:r>
            <w:r w:rsidRPr="001473E8">
              <w:rPr>
                <w:rFonts w:cs="Times New Roman"/>
                <w:i/>
                <w:sz w:val="20"/>
                <w:szCs w:val="20"/>
              </w:rPr>
              <w:t>Poprawa zatrudnienia wśród absolwentów zdrowia publicznego poprzez dostosowanie programów nauczania do wymogów potencjal</w:t>
            </w:r>
            <w:r>
              <w:rPr>
                <w:rFonts w:cs="Times New Roman"/>
                <w:i/>
                <w:sz w:val="20"/>
                <w:szCs w:val="20"/>
              </w:rPr>
              <w:softHyphen/>
            </w:r>
            <w:r w:rsidRPr="001473E8">
              <w:rPr>
                <w:rFonts w:cs="Times New Roman"/>
                <w:i/>
                <w:sz w:val="20"/>
                <w:szCs w:val="20"/>
              </w:rPr>
              <w:t>nych pracodawców w oparciu o ocenę braków w kształceniu umiejętności</w:t>
            </w:r>
            <w:r w:rsidRPr="001473E8">
              <w:rPr>
                <w:rFonts w:cs="Times New Roman"/>
                <w:sz w:val="20"/>
                <w:szCs w:val="20"/>
              </w:rPr>
              <w:t>. Jednym z najważniejszych osiągnięć projektu było dopro</w:t>
            </w:r>
            <w:r w:rsidRPr="001473E8">
              <w:rPr>
                <w:rFonts w:cs="Times New Roman"/>
                <w:sz w:val="20"/>
                <w:szCs w:val="20"/>
              </w:rPr>
              <w:softHyphen/>
              <w:t>wadzenie do zmiany w świadomości, dotyczącej podejścia do zdrowia publicznego, a dzięki prezentacji wyników na wielu konferencjach krajowych i międzynarodowych wyniki projektu spowodowały zmianę na skalę europejską. Ponadto nawiązano współpracę ze Stowarzysze</w:t>
            </w:r>
            <w:r w:rsidRPr="001473E8">
              <w:rPr>
                <w:rFonts w:cs="Times New Roman"/>
                <w:sz w:val="20"/>
                <w:szCs w:val="20"/>
              </w:rPr>
              <w:softHyphen/>
              <w:t>niem Szkół Zdrowia Publicznego w Europie (ASPHER), której celem jest wykorzystanie osiągniętych w projekcie wyników do monitoro</w:t>
            </w:r>
            <w:r w:rsidRPr="001473E8">
              <w:rPr>
                <w:rFonts w:cs="Times New Roman"/>
                <w:sz w:val="20"/>
                <w:szCs w:val="20"/>
              </w:rPr>
              <w:softHyphen/>
              <w:t>wania jakości nauczania w szkołach zdrowia publicznego w Europie.</w:t>
            </w:r>
          </w:p>
          <w:p w14:paraId="611BC9EC" w14:textId="77777777" w:rsidR="00291D42" w:rsidRPr="001473E8" w:rsidRDefault="00291D42" w:rsidP="00291D42">
            <w:pPr>
              <w:suppressAutoHyphens w:val="0"/>
              <w:autoSpaceDE w:val="0"/>
              <w:autoSpaceDN w:val="0"/>
              <w:adjustRightInd w:val="0"/>
              <w:ind w:left="3" w:hanging="42"/>
              <w:jc w:val="both"/>
              <w:rPr>
                <w:rFonts w:cs="Times New Roman"/>
                <w:sz w:val="20"/>
                <w:szCs w:val="20"/>
              </w:rPr>
            </w:pPr>
            <w:r w:rsidRPr="001473E8">
              <w:rPr>
                <w:rFonts w:cs="Times New Roman"/>
                <w:sz w:val="20"/>
                <w:szCs w:val="20"/>
              </w:rPr>
              <w:t>Celem projektu było zebranie kompetencji wymaganych od absolwen</w:t>
            </w:r>
            <w:r>
              <w:rPr>
                <w:rFonts w:cs="Times New Roman"/>
                <w:sz w:val="20"/>
                <w:szCs w:val="20"/>
              </w:rPr>
              <w:softHyphen/>
            </w:r>
            <w:r w:rsidRPr="001473E8">
              <w:rPr>
                <w:rFonts w:cs="Times New Roman"/>
                <w:sz w:val="20"/>
                <w:szCs w:val="20"/>
              </w:rPr>
              <w:t>tów kierunku Zdrowie Publiczne przez potencjalnych pracodawców. Wśród najważniejszych kompetencji wymieniane były: odpowiedzial</w:t>
            </w:r>
            <w:r>
              <w:rPr>
                <w:rFonts w:cs="Times New Roman"/>
                <w:sz w:val="20"/>
                <w:szCs w:val="20"/>
              </w:rPr>
              <w:softHyphen/>
            </w:r>
            <w:r w:rsidRPr="001473E8">
              <w:rPr>
                <w:rFonts w:cs="Times New Roman"/>
                <w:sz w:val="20"/>
                <w:szCs w:val="20"/>
              </w:rPr>
              <w:t>ność za własne działania i ich konsekwencje, umiejętność współpracy w zespole, skuteczne komunikowanie się. Najczęściej wskazywane miejsce pracy związane było z promocją zdrowia i edukacją zdrowotną. Ocze</w:t>
            </w:r>
            <w:r>
              <w:rPr>
                <w:rFonts w:cs="Times New Roman"/>
                <w:sz w:val="20"/>
                <w:szCs w:val="20"/>
              </w:rPr>
              <w:t>k</w:t>
            </w:r>
            <w:r w:rsidRPr="001473E8">
              <w:rPr>
                <w:rFonts w:cs="Times New Roman"/>
                <w:sz w:val="20"/>
                <w:szCs w:val="20"/>
              </w:rPr>
              <w:t>iwania pracodawców, którzy wzięli udział w badaniu, znalazły odzwierciedlenie w programie kształcenia na kierunku Zdrowie Publiczne.</w:t>
            </w:r>
          </w:p>
          <w:p w14:paraId="021E4891" w14:textId="77777777" w:rsidR="00291D42" w:rsidRPr="001473E8" w:rsidRDefault="00291D42" w:rsidP="00291D42">
            <w:pPr>
              <w:suppressAutoHyphens w:val="0"/>
              <w:autoSpaceDE w:val="0"/>
              <w:autoSpaceDN w:val="0"/>
              <w:adjustRightInd w:val="0"/>
              <w:ind w:left="3"/>
              <w:jc w:val="both"/>
              <w:rPr>
                <w:rFonts w:cs="Times New Roman"/>
                <w:sz w:val="20"/>
                <w:szCs w:val="20"/>
              </w:rPr>
            </w:pPr>
            <w:r w:rsidRPr="001473E8">
              <w:rPr>
                <w:rFonts w:cs="Times New Roman"/>
                <w:sz w:val="20"/>
                <w:szCs w:val="20"/>
              </w:rPr>
              <w:t xml:space="preserve">Ponadto przy bieżących zmianach zakresu nauczania korzystamy z sugestii członków Rady Pracodawców działającej przy Wydziale Nauk o Zdrowiu UJ CM. </w:t>
            </w:r>
          </w:p>
        </w:tc>
      </w:tr>
      <w:tr w:rsidR="00291D42" w:rsidRPr="00012029" w14:paraId="051ACA90" w14:textId="77777777" w:rsidTr="0042623F">
        <w:tc>
          <w:tcPr>
            <w:tcW w:w="1864" w:type="pct"/>
            <w:shd w:val="clear" w:color="auto" w:fill="auto"/>
          </w:tcPr>
          <w:p w14:paraId="4EF9D1CD" w14:textId="77777777" w:rsidR="00291D42" w:rsidRPr="00012029" w:rsidRDefault="00291D42" w:rsidP="00291D42">
            <w:pPr>
              <w:rPr>
                <w:rFonts w:eastAsia="Calibri" w:cs="Times New Roman"/>
                <w:sz w:val="20"/>
                <w:szCs w:val="20"/>
              </w:rPr>
            </w:pPr>
            <w:r w:rsidRPr="00012029">
              <w:rPr>
                <w:rFonts w:eastAsia="Calibri" w:cs="Times New Roman"/>
                <w:sz w:val="20"/>
                <w:szCs w:val="20"/>
              </w:rPr>
              <w:lastRenderedPageBreak/>
              <w:t>Uprawnienia Rady Wydziału wynikające z Regulaminu studiów</w:t>
            </w:r>
          </w:p>
        </w:tc>
        <w:tc>
          <w:tcPr>
            <w:tcW w:w="3136" w:type="pct"/>
            <w:shd w:val="clear" w:color="auto" w:fill="auto"/>
          </w:tcPr>
          <w:p w14:paraId="60F279EA" w14:textId="77777777" w:rsidR="00291D42" w:rsidRPr="00AD6177"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Możliwość dopuszczenia prowadzenia wybran</w:t>
            </w:r>
            <w:r>
              <w:rPr>
                <w:rFonts w:eastAsia="Calibri" w:cs="Times New Roman"/>
                <w:i/>
                <w:sz w:val="20"/>
                <w:szCs w:val="20"/>
              </w:rPr>
              <w:t>ych przedmiotów w języku obcym.</w:t>
            </w:r>
          </w:p>
          <w:p w14:paraId="513BFB0C" w14:textId="77777777" w:rsidR="00291D42" w:rsidRPr="00012029" w:rsidRDefault="00291D42" w:rsidP="00291D42">
            <w:pPr>
              <w:autoSpaceDE w:val="0"/>
              <w:autoSpaceDN w:val="0"/>
              <w:adjustRightInd w:val="0"/>
              <w:rPr>
                <w:rFonts w:eastAsia="Calibri" w:cs="Times New Roman"/>
                <w:b/>
                <w:sz w:val="20"/>
                <w:szCs w:val="20"/>
              </w:rPr>
            </w:pPr>
            <w:r w:rsidRPr="00012029">
              <w:rPr>
                <w:rFonts w:eastAsia="Calibri" w:cs="Times New Roman"/>
                <w:b/>
                <w:sz w:val="20"/>
                <w:szCs w:val="20"/>
              </w:rPr>
              <w:t>Nie dotyczy</w:t>
            </w:r>
          </w:p>
        </w:tc>
      </w:tr>
      <w:tr w:rsidR="00291D42" w:rsidRPr="00012029" w14:paraId="71AF4BCE" w14:textId="77777777" w:rsidTr="0042623F">
        <w:tc>
          <w:tcPr>
            <w:tcW w:w="1864" w:type="pct"/>
            <w:shd w:val="clear" w:color="auto" w:fill="auto"/>
          </w:tcPr>
          <w:p w14:paraId="6FD9A990" w14:textId="77777777" w:rsidR="00291D42" w:rsidRPr="00012029" w:rsidRDefault="00291D42" w:rsidP="00291D42">
            <w:pPr>
              <w:rPr>
                <w:rFonts w:eastAsia="Calibri" w:cs="Times New Roman"/>
                <w:sz w:val="20"/>
                <w:szCs w:val="20"/>
              </w:rPr>
            </w:pPr>
          </w:p>
        </w:tc>
        <w:tc>
          <w:tcPr>
            <w:tcW w:w="3136" w:type="pct"/>
            <w:shd w:val="clear" w:color="auto" w:fill="auto"/>
          </w:tcPr>
          <w:p w14:paraId="0C4ADC72" w14:textId="77777777" w:rsidR="00291D42" w:rsidRPr="00012029"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Możliwość</w:t>
            </w:r>
            <w:r>
              <w:rPr>
                <w:rFonts w:eastAsia="Calibri" w:cs="Times New Roman"/>
                <w:i/>
                <w:sz w:val="20"/>
                <w:szCs w:val="20"/>
              </w:rPr>
              <w:t xml:space="preserve"> </w:t>
            </w:r>
            <w:r w:rsidRPr="00012029">
              <w:rPr>
                <w:rFonts w:eastAsia="Calibri" w:cs="Times New Roman"/>
                <w:i/>
                <w:sz w:val="20"/>
                <w:szCs w:val="20"/>
              </w:rPr>
              <w:t>wprowadzenia obowiązku składania określonych egzaminów, w tym dyplomowych, oraz składania prac dyplomowych w języku obcym w przypadku kierunków studiów związanych z kształceniem językowym.</w:t>
            </w:r>
          </w:p>
          <w:p w14:paraId="2EF7C0E1" w14:textId="77777777" w:rsidR="00291D42" w:rsidRPr="00012029" w:rsidRDefault="00291D42" w:rsidP="00291D42">
            <w:pPr>
              <w:autoSpaceDE w:val="0"/>
              <w:autoSpaceDN w:val="0"/>
              <w:adjustRightInd w:val="0"/>
              <w:rPr>
                <w:rFonts w:eastAsia="Calibri" w:cs="Times New Roman"/>
                <w:b/>
                <w:sz w:val="20"/>
                <w:szCs w:val="20"/>
              </w:rPr>
            </w:pPr>
            <w:r w:rsidRPr="00012029">
              <w:rPr>
                <w:rFonts w:eastAsia="Calibri" w:cs="Times New Roman"/>
                <w:b/>
                <w:sz w:val="20"/>
                <w:szCs w:val="20"/>
              </w:rPr>
              <w:t>Nie dotyczy</w:t>
            </w:r>
          </w:p>
        </w:tc>
      </w:tr>
      <w:tr w:rsidR="00291D42" w:rsidRPr="00012029" w14:paraId="356033D3" w14:textId="77777777" w:rsidTr="0042623F">
        <w:tc>
          <w:tcPr>
            <w:tcW w:w="1864" w:type="pct"/>
            <w:shd w:val="clear" w:color="auto" w:fill="auto"/>
          </w:tcPr>
          <w:p w14:paraId="6CFC1665" w14:textId="77777777" w:rsidR="00291D42" w:rsidRPr="00012029" w:rsidRDefault="00291D42" w:rsidP="00291D42">
            <w:pPr>
              <w:rPr>
                <w:rFonts w:eastAsia="Calibri" w:cs="Times New Roman"/>
                <w:sz w:val="20"/>
                <w:szCs w:val="20"/>
              </w:rPr>
            </w:pPr>
          </w:p>
        </w:tc>
        <w:tc>
          <w:tcPr>
            <w:tcW w:w="3136" w:type="pct"/>
            <w:shd w:val="clear" w:color="auto" w:fill="auto"/>
          </w:tcPr>
          <w:p w14:paraId="1DF40493" w14:textId="77777777" w:rsidR="00291D42" w:rsidRPr="00012029" w:rsidRDefault="00291D42" w:rsidP="00291D42">
            <w:pPr>
              <w:autoSpaceDE w:val="0"/>
              <w:autoSpaceDN w:val="0"/>
              <w:adjustRightInd w:val="0"/>
              <w:rPr>
                <w:rFonts w:eastAsia="Calibri" w:cs="Times New Roman"/>
                <w:sz w:val="20"/>
                <w:szCs w:val="20"/>
              </w:rPr>
            </w:pPr>
            <w:r w:rsidRPr="00012029">
              <w:rPr>
                <w:rFonts w:eastAsia="Calibri" w:cs="Times New Roman"/>
                <w:i/>
                <w:sz w:val="20"/>
                <w:szCs w:val="20"/>
              </w:rPr>
              <w:t xml:space="preserve">Możliwość określenia listy przedmiotów obowiązkowych, których realizacja warunkuje zaliczenie danego roku studiów lub ukończenie studiów, dodatkowych wymogów zaliczenia danego roku studiów, sekwencyjnego systemu zajęć i egzaminów, obowiązku zaliczenia praktyk lub innych zajęć o szczególnym charakterze. </w:t>
            </w:r>
            <w:r w:rsidRPr="00012029">
              <w:rPr>
                <w:rFonts w:eastAsia="Calibri" w:cs="Times New Roman"/>
                <w:i/>
                <w:sz w:val="20"/>
                <w:szCs w:val="20"/>
              </w:rPr>
              <w:br/>
            </w:r>
            <w:r w:rsidRPr="00012029">
              <w:rPr>
                <w:rFonts w:eastAsia="Calibri" w:cs="Times New Roman"/>
                <w:b/>
                <w:sz w:val="20"/>
                <w:szCs w:val="20"/>
              </w:rPr>
              <w:t>Nie dotyczy</w:t>
            </w:r>
          </w:p>
        </w:tc>
      </w:tr>
      <w:tr w:rsidR="00291D42" w:rsidRPr="00012029" w14:paraId="00CEA1BF" w14:textId="77777777" w:rsidTr="0042623F">
        <w:tc>
          <w:tcPr>
            <w:tcW w:w="1864" w:type="pct"/>
            <w:shd w:val="clear" w:color="auto" w:fill="auto"/>
          </w:tcPr>
          <w:p w14:paraId="46B0F6E0" w14:textId="77777777" w:rsidR="00291D42" w:rsidRPr="00012029" w:rsidRDefault="00291D42" w:rsidP="00291D42">
            <w:pPr>
              <w:rPr>
                <w:rFonts w:eastAsia="Calibri" w:cs="Times New Roman"/>
                <w:sz w:val="20"/>
                <w:szCs w:val="20"/>
              </w:rPr>
            </w:pPr>
          </w:p>
        </w:tc>
        <w:tc>
          <w:tcPr>
            <w:tcW w:w="3136" w:type="pct"/>
            <w:shd w:val="clear" w:color="auto" w:fill="auto"/>
          </w:tcPr>
          <w:p w14:paraId="0DFBC552" w14:textId="77777777" w:rsidR="00291D42"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Określenie terminu składania deklaracji wybor</w:t>
            </w:r>
            <w:r>
              <w:rPr>
                <w:rFonts w:eastAsia="Calibri" w:cs="Times New Roman"/>
                <w:i/>
                <w:sz w:val="20"/>
                <w:szCs w:val="20"/>
              </w:rPr>
              <w:t>u przedmiotów w danym semestrze</w:t>
            </w:r>
          </w:p>
          <w:p w14:paraId="0ECD9B61" w14:textId="77777777" w:rsidR="00291D42" w:rsidRPr="00012029" w:rsidRDefault="00291D42" w:rsidP="00320066">
            <w:pPr>
              <w:autoSpaceDE w:val="0"/>
              <w:autoSpaceDN w:val="0"/>
              <w:adjustRightInd w:val="0"/>
              <w:rPr>
                <w:rFonts w:eastAsia="Calibri" w:cs="Times New Roman"/>
                <w:i/>
                <w:sz w:val="20"/>
                <w:szCs w:val="20"/>
              </w:rPr>
            </w:pPr>
            <w:r w:rsidRPr="00012029">
              <w:rPr>
                <w:rFonts w:eastAsia="Calibri" w:cs="Times New Roman"/>
                <w:sz w:val="20"/>
                <w:szCs w:val="20"/>
              </w:rPr>
              <w:t>Rada Wydziału Nauk o Zdrowiu UJ CM corocznie określa szczegółowe terminy składania deklaracji wyboru przedmiotów w danym semestrze i umieszcza je w załączniku „</w:t>
            </w:r>
            <w:r w:rsidRPr="00012029">
              <w:rPr>
                <w:sz w:val="20"/>
                <w:szCs w:val="20"/>
              </w:rPr>
              <w:t>Procedura rejestracji na przedmioty do wyboru i seminaria dyplomowe</w:t>
            </w:r>
            <w:r w:rsidRPr="00012029">
              <w:rPr>
                <w:rFonts w:eastAsia="Calibri" w:cs="Times New Roman"/>
                <w:sz w:val="20"/>
                <w:szCs w:val="20"/>
              </w:rPr>
              <w:t xml:space="preserve">. Procedura umieszczana jest na stronie internetowej Wydziału oraz w systemie </w:t>
            </w:r>
            <w:proofErr w:type="spellStart"/>
            <w:r w:rsidRPr="00012029">
              <w:rPr>
                <w:rFonts w:eastAsia="Calibri" w:cs="Times New Roman"/>
                <w:sz w:val="20"/>
                <w:szCs w:val="20"/>
              </w:rPr>
              <w:t>USOSweb</w:t>
            </w:r>
            <w:proofErr w:type="spellEnd"/>
            <w:r>
              <w:rPr>
                <w:rFonts w:eastAsia="Calibri" w:cs="Times New Roman"/>
                <w:sz w:val="20"/>
                <w:szCs w:val="20"/>
              </w:rPr>
              <w:t>.</w:t>
            </w:r>
          </w:p>
        </w:tc>
      </w:tr>
      <w:tr w:rsidR="00291D42" w:rsidRPr="00012029" w14:paraId="7BFB92B1" w14:textId="77777777" w:rsidTr="0042623F">
        <w:tc>
          <w:tcPr>
            <w:tcW w:w="1864" w:type="pct"/>
            <w:shd w:val="clear" w:color="auto" w:fill="auto"/>
          </w:tcPr>
          <w:p w14:paraId="121FD722" w14:textId="77777777" w:rsidR="00291D42" w:rsidRPr="00012029" w:rsidRDefault="00291D42" w:rsidP="00291D42">
            <w:pPr>
              <w:rPr>
                <w:rFonts w:eastAsia="Calibri" w:cs="Times New Roman"/>
                <w:sz w:val="20"/>
                <w:szCs w:val="20"/>
              </w:rPr>
            </w:pPr>
          </w:p>
        </w:tc>
        <w:tc>
          <w:tcPr>
            <w:tcW w:w="3136" w:type="pct"/>
            <w:shd w:val="clear" w:color="auto" w:fill="auto"/>
          </w:tcPr>
          <w:p w14:paraId="6A8CF669" w14:textId="77777777" w:rsidR="00291D42" w:rsidRPr="00012029"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Zwolnienie z obowiązku składania deklaracji wyboru przedmiotów w przypadku braku możliwości wyboru przedmiotów przez studenta na danym roku studiów.</w:t>
            </w:r>
          </w:p>
          <w:p w14:paraId="3CD6154A" w14:textId="77777777" w:rsidR="00291D42" w:rsidRPr="00012029" w:rsidRDefault="00291D42" w:rsidP="00291D42">
            <w:pPr>
              <w:autoSpaceDE w:val="0"/>
              <w:autoSpaceDN w:val="0"/>
              <w:adjustRightInd w:val="0"/>
              <w:rPr>
                <w:rFonts w:eastAsia="Calibri" w:cs="Times New Roman"/>
                <w:i/>
                <w:sz w:val="20"/>
                <w:szCs w:val="20"/>
              </w:rPr>
            </w:pPr>
            <w:r w:rsidRPr="00012029">
              <w:rPr>
                <w:rFonts w:cs="Times New Roman"/>
                <w:b/>
                <w:iCs/>
                <w:sz w:val="20"/>
                <w:szCs w:val="20"/>
              </w:rPr>
              <w:t>Nie dotyczy</w:t>
            </w:r>
          </w:p>
        </w:tc>
      </w:tr>
      <w:tr w:rsidR="00291D42" w:rsidRPr="00012029" w14:paraId="406BEF4B" w14:textId="77777777" w:rsidTr="0042623F">
        <w:tc>
          <w:tcPr>
            <w:tcW w:w="1864" w:type="pct"/>
            <w:shd w:val="clear" w:color="auto" w:fill="auto"/>
          </w:tcPr>
          <w:p w14:paraId="7D379632" w14:textId="77777777" w:rsidR="00291D42" w:rsidRPr="00012029" w:rsidRDefault="00291D42" w:rsidP="00291D42">
            <w:pPr>
              <w:rPr>
                <w:rFonts w:eastAsia="Calibri" w:cs="Times New Roman"/>
                <w:sz w:val="20"/>
                <w:szCs w:val="20"/>
              </w:rPr>
            </w:pPr>
          </w:p>
        </w:tc>
        <w:tc>
          <w:tcPr>
            <w:tcW w:w="3136" w:type="pct"/>
            <w:shd w:val="clear" w:color="auto" w:fill="auto"/>
          </w:tcPr>
          <w:p w14:paraId="3E4D8ECC" w14:textId="3915A1D9" w:rsidR="00291D42" w:rsidRPr="00012029" w:rsidRDefault="00291D42" w:rsidP="00914A9D">
            <w:pPr>
              <w:rPr>
                <w:rFonts w:eastAsia="Calibri" w:cs="Times New Roman"/>
                <w:i/>
                <w:sz w:val="20"/>
                <w:szCs w:val="20"/>
              </w:rPr>
            </w:pPr>
            <w:r w:rsidRPr="00012029">
              <w:rPr>
                <w:rFonts w:eastAsia="Calibri" w:cs="Times New Roman"/>
                <w:i/>
                <w:sz w:val="20"/>
                <w:szCs w:val="20"/>
              </w:rPr>
              <w:t xml:space="preserve">Określenie warunków i trybu uczestniczenia wybitnie uzdolnionych uczniów </w:t>
            </w:r>
            <w:r w:rsidRPr="00012029">
              <w:rPr>
                <w:rFonts w:eastAsia="Calibri" w:cs="Times New Roman"/>
                <w:i/>
                <w:sz w:val="20"/>
                <w:szCs w:val="20"/>
              </w:rPr>
              <w:lastRenderedPageBreak/>
              <w:t>w zajęciach przewidzianych tokiem studiów na kierunkach zgodnych z uzdolnieniami oraz zasady zaliczania tych zajęć.</w:t>
            </w:r>
            <w:r w:rsidRPr="00012029">
              <w:rPr>
                <w:rFonts w:eastAsia="Calibri" w:cs="Times New Roman"/>
                <w:i/>
                <w:sz w:val="20"/>
                <w:szCs w:val="20"/>
              </w:rPr>
              <w:br/>
            </w:r>
            <w:r w:rsidR="00914A9D" w:rsidRPr="00914A9D">
              <w:rPr>
                <w:rFonts w:eastAsia="Calibri" w:cs="Times New Roman"/>
                <w:sz w:val="20"/>
                <w:szCs w:val="20"/>
              </w:rPr>
              <w:t xml:space="preserve">Regulamin Studiów UJ </w:t>
            </w:r>
          </w:p>
        </w:tc>
      </w:tr>
      <w:tr w:rsidR="00291D42" w:rsidRPr="00012029" w14:paraId="3AB93035" w14:textId="77777777" w:rsidTr="0042623F">
        <w:tc>
          <w:tcPr>
            <w:tcW w:w="1864" w:type="pct"/>
            <w:shd w:val="clear" w:color="auto" w:fill="auto"/>
          </w:tcPr>
          <w:p w14:paraId="07C7D928" w14:textId="77777777" w:rsidR="00291D42" w:rsidRPr="00012029" w:rsidRDefault="00291D42" w:rsidP="00291D42">
            <w:pPr>
              <w:rPr>
                <w:rFonts w:eastAsia="Calibri" w:cs="Times New Roman"/>
                <w:sz w:val="20"/>
                <w:szCs w:val="20"/>
              </w:rPr>
            </w:pPr>
          </w:p>
        </w:tc>
        <w:tc>
          <w:tcPr>
            <w:tcW w:w="3136" w:type="pct"/>
            <w:shd w:val="clear" w:color="auto" w:fill="auto"/>
          </w:tcPr>
          <w:p w14:paraId="18E27CE5" w14:textId="77777777" w:rsidR="00291D42" w:rsidRPr="00012029"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Możliwość określenia niższej liczby punktów ECTS wymaganej do wpisu warunkowego w przypadku studiów niestacjonarnych trwających o semestr dłużej niż odpowiednie studia stacjonarne.</w:t>
            </w:r>
          </w:p>
          <w:p w14:paraId="43DE1ADC" w14:textId="77777777" w:rsidR="00291D42" w:rsidRPr="00012029" w:rsidRDefault="00291D42" w:rsidP="00291D42">
            <w:pPr>
              <w:autoSpaceDE w:val="0"/>
              <w:autoSpaceDN w:val="0"/>
              <w:adjustRightInd w:val="0"/>
              <w:rPr>
                <w:rFonts w:eastAsia="Calibri" w:cs="Times New Roman"/>
                <w:i/>
                <w:sz w:val="20"/>
                <w:szCs w:val="20"/>
              </w:rPr>
            </w:pPr>
            <w:r w:rsidRPr="00012029">
              <w:rPr>
                <w:rFonts w:cs="Times New Roman"/>
                <w:b/>
                <w:iCs/>
                <w:sz w:val="20"/>
                <w:szCs w:val="20"/>
              </w:rPr>
              <w:t>Nie dotyczy</w:t>
            </w:r>
          </w:p>
        </w:tc>
      </w:tr>
      <w:tr w:rsidR="00291D42" w:rsidRPr="00012029" w14:paraId="59A7217C" w14:textId="77777777" w:rsidTr="0042623F">
        <w:tc>
          <w:tcPr>
            <w:tcW w:w="1864" w:type="pct"/>
            <w:shd w:val="clear" w:color="auto" w:fill="auto"/>
          </w:tcPr>
          <w:p w14:paraId="6D7B2343" w14:textId="77777777" w:rsidR="00291D42" w:rsidRPr="00012029" w:rsidRDefault="00291D42" w:rsidP="00291D42">
            <w:pPr>
              <w:rPr>
                <w:rFonts w:eastAsia="Calibri" w:cs="Times New Roman"/>
                <w:sz w:val="20"/>
                <w:szCs w:val="20"/>
              </w:rPr>
            </w:pPr>
          </w:p>
        </w:tc>
        <w:tc>
          <w:tcPr>
            <w:tcW w:w="3136" w:type="pct"/>
            <w:shd w:val="clear" w:color="auto" w:fill="auto"/>
          </w:tcPr>
          <w:p w14:paraId="2804C285" w14:textId="77777777" w:rsidR="00291D42" w:rsidRPr="00012029"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Określenie szczegółowych warunków i zasad uzupełnienia różnicy punktowej w przypadku przyznania wpisu warunkowego.</w:t>
            </w:r>
            <w:r w:rsidRPr="00012029">
              <w:rPr>
                <w:rFonts w:eastAsia="Calibri" w:cs="Times New Roman"/>
                <w:i/>
                <w:sz w:val="20"/>
                <w:szCs w:val="20"/>
              </w:rPr>
              <w:br/>
            </w:r>
            <w:r w:rsidRPr="00012029">
              <w:rPr>
                <w:rFonts w:eastAsia="Calibri" w:cs="Times New Roman"/>
                <w:sz w:val="20"/>
                <w:szCs w:val="20"/>
              </w:rPr>
              <w:t>Uchwała nr 2/VII.2/2017 Rady Wydziału Nauk o Zdrowiu UJ CM z dnia 8 lutego 2017 r. w sprawie zatwierdzenia szczegółowych warunków i zasad uzupełnienia różnicy punktowej w przypadku przyznania studentowi wpisu warun</w:t>
            </w:r>
            <w:r>
              <w:rPr>
                <w:rFonts w:eastAsia="Calibri" w:cs="Times New Roman"/>
                <w:sz w:val="20"/>
                <w:szCs w:val="20"/>
              </w:rPr>
              <w:t>kowego.</w:t>
            </w:r>
          </w:p>
        </w:tc>
      </w:tr>
      <w:tr w:rsidR="00291D42" w:rsidRPr="00012029" w14:paraId="6C937C57" w14:textId="77777777" w:rsidTr="0042623F">
        <w:tc>
          <w:tcPr>
            <w:tcW w:w="1864" w:type="pct"/>
            <w:shd w:val="clear" w:color="auto" w:fill="auto"/>
          </w:tcPr>
          <w:p w14:paraId="7BBC8296" w14:textId="77777777" w:rsidR="00291D42" w:rsidRPr="00012029" w:rsidRDefault="00291D42" w:rsidP="00291D42">
            <w:pPr>
              <w:rPr>
                <w:rFonts w:eastAsia="Calibri" w:cs="Times New Roman"/>
                <w:sz w:val="20"/>
                <w:szCs w:val="20"/>
                <w:highlight w:val="yellow"/>
              </w:rPr>
            </w:pPr>
          </w:p>
        </w:tc>
        <w:tc>
          <w:tcPr>
            <w:tcW w:w="3136" w:type="pct"/>
            <w:shd w:val="clear" w:color="auto" w:fill="auto"/>
          </w:tcPr>
          <w:p w14:paraId="09EAADF4" w14:textId="77777777" w:rsidR="00291D42" w:rsidRPr="00012029" w:rsidRDefault="00291D42" w:rsidP="00291D42">
            <w:pPr>
              <w:tabs>
                <w:tab w:val="left" w:pos="336"/>
              </w:tabs>
              <w:autoSpaceDE w:val="0"/>
              <w:autoSpaceDN w:val="0"/>
              <w:adjustRightInd w:val="0"/>
              <w:rPr>
                <w:rFonts w:eastAsia="Calibri" w:cs="Times New Roman"/>
                <w:i/>
                <w:sz w:val="20"/>
                <w:szCs w:val="20"/>
              </w:rPr>
            </w:pPr>
            <w:r w:rsidRPr="00012029">
              <w:rPr>
                <w:rFonts w:eastAsia="Calibri" w:cs="Times New Roman"/>
                <w:i/>
                <w:sz w:val="20"/>
                <w:szCs w:val="20"/>
              </w:rPr>
              <w:t>Możliwość dopuszczenia skorzystania przez studenta z wpisu warunko</w:t>
            </w:r>
            <w:r>
              <w:rPr>
                <w:rFonts w:eastAsia="Calibri" w:cs="Times New Roman"/>
                <w:i/>
                <w:sz w:val="20"/>
                <w:szCs w:val="20"/>
              </w:rPr>
              <w:softHyphen/>
            </w:r>
            <w:r w:rsidRPr="00012029">
              <w:rPr>
                <w:rFonts w:eastAsia="Calibri" w:cs="Times New Roman"/>
                <w:i/>
                <w:sz w:val="20"/>
                <w:szCs w:val="20"/>
              </w:rPr>
              <w:t>wego w sytuacji niezrealizowania określonych w programie studiów warunków zaliczenia danego roku studiów.</w:t>
            </w:r>
          </w:p>
          <w:p w14:paraId="0B202E0E" w14:textId="77777777" w:rsidR="00291D42" w:rsidRPr="00012029" w:rsidRDefault="00291D42" w:rsidP="00291D42">
            <w:pPr>
              <w:tabs>
                <w:tab w:val="left" w:pos="336"/>
              </w:tabs>
              <w:autoSpaceDE w:val="0"/>
              <w:autoSpaceDN w:val="0"/>
              <w:adjustRightInd w:val="0"/>
              <w:rPr>
                <w:rFonts w:eastAsia="Calibri" w:cs="Times New Roman"/>
                <w:i/>
                <w:sz w:val="20"/>
                <w:szCs w:val="20"/>
              </w:rPr>
            </w:pPr>
            <w:r w:rsidRPr="00012029">
              <w:rPr>
                <w:rFonts w:cs="Times New Roman"/>
                <w:b/>
                <w:iCs/>
                <w:sz w:val="20"/>
                <w:szCs w:val="20"/>
              </w:rPr>
              <w:t>Nie dotyczy</w:t>
            </w:r>
          </w:p>
        </w:tc>
      </w:tr>
      <w:tr w:rsidR="00291D42" w:rsidRPr="00012029" w14:paraId="006D4C79" w14:textId="77777777" w:rsidTr="0042623F">
        <w:tc>
          <w:tcPr>
            <w:tcW w:w="1864" w:type="pct"/>
            <w:shd w:val="clear" w:color="auto" w:fill="auto"/>
          </w:tcPr>
          <w:p w14:paraId="71160AB7" w14:textId="77777777" w:rsidR="00291D42" w:rsidRPr="00012029" w:rsidRDefault="00291D42" w:rsidP="00291D42">
            <w:pPr>
              <w:rPr>
                <w:rFonts w:eastAsia="Calibri" w:cs="Times New Roman"/>
                <w:sz w:val="20"/>
                <w:szCs w:val="20"/>
                <w:highlight w:val="yellow"/>
              </w:rPr>
            </w:pPr>
          </w:p>
        </w:tc>
        <w:tc>
          <w:tcPr>
            <w:tcW w:w="3136" w:type="pct"/>
            <w:shd w:val="clear" w:color="auto" w:fill="auto"/>
          </w:tcPr>
          <w:p w14:paraId="75A60B15" w14:textId="77777777" w:rsidR="00291D42" w:rsidRPr="00012029" w:rsidRDefault="00291D42" w:rsidP="00291D42">
            <w:pPr>
              <w:tabs>
                <w:tab w:val="left" w:pos="336"/>
              </w:tabs>
              <w:autoSpaceDE w:val="0"/>
              <w:autoSpaceDN w:val="0"/>
              <w:adjustRightInd w:val="0"/>
              <w:rPr>
                <w:rFonts w:eastAsia="Calibri" w:cs="Times New Roman"/>
                <w:i/>
                <w:sz w:val="20"/>
                <w:szCs w:val="20"/>
              </w:rPr>
            </w:pPr>
            <w:r w:rsidRPr="00012029">
              <w:rPr>
                <w:rFonts w:eastAsia="Calibri" w:cs="Times New Roman"/>
                <w:i/>
                <w:sz w:val="20"/>
                <w:szCs w:val="20"/>
              </w:rPr>
              <w:t>Możliwość określenia obowiązku wskazania przez studenta w wyznaczo</w:t>
            </w:r>
            <w:r>
              <w:rPr>
                <w:rFonts w:eastAsia="Calibri" w:cs="Times New Roman"/>
                <w:i/>
                <w:sz w:val="20"/>
                <w:szCs w:val="20"/>
              </w:rPr>
              <w:softHyphen/>
            </w:r>
            <w:r w:rsidRPr="00012029">
              <w:rPr>
                <w:rFonts w:eastAsia="Calibri" w:cs="Times New Roman"/>
                <w:i/>
                <w:sz w:val="20"/>
                <w:szCs w:val="20"/>
              </w:rPr>
              <w:t>nym terminie przedmiotów stanowiących podstawę do uzupełnienia różnicy</w:t>
            </w:r>
            <w:r>
              <w:rPr>
                <w:rFonts w:eastAsia="Calibri" w:cs="Times New Roman"/>
                <w:i/>
                <w:sz w:val="20"/>
                <w:szCs w:val="20"/>
              </w:rPr>
              <w:t xml:space="preserve"> </w:t>
            </w:r>
            <w:r w:rsidRPr="00012029">
              <w:rPr>
                <w:rFonts w:eastAsia="Calibri" w:cs="Times New Roman"/>
                <w:i/>
                <w:sz w:val="20"/>
                <w:szCs w:val="20"/>
              </w:rPr>
              <w:t>punktowej związanej z uzyskaniem wpisu warunkowego.</w:t>
            </w:r>
          </w:p>
          <w:p w14:paraId="7E042786" w14:textId="77777777" w:rsidR="00291D42" w:rsidRPr="00012029" w:rsidRDefault="00291D42" w:rsidP="00291D42">
            <w:pPr>
              <w:tabs>
                <w:tab w:val="left" w:pos="336"/>
              </w:tabs>
              <w:autoSpaceDE w:val="0"/>
              <w:autoSpaceDN w:val="0"/>
              <w:adjustRightInd w:val="0"/>
              <w:rPr>
                <w:rFonts w:eastAsia="Calibri" w:cs="Times New Roman"/>
                <w:i/>
                <w:sz w:val="20"/>
                <w:szCs w:val="20"/>
              </w:rPr>
            </w:pPr>
            <w:r w:rsidRPr="00012029">
              <w:rPr>
                <w:rFonts w:cs="Times New Roman"/>
                <w:b/>
                <w:iCs/>
                <w:sz w:val="20"/>
                <w:szCs w:val="20"/>
              </w:rPr>
              <w:t>Nie dotyczy</w:t>
            </w:r>
          </w:p>
        </w:tc>
      </w:tr>
      <w:tr w:rsidR="00291D42" w:rsidRPr="00012029" w14:paraId="6A0DB67B" w14:textId="77777777" w:rsidTr="0042623F">
        <w:tc>
          <w:tcPr>
            <w:tcW w:w="1864" w:type="pct"/>
            <w:shd w:val="clear" w:color="auto" w:fill="auto"/>
          </w:tcPr>
          <w:p w14:paraId="7C1B7D1E" w14:textId="77777777" w:rsidR="00291D42" w:rsidRPr="00012029" w:rsidRDefault="00291D42" w:rsidP="00291D42">
            <w:pPr>
              <w:rPr>
                <w:rFonts w:eastAsia="Calibri" w:cs="Times New Roman"/>
                <w:sz w:val="20"/>
                <w:szCs w:val="20"/>
              </w:rPr>
            </w:pPr>
          </w:p>
        </w:tc>
        <w:tc>
          <w:tcPr>
            <w:tcW w:w="3136" w:type="pct"/>
            <w:shd w:val="clear" w:color="auto" w:fill="auto"/>
          </w:tcPr>
          <w:p w14:paraId="6E7F0DDA" w14:textId="77777777" w:rsidR="00914A9D" w:rsidRPr="00914A9D" w:rsidRDefault="00291D42" w:rsidP="00914A9D">
            <w:pPr>
              <w:tabs>
                <w:tab w:val="left" w:pos="336"/>
              </w:tabs>
              <w:rPr>
                <w:rFonts w:eastAsia="Calibri" w:cs="Times New Roman"/>
                <w:sz w:val="20"/>
                <w:szCs w:val="20"/>
              </w:rPr>
            </w:pPr>
            <w:r w:rsidRPr="00012029">
              <w:rPr>
                <w:rFonts w:eastAsia="Calibri" w:cs="Times New Roman"/>
                <w:i/>
                <w:sz w:val="20"/>
                <w:szCs w:val="20"/>
              </w:rPr>
              <w:t>Określenie szczegółowej formy egzaminu dyplomowego.</w:t>
            </w:r>
            <w:r w:rsidRPr="00012029">
              <w:rPr>
                <w:rFonts w:eastAsia="Calibri" w:cs="Times New Roman"/>
                <w:i/>
                <w:sz w:val="20"/>
                <w:szCs w:val="20"/>
              </w:rPr>
              <w:br/>
            </w:r>
            <w:r w:rsidR="00914A9D" w:rsidRPr="00914A9D">
              <w:rPr>
                <w:rFonts w:eastAsia="Calibri" w:cs="Times New Roman"/>
                <w:sz w:val="20"/>
                <w:szCs w:val="20"/>
              </w:rPr>
              <w:t>Uchwała Nr 3/IV/2018 Rady Wydziału Nauk o Zdrowiu UJ CM</w:t>
            </w:r>
          </w:p>
          <w:p w14:paraId="09D92283" w14:textId="05D9B53D" w:rsidR="00291D42" w:rsidRPr="00012029" w:rsidRDefault="00914A9D" w:rsidP="00291D42">
            <w:pPr>
              <w:tabs>
                <w:tab w:val="left" w:pos="336"/>
              </w:tabs>
              <w:autoSpaceDE w:val="0"/>
              <w:autoSpaceDN w:val="0"/>
              <w:adjustRightInd w:val="0"/>
              <w:rPr>
                <w:rFonts w:eastAsia="Calibri" w:cs="Times New Roman"/>
                <w:i/>
                <w:sz w:val="20"/>
                <w:szCs w:val="20"/>
              </w:rPr>
            </w:pPr>
            <w:r w:rsidRPr="00914A9D">
              <w:rPr>
                <w:rFonts w:eastAsia="Calibri" w:cs="Times New Roman"/>
                <w:sz w:val="20"/>
                <w:szCs w:val="20"/>
              </w:rPr>
              <w:t>z dnia 7 marca 2018 r. w sprawie zatwierdzenia Regulaminu dyplomowania obowiązującego na WNZ UJ CM od semestru letniego roku akademickiego 2017/2018.</w:t>
            </w:r>
          </w:p>
        </w:tc>
      </w:tr>
      <w:tr w:rsidR="00291D42" w:rsidRPr="00012029" w14:paraId="49C35C1B" w14:textId="77777777" w:rsidTr="0042623F">
        <w:tc>
          <w:tcPr>
            <w:tcW w:w="1864" w:type="pct"/>
            <w:shd w:val="clear" w:color="auto" w:fill="auto"/>
          </w:tcPr>
          <w:p w14:paraId="2B1E840C" w14:textId="77777777" w:rsidR="00291D42" w:rsidRPr="00012029" w:rsidRDefault="00291D42" w:rsidP="00291D42">
            <w:pPr>
              <w:rPr>
                <w:rFonts w:eastAsia="Calibri" w:cs="Times New Roman"/>
                <w:sz w:val="20"/>
                <w:szCs w:val="20"/>
              </w:rPr>
            </w:pPr>
          </w:p>
        </w:tc>
        <w:tc>
          <w:tcPr>
            <w:tcW w:w="3136" w:type="pct"/>
            <w:shd w:val="clear" w:color="auto" w:fill="auto"/>
          </w:tcPr>
          <w:p w14:paraId="4CBC8166" w14:textId="77777777" w:rsidR="00291D42" w:rsidRPr="00012029"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Możliwość określenia innego sposobu liczenia ogólnego wyniku studiów niż wynikający z Regulaminu studiów.</w:t>
            </w:r>
          </w:p>
          <w:p w14:paraId="76BCF301" w14:textId="77777777" w:rsidR="00291D42" w:rsidRPr="00012029" w:rsidRDefault="00291D42" w:rsidP="00291D42">
            <w:pPr>
              <w:autoSpaceDE w:val="0"/>
              <w:autoSpaceDN w:val="0"/>
              <w:adjustRightInd w:val="0"/>
              <w:rPr>
                <w:rFonts w:eastAsia="Calibri" w:cs="Times New Roman"/>
                <w:i/>
                <w:sz w:val="20"/>
                <w:szCs w:val="20"/>
              </w:rPr>
            </w:pPr>
            <w:r w:rsidRPr="00012029">
              <w:rPr>
                <w:rFonts w:cs="Times New Roman"/>
                <w:b/>
                <w:iCs/>
                <w:sz w:val="20"/>
                <w:szCs w:val="20"/>
              </w:rPr>
              <w:t>Nie dotyczy</w:t>
            </w:r>
          </w:p>
        </w:tc>
      </w:tr>
      <w:tr w:rsidR="00291D42" w:rsidRPr="00012029" w14:paraId="6B327BF7" w14:textId="77777777" w:rsidTr="0042623F">
        <w:tc>
          <w:tcPr>
            <w:tcW w:w="1864" w:type="pct"/>
            <w:shd w:val="clear" w:color="auto" w:fill="auto"/>
          </w:tcPr>
          <w:p w14:paraId="66B163A1" w14:textId="77777777" w:rsidR="00291D42" w:rsidRPr="00012029" w:rsidRDefault="00291D42" w:rsidP="00291D42">
            <w:pPr>
              <w:rPr>
                <w:rFonts w:eastAsia="Calibri" w:cs="Times New Roman"/>
                <w:sz w:val="20"/>
                <w:szCs w:val="20"/>
              </w:rPr>
            </w:pPr>
          </w:p>
        </w:tc>
        <w:tc>
          <w:tcPr>
            <w:tcW w:w="3136" w:type="pct"/>
            <w:shd w:val="clear" w:color="auto" w:fill="auto"/>
          </w:tcPr>
          <w:p w14:paraId="3E47FFF0" w14:textId="166A1AF9" w:rsidR="00291D42" w:rsidRPr="00012029" w:rsidRDefault="00291D42" w:rsidP="00914A9D">
            <w:pPr>
              <w:autoSpaceDE w:val="0"/>
              <w:autoSpaceDN w:val="0"/>
              <w:adjustRightInd w:val="0"/>
              <w:rPr>
                <w:rFonts w:eastAsia="Calibri" w:cs="Times New Roman"/>
                <w:i/>
                <w:sz w:val="20"/>
                <w:szCs w:val="20"/>
              </w:rPr>
            </w:pPr>
            <w:r w:rsidRPr="00012029">
              <w:rPr>
                <w:rFonts w:eastAsia="Calibri" w:cs="Times New Roman"/>
                <w:i/>
                <w:sz w:val="20"/>
                <w:szCs w:val="20"/>
              </w:rPr>
              <w:t>Określenie szczegółowych zasad odbywania studiów według Indywidualnego Programu Studiów lub Indywidualnego Planu Studiów.</w:t>
            </w:r>
            <w:r w:rsidRPr="00012029">
              <w:rPr>
                <w:rFonts w:eastAsia="Calibri" w:cs="Times New Roman"/>
                <w:i/>
                <w:sz w:val="20"/>
                <w:szCs w:val="20"/>
              </w:rPr>
              <w:br/>
            </w:r>
            <w:r w:rsidR="00914A9D" w:rsidRPr="00914A9D">
              <w:rPr>
                <w:rFonts w:eastAsia="Calibri" w:cs="Times New Roman"/>
                <w:sz w:val="20"/>
                <w:szCs w:val="20"/>
              </w:rPr>
              <w:t>Uchwała nr 2/VIII/2018 Rady Wydziału Nauk o Zdrowiu UJ CM z dnia 7 lutego 2018 r. w sprawie: zatwierdzenia zasad odbywania studiów według Indywidualnego Programu Studiów i Indywidualnego Planu Studiów obowiązujących na kierunkach studiów prowadzonych na WNZ UJ CM</w:t>
            </w:r>
          </w:p>
        </w:tc>
      </w:tr>
      <w:tr w:rsidR="00291D42" w:rsidRPr="00012029" w14:paraId="2C2D2D3B" w14:textId="77777777" w:rsidTr="0042623F">
        <w:tc>
          <w:tcPr>
            <w:tcW w:w="1864" w:type="pct"/>
            <w:shd w:val="clear" w:color="auto" w:fill="auto"/>
          </w:tcPr>
          <w:p w14:paraId="0ACAB483" w14:textId="77777777" w:rsidR="00291D42" w:rsidRPr="00012029" w:rsidRDefault="00291D42" w:rsidP="00291D42">
            <w:pPr>
              <w:rPr>
                <w:rFonts w:eastAsia="Calibri" w:cs="Times New Roman"/>
                <w:sz w:val="20"/>
                <w:szCs w:val="20"/>
              </w:rPr>
            </w:pPr>
          </w:p>
        </w:tc>
        <w:tc>
          <w:tcPr>
            <w:tcW w:w="3136" w:type="pct"/>
            <w:shd w:val="clear" w:color="auto" w:fill="auto"/>
          </w:tcPr>
          <w:p w14:paraId="1D7BA9C8" w14:textId="77777777" w:rsidR="00291D42" w:rsidRPr="00012029"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Określenie szczegółowych warunków i zasad przeniesienia z innej uczelni.</w:t>
            </w:r>
            <w:r w:rsidRPr="00012029">
              <w:rPr>
                <w:rFonts w:eastAsia="Calibri" w:cs="Times New Roman"/>
                <w:i/>
                <w:sz w:val="20"/>
                <w:szCs w:val="20"/>
              </w:rPr>
              <w:br/>
            </w:r>
            <w:r w:rsidRPr="00012029">
              <w:rPr>
                <w:rFonts w:eastAsia="Calibri" w:cs="Times New Roman"/>
                <w:sz w:val="20"/>
                <w:szCs w:val="20"/>
              </w:rPr>
              <w:t>Uchwała nr 2/VII.4/2017 Rady Wydziału Nauk o Zdrowiu UJ CM z dnia 8 lutego 2017 r. w sprawie zatwierdzenia warunków i zasad prze</w:t>
            </w:r>
            <w:r>
              <w:rPr>
                <w:rFonts w:eastAsia="Calibri" w:cs="Times New Roman"/>
                <w:sz w:val="20"/>
                <w:szCs w:val="20"/>
              </w:rPr>
              <w:softHyphen/>
            </w:r>
            <w:r w:rsidRPr="00012029">
              <w:rPr>
                <w:rFonts w:eastAsia="Calibri" w:cs="Times New Roman"/>
                <w:sz w:val="20"/>
                <w:szCs w:val="20"/>
              </w:rPr>
              <w:t xml:space="preserve">niesienia studenta z innej uczelni </w:t>
            </w:r>
            <w:r>
              <w:rPr>
                <w:rFonts w:eastAsia="Calibri" w:cs="Times New Roman"/>
                <w:sz w:val="20"/>
                <w:szCs w:val="20"/>
              </w:rPr>
              <w:t>na Wydział Nauk o Zdrowiu UJ CM.</w:t>
            </w:r>
          </w:p>
        </w:tc>
      </w:tr>
      <w:tr w:rsidR="00291D42" w:rsidRPr="00012029" w14:paraId="74409D4C" w14:textId="77777777" w:rsidTr="0042623F">
        <w:tc>
          <w:tcPr>
            <w:tcW w:w="1864" w:type="pct"/>
            <w:shd w:val="clear" w:color="auto" w:fill="auto"/>
          </w:tcPr>
          <w:p w14:paraId="5C2D0686" w14:textId="77777777" w:rsidR="00291D42" w:rsidRPr="00012029" w:rsidRDefault="00291D42" w:rsidP="00291D42">
            <w:pPr>
              <w:rPr>
                <w:rFonts w:eastAsia="Calibri" w:cs="Times New Roman"/>
                <w:sz w:val="20"/>
                <w:szCs w:val="20"/>
              </w:rPr>
            </w:pPr>
          </w:p>
        </w:tc>
        <w:tc>
          <w:tcPr>
            <w:tcW w:w="3136" w:type="pct"/>
            <w:shd w:val="clear" w:color="auto" w:fill="auto"/>
          </w:tcPr>
          <w:p w14:paraId="46603791" w14:textId="6DF67228" w:rsidR="00291D42" w:rsidRPr="00012029" w:rsidRDefault="00291D42" w:rsidP="00291D42">
            <w:pPr>
              <w:autoSpaceDE w:val="0"/>
              <w:autoSpaceDN w:val="0"/>
              <w:adjustRightInd w:val="0"/>
              <w:rPr>
                <w:rFonts w:eastAsia="Calibri" w:cs="Times New Roman"/>
                <w:i/>
                <w:sz w:val="20"/>
                <w:szCs w:val="20"/>
              </w:rPr>
            </w:pPr>
            <w:r w:rsidRPr="00012029">
              <w:rPr>
                <w:rFonts w:eastAsia="Calibri" w:cs="Times New Roman"/>
                <w:i/>
                <w:sz w:val="20"/>
                <w:szCs w:val="20"/>
              </w:rPr>
              <w:t>Określenie szczegółowych warunków i zasad zmiany kierunku lub specjalności studiów w ramach Uniwersytetu.</w:t>
            </w:r>
            <w:r w:rsidRPr="00012029">
              <w:rPr>
                <w:rFonts w:eastAsia="Calibri" w:cs="Times New Roman"/>
                <w:i/>
                <w:sz w:val="20"/>
                <w:szCs w:val="20"/>
              </w:rPr>
              <w:br/>
            </w:r>
            <w:r w:rsidR="00914A9D" w:rsidRPr="00914A9D">
              <w:rPr>
                <w:rFonts w:eastAsia="Calibri" w:cs="Times New Roman"/>
                <w:sz w:val="20"/>
                <w:szCs w:val="20"/>
              </w:rPr>
              <w:t>Uchwała nr 2/IX/2018 Rady Wydziału Nauk o Zdrowiu UJ CM z dnia 7 lutego 2018 r. w sprawie: określenia szczegółowych warunków i zasad zmiany kierunku lub specjalności studiów w ramach Uniwersytetu Jagiellońskiego</w:t>
            </w:r>
            <w:r>
              <w:rPr>
                <w:rFonts w:eastAsia="Calibri" w:cs="Times New Roman"/>
                <w:sz w:val="20"/>
                <w:szCs w:val="20"/>
              </w:rPr>
              <w:t>.</w:t>
            </w:r>
          </w:p>
        </w:tc>
      </w:tr>
    </w:tbl>
    <w:p w14:paraId="6DDF74D4" w14:textId="77777777" w:rsidR="0025310D" w:rsidRDefault="0025310D" w:rsidP="0025310D"/>
    <w:p w14:paraId="3091CB8C" w14:textId="77777777" w:rsidR="0025310D" w:rsidRPr="00142B18" w:rsidRDefault="0025310D" w:rsidP="0025310D"/>
    <w:p w14:paraId="643A8E4D" w14:textId="77777777" w:rsidR="0025310D" w:rsidRPr="006C773B" w:rsidRDefault="0025310D" w:rsidP="006C773B">
      <w:pPr>
        <w:pStyle w:val="Tekstpodstawowy"/>
        <w:rPr>
          <w:rFonts w:cs="Times New Roman"/>
          <w:lang w:val="pl-PL"/>
        </w:rPr>
      </w:pPr>
    </w:p>
    <w:p w14:paraId="35721503" w14:textId="77777777" w:rsidR="00B97B55" w:rsidRPr="006C773B" w:rsidRDefault="00B97B55" w:rsidP="000B51B0">
      <w:pPr>
        <w:suppressAutoHyphens w:val="0"/>
        <w:spacing w:after="200"/>
        <w:rPr>
          <w:rFonts w:cs="Times New Roman"/>
          <w:b/>
          <w:bCs/>
          <w:color w:val="0070C0"/>
          <w:sz w:val="22"/>
          <w:szCs w:val="22"/>
          <w:lang w:val="x-none"/>
        </w:rPr>
      </w:pPr>
    </w:p>
    <w:p w14:paraId="749CE349" w14:textId="77777777" w:rsidR="009424D9" w:rsidRPr="007239E9" w:rsidRDefault="007C46CF" w:rsidP="007239E9">
      <w:pPr>
        <w:pStyle w:val="Nagwek1"/>
      </w:pPr>
      <w:r w:rsidRPr="006C773B">
        <w:rPr>
          <w:color w:val="0070C0"/>
        </w:rPr>
        <w:br w:type="page"/>
      </w:r>
      <w:bookmarkStart w:id="2" w:name="_Toc527704318"/>
      <w:r w:rsidRPr="007239E9">
        <w:lastRenderedPageBreak/>
        <w:t xml:space="preserve">Załącznik nr </w:t>
      </w:r>
      <w:r w:rsidR="00FA23B5">
        <w:rPr>
          <w:lang w:val="pl-PL"/>
        </w:rPr>
        <w:t>1</w:t>
      </w:r>
      <w:r w:rsidR="009424D9" w:rsidRPr="007239E9">
        <w:t>: Opis zakładanych efektów kształcenia</w:t>
      </w:r>
      <w:bookmarkEnd w:id="2"/>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350"/>
        <w:gridCol w:w="3119"/>
      </w:tblGrid>
      <w:tr w:rsidR="007C46CF" w:rsidRPr="006C773B" w14:paraId="33B3BFD0" w14:textId="77777777" w:rsidTr="0042623F">
        <w:tc>
          <w:tcPr>
            <w:tcW w:w="10603" w:type="dxa"/>
            <w:gridSpan w:val="3"/>
          </w:tcPr>
          <w:p w14:paraId="41C8677F" w14:textId="77777777" w:rsidR="007C46CF" w:rsidRPr="006C773B" w:rsidRDefault="007C46CF" w:rsidP="00D340E8">
            <w:pPr>
              <w:widowControl w:val="0"/>
              <w:textAlignment w:val="baseline"/>
              <w:rPr>
                <w:rFonts w:cs="Times New Roman"/>
                <w:b/>
                <w:bCs/>
                <w:sz w:val="22"/>
                <w:szCs w:val="22"/>
              </w:rPr>
            </w:pPr>
            <w:r w:rsidRPr="006C773B">
              <w:rPr>
                <w:rFonts w:cs="Times New Roman"/>
                <w:bCs/>
                <w:sz w:val="22"/>
                <w:szCs w:val="22"/>
              </w:rPr>
              <w:t xml:space="preserve">Nazwa Wydziału: </w:t>
            </w:r>
            <w:r w:rsidRPr="006C773B">
              <w:rPr>
                <w:rFonts w:cs="Times New Roman"/>
                <w:b/>
                <w:bCs/>
                <w:sz w:val="22"/>
                <w:szCs w:val="22"/>
              </w:rPr>
              <w:t>Wydział Nauk o Zdrowiu</w:t>
            </w:r>
          </w:p>
          <w:p w14:paraId="40375644" w14:textId="77777777" w:rsidR="007C46CF" w:rsidRPr="006C773B" w:rsidRDefault="007C46CF" w:rsidP="00D340E8">
            <w:pPr>
              <w:widowControl w:val="0"/>
              <w:textAlignment w:val="baseline"/>
              <w:rPr>
                <w:rFonts w:cs="Times New Roman"/>
                <w:b/>
                <w:bCs/>
                <w:sz w:val="22"/>
                <w:szCs w:val="22"/>
              </w:rPr>
            </w:pPr>
            <w:r w:rsidRPr="006C773B">
              <w:rPr>
                <w:rFonts w:cs="Times New Roman"/>
                <w:bCs/>
                <w:sz w:val="22"/>
                <w:szCs w:val="22"/>
              </w:rPr>
              <w:t xml:space="preserve">Nazwa kierunku studiów: </w:t>
            </w:r>
            <w:r w:rsidRPr="006C773B">
              <w:rPr>
                <w:rFonts w:cs="Times New Roman"/>
                <w:b/>
                <w:bCs/>
                <w:sz w:val="22"/>
                <w:szCs w:val="22"/>
              </w:rPr>
              <w:t>zdrowie publiczne</w:t>
            </w:r>
          </w:p>
          <w:p w14:paraId="25F55475" w14:textId="77777777" w:rsidR="007C46CF" w:rsidRPr="006C773B" w:rsidRDefault="007C46CF" w:rsidP="00D340E8">
            <w:pPr>
              <w:widowControl w:val="0"/>
              <w:textAlignment w:val="baseline"/>
              <w:rPr>
                <w:rFonts w:cs="Times New Roman"/>
                <w:sz w:val="22"/>
                <w:szCs w:val="22"/>
              </w:rPr>
            </w:pPr>
            <w:r w:rsidRPr="006C773B">
              <w:rPr>
                <w:rFonts w:cs="Times New Roman"/>
                <w:bCs/>
                <w:sz w:val="22"/>
                <w:szCs w:val="22"/>
              </w:rPr>
              <w:t>Obszar kształcenia w zakresie</w:t>
            </w:r>
            <w:r w:rsidRPr="006C773B">
              <w:rPr>
                <w:rFonts w:cs="Times New Roman"/>
                <w:sz w:val="22"/>
                <w:szCs w:val="22"/>
              </w:rPr>
              <w:t>:</w:t>
            </w:r>
          </w:p>
          <w:p w14:paraId="4FB5D99B" w14:textId="77777777" w:rsidR="007C46CF" w:rsidRPr="006C773B" w:rsidRDefault="007C46CF" w:rsidP="00206294">
            <w:pPr>
              <w:widowControl w:val="0"/>
              <w:numPr>
                <w:ilvl w:val="0"/>
                <w:numId w:val="257"/>
              </w:numPr>
              <w:tabs>
                <w:tab w:val="clear" w:pos="360"/>
                <w:tab w:val="num" w:pos="0"/>
              </w:tabs>
              <w:suppressAutoHyphens w:val="0"/>
              <w:ind w:left="720"/>
              <w:textAlignment w:val="baseline"/>
              <w:rPr>
                <w:rFonts w:cs="Times New Roman"/>
                <w:b/>
                <w:sz w:val="22"/>
                <w:szCs w:val="22"/>
              </w:rPr>
            </w:pPr>
            <w:r w:rsidRPr="006C773B">
              <w:rPr>
                <w:rFonts w:cs="Times New Roman"/>
                <w:b/>
                <w:sz w:val="22"/>
                <w:szCs w:val="22"/>
              </w:rPr>
              <w:t>nauk medycznych, nauk o zdrowiu oraz nauk o kulturze fizycznej</w:t>
            </w:r>
          </w:p>
          <w:p w14:paraId="0E69E5A1" w14:textId="77777777" w:rsidR="007C46CF" w:rsidRPr="006C773B" w:rsidRDefault="007C46CF" w:rsidP="00206294">
            <w:pPr>
              <w:widowControl w:val="0"/>
              <w:numPr>
                <w:ilvl w:val="0"/>
                <w:numId w:val="257"/>
              </w:numPr>
              <w:tabs>
                <w:tab w:val="clear" w:pos="360"/>
                <w:tab w:val="num" w:pos="0"/>
              </w:tabs>
              <w:suppressAutoHyphens w:val="0"/>
              <w:ind w:left="720"/>
              <w:textAlignment w:val="baseline"/>
              <w:rPr>
                <w:rFonts w:cs="Times New Roman"/>
                <w:b/>
                <w:sz w:val="22"/>
                <w:szCs w:val="22"/>
              </w:rPr>
            </w:pPr>
            <w:r w:rsidRPr="006C773B">
              <w:rPr>
                <w:rFonts w:cs="Times New Roman"/>
                <w:b/>
                <w:sz w:val="22"/>
                <w:szCs w:val="22"/>
              </w:rPr>
              <w:t>nauk społecznych</w:t>
            </w:r>
          </w:p>
          <w:p w14:paraId="0F9B0E8F" w14:textId="77777777" w:rsidR="007C46CF" w:rsidRPr="006C773B" w:rsidRDefault="007C46CF" w:rsidP="00D340E8">
            <w:pPr>
              <w:widowControl w:val="0"/>
              <w:textAlignment w:val="baseline"/>
              <w:rPr>
                <w:rFonts w:cs="Times New Roman"/>
                <w:b/>
                <w:iCs/>
                <w:sz w:val="22"/>
                <w:szCs w:val="22"/>
              </w:rPr>
            </w:pPr>
            <w:r w:rsidRPr="006C773B">
              <w:rPr>
                <w:rFonts w:cs="Times New Roman"/>
                <w:bCs/>
                <w:sz w:val="22"/>
                <w:szCs w:val="22"/>
              </w:rPr>
              <w:t>Poziom kształcenia</w:t>
            </w:r>
            <w:r w:rsidRPr="006C773B">
              <w:rPr>
                <w:rFonts w:cs="Times New Roman"/>
                <w:sz w:val="22"/>
                <w:szCs w:val="22"/>
              </w:rPr>
              <w:t xml:space="preserve">: </w:t>
            </w:r>
            <w:r w:rsidRPr="006C773B">
              <w:rPr>
                <w:rFonts w:cs="Times New Roman"/>
                <w:b/>
                <w:iCs/>
                <w:sz w:val="22"/>
                <w:szCs w:val="22"/>
              </w:rPr>
              <w:t>studia pierwszego stopnia</w:t>
            </w:r>
          </w:p>
          <w:p w14:paraId="4A8A38D9" w14:textId="77777777" w:rsidR="007C46CF" w:rsidRPr="006C773B" w:rsidRDefault="007C46CF" w:rsidP="00D340E8">
            <w:pPr>
              <w:widowControl w:val="0"/>
              <w:autoSpaceDE w:val="0"/>
              <w:autoSpaceDN w:val="0"/>
              <w:adjustRightInd w:val="0"/>
              <w:rPr>
                <w:rFonts w:cs="Times New Roman"/>
                <w:bCs/>
                <w:noProof/>
                <w:color w:val="000000"/>
                <w:sz w:val="22"/>
                <w:szCs w:val="22"/>
              </w:rPr>
            </w:pPr>
            <w:r w:rsidRPr="006C773B">
              <w:rPr>
                <w:rFonts w:cs="Times New Roman"/>
                <w:bCs/>
                <w:sz w:val="22"/>
                <w:szCs w:val="22"/>
              </w:rPr>
              <w:t>Profil kształcenia</w:t>
            </w:r>
            <w:r w:rsidRPr="006C773B">
              <w:rPr>
                <w:rFonts w:cs="Times New Roman"/>
                <w:sz w:val="22"/>
                <w:szCs w:val="22"/>
              </w:rPr>
              <w:t xml:space="preserve">: </w:t>
            </w:r>
            <w:r w:rsidRPr="006C773B">
              <w:rPr>
                <w:rFonts w:cs="Times New Roman"/>
                <w:b/>
                <w:iCs/>
                <w:sz w:val="22"/>
                <w:szCs w:val="22"/>
              </w:rPr>
              <w:t xml:space="preserve">profil </w:t>
            </w:r>
            <w:proofErr w:type="spellStart"/>
            <w:r w:rsidRPr="006C773B">
              <w:rPr>
                <w:rFonts w:cs="Times New Roman"/>
                <w:b/>
                <w:iCs/>
                <w:sz w:val="22"/>
                <w:szCs w:val="22"/>
              </w:rPr>
              <w:t>ogólnoakademicki</w:t>
            </w:r>
            <w:proofErr w:type="spellEnd"/>
          </w:p>
        </w:tc>
      </w:tr>
      <w:tr w:rsidR="007C46CF" w:rsidRPr="006C773B" w14:paraId="098F9A23" w14:textId="77777777" w:rsidTr="0042623F">
        <w:tc>
          <w:tcPr>
            <w:tcW w:w="1134" w:type="dxa"/>
          </w:tcPr>
          <w:p w14:paraId="11D26662" w14:textId="77777777" w:rsidR="007C46CF" w:rsidRPr="006C773B" w:rsidRDefault="007C46CF" w:rsidP="00D340E8">
            <w:pPr>
              <w:textAlignment w:val="baseline"/>
              <w:rPr>
                <w:rFonts w:eastAsia="Calibri" w:cs="Times New Roman"/>
                <w:b/>
                <w:sz w:val="22"/>
                <w:szCs w:val="22"/>
              </w:rPr>
            </w:pPr>
            <w:r w:rsidRPr="006C773B">
              <w:rPr>
                <w:rFonts w:cs="Times New Roman"/>
                <w:b/>
                <w:kern w:val="24"/>
                <w:sz w:val="22"/>
                <w:szCs w:val="22"/>
                <w:lang w:val="en-GB"/>
              </w:rPr>
              <w:t>Symbol</w:t>
            </w:r>
          </w:p>
        </w:tc>
        <w:tc>
          <w:tcPr>
            <w:tcW w:w="6350" w:type="dxa"/>
          </w:tcPr>
          <w:p w14:paraId="4FAE6C95" w14:textId="77777777" w:rsidR="007C46CF" w:rsidRPr="006C773B" w:rsidRDefault="007C46CF" w:rsidP="00D340E8">
            <w:pPr>
              <w:jc w:val="center"/>
              <w:textAlignment w:val="baseline"/>
              <w:rPr>
                <w:rFonts w:cs="Times New Roman"/>
                <w:b/>
                <w:kern w:val="24"/>
                <w:sz w:val="22"/>
                <w:szCs w:val="22"/>
              </w:rPr>
            </w:pPr>
            <w:r w:rsidRPr="006C773B">
              <w:rPr>
                <w:rFonts w:cs="Times New Roman"/>
                <w:b/>
                <w:kern w:val="24"/>
                <w:sz w:val="22"/>
                <w:szCs w:val="22"/>
              </w:rPr>
              <w:t>Opis zakładanych efektów kształcenia</w:t>
            </w:r>
          </w:p>
          <w:p w14:paraId="718865B2" w14:textId="77777777" w:rsidR="007C46CF" w:rsidRPr="006C773B" w:rsidRDefault="007C46CF" w:rsidP="00D340E8">
            <w:pPr>
              <w:jc w:val="center"/>
              <w:textAlignment w:val="baseline"/>
              <w:rPr>
                <w:rFonts w:cs="Times New Roman"/>
                <w:b/>
                <w:kern w:val="24"/>
                <w:sz w:val="22"/>
                <w:szCs w:val="22"/>
              </w:rPr>
            </w:pPr>
          </w:p>
          <w:p w14:paraId="18B24824" w14:textId="77777777" w:rsidR="007C46CF" w:rsidRPr="006C773B" w:rsidRDefault="007C46CF" w:rsidP="00D340E8">
            <w:pPr>
              <w:jc w:val="center"/>
              <w:textAlignment w:val="baseline"/>
              <w:rPr>
                <w:rFonts w:eastAsia="Calibri" w:cs="Times New Roman"/>
                <w:sz w:val="22"/>
                <w:szCs w:val="22"/>
              </w:rPr>
            </w:pPr>
            <w:r w:rsidRPr="006C773B">
              <w:rPr>
                <w:rFonts w:cs="Times New Roman"/>
                <w:kern w:val="24"/>
                <w:sz w:val="22"/>
                <w:szCs w:val="22"/>
              </w:rPr>
              <w:t>Absolwent studiów pierwszego stopnia:</w:t>
            </w:r>
          </w:p>
        </w:tc>
        <w:tc>
          <w:tcPr>
            <w:tcW w:w="3119" w:type="dxa"/>
          </w:tcPr>
          <w:p w14:paraId="0A8644E7" w14:textId="77777777" w:rsidR="007C46CF" w:rsidRPr="006C773B" w:rsidRDefault="007C46CF" w:rsidP="00D340E8">
            <w:pPr>
              <w:textAlignment w:val="baseline"/>
              <w:rPr>
                <w:rFonts w:eastAsia="Calibri" w:cs="Times New Roman"/>
                <w:b/>
                <w:sz w:val="22"/>
                <w:szCs w:val="22"/>
              </w:rPr>
            </w:pPr>
            <w:r w:rsidRPr="006C773B">
              <w:rPr>
                <w:rFonts w:cs="Times New Roman"/>
                <w:b/>
                <w:kern w:val="24"/>
                <w:sz w:val="22"/>
                <w:szCs w:val="22"/>
              </w:rPr>
              <w:t>Odniesienie</w:t>
            </w:r>
          </w:p>
          <w:p w14:paraId="5C0E11C1" w14:textId="77777777" w:rsidR="007C46CF" w:rsidRPr="006C773B" w:rsidRDefault="007C46CF" w:rsidP="00D340E8">
            <w:pPr>
              <w:textAlignment w:val="baseline"/>
              <w:rPr>
                <w:rFonts w:cs="Times New Roman"/>
                <w:b/>
                <w:sz w:val="22"/>
                <w:szCs w:val="22"/>
              </w:rPr>
            </w:pPr>
            <w:r w:rsidRPr="006C773B">
              <w:rPr>
                <w:rFonts w:cs="Times New Roman"/>
                <w:b/>
                <w:kern w:val="24"/>
                <w:sz w:val="22"/>
                <w:szCs w:val="22"/>
              </w:rPr>
              <w:t>do efektów kształcenia</w:t>
            </w:r>
          </w:p>
          <w:p w14:paraId="22CC1007" w14:textId="77777777" w:rsidR="007C46CF" w:rsidRPr="006C773B" w:rsidRDefault="007C46CF" w:rsidP="00D340E8">
            <w:pPr>
              <w:textAlignment w:val="baseline"/>
              <w:rPr>
                <w:rFonts w:eastAsia="Calibri" w:cs="Times New Roman"/>
                <w:b/>
                <w:sz w:val="22"/>
                <w:szCs w:val="22"/>
              </w:rPr>
            </w:pPr>
            <w:r w:rsidRPr="006C773B">
              <w:rPr>
                <w:rFonts w:cs="Times New Roman"/>
                <w:b/>
                <w:kern w:val="24"/>
                <w:sz w:val="22"/>
                <w:szCs w:val="22"/>
              </w:rPr>
              <w:t>dla obszaru (obszarów)</w:t>
            </w:r>
          </w:p>
        </w:tc>
      </w:tr>
      <w:tr w:rsidR="007C46CF" w:rsidRPr="006C773B" w14:paraId="08BD290B" w14:textId="77777777" w:rsidTr="0042623F">
        <w:tc>
          <w:tcPr>
            <w:tcW w:w="10603" w:type="dxa"/>
            <w:gridSpan w:val="3"/>
          </w:tcPr>
          <w:p w14:paraId="6518F007" w14:textId="77777777" w:rsidR="007C46CF" w:rsidRPr="006C773B" w:rsidRDefault="007C46CF" w:rsidP="002330AD">
            <w:pPr>
              <w:jc w:val="center"/>
              <w:rPr>
                <w:rFonts w:cs="Times New Roman"/>
                <w:sz w:val="22"/>
                <w:szCs w:val="22"/>
              </w:rPr>
            </w:pPr>
            <w:r w:rsidRPr="006C773B">
              <w:rPr>
                <w:rFonts w:cs="Times New Roman"/>
                <w:b/>
                <w:kern w:val="24"/>
                <w:sz w:val="22"/>
                <w:szCs w:val="22"/>
              </w:rPr>
              <w:t>WIEDZA</w:t>
            </w:r>
          </w:p>
        </w:tc>
      </w:tr>
      <w:tr w:rsidR="007C46CF" w:rsidRPr="006C773B" w14:paraId="76667D95" w14:textId="77777777" w:rsidTr="0042623F">
        <w:tc>
          <w:tcPr>
            <w:tcW w:w="1134" w:type="dxa"/>
          </w:tcPr>
          <w:p w14:paraId="5BDC3F12" w14:textId="77777777" w:rsidR="007C46CF" w:rsidRPr="006C773B" w:rsidRDefault="007C46CF" w:rsidP="00D340E8">
            <w:pPr>
              <w:snapToGrid w:val="0"/>
              <w:rPr>
                <w:rFonts w:cs="Times New Roman"/>
                <w:bCs/>
                <w:sz w:val="22"/>
                <w:szCs w:val="22"/>
                <w:lang w:eastAsia="ar-SA"/>
              </w:rPr>
            </w:pPr>
            <w:r w:rsidRPr="006C773B">
              <w:rPr>
                <w:rFonts w:cs="Times New Roman"/>
                <w:bCs/>
                <w:sz w:val="22"/>
                <w:szCs w:val="22"/>
                <w:lang w:eastAsia="ar-SA"/>
              </w:rPr>
              <w:t>K_W01</w:t>
            </w:r>
          </w:p>
        </w:tc>
        <w:tc>
          <w:tcPr>
            <w:tcW w:w="6350" w:type="dxa"/>
          </w:tcPr>
          <w:p w14:paraId="2B6C7899" w14:textId="77777777" w:rsidR="007C46CF" w:rsidRPr="006C773B" w:rsidRDefault="007C46CF" w:rsidP="00D340E8">
            <w:pPr>
              <w:autoSpaceDE w:val="0"/>
              <w:snapToGrid w:val="0"/>
              <w:rPr>
                <w:rFonts w:eastAsia="Times New Roman" w:cs="Times New Roman"/>
                <w:sz w:val="22"/>
                <w:szCs w:val="22"/>
                <w:lang w:eastAsia="pl-PL"/>
              </w:rPr>
            </w:pPr>
            <w:r w:rsidRPr="006C773B">
              <w:rPr>
                <w:rFonts w:eastAsia="Times New Roman" w:cs="Times New Roman"/>
                <w:sz w:val="22"/>
                <w:szCs w:val="22"/>
                <w:lang w:eastAsia="pl-PL"/>
              </w:rPr>
              <w:t>posiada wiedzę na temat koncepcji zdrowia publicznego, jego definicji i ewolucji</w:t>
            </w:r>
          </w:p>
        </w:tc>
        <w:tc>
          <w:tcPr>
            <w:tcW w:w="3119" w:type="dxa"/>
          </w:tcPr>
          <w:p w14:paraId="7B5B3E00" w14:textId="77777777" w:rsidR="007C46CF" w:rsidRPr="006C773B" w:rsidRDefault="007C46CF" w:rsidP="00D340E8">
            <w:pPr>
              <w:autoSpaceDE w:val="0"/>
              <w:snapToGrid w:val="0"/>
              <w:rPr>
                <w:rFonts w:eastAsia="Times New Roman" w:cs="Times New Roman"/>
                <w:sz w:val="22"/>
                <w:szCs w:val="22"/>
                <w:lang w:eastAsia="pl-PL"/>
              </w:rPr>
            </w:pPr>
            <w:r w:rsidRPr="006C773B">
              <w:rPr>
                <w:rFonts w:eastAsia="Times New Roman" w:cs="Times New Roman"/>
                <w:sz w:val="22"/>
                <w:szCs w:val="22"/>
                <w:lang w:eastAsia="pl-PL"/>
              </w:rPr>
              <w:t>M1_W04, M1_W05, M1_W06, M1_W09, M1_W10, S1A_W02, S1A_W04, S1A_W07, S1A_W08, S1A_W09</w:t>
            </w:r>
          </w:p>
        </w:tc>
      </w:tr>
      <w:tr w:rsidR="007C46CF" w:rsidRPr="006C773B" w14:paraId="3E8C759C" w14:textId="77777777" w:rsidTr="0042623F">
        <w:tc>
          <w:tcPr>
            <w:tcW w:w="1134" w:type="dxa"/>
          </w:tcPr>
          <w:p w14:paraId="54ECB96F" w14:textId="77777777" w:rsidR="007C46CF" w:rsidRPr="006C773B" w:rsidRDefault="007C46CF" w:rsidP="00D340E8">
            <w:pPr>
              <w:pStyle w:val="Akapitzlist"/>
              <w:snapToGrid w:val="0"/>
              <w:ind w:left="0"/>
              <w:rPr>
                <w:rFonts w:ascii="Times New Roman" w:hAnsi="Times New Roman" w:cs="Times New Roman"/>
                <w:bCs/>
              </w:rPr>
            </w:pPr>
            <w:r w:rsidRPr="006C773B">
              <w:rPr>
                <w:rFonts w:ascii="Times New Roman" w:hAnsi="Times New Roman" w:cs="Times New Roman"/>
                <w:bCs/>
              </w:rPr>
              <w:t>K_W02</w:t>
            </w:r>
          </w:p>
        </w:tc>
        <w:tc>
          <w:tcPr>
            <w:tcW w:w="6350" w:type="dxa"/>
          </w:tcPr>
          <w:p w14:paraId="1892BE5A" w14:textId="77777777" w:rsidR="007C46CF" w:rsidRPr="006C773B" w:rsidRDefault="007C46CF" w:rsidP="00D340E8">
            <w:pPr>
              <w:autoSpaceDE w:val="0"/>
              <w:snapToGrid w:val="0"/>
              <w:rPr>
                <w:rFonts w:eastAsia="Times New Roman" w:cs="Times New Roman"/>
                <w:sz w:val="22"/>
                <w:szCs w:val="22"/>
                <w:lang w:eastAsia="pl-PL"/>
              </w:rPr>
            </w:pPr>
            <w:r w:rsidRPr="006C773B">
              <w:rPr>
                <w:rFonts w:eastAsia="Times New Roman" w:cs="Times New Roman"/>
                <w:sz w:val="22"/>
                <w:szCs w:val="22"/>
                <w:lang w:eastAsia="pl-PL"/>
              </w:rPr>
              <w:t>posiada wiedzę o strukturze i zasadach funkcjonowania życia społecznego w relacji do wyzwań zdrowia publicznego</w:t>
            </w:r>
          </w:p>
        </w:tc>
        <w:tc>
          <w:tcPr>
            <w:tcW w:w="3119" w:type="dxa"/>
          </w:tcPr>
          <w:p w14:paraId="509D532B" w14:textId="77777777" w:rsidR="007C46CF" w:rsidRPr="006C773B" w:rsidRDefault="007C46CF" w:rsidP="00D340E8">
            <w:pPr>
              <w:autoSpaceDE w:val="0"/>
              <w:snapToGrid w:val="0"/>
              <w:rPr>
                <w:rFonts w:eastAsia="Times New Roman" w:cs="Times New Roman"/>
                <w:sz w:val="22"/>
                <w:szCs w:val="22"/>
                <w:lang w:eastAsia="pl-PL"/>
              </w:rPr>
            </w:pPr>
            <w:r w:rsidRPr="006C773B">
              <w:rPr>
                <w:rFonts w:eastAsia="Times New Roman" w:cs="Times New Roman"/>
                <w:sz w:val="22"/>
                <w:szCs w:val="22"/>
                <w:lang w:eastAsia="pl-PL"/>
              </w:rPr>
              <w:t>S1A_W02, S1A_W04, S1A_W07, S1A_W08, S1A_W09</w:t>
            </w:r>
          </w:p>
        </w:tc>
      </w:tr>
      <w:tr w:rsidR="007C46CF" w:rsidRPr="006C773B" w14:paraId="632E90AE" w14:textId="77777777" w:rsidTr="0042623F">
        <w:tc>
          <w:tcPr>
            <w:tcW w:w="1134" w:type="dxa"/>
          </w:tcPr>
          <w:p w14:paraId="2D88A51C" w14:textId="77777777" w:rsidR="007C46CF" w:rsidRPr="006C773B" w:rsidRDefault="007C46CF" w:rsidP="00D340E8">
            <w:pPr>
              <w:snapToGrid w:val="0"/>
              <w:rPr>
                <w:rFonts w:cs="Times New Roman"/>
                <w:bCs/>
                <w:sz w:val="22"/>
                <w:szCs w:val="22"/>
              </w:rPr>
            </w:pPr>
            <w:r w:rsidRPr="006C773B">
              <w:rPr>
                <w:rFonts w:cs="Times New Roman"/>
                <w:bCs/>
                <w:sz w:val="22"/>
                <w:szCs w:val="22"/>
              </w:rPr>
              <w:t>K_W03</w:t>
            </w:r>
          </w:p>
        </w:tc>
        <w:tc>
          <w:tcPr>
            <w:tcW w:w="6350" w:type="dxa"/>
          </w:tcPr>
          <w:p w14:paraId="6E32E8ED" w14:textId="77777777" w:rsidR="007C46CF" w:rsidRPr="006C773B" w:rsidRDefault="007C46CF" w:rsidP="00D340E8">
            <w:pPr>
              <w:autoSpaceDE w:val="0"/>
              <w:snapToGrid w:val="0"/>
              <w:rPr>
                <w:rFonts w:cs="Times New Roman"/>
                <w:sz w:val="22"/>
                <w:szCs w:val="22"/>
              </w:rPr>
            </w:pPr>
            <w:r w:rsidRPr="006C773B">
              <w:rPr>
                <w:rFonts w:cs="Times New Roman"/>
                <w:sz w:val="22"/>
                <w:szCs w:val="22"/>
              </w:rPr>
              <w:t>posiada wiedzę dotyczącą podstaw teorii ewolucji, do zrozumienia procesów biologicznych, zachodzących w organizmie człowieka, a także podstawowy zakres wiadomości z zakresu budowy i czynności poszczególnych układów i narządów</w:t>
            </w:r>
          </w:p>
        </w:tc>
        <w:tc>
          <w:tcPr>
            <w:tcW w:w="3119" w:type="dxa"/>
          </w:tcPr>
          <w:p w14:paraId="321ED06C" w14:textId="77777777" w:rsidR="007C46CF" w:rsidRPr="006C773B" w:rsidRDefault="007C46CF" w:rsidP="00D340E8">
            <w:pPr>
              <w:autoSpaceDE w:val="0"/>
              <w:snapToGrid w:val="0"/>
              <w:rPr>
                <w:rFonts w:cs="Times New Roman"/>
                <w:sz w:val="22"/>
                <w:szCs w:val="22"/>
              </w:rPr>
            </w:pPr>
            <w:r w:rsidRPr="006C773B">
              <w:rPr>
                <w:rFonts w:cs="Times New Roman"/>
                <w:sz w:val="22"/>
                <w:szCs w:val="22"/>
              </w:rPr>
              <w:t>M1_W01, M1_W02</w:t>
            </w:r>
          </w:p>
        </w:tc>
      </w:tr>
      <w:tr w:rsidR="007C46CF" w:rsidRPr="006C773B" w14:paraId="6677B2E1" w14:textId="77777777" w:rsidTr="0042623F">
        <w:tc>
          <w:tcPr>
            <w:tcW w:w="1134" w:type="dxa"/>
          </w:tcPr>
          <w:p w14:paraId="0C714E10" w14:textId="77777777" w:rsidR="007C46CF" w:rsidRPr="006C773B" w:rsidRDefault="007C46CF" w:rsidP="00D340E8">
            <w:pPr>
              <w:snapToGrid w:val="0"/>
              <w:rPr>
                <w:rFonts w:cs="Times New Roman"/>
                <w:bCs/>
                <w:sz w:val="22"/>
                <w:szCs w:val="22"/>
              </w:rPr>
            </w:pPr>
            <w:r w:rsidRPr="006C773B">
              <w:rPr>
                <w:rFonts w:cs="Times New Roman"/>
                <w:bCs/>
                <w:sz w:val="22"/>
                <w:szCs w:val="22"/>
              </w:rPr>
              <w:t>K_W04</w:t>
            </w:r>
          </w:p>
        </w:tc>
        <w:tc>
          <w:tcPr>
            <w:tcW w:w="6350" w:type="dxa"/>
          </w:tcPr>
          <w:p w14:paraId="71CC7009" w14:textId="77777777" w:rsidR="007C46CF" w:rsidRPr="006C773B" w:rsidRDefault="007C46CF" w:rsidP="00D340E8">
            <w:pPr>
              <w:autoSpaceDE w:val="0"/>
              <w:snapToGrid w:val="0"/>
              <w:rPr>
                <w:rFonts w:cs="Times New Roman"/>
                <w:sz w:val="22"/>
                <w:szCs w:val="22"/>
              </w:rPr>
            </w:pPr>
            <w:r w:rsidRPr="006C773B">
              <w:rPr>
                <w:rFonts w:cs="Times New Roman"/>
                <w:sz w:val="22"/>
                <w:szCs w:val="22"/>
              </w:rPr>
              <w:t>posiada ogólną wiedzę na temat etiopatogenezy, diagnostyki i metod leczenia wybranych chorób, zwłaszcza o znaczeniu społecznym, z uwzględnieniem nowoczesnych technologii</w:t>
            </w:r>
          </w:p>
        </w:tc>
        <w:tc>
          <w:tcPr>
            <w:tcW w:w="3119" w:type="dxa"/>
          </w:tcPr>
          <w:p w14:paraId="4AF2FA43" w14:textId="77777777" w:rsidR="007C46CF" w:rsidRPr="006C773B" w:rsidRDefault="007C46CF" w:rsidP="00D340E8">
            <w:pPr>
              <w:autoSpaceDE w:val="0"/>
              <w:snapToGrid w:val="0"/>
              <w:rPr>
                <w:rFonts w:cs="Times New Roman"/>
                <w:sz w:val="22"/>
                <w:szCs w:val="22"/>
              </w:rPr>
            </w:pPr>
            <w:r w:rsidRPr="006C773B">
              <w:rPr>
                <w:rFonts w:cs="Times New Roman"/>
                <w:sz w:val="22"/>
                <w:szCs w:val="22"/>
              </w:rPr>
              <w:t>M1_W01, M1_W02, M1_W03</w:t>
            </w:r>
          </w:p>
        </w:tc>
      </w:tr>
      <w:tr w:rsidR="007C46CF" w:rsidRPr="006C773B" w14:paraId="7B778803" w14:textId="77777777" w:rsidTr="0042623F">
        <w:tc>
          <w:tcPr>
            <w:tcW w:w="1134" w:type="dxa"/>
          </w:tcPr>
          <w:p w14:paraId="19165A13" w14:textId="77777777" w:rsidR="007C46CF" w:rsidRPr="006C773B" w:rsidRDefault="007C46CF" w:rsidP="00D340E8">
            <w:pPr>
              <w:snapToGrid w:val="0"/>
              <w:rPr>
                <w:rFonts w:cs="Times New Roman"/>
                <w:bCs/>
                <w:sz w:val="22"/>
                <w:szCs w:val="22"/>
              </w:rPr>
            </w:pPr>
            <w:r w:rsidRPr="006C773B">
              <w:rPr>
                <w:rFonts w:cs="Times New Roman"/>
                <w:bCs/>
                <w:sz w:val="22"/>
                <w:szCs w:val="22"/>
              </w:rPr>
              <w:t>K_W05</w:t>
            </w:r>
          </w:p>
        </w:tc>
        <w:tc>
          <w:tcPr>
            <w:tcW w:w="6350" w:type="dxa"/>
          </w:tcPr>
          <w:p w14:paraId="098A59CE" w14:textId="77777777" w:rsidR="007C46CF" w:rsidRPr="006C773B" w:rsidRDefault="007C46CF" w:rsidP="00D340E8">
            <w:pPr>
              <w:autoSpaceDE w:val="0"/>
              <w:snapToGrid w:val="0"/>
              <w:rPr>
                <w:rFonts w:cs="Times New Roman"/>
                <w:sz w:val="22"/>
                <w:szCs w:val="22"/>
              </w:rPr>
            </w:pPr>
            <w:r w:rsidRPr="006C773B">
              <w:rPr>
                <w:rFonts w:cs="Times New Roman"/>
                <w:sz w:val="22"/>
                <w:szCs w:val="22"/>
              </w:rPr>
              <w:t>zna podstawowe zjawiska demograficzne i sposoby ich pomiaru</w:t>
            </w:r>
          </w:p>
        </w:tc>
        <w:tc>
          <w:tcPr>
            <w:tcW w:w="3119" w:type="dxa"/>
          </w:tcPr>
          <w:p w14:paraId="1BA3F194" w14:textId="77777777" w:rsidR="007C46CF" w:rsidRPr="006C773B" w:rsidRDefault="007C46CF" w:rsidP="00D340E8">
            <w:pPr>
              <w:autoSpaceDE w:val="0"/>
              <w:snapToGrid w:val="0"/>
              <w:rPr>
                <w:rFonts w:cs="Times New Roman"/>
                <w:sz w:val="22"/>
                <w:szCs w:val="22"/>
              </w:rPr>
            </w:pPr>
            <w:r w:rsidRPr="006C773B">
              <w:rPr>
                <w:rFonts w:eastAsia="Times New Roman" w:cs="Times New Roman"/>
                <w:sz w:val="22"/>
                <w:szCs w:val="22"/>
                <w:lang w:eastAsia="pl-PL"/>
              </w:rPr>
              <w:t>S1A_W03, S1A_W06, S1A_W08</w:t>
            </w:r>
          </w:p>
        </w:tc>
      </w:tr>
      <w:tr w:rsidR="007C46CF" w:rsidRPr="006C773B" w14:paraId="759E7C07" w14:textId="77777777" w:rsidTr="0042623F">
        <w:tc>
          <w:tcPr>
            <w:tcW w:w="1134" w:type="dxa"/>
          </w:tcPr>
          <w:p w14:paraId="33A9E5B5" w14:textId="77777777" w:rsidR="007C46CF" w:rsidRPr="006C773B" w:rsidRDefault="007C46CF" w:rsidP="00D340E8">
            <w:pPr>
              <w:snapToGrid w:val="0"/>
              <w:rPr>
                <w:rFonts w:cs="Times New Roman"/>
                <w:bCs/>
                <w:sz w:val="22"/>
                <w:szCs w:val="22"/>
              </w:rPr>
            </w:pPr>
            <w:r w:rsidRPr="006C773B">
              <w:rPr>
                <w:rFonts w:cs="Times New Roman"/>
                <w:bCs/>
                <w:sz w:val="22"/>
                <w:szCs w:val="22"/>
              </w:rPr>
              <w:t>K_W06</w:t>
            </w:r>
          </w:p>
        </w:tc>
        <w:tc>
          <w:tcPr>
            <w:tcW w:w="6350" w:type="dxa"/>
          </w:tcPr>
          <w:p w14:paraId="17DE2C18" w14:textId="77777777" w:rsidR="007C46CF" w:rsidRPr="006C773B" w:rsidRDefault="007C46CF" w:rsidP="00D340E8">
            <w:pPr>
              <w:snapToGrid w:val="0"/>
              <w:rPr>
                <w:rFonts w:cs="Times New Roman"/>
                <w:sz w:val="22"/>
                <w:szCs w:val="22"/>
              </w:rPr>
            </w:pPr>
            <w:r w:rsidRPr="006C773B">
              <w:rPr>
                <w:rFonts w:cs="Times New Roman"/>
                <w:sz w:val="22"/>
                <w:szCs w:val="22"/>
              </w:rPr>
              <w:t xml:space="preserve">zna główne zagrożenia zdrowia i problemy zdrowotne ludności na poziomie lokalnym, krajowym i globalnym </w:t>
            </w:r>
          </w:p>
        </w:tc>
        <w:tc>
          <w:tcPr>
            <w:tcW w:w="3119" w:type="dxa"/>
          </w:tcPr>
          <w:p w14:paraId="414E584E" w14:textId="77777777" w:rsidR="007C46CF" w:rsidRPr="006C773B" w:rsidRDefault="007C46CF" w:rsidP="00D340E8">
            <w:pPr>
              <w:snapToGrid w:val="0"/>
              <w:rPr>
                <w:rFonts w:cs="Times New Roman"/>
                <w:sz w:val="22"/>
                <w:szCs w:val="22"/>
              </w:rPr>
            </w:pPr>
            <w:r w:rsidRPr="006C773B">
              <w:rPr>
                <w:rFonts w:cs="Times New Roman"/>
                <w:sz w:val="22"/>
                <w:szCs w:val="22"/>
              </w:rPr>
              <w:t>M1_W03, M1_W04, M1_W06</w:t>
            </w:r>
          </w:p>
        </w:tc>
      </w:tr>
      <w:tr w:rsidR="007C46CF" w:rsidRPr="006C773B" w14:paraId="61B7B42D" w14:textId="77777777" w:rsidTr="0042623F">
        <w:tc>
          <w:tcPr>
            <w:tcW w:w="1134" w:type="dxa"/>
          </w:tcPr>
          <w:p w14:paraId="5C09149F" w14:textId="77777777" w:rsidR="007C46CF" w:rsidRPr="006C773B" w:rsidRDefault="007C46CF" w:rsidP="00D340E8">
            <w:pPr>
              <w:snapToGrid w:val="0"/>
              <w:rPr>
                <w:rFonts w:cs="Times New Roman"/>
                <w:bCs/>
                <w:sz w:val="22"/>
                <w:szCs w:val="22"/>
              </w:rPr>
            </w:pPr>
            <w:r w:rsidRPr="006C773B">
              <w:rPr>
                <w:rFonts w:cs="Times New Roman"/>
                <w:bCs/>
                <w:sz w:val="22"/>
                <w:szCs w:val="22"/>
              </w:rPr>
              <w:t>K_W07</w:t>
            </w:r>
          </w:p>
        </w:tc>
        <w:tc>
          <w:tcPr>
            <w:tcW w:w="6350" w:type="dxa"/>
          </w:tcPr>
          <w:p w14:paraId="6369102B" w14:textId="77777777" w:rsidR="007C46CF" w:rsidRPr="006C773B" w:rsidRDefault="007C46CF" w:rsidP="00D340E8">
            <w:pPr>
              <w:snapToGrid w:val="0"/>
              <w:rPr>
                <w:rFonts w:cs="Times New Roman"/>
                <w:sz w:val="22"/>
                <w:szCs w:val="22"/>
              </w:rPr>
            </w:pPr>
            <w:r w:rsidRPr="006C773B">
              <w:rPr>
                <w:rFonts w:cs="Times New Roman"/>
                <w:sz w:val="22"/>
                <w:szCs w:val="22"/>
              </w:rPr>
              <w:t>zna podstawowe pojęcia opisujące stan zdrowia populacji</w:t>
            </w:r>
          </w:p>
        </w:tc>
        <w:tc>
          <w:tcPr>
            <w:tcW w:w="3119" w:type="dxa"/>
          </w:tcPr>
          <w:p w14:paraId="509E3DDA" w14:textId="77777777" w:rsidR="007C46CF" w:rsidRPr="006C773B" w:rsidRDefault="007C46CF" w:rsidP="00D340E8">
            <w:pPr>
              <w:snapToGrid w:val="0"/>
              <w:rPr>
                <w:rFonts w:cs="Times New Roman"/>
                <w:sz w:val="22"/>
                <w:szCs w:val="22"/>
              </w:rPr>
            </w:pPr>
            <w:r w:rsidRPr="006C773B">
              <w:rPr>
                <w:rFonts w:cs="Times New Roman"/>
                <w:sz w:val="22"/>
                <w:szCs w:val="22"/>
              </w:rPr>
              <w:t>M1_W03, M1_W04, M1_W10</w:t>
            </w:r>
          </w:p>
        </w:tc>
      </w:tr>
      <w:tr w:rsidR="007C46CF" w:rsidRPr="006C773B" w14:paraId="0B73FF4F" w14:textId="77777777" w:rsidTr="0042623F">
        <w:tc>
          <w:tcPr>
            <w:tcW w:w="1134" w:type="dxa"/>
          </w:tcPr>
          <w:p w14:paraId="5F881656" w14:textId="77777777" w:rsidR="007C46CF" w:rsidRPr="006C773B" w:rsidRDefault="007C46CF" w:rsidP="00D340E8">
            <w:pPr>
              <w:snapToGrid w:val="0"/>
              <w:rPr>
                <w:rFonts w:cs="Times New Roman"/>
                <w:bCs/>
                <w:sz w:val="22"/>
                <w:szCs w:val="22"/>
              </w:rPr>
            </w:pPr>
            <w:r w:rsidRPr="006C773B">
              <w:rPr>
                <w:rFonts w:cs="Times New Roman"/>
                <w:bCs/>
                <w:sz w:val="22"/>
                <w:szCs w:val="22"/>
              </w:rPr>
              <w:t>K_W08</w:t>
            </w:r>
          </w:p>
        </w:tc>
        <w:tc>
          <w:tcPr>
            <w:tcW w:w="6350" w:type="dxa"/>
          </w:tcPr>
          <w:p w14:paraId="02CDC1FB" w14:textId="77777777" w:rsidR="007C46CF" w:rsidRPr="006C773B" w:rsidRDefault="007C46CF" w:rsidP="00D340E8">
            <w:pPr>
              <w:snapToGrid w:val="0"/>
              <w:rPr>
                <w:rFonts w:cs="Times New Roman"/>
                <w:sz w:val="22"/>
                <w:szCs w:val="22"/>
              </w:rPr>
            </w:pPr>
            <w:r w:rsidRPr="006C773B">
              <w:rPr>
                <w:rFonts w:cs="Times New Roman"/>
                <w:sz w:val="22"/>
                <w:szCs w:val="22"/>
              </w:rPr>
              <w:t>zna krajowe i europejskie źródła informacji i systemy monitorowania stanu zdrowia populacji</w:t>
            </w:r>
          </w:p>
        </w:tc>
        <w:tc>
          <w:tcPr>
            <w:tcW w:w="3119" w:type="dxa"/>
          </w:tcPr>
          <w:p w14:paraId="2A975A68" w14:textId="77777777" w:rsidR="007C46CF" w:rsidRPr="006C773B" w:rsidRDefault="007C46CF" w:rsidP="00D340E8">
            <w:pPr>
              <w:snapToGrid w:val="0"/>
              <w:rPr>
                <w:rFonts w:cs="Times New Roman"/>
                <w:sz w:val="22"/>
                <w:szCs w:val="22"/>
              </w:rPr>
            </w:pPr>
            <w:r w:rsidRPr="006C773B">
              <w:rPr>
                <w:rFonts w:cs="Times New Roman"/>
                <w:sz w:val="22"/>
                <w:szCs w:val="22"/>
              </w:rPr>
              <w:t>M1_W03, M1_W08, M1_W10, S1A_W03, S1A_W06, S1A_W07</w:t>
            </w:r>
          </w:p>
        </w:tc>
      </w:tr>
      <w:tr w:rsidR="007C46CF" w:rsidRPr="006C773B" w14:paraId="37D35993" w14:textId="77777777" w:rsidTr="0042623F">
        <w:tc>
          <w:tcPr>
            <w:tcW w:w="1134" w:type="dxa"/>
          </w:tcPr>
          <w:p w14:paraId="7C1634AA" w14:textId="77777777" w:rsidR="007C46CF" w:rsidRPr="006C773B" w:rsidRDefault="007C46CF" w:rsidP="00D340E8">
            <w:pPr>
              <w:snapToGrid w:val="0"/>
              <w:rPr>
                <w:rFonts w:cs="Times New Roman"/>
                <w:bCs/>
                <w:sz w:val="22"/>
                <w:szCs w:val="22"/>
              </w:rPr>
            </w:pPr>
            <w:r w:rsidRPr="006C773B">
              <w:rPr>
                <w:rFonts w:cs="Times New Roman"/>
                <w:bCs/>
                <w:sz w:val="22"/>
                <w:szCs w:val="22"/>
              </w:rPr>
              <w:t>K_W09</w:t>
            </w:r>
          </w:p>
        </w:tc>
        <w:tc>
          <w:tcPr>
            <w:tcW w:w="6350" w:type="dxa"/>
          </w:tcPr>
          <w:p w14:paraId="7AEF5C15" w14:textId="77777777" w:rsidR="007C46CF" w:rsidRPr="006C773B" w:rsidRDefault="007C46CF" w:rsidP="00D340E8">
            <w:pPr>
              <w:snapToGrid w:val="0"/>
              <w:rPr>
                <w:rFonts w:cs="Times New Roman"/>
                <w:sz w:val="22"/>
                <w:szCs w:val="22"/>
              </w:rPr>
            </w:pPr>
            <w:r w:rsidRPr="006C773B">
              <w:rPr>
                <w:rFonts w:cs="Times New Roman"/>
                <w:sz w:val="22"/>
                <w:szCs w:val="22"/>
              </w:rPr>
              <w:t>zna metody określania potrzeb zdrowotnych społeczeństwa</w:t>
            </w:r>
          </w:p>
        </w:tc>
        <w:tc>
          <w:tcPr>
            <w:tcW w:w="3119" w:type="dxa"/>
          </w:tcPr>
          <w:p w14:paraId="4BAC9B6C" w14:textId="77777777" w:rsidR="007C46CF" w:rsidRPr="006C773B" w:rsidRDefault="007C46CF" w:rsidP="00D340E8">
            <w:pPr>
              <w:snapToGrid w:val="0"/>
              <w:rPr>
                <w:rFonts w:cs="Times New Roman"/>
                <w:sz w:val="22"/>
                <w:szCs w:val="22"/>
              </w:rPr>
            </w:pPr>
            <w:r w:rsidRPr="006C773B">
              <w:rPr>
                <w:rFonts w:cs="Times New Roman"/>
                <w:sz w:val="22"/>
                <w:szCs w:val="22"/>
              </w:rPr>
              <w:t>M1_W03, M1_W05, M1_W06, S1A_W06</w:t>
            </w:r>
          </w:p>
        </w:tc>
      </w:tr>
      <w:tr w:rsidR="007C46CF" w:rsidRPr="006C773B" w14:paraId="14BFAE98" w14:textId="77777777" w:rsidTr="0042623F">
        <w:tc>
          <w:tcPr>
            <w:tcW w:w="1134" w:type="dxa"/>
          </w:tcPr>
          <w:p w14:paraId="42201FFD" w14:textId="77777777" w:rsidR="007C46CF" w:rsidRPr="006C773B" w:rsidRDefault="007C46CF" w:rsidP="00D340E8">
            <w:pPr>
              <w:snapToGrid w:val="0"/>
              <w:rPr>
                <w:rFonts w:cs="Times New Roman"/>
                <w:bCs/>
                <w:sz w:val="22"/>
                <w:szCs w:val="22"/>
              </w:rPr>
            </w:pPr>
            <w:r w:rsidRPr="006C773B">
              <w:rPr>
                <w:rFonts w:cs="Times New Roman"/>
                <w:bCs/>
                <w:sz w:val="22"/>
                <w:szCs w:val="22"/>
              </w:rPr>
              <w:t>K_W10</w:t>
            </w:r>
          </w:p>
        </w:tc>
        <w:tc>
          <w:tcPr>
            <w:tcW w:w="6350" w:type="dxa"/>
          </w:tcPr>
          <w:p w14:paraId="6578009A" w14:textId="77777777" w:rsidR="007C46CF" w:rsidRPr="006C773B" w:rsidRDefault="007C46CF" w:rsidP="00D340E8">
            <w:pPr>
              <w:snapToGrid w:val="0"/>
              <w:rPr>
                <w:rFonts w:cs="Times New Roman"/>
                <w:sz w:val="22"/>
                <w:szCs w:val="22"/>
              </w:rPr>
            </w:pPr>
            <w:r w:rsidRPr="006C773B">
              <w:rPr>
                <w:rFonts w:cs="Times New Roman"/>
                <w:sz w:val="22"/>
                <w:szCs w:val="22"/>
              </w:rPr>
              <w:t>rozumie wpływ czynników behawioralnych i środowiskowych na stan zdrowia populacji</w:t>
            </w:r>
          </w:p>
        </w:tc>
        <w:tc>
          <w:tcPr>
            <w:tcW w:w="3119" w:type="dxa"/>
          </w:tcPr>
          <w:p w14:paraId="47BC1007" w14:textId="77777777" w:rsidR="007C46CF" w:rsidRPr="006C773B" w:rsidRDefault="007C46CF" w:rsidP="00D340E8">
            <w:pPr>
              <w:snapToGrid w:val="0"/>
              <w:rPr>
                <w:rFonts w:cs="Times New Roman"/>
                <w:sz w:val="22"/>
                <w:szCs w:val="22"/>
              </w:rPr>
            </w:pPr>
            <w:r w:rsidRPr="006C773B">
              <w:rPr>
                <w:rFonts w:cs="Times New Roman"/>
                <w:sz w:val="22"/>
                <w:szCs w:val="22"/>
              </w:rPr>
              <w:t>M1_W01, M1_W03, M1_W06, M1_W10, S1A_W03</w:t>
            </w:r>
          </w:p>
        </w:tc>
      </w:tr>
      <w:tr w:rsidR="007C46CF" w:rsidRPr="006C773B" w14:paraId="2F222455" w14:textId="77777777" w:rsidTr="0042623F">
        <w:tc>
          <w:tcPr>
            <w:tcW w:w="1134" w:type="dxa"/>
          </w:tcPr>
          <w:p w14:paraId="1899ACBA" w14:textId="77777777" w:rsidR="007C46CF" w:rsidRPr="006C773B" w:rsidRDefault="007C46CF" w:rsidP="00D340E8">
            <w:pPr>
              <w:snapToGrid w:val="0"/>
              <w:rPr>
                <w:rFonts w:cs="Times New Roman"/>
                <w:bCs/>
                <w:sz w:val="22"/>
                <w:szCs w:val="22"/>
              </w:rPr>
            </w:pPr>
            <w:r w:rsidRPr="006C773B">
              <w:rPr>
                <w:rFonts w:cs="Times New Roman"/>
                <w:bCs/>
                <w:sz w:val="22"/>
                <w:szCs w:val="22"/>
              </w:rPr>
              <w:t>K_W11</w:t>
            </w:r>
          </w:p>
        </w:tc>
        <w:tc>
          <w:tcPr>
            <w:tcW w:w="6350" w:type="dxa"/>
          </w:tcPr>
          <w:p w14:paraId="5A841530" w14:textId="77777777" w:rsidR="007C46CF" w:rsidRPr="006C773B" w:rsidRDefault="007C46CF" w:rsidP="00D340E8">
            <w:pPr>
              <w:snapToGrid w:val="0"/>
              <w:rPr>
                <w:rFonts w:cs="Times New Roman"/>
                <w:sz w:val="22"/>
                <w:szCs w:val="22"/>
              </w:rPr>
            </w:pPr>
            <w:r w:rsidRPr="006C773B">
              <w:rPr>
                <w:rFonts w:cs="Times New Roman"/>
                <w:sz w:val="22"/>
                <w:szCs w:val="22"/>
              </w:rPr>
              <w:t>rozumie znaczenie prawidłowego żywienia dla zdrowia człowieka</w:t>
            </w:r>
          </w:p>
        </w:tc>
        <w:tc>
          <w:tcPr>
            <w:tcW w:w="3119" w:type="dxa"/>
          </w:tcPr>
          <w:p w14:paraId="182DC66E" w14:textId="77777777" w:rsidR="007C46CF" w:rsidRPr="006C773B" w:rsidRDefault="007C46CF" w:rsidP="00D340E8">
            <w:pPr>
              <w:snapToGrid w:val="0"/>
              <w:rPr>
                <w:rFonts w:cs="Times New Roman"/>
                <w:sz w:val="22"/>
                <w:szCs w:val="22"/>
              </w:rPr>
            </w:pPr>
            <w:r w:rsidRPr="006C773B">
              <w:rPr>
                <w:rFonts w:cs="Times New Roman"/>
                <w:sz w:val="22"/>
                <w:szCs w:val="22"/>
              </w:rPr>
              <w:t>M1_W03, M1_W04, M1_W05, M1_W06</w:t>
            </w:r>
          </w:p>
        </w:tc>
      </w:tr>
      <w:tr w:rsidR="007C46CF" w:rsidRPr="006C773B" w14:paraId="1CD3CD16" w14:textId="77777777" w:rsidTr="0042623F">
        <w:tc>
          <w:tcPr>
            <w:tcW w:w="1134" w:type="dxa"/>
          </w:tcPr>
          <w:p w14:paraId="4BD89776" w14:textId="77777777" w:rsidR="007C46CF" w:rsidRPr="006C773B" w:rsidRDefault="007C46CF" w:rsidP="00D340E8">
            <w:pPr>
              <w:snapToGrid w:val="0"/>
              <w:rPr>
                <w:rFonts w:cs="Times New Roman"/>
                <w:bCs/>
                <w:sz w:val="22"/>
                <w:szCs w:val="22"/>
              </w:rPr>
            </w:pPr>
            <w:r w:rsidRPr="006C773B">
              <w:rPr>
                <w:rFonts w:cs="Times New Roman"/>
                <w:bCs/>
                <w:sz w:val="22"/>
                <w:szCs w:val="22"/>
              </w:rPr>
              <w:t>K_W12</w:t>
            </w:r>
          </w:p>
        </w:tc>
        <w:tc>
          <w:tcPr>
            <w:tcW w:w="6350" w:type="dxa"/>
          </w:tcPr>
          <w:p w14:paraId="4F3767C0"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rozumie i właściwie interpretuje istniejące relacje pomiędzy zdrowiem a środowiskiem życia człowieka (np. środowiskiem pracy lub nauki, wypoczynku i rekreacji, zamieszkania)</w:t>
            </w:r>
          </w:p>
        </w:tc>
        <w:tc>
          <w:tcPr>
            <w:tcW w:w="3119" w:type="dxa"/>
          </w:tcPr>
          <w:p w14:paraId="1B942172" w14:textId="77777777" w:rsidR="007C46CF" w:rsidRPr="006C773B" w:rsidRDefault="007C46CF" w:rsidP="00D340E8">
            <w:pPr>
              <w:snapToGrid w:val="0"/>
              <w:rPr>
                <w:rFonts w:cs="Times New Roman"/>
                <w:sz w:val="22"/>
                <w:szCs w:val="22"/>
              </w:rPr>
            </w:pPr>
            <w:r w:rsidRPr="006C773B">
              <w:rPr>
                <w:rFonts w:cs="Times New Roman"/>
                <w:sz w:val="22"/>
                <w:szCs w:val="22"/>
              </w:rPr>
              <w:t>M1_W03, M1_W04, S1A_W03, S1A_W04</w:t>
            </w:r>
          </w:p>
        </w:tc>
      </w:tr>
      <w:tr w:rsidR="007C46CF" w:rsidRPr="006C773B" w14:paraId="68A85D43" w14:textId="77777777" w:rsidTr="0042623F">
        <w:tc>
          <w:tcPr>
            <w:tcW w:w="1134" w:type="dxa"/>
          </w:tcPr>
          <w:p w14:paraId="046F8117" w14:textId="77777777" w:rsidR="007C46CF" w:rsidRPr="006C773B" w:rsidRDefault="007C46CF" w:rsidP="00D340E8">
            <w:pPr>
              <w:snapToGrid w:val="0"/>
              <w:rPr>
                <w:rFonts w:cs="Times New Roman"/>
                <w:bCs/>
                <w:sz w:val="22"/>
                <w:szCs w:val="22"/>
              </w:rPr>
            </w:pPr>
            <w:r w:rsidRPr="006C773B">
              <w:rPr>
                <w:rFonts w:cs="Times New Roman"/>
                <w:bCs/>
                <w:sz w:val="22"/>
                <w:szCs w:val="22"/>
              </w:rPr>
              <w:t>K_W13</w:t>
            </w:r>
          </w:p>
        </w:tc>
        <w:tc>
          <w:tcPr>
            <w:tcW w:w="6350" w:type="dxa"/>
          </w:tcPr>
          <w:p w14:paraId="44B7F665"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zna podstawowe pojęcia z zakresu ekonomii i finansów oraz rozumie wpływ bodźców ekonomicznych na zachowania człowieka (w tym zachowania zdrowotne)</w:t>
            </w:r>
          </w:p>
        </w:tc>
        <w:tc>
          <w:tcPr>
            <w:tcW w:w="3119" w:type="dxa"/>
          </w:tcPr>
          <w:p w14:paraId="60744C84" w14:textId="77777777" w:rsidR="007C46CF" w:rsidRPr="006C773B" w:rsidRDefault="007C46CF" w:rsidP="00D340E8">
            <w:pPr>
              <w:snapToGrid w:val="0"/>
              <w:rPr>
                <w:rFonts w:cs="Times New Roman"/>
                <w:sz w:val="22"/>
                <w:szCs w:val="22"/>
              </w:rPr>
            </w:pPr>
            <w:r w:rsidRPr="006C773B">
              <w:rPr>
                <w:rFonts w:cs="Times New Roman"/>
                <w:sz w:val="22"/>
                <w:szCs w:val="22"/>
              </w:rPr>
              <w:t>M1_W04, S1A_W04, S1A_W05, S1A_W07</w:t>
            </w:r>
          </w:p>
        </w:tc>
      </w:tr>
      <w:tr w:rsidR="007C46CF" w:rsidRPr="006C773B" w14:paraId="494CC568" w14:textId="77777777" w:rsidTr="0042623F">
        <w:tc>
          <w:tcPr>
            <w:tcW w:w="1134" w:type="dxa"/>
          </w:tcPr>
          <w:p w14:paraId="1E0EB01A" w14:textId="77777777" w:rsidR="007C46CF" w:rsidRPr="006C773B" w:rsidRDefault="007C46CF" w:rsidP="00D340E8">
            <w:pPr>
              <w:snapToGrid w:val="0"/>
              <w:rPr>
                <w:rFonts w:cs="Times New Roman"/>
                <w:bCs/>
                <w:sz w:val="22"/>
                <w:szCs w:val="22"/>
              </w:rPr>
            </w:pPr>
            <w:r w:rsidRPr="006C773B">
              <w:rPr>
                <w:rFonts w:cs="Times New Roman"/>
                <w:bCs/>
                <w:sz w:val="22"/>
                <w:szCs w:val="22"/>
              </w:rPr>
              <w:t>K_W14</w:t>
            </w:r>
          </w:p>
        </w:tc>
        <w:tc>
          <w:tcPr>
            <w:tcW w:w="6350" w:type="dxa"/>
          </w:tcPr>
          <w:p w14:paraId="3486AA57"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definiuje pojęcia związane ze zdrowiem i stylem życia</w:t>
            </w:r>
          </w:p>
        </w:tc>
        <w:tc>
          <w:tcPr>
            <w:tcW w:w="3119" w:type="dxa"/>
          </w:tcPr>
          <w:p w14:paraId="2D419DBA" w14:textId="77777777" w:rsidR="007C46CF" w:rsidRPr="006C773B" w:rsidRDefault="007C46CF" w:rsidP="00D340E8">
            <w:pPr>
              <w:snapToGrid w:val="0"/>
              <w:rPr>
                <w:rFonts w:cs="Times New Roman"/>
                <w:sz w:val="22"/>
                <w:szCs w:val="22"/>
              </w:rPr>
            </w:pPr>
            <w:r w:rsidRPr="006C773B">
              <w:rPr>
                <w:rFonts w:cs="Times New Roman"/>
                <w:sz w:val="22"/>
                <w:szCs w:val="22"/>
              </w:rPr>
              <w:t>M1_W04, M1_W06, M1_W10, S1A_W04, S1A_W06, S1A_W08</w:t>
            </w:r>
          </w:p>
        </w:tc>
      </w:tr>
      <w:tr w:rsidR="007C46CF" w:rsidRPr="006C773B" w14:paraId="34898078" w14:textId="77777777" w:rsidTr="0042623F">
        <w:tc>
          <w:tcPr>
            <w:tcW w:w="1134" w:type="dxa"/>
          </w:tcPr>
          <w:p w14:paraId="213E02A5" w14:textId="77777777" w:rsidR="007C46CF" w:rsidRPr="006C773B" w:rsidRDefault="007C46CF" w:rsidP="00D340E8">
            <w:pPr>
              <w:snapToGrid w:val="0"/>
              <w:rPr>
                <w:rFonts w:cs="Times New Roman"/>
                <w:bCs/>
                <w:sz w:val="22"/>
                <w:szCs w:val="22"/>
              </w:rPr>
            </w:pPr>
            <w:r w:rsidRPr="006C773B">
              <w:rPr>
                <w:rFonts w:cs="Times New Roman"/>
                <w:bCs/>
                <w:sz w:val="22"/>
                <w:szCs w:val="22"/>
              </w:rPr>
              <w:t>K_W15</w:t>
            </w:r>
          </w:p>
        </w:tc>
        <w:tc>
          <w:tcPr>
            <w:tcW w:w="6350" w:type="dxa"/>
          </w:tcPr>
          <w:p w14:paraId="690697C2" w14:textId="0DADB9D4" w:rsidR="00FA23B5"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rozumie metody ilościowych i jakościowych badań naukowych, w tym określania przyczynowości w relacjach narażenie-choroba w badaniach epidemiologicznych i społecznych</w:t>
            </w:r>
          </w:p>
        </w:tc>
        <w:tc>
          <w:tcPr>
            <w:tcW w:w="3119" w:type="dxa"/>
          </w:tcPr>
          <w:p w14:paraId="3CF8EC2E" w14:textId="77777777" w:rsidR="007C46CF" w:rsidRPr="006C773B" w:rsidRDefault="007C46CF" w:rsidP="00D340E8">
            <w:pPr>
              <w:snapToGrid w:val="0"/>
              <w:rPr>
                <w:rFonts w:cs="Times New Roman"/>
                <w:sz w:val="22"/>
                <w:szCs w:val="22"/>
              </w:rPr>
            </w:pPr>
            <w:r w:rsidRPr="006C773B">
              <w:rPr>
                <w:rFonts w:cs="Times New Roman"/>
                <w:sz w:val="22"/>
                <w:szCs w:val="22"/>
              </w:rPr>
              <w:t>M1_W10, S1A_W06</w:t>
            </w:r>
          </w:p>
        </w:tc>
      </w:tr>
      <w:tr w:rsidR="0042623F" w:rsidRPr="006C773B" w14:paraId="0B7BFEEF" w14:textId="77777777" w:rsidTr="0042623F">
        <w:tc>
          <w:tcPr>
            <w:tcW w:w="1134" w:type="dxa"/>
          </w:tcPr>
          <w:p w14:paraId="226EE022" w14:textId="4221BF57" w:rsidR="0042623F" w:rsidRPr="006C773B" w:rsidRDefault="0042623F" w:rsidP="00D340E8">
            <w:pPr>
              <w:snapToGrid w:val="0"/>
              <w:rPr>
                <w:rFonts w:cs="Times New Roman"/>
                <w:bCs/>
                <w:sz w:val="22"/>
                <w:szCs w:val="22"/>
              </w:rPr>
            </w:pPr>
            <w:r w:rsidRPr="006C773B">
              <w:rPr>
                <w:rFonts w:cs="Times New Roman"/>
                <w:bCs/>
                <w:sz w:val="22"/>
                <w:szCs w:val="22"/>
              </w:rPr>
              <w:t>K_W16</w:t>
            </w:r>
          </w:p>
        </w:tc>
        <w:tc>
          <w:tcPr>
            <w:tcW w:w="6350" w:type="dxa"/>
          </w:tcPr>
          <w:p w14:paraId="255DD25C" w14:textId="77777777" w:rsidR="0042623F" w:rsidRDefault="0042623F" w:rsidP="00D340E8">
            <w:pPr>
              <w:pStyle w:val="Tekstpodstawowy"/>
              <w:snapToGrid w:val="0"/>
              <w:spacing w:after="0"/>
              <w:rPr>
                <w:rFonts w:cs="Times New Roman"/>
                <w:sz w:val="22"/>
                <w:szCs w:val="22"/>
              </w:rPr>
            </w:pPr>
            <w:r w:rsidRPr="006C773B">
              <w:rPr>
                <w:rFonts w:cs="Times New Roman"/>
                <w:sz w:val="22"/>
                <w:szCs w:val="22"/>
              </w:rPr>
              <w:t>zna i rozumie specyfikę tworzenia, implementacji i stosowania</w:t>
            </w:r>
          </w:p>
          <w:p w14:paraId="12993BDD" w14:textId="1B5BCA92" w:rsidR="0042623F" w:rsidRPr="0042623F" w:rsidRDefault="0042623F" w:rsidP="00D340E8">
            <w:pPr>
              <w:pStyle w:val="Tekstpodstawowy"/>
              <w:snapToGrid w:val="0"/>
              <w:spacing w:after="0"/>
              <w:rPr>
                <w:rFonts w:cs="Times New Roman"/>
                <w:sz w:val="22"/>
                <w:szCs w:val="22"/>
                <w:lang w:val="pl-PL"/>
              </w:rPr>
            </w:pPr>
            <w:r w:rsidRPr="006C773B">
              <w:rPr>
                <w:rFonts w:cs="Times New Roman"/>
                <w:sz w:val="22"/>
                <w:szCs w:val="22"/>
              </w:rPr>
              <w:t>regulacji prawnych w poszczególnych obszarach zdrowia</w:t>
            </w:r>
          </w:p>
        </w:tc>
        <w:tc>
          <w:tcPr>
            <w:tcW w:w="3119" w:type="dxa"/>
          </w:tcPr>
          <w:p w14:paraId="59E8DF43" w14:textId="77777777" w:rsidR="0042623F" w:rsidRDefault="0042623F" w:rsidP="00D340E8">
            <w:pPr>
              <w:snapToGrid w:val="0"/>
              <w:rPr>
                <w:rFonts w:cs="Times New Roman"/>
                <w:sz w:val="22"/>
                <w:szCs w:val="22"/>
              </w:rPr>
            </w:pPr>
            <w:r w:rsidRPr="006C773B">
              <w:rPr>
                <w:rFonts w:cs="Times New Roman"/>
                <w:sz w:val="22"/>
                <w:szCs w:val="22"/>
              </w:rPr>
              <w:t>S1A-W02, S1A_W03,</w:t>
            </w:r>
          </w:p>
          <w:p w14:paraId="1B9A5A04" w14:textId="15DB1C47" w:rsidR="0042623F" w:rsidRPr="006C773B" w:rsidRDefault="0042623F" w:rsidP="00D340E8">
            <w:pPr>
              <w:snapToGrid w:val="0"/>
              <w:rPr>
                <w:rFonts w:cs="Times New Roman"/>
                <w:sz w:val="22"/>
                <w:szCs w:val="22"/>
              </w:rPr>
            </w:pPr>
            <w:r w:rsidRPr="006C773B">
              <w:rPr>
                <w:rFonts w:cs="Times New Roman"/>
                <w:sz w:val="22"/>
                <w:szCs w:val="22"/>
              </w:rPr>
              <w:t>S1A_W06, S1A_W07,</w:t>
            </w:r>
          </w:p>
        </w:tc>
      </w:tr>
      <w:tr w:rsidR="007C46CF" w:rsidRPr="006C773B" w14:paraId="30A28CF7" w14:textId="77777777" w:rsidTr="0042623F">
        <w:tc>
          <w:tcPr>
            <w:tcW w:w="1134" w:type="dxa"/>
          </w:tcPr>
          <w:p w14:paraId="1A125AAE" w14:textId="08E13102" w:rsidR="007C46CF" w:rsidRPr="006C773B" w:rsidRDefault="007C46CF" w:rsidP="00D340E8">
            <w:pPr>
              <w:snapToGrid w:val="0"/>
              <w:rPr>
                <w:rFonts w:cs="Times New Roman"/>
                <w:bCs/>
                <w:sz w:val="22"/>
                <w:szCs w:val="22"/>
              </w:rPr>
            </w:pPr>
          </w:p>
        </w:tc>
        <w:tc>
          <w:tcPr>
            <w:tcW w:w="6350" w:type="dxa"/>
          </w:tcPr>
          <w:p w14:paraId="4D2D8BF1" w14:textId="31EE7DD3" w:rsidR="007C46CF" w:rsidRPr="006C773B" w:rsidRDefault="007C46CF" w:rsidP="00D340E8">
            <w:pPr>
              <w:snapToGrid w:val="0"/>
              <w:rPr>
                <w:rFonts w:cs="Times New Roman"/>
                <w:sz w:val="22"/>
                <w:szCs w:val="22"/>
              </w:rPr>
            </w:pPr>
            <w:r w:rsidRPr="006C773B">
              <w:rPr>
                <w:rFonts w:cs="Times New Roman"/>
                <w:sz w:val="22"/>
                <w:szCs w:val="22"/>
              </w:rPr>
              <w:t>publicznego</w:t>
            </w:r>
          </w:p>
        </w:tc>
        <w:tc>
          <w:tcPr>
            <w:tcW w:w="3119" w:type="dxa"/>
          </w:tcPr>
          <w:p w14:paraId="675E885F" w14:textId="6B892807" w:rsidR="007C46CF" w:rsidRPr="006C773B" w:rsidRDefault="007C46CF" w:rsidP="00D340E8">
            <w:pPr>
              <w:snapToGrid w:val="0"/>
              <w:rPr>
                <w:rFonts w:cs="Times New Roman"/>
                <w:sz w:val="22"/>
                <w:szCs w:val="22"/>
              </w:rPr>
            </w:pPr>
            <w:r w:rsidRPr="006C773B">
              <w:rPr>
                <w:rFonts w:cs="Times New Roman"/>
                <w:sz w:val="22"/>
                <w:szCs w:val="22"/>
              </w:rPr>
              <w:t>S1A_W10</w:t>
            </w:r>
          </w:p>
        </w:tc>
      </w:tr>
      <w:tr w:rsidR="007C46CF" w:rsidRPr="006C773B" w14:paraId="2A97B921" w14:textId="77777777" w:rsidTr="0042623F">
        <w:tc>
          <w:tcPr>
            <w:tcW w:w="1134" w:type="dxa"/>
          </w:tcPr>
          <w:p w14:paraId="67069B26" w14:textId="77777777" w:rsidR="007C46CF" w:rsidRPr="006C773B" w:rsidRDefault="007C46CF" w:rsidP="00D340E8">
            <w:pPr>
              <w:snapToGrid w:val="0"/>
              <w:rPr>
                <w:rFonts w:cs="Times New Roman"/>
                <w:bCs/>
                <w:sz w:val="22"/>
                <w:szCs w:val="22"/>
              </w:rPr>
            </w:pPr>
            <w:r w:rsidRPr="006C773B">
              <w:rPr>
                <w:rFonts w:cs="Times New Roman"/>
                <w:bCs/>
                <w:sz w:val="22"/>
                <w:szCs w:val="22"/>
              </w:rPr>
              <w:t>K_W17</w:t>
            </w:r>
          </w:p>
        </w:tc>
        <w:tc>
          <w:tcPr>
            <w:tcW w:w="6350" w:type="dxa"/>
          </w:tcPr>
          <w:p w14:paraId="037ADC39"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 xml:space="preserve">zna uwarunkowania organizacyjne, ekonomiczne, polityczne i prawne funkcjonowania systemu ochrony zdrowia </w:t>
            </w:r>
          </w:p>
        </w:tc>
        <w:tc>
          <w:tcPr>
            <w:tcW w:w="3119" w:type="dxa"/>
          </w:tcPr>
          <w:p w14:paraId="1B5F1AE6" w14:textId="77777777" w:rsidR="007C46CF" w:rsidRPr="006C773B" w:rsidRDefault="007C46CF" w:rsidP="00D340E8">
            <w:pPr>
              <w:snapToGrid w:val="0"/>
              <w:rPr>
                <w:rFonts w:cs="Times New Roman"/>
                <w:sz w:val="22"/>
                <w:szCs w:val="22"/>
              </w:rPr>
            </w:pPr>
            <w:r w:rsidRPr="006C773B">
              <w:rPr>
                <w:rFonts w:cs="Times New Roman"/>
                <w:sz w:val="22"/>
                <w:szCs w:val="22"/>
              </w:rPr>
              <w:t xml:space="preserve">M1_W08, M1_W10, S1A_W02, S1A_W03, S1A_W06, S1A_W07 </w:t>
            </w:r>
          </w:p>
        </w:tc>
      </w:tr>
      <w:tr w:rsidR="007C46CF" w:rsidRPr="006C773B" w14:paraId="00E5359B" w14:textId="77777777" w:rsidTr="0042623F">
        <w:tc>
          <w:tcPr>
            <w:tcW w:w="1134" w:type="dxa"/>
          </w:tcPr>
          <w:p w14:paraId="19A5FD15" w14:textId="77777777" w:rsidR="007C46CF" w:rsidRPr="006C773B" w:rsidRDefault="007C46CF" w:rsidP="00D340E8">
            <w:pPr>
              <w:snapToGrid w:val="0"/>
              <w:rPr>
                <w:rFonts w:cs="Times New Roman"/>
                <w:bCs/>
                <w:sz w:val="22"/>
                <w:szCs w:val="22"/>
              </w:rPr>
            </w:pPr>
            <w:r w:rsidRPr="006C773B">
              <w:rPr>
                <w:rFonts w:cs="Times New Roman"/>
                <w:bCs/>
                <w:sz w:val="22"/>
                <w:szCs w:val="22"/>
              </w:rPr>
              <w:t>K_W18</w:t>
            </w:r>
          </w:p>
        </w:tc>
        <w:tc>
          <w:tcPr>
            <w:tcW w:w="6350" w:type="dxa"/>
          </w:tcPr>
          <w:p w14:paraId="0FEADD28"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zna podstawy oceny ekonomicznej programów ochrony zdrowia i sytuacji jednostek opieki zdrowotnej</w:t>
            </w:r>
          </w:p>
        </w:tc>
        <w:tc>
          <w:tcPr>
            <w:tcW w:w="3119" w:type="dxa"/>
          </w:tcPr>
          <w:p w14:paraId="403308CB" w14:textId="77777777" w:rsidR="007C46CF" w:rsidRPr="006C773B" w:rsidRDefault="007C46CF" w:rsidP="00D340E8">
            <w:pPr>
              <w:snapToGrid w:val="0"/>
              <w:rPr>
                <w:rFonts w:cs="Times New Roman"/>
                <w:sz w:val="22"/>
                <w:szCs w:val="22"/>
              </w:rPr>
            </w:pPr>
            <w:r w:rsidRPr="006C773B">
              <w:rPr>
                <w:rFonts w:cs="Times New Roman"/>
                <w:sz w:val="22"/>
                <w:szCs w:val="22"/>
              </w:rPr>
              <w:t>M1_W09, M1_W12, S1A_W06</w:t>
            </w:r>
          </w:p>
        </w:tc>
      </w:tr>
      <w:tr w:rsidR="007C46CF" w:rsidRPr="006C773B" w14:paraId="657A90B9" w14:textId="77777777" w:rsidTr="0042623F">
        <w:tc>
          <w:tcPr>
            <w:tcW w:w="1134" w:type="dxa"/>
          </w:tcPr>
          <w:p w14:paraId="74463753" w14:textId="77777777" w:rsidR="007C46CF" w:rsidRPr="006C773B" w:rsidRDefault="007C46CF" w:rsidP="00D340E8">
            <w:pPr>
              <w:snapToGrid w:val="0"/>
              <w:rPr>
                <w:rFonts w:cs="Times New Roman"/>
                <w:bCs/>
                <w:sz w:val="22"/>
                <w:szCs w:val="22"/>
              </w:rPr>
            </w:pPr>
            <w:r w:rsidRPr="006C773B">
              <w:rPr>
                <w:rFonts w:cs="Times New Roman"/>
                <w:bCs/>
                <w:sz w:val="22"/>
                <w:szCs w:val="22"/>
              </w:rPr>
              <w:t>K_W19</w:t>
            </w:r>
          </w:p>
        </w:tc>
        <w:tc>
          <w:tcPr>
            <w:tcW w:w="6350" w:type="dxa"/>
          </w:tcPr>
          <w:p w14:paraId="44C557F3"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zna założenia i kierunki reformy systemu ochrony zdrowia w Polsce</w:t>
            </w:r>
          </w:p>
        </w:tc>
        <w:tc>
          <w:tcPr>
            <w:tcW w:w="3119" w:type="dxa"/>
          </w:tcPr>
          <w:p w14:paraId="61CBE0C3" w14:textId="77777777" w:rsidR="007C46CF" w:rsidRPr="006C773B" w:rsidRDefault="007C46CF" w:rsidP="00D340E8">
            <w:pPr>
              <w:snapToGrid w:val="0"/>
              <w:rPr>
                <w:rFonts w:cs="Times New Roman"/>
                <w:sz w:val="22"/>
                <w:szCs w:val="22"/>
              </w:rPr>
            </w:pPr>
            <w:r w:rsidRPr="006C773B">
              <w:rPr>
                <w:rFonts w:cs="Times New Roman"/>
                <w:sz w:val="22"/>
                <w:szCs w:val="22"/>
              </w:rPr>
              <w:t>M1_W08, M1_W09, S1A_W08, S1A_W09</w:t>
            </w:r>
          </w:p>
        </w:tc>
      </w:tr>
      <w:tr w:rsidR="007C46CF" w:rsidRPr="006C773B" w14:paraId="1C214BB9" w14:textId="77777777" w:rsidTr="0042623F">
        <w:tc>
          <w:tcPr>
            <w:tcW w:w="1134" w:type="dxa"/>
          </w:tcPr>
          <w:p w14:paraId="2A0EFB06" w14:textId="77777777" w:rsidR="007C46CF" w:rsidRPr="006C773B" w:rsidRDefault="007C46CF" w:rsidP="00D340E8">
            <w:pPr>
              <w:snapToGrid w:val="0"/>
              <w:rPr>
                <w:rFonts w:cs="Times New Roman"/>
                <w:bCs/>
                <w:sz w:val="22"/>
                <w:szCs w:val="22"/>
              </w:rPr>
            </w:pPr>
            <w:r w:rsidRPr="006C773B">
              <w:rPr>
                <w:rFonts w:cs="Times New Roman"/>
                <w:bCs/>
                <w:sz w:val="22"/>
                <w:szCs w:val="22"/>
              </w:rPr>
              <w:t>K_W20</w:t>
            </w:r>
          </w:p>
        </w:tc>
        <w:tc>
          <w:tcPr>
            <w:tcW w:w="6350" w:type="dxa"/>
          </w:tcPr>
          <w:p w14:paraId="1BC0EBA6" w14:textId="77777777" w:rsidR="007C46CF" w:rsidRPr="006C773B" w:rsidRDefault="007C46CF" w:rsidP="00D340E8">
            <w:pPr>
              <w:snapToGrid w:val="0"/>
              <w:rPr>
                <w:rFonts w:cs="Times New Roman"/>
                <w:sz w:val="22"/>
                <w:szCs w:val="22"/>
              </w:rPr>
            </w:pPr>
            <w:r w:rsidRPr="006C773B">
              <w:rPr>
                <w:rFonts w:cs="Times New Roman"/>
                <w:sz w:val="22"/>
                <w:szCs w:val="22"/>
              </w:rPr>
              <w:t>zna podstawowe elementy systemu ubezpieczeń społecznych</w:t>
            </w:r>
          </w:p>
        </w:tc>
        <w:tc>
          <w:tcPr>
            <w:tcW w:w="3119" w:type="dxa"/>
          </w:tcPr>
          <w:p w14:paraId="531D0A4F" w14:textId="77777777" w:rsidR="007C46CF" w:rsidRPr="006C773B" w:rsidRDefault="007C46CF" w:rsidP="00D340E8">
            <w:pPr>
              <w:snapToGrid w:val="0"/>
              <w:rPr>
                <w:rFonts w:cs="Times New Roman"/>
                <w:sz w:val="22"/>
                <w:szCs w:val="22"/>
              </w:rPr>
            </w:pPr>
            <w:r w:rsidRPr="006C773B">
              <w:rPr>
                <w:rFonts w:cs="Times New Roman"/>
                <w:sz w:val="22"/>
                <w:szCs w:val="22"/>
              </w:rPr>
              <w:t>M1_W10, S1A_W07, S1A_W08</w:t>
            </w:r>
          </w:p>
        </w:tc>
      </w:tr>
      <w:tr w:rsidR="007C46CF" w:rsidRPr="006C773B" w14:paraId="2AD1A8C9" w14:textId="77777777" w:rsidTr="0042623F">
        <w:tc>
          <w:tcPr>
            <w:tcW w:w="1134" w:type="dxa"/>
          </w:tcPr>
          <w:p w14:paraId="4462B593" w14:textId="77777777" w:rsidR="007C46CF" w:rsidRPr="006C773B" w:rsidRDefault="007C46CF" w:rsidP="00D340E8">
            <w:pPr>
              <w:snapToGrid w:val="0"/>
              <w:rPr>
                <w:rFonts w:cs="Times New Roman"/>
                <w:bCs/>
                <w:sz w:val="22"/>
                <w:szCs w:val="22"/>
              </w:rPr>
            </w:pPr>
            <w:r w:rsidRPr="006C773B">
              <w:rPr>
                <w:rFonts w:cs="Times New Roman"/>
                <w:bCs/>
                <w:sz w:val="22"/>
                <w:szCs w:val="22"/>
              </w:rPr>
              <w:t>K_W21</w:t>
            </w:r>
          </w:p>
        </w:tc>
        <w:tc>
          <w:tcPr>
            <w:tcW w:w="6350" w:type="dxa"/>
          </w:tcPr>
          <w:p w14:paraId="19DC992D" w14:textId="77777777" w:rsidR="007C46CF" w:rsidRPr="006C773B" w:rsidRDefault="007C46CF" w:rsidP="00D340E8">
            <w:pPr>
              <w:snapToGrid w:val="0"/>
              <w:rPr>
                <w:rFonts w:cs="Times New Roman"/>
                <w:sz w:val="22"/>
                <w:szCs w:val="22"/>
              </w:rPr>
            </w:pPr>
            <w:r w:rsidRPr="006C773B">
              <w:rPr>
                <w:rFonts w:cs="Times New Roman"/>
                <w:sz w:val="22"/>
                <w:szCs w:val="22"/>
              </w:rPr>
              <w:t>zna główne formy organizacyjne świadczeniodawców oraz rozumie zasady funkcjonowania organizacji w otoczeniu konkurencyjnym</w:t>
            </w:r>
          </w:p>
        </w:tc>
        <w:tc>
          <w:tcPr>
            <w:tcW w:w="3119" w:type="dxa"/>
          </w:tcPr>
          <w:p w14:paraId="3EED25D8" w14:textId="77777777" w:rsidR="007C46CF" w:rsidRPr="006C773B" w:rsidRDefault="007C46CF" w:rsidP="00D340E8">
            <w:pPr>
              <w:snapToGrid w:val="0"/>
              <w:rPr>
                <w:rFonts w:cs="Times New Roman"/>
                <w:sz w:val="22"/>
                <w:szCs w:val="22"/>
              </w:rPr>
            </w:pPr>
            <w:r w:rsidRPr="006C773B">
              <w:rPr>
                <w:rFonts w:cs="Times New Roman"/>
                <w:sz w:val="22"/>
                <w:szCs w:val="22"/>
              </w:rPr>
              <w:t>M1_W08, S1A_W02, S1A_W03, S1A_W07, S1A_W11</w:t>
            </w:r>
          </w:p>
        </w:tc>
      </w:tr>
      <w:tr w:rsidR="007C46CF" w:rsidRPr="006C773B" w14:paraId="7B986D9C" w14:textId="77777777" w:rsidTr="0042623F">
        <w:tc>
          <w:tcPr>
            <w:tcW w:w="1134" w:type="dxa"/>
          </w:tcPr>
          <w:p w14:paraId="4844EE47" w14:textId="77777777" w:rsidR="007C46CF" w:rsidRPr="006C773B" w:rsidRDefault="007C46CF" w:rsidP="00D340E8">
            <w:pPr>
              <w:snapToGrid w:val="0"/>
              <w:rPr>
                <w:rFonts w:cs="Times New Roman"/>
                <w:bCs/>
                <w:sz w:val="22"/>
                <w:szCs w:val="22"/>
              </w:rPr>
            </w:pPr>
            <w:r w:rsidRPr="006C773B">
              <w:rPr>
                <w:rFonts w:cs="Times New Roman"/>
                <w:bCs/>
                <w:sz w:val="22"/>
                <w:szCs w:val="22"/>
              </w:rPr>
              <w:t>K_W22</w:t>
            </w:r>
          </w:p>
        </w:tc>
        <w:tc>
          <w:tcPr>
            <w:tcW w:w="6350" w:type="dxa"/>
          </w:tcPr>
          <w:p w14:paraId="1775E9AB" w14:textId="77777777" w:rsidR="007C46CF" w:rsidRPr="006C773B" w:rsidRDefault="007C46CF" w:rsidP="00D340E8">
            <w:pPr>
              <w:snapToGrid w:val="0"/>
              <w:rPr>
                <w:rFonts w:cs="Times New Roman"/>
                <w:sz w:val="22"/>
                <w:szCs w:val="22"/>
              </w:rPr>
            </w:pPr>
            <w:r w:rsidRPr="006C773B">
              <w:rPr>
                <w:rFonts w:cs="Times New Roman"/>
                <w:sz w:val="22"/>
                <w:szCs w:val="22"/>
              </w:rPr>
              <w:t>zna podstawowe mechanizmy i narzędzia zarządcze na poziomie organizacji i systemu ochrony zdrowia</w:t>
            </w:r>
          </w:p>
        </w:tc>
        <w:tc>
          <w:tcPr>
            <w:tcW w:w="3119" w:type="dxa"/>
          </w:tcPr>
          <w:p w14:paraId="219210BA" w14:textId="77777777" w:rsidR="007C46CF" w:rsidRPr="006C773B" w:rsidRDefault="007C46CF" w:rsidP="00D340E8">
            <w:pPr>
              <w:snapToGrid w:val="0"/>
              <w:rPr>
                <w:rFonts w:cs="Times New Roman"/>
                <w:sz w:val="22"/>
                <w:szCs w:val="22"/>
              </w:rPr>
            </w:pPr>
            <w:r w:rsidRPr="006C773B">
              <w:rPr>
                <w:rFonts w:cs="Times New Roman"/>
                <w:sz w:val="22"/>
                <w:szCs w:val="22"/>
              </w:rPr>
              <w:t>S1A_W06, S1A_W07, S1A_W11</w:t>
            </w:r>
          </w:p>
        </w:tc>
      </w:tr>
      <w:tr w:rsidR="007C46CF" w:rsidRPr="006C773B" w14:paraId="73F40869" w14:textId="77777777" w:rsidTr="0042623F">
        <w:tc>
          <w:tcPr>
            <w:tcW w:w="1134" w:type="dxa"/>
          </w:tcPr>
          <w:p w14:paraId="21B1E2CC" w14:textId="77777777" w:rsidR="007C46CF" w:rsidRPr="006C773B" w:rsidRDefault="007C46CF" w:rsidP="00D340E8">
            <w:pPr>
              <w:snapToGrid w:val="0"/>
              <w:rPr>
                <w:rFonts w:cs="Times New Roman"/>
                <w:bCs/>
                <w:sz w:val="22"/>
                <w:szCs w:val="22"/>
              </w:rPr>
            </w:pPr>
            <w:r w:rsidRPr="006C773B">
              <w:rPr>
                <w:rFonts w:cs="Times New Roman"/>
                <w:bCs/>
                <w:sz w:val="22"/>
                <w:szCs w:val="22"/>
              </w:rPr>
              <w:t>K_W23</w:t>
            </w:r>
          </w:p>
        </w:tc>
        <w:tc>
          <w:tcPr>
            <w:tcW w:w="6350" w:type="dxa"/>
          </w:tcPr>
          <w:p w14:paraId="40567FF4"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zna podstawy prawne udzielania świadczeń zdrowotnych i realizowania programów zdrowotnych</w:t>
            </w:r>
          </w:p>
        </w:tc>
        <w:tc>
          <w:tcPr>
            <w:tcW w:w="3119" w:type="dxa"/>
          </w:tcPr>
          <w:p w14:paraId="5177974B" w14:textId="77777777" w:rsidR="007C46CF" w:rsidRPr="006C773B" w:rsidRDefault="007C46CF" w:rsidP="00D340E8">
            <w:pPr>
              <w:snapToGrid w:val="0"/>
              <w:rPr>
                <w:rFonts w:cs="Times New Roman"/>
                <w:sz w:val="22"/>
                <w:szCs w:val="22"/>
              </w:rPr>
            </w:pPr>
            <w:r w:rsidRPr="006C773B">
              <w:rPr>
                <w:rFonts w:cs="Times New Roman"/>
                <w:sz w:val="22"/>
                <w:szCs w:val="22"/>
              </w:rPr>
              <w:t>M1_W06, M1_W08, M1_W09, S1A_W07</w:t>
            </w:r>
          </w:p>
        </w:tc>
      </w:tr>
      <w:tr w:rsidR="007C46CF" w:rsidRPr="006C773B" w14:paraId="05E1607E" w14:textId="77777777" w:rsidTr="0042623F">
        <w:tc>
          <w:tcPr>
            <w:tcW w:w="1134" w:type="dxa"/>
          </w:tcPr>
          <w:p w14:paraId="73F3A11F" w14:textId="77777777" w:rsidR="007C46CF" w:rsidRPr="006C773B" w:rsidRDefault="007C46CF" w:rsidP="00D340E8">
            <w:pPr>
              <w:snapToGrid w:val="0"/>
              <w:rPr>
                <w:rFonts w:cs="Times New Roman"/>
                <w:bCs/>
                <w:sz w:val="22"/>
                <w:szCs w:val="22"/>
              </w:rPr>
            </w:pPr>
            <w:r w:rsidRPr="006C773B">
              <w:rPr>
                <w:rFonts w:cs="Times New Roman"/>
                <w:bCs/>
                <w:sz w:val="22"/>
                <w:szCs w:val="22"/>
              </w:rPr>
              <w:t>K_W24</w:t>
            </w:r>
          </w:p>
        </w:tc>
        <w:tc>
          <w:tcPr>
            <w:tcW w:w="6350" w:type="dxa"/>
          </w:tcPr>
          <w:p w14:paraId="64792190" w14:textId="77777777" w:rsidR="007C46CF" w:rsidRPr="006C773B" w:rsidRDefault="007C46CF" w:rsidP="00D340E8">
            <w:pPr>
              <w:snapToGrid w:val="0"/>
              <w:rPr>
                <w:rFonts w:cs="Times New Roman"/>
                <w:sz w:val="22"/>
                <w:szCs w:val="22"/>
              </w:rPr>
            </w:pPr>
            <w:r w:rsidRPr="006C773B">
              <w:rPr>
                <w:rFonts w:cs="Times New Roman"/>
                <w:sz w:val="22"/>
                <w:szCs w:val="22"/>
              </w:rPr>
              <w:t>wykazuje się znajomością teorii i modeli planowania programów zdrowotnych i społecznych oraz zna najważniejsze programy realizowane w Polsce i na świecie</w:t>
            </w:r>
          </w:p>
        </w:tc>
        <w:tc>
          <w:tcPr>
            <w:tcW w:w="3119" w:type="dxa"/>
          </w:tcPr>
          <w:p w14:paraId="16098288" w14:textId="77777777" w:rsidR="007C46CF" w:rsidRPr="006C773B" w:rsidRDefault="007C46CF" w:rsidP="00D340E8">
            <w:pPr>
              <w:snapToGrid w:val="0"/>
              <w:rPr>
                <w:rFonts w:cs="Times New Roman"/>
                <w:sz w:val="22"/>
                <w:szCs w:val="22"/>
              </w:rPr>
            </w:pPr>
            <w:r w:rsidRPr="006C773B">
              <w:rPr>
                <w:rFonts w:cs="Times New Roman"/>
                <w:sz w:val="22"/>
                <w:szCs w:val="22"/>
              </w:rPr>
              <w:t>M1_W05, M1_W06, S1A_W07, S1A_W08</w:t>
            </w:r>
          </w:p>
        </w:tc>
      </w:tr>
      <w:tr w:rsidR="007C46CF" w:rsidRPr="006C773B" w14:paraId="26E856EC" w14:textId="77777777" w:rsidTr="0042623F">
        <w:tc>
          <w:tcPr>
            <w:tcW w:w="1134" w:type="dxa"/>
          </w:tcPr>
          <w:p w14:paraId="323F8762" w14:textId="77777777" w:rsidR="007C46CF" w:rsidRPr="006C773B" w:rsidRDefault="007C46CF" w:rsidP="00D340E8">
            <w:pPr>
              <w:snapToGrid w:val="0"/>
              <w:rPr>
                <w:rFonts w:cs="Times New Roman"/>
                <w:bCs/>
                <w:sz w:val="22"/>
                <w:szCs w:val="22"/>
              </w:rPr>
            </w:pPr>
            <w:r w:rsidRPr="006C773B">
              <w:rPr>
                <w:rFonts w:cs="Times New Roman"/>
                <w:bCs/>
                <w:sz w:val="22"/>
                <w:szCs w:val="22"/>
              </w:rPr>
              <w:t>K_W25</w:t>
            </w:r>
          </w:p>
        </w:tc>
        <w:tc>
          <w:tcPr>
            <w:tcW w:w="6350" w:type="dxa"/>
          </w:tcPr>
          <w:p w14:paraId="4A398AA0"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 xml:space="preserve">zna rodzaje interwencji wykorzystywanych w programach zdrowotnych </w:t>
            </w:r>
          </w:p>
        </w:tc>
        <w:tc>
          <w:tcPr>
            <w:tcW w:w="3119" w:type="dxa"/>
          </w:tcPr>
          <w:p w14:paraId="1C87F5AB" w14:textId="77777777" w:rsidR="007C46CF" w:rsidRPr="006C773B" w:rsidRDefault="007C46CF" w:rsidP="00D340E8">
            <w:pPr>
              <w:snapToGrid w:val="0"/>
              <w:rPr>
                <w:rFonts w:cs="Times New Roman"/>
                <w:sz w:val="22"/>
                <w:szCs w:val="22"/>
              </w:rPr>
            </w:pPr>
            <w:r w:rsidRPr="006C773B">
              <w:rPr>
                <w:rFonts w:cs="Times New Roman"/>
                <w:sz w:val="22"/>
                <w:szCs w:val="22"/>
              </w:rPr>
              <w:t>M1_W06, S1A_W04, S1A_W06, S1A_W08</w:t>
            </w:r>
          </w:p>
        </w:tc>
      </w:tr>
      <w:tr w:rsidR="007C46CF" w:rsidRPr="006C773B" w14:paraId="6325030C" w14:textId="77777777" w:rsidTr="0042623F">
        <w:tc>
          <w:tcPr>
            <w:tcW w:w="1134" w:type="dxa"/>
          </w:tcPr>
          <w:p w14:paraId="3A5B5F3F" w14:textId="77777777" w:rsidR="007C46CF" w:rsidRPr="006C773B" w:rsidRDefault="007C46CF" w:rsidP="00D340E8">
            <w:pPr>
              <w:snapToGrid w:val="0"/>
              <w:rPr>
                <w:rFonts w:cs="Times New Roman"/>
                <w:bCs/>
                <w:sz w:val="22"/>
                <w:szCs w:val="22"/>
              </w:rPr>
            </w:pPr>
            <w:r w:rsidRPr="006C773B">
              <w:rPr>
                <w:rFonts w:cs="Times New Roman"/>
                <w:bCs/>
                <w:sz w:val="22"/>
                <w:szCs w:val="22"/>
              </w:rPr>
              <w:t>K_W26</w:t>
            </w:r>
          </w:p>
        </w:tc>
        <w:tc>
          <w:tcPr>
            <w:tcW w:w="6350" w:type="dxa"/>
          </w:tcPr>
          <w:p w14:paraId="5E61C09D"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zna podstawy teoretyczne i praktyczne metody i strategie realizacji programów z zakresu edukacji zdrowotnej i promocji zdrowia</w:t>
            </w:r>
          </w:p>
        </w:tc>
        <w:tc>
          <w:tcPr>
            <w:tcW w:w="3119" w:type="dxa"/>
          </w:tcPr>
          <w:p w14:paraId="672720DF" w14:textId="77777777" w:rsidR="007C46CF" w:rsidRPr="006C773B" w:rsidRDefault="007C46CF" w:rsidP="00D340E8">
            <w:pPr>
              <w:snapToGrid w:val="0"/>
              <w:rPr>
                <w:rFonts w:cs="Times New Roman"/>
                <w:sz w:val="22"/>
                <w:szCs w:val="22"/>
              </w:rPr>
            </w:pPr>
            <w:r w:rsidRPr="006C773B">
              <w:rPr>
                <w:rFonts w:cs="Times New Roman"/>
                <w:sz w:val="22"/>
                <w:szCs w:val="22"/>
              </w:rPr>
              <w:t>M1_W06, S1A_W04, S1A_W06, S1A_W08</w:t>
            </w:r>
          </w:p>
        </w:tc>
      </w:tr>
      <w:tr w:rsidR="007C46CF" w:rsidRPr="006C773B" w14:paraId="50F9E461" w14:textId="77777777" w:rsidTr="0042623F">
        <w:tc>
          <w:tcPr>
            <w:tcW w:w="1134" w:type="dxa"/>
          </w:tcPr>
          <w:p w14:paraId="1DF2BCC0" w14:textId="77777777" w:rsidR="007C46CF" w:rsidRPr="006C773B" w:rsidRDefault="007C46CF" w:rsidP="00D340E8">
            <w:pPr>
              <w:snapToGrid w:val="0"/>
              <w:rPr>
                <w:rFonts w:cs="Times New Roman"/>
                <w:bCs/>
                <w:sz w:val="22"/>
                <w:szCs w:val="22"/>
              </w:rPr>
            </w:pPr>
            <w:r w:rsidRPr="006C773B">
              <w:rPr>
                <w:rFonts w:cs="Times New Roman"/>
                <w:bCs/>
                <w:sz w:val="22"/>
                <w:szCs w:val="22"/>
              </w:rPr>
              <w:t>K_W27</w:t>
            </w:r>
          </w:p>
        </w:tc>
        <w:tc>
          <w:tcPr>
            <w:tcW w:w="6350" w:type="dxa"/>
          </w:tcPr>
          <w:p w14:paraId="043FDFFB"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posiada wiedzę na temat współpracy z organami władzy wszystkich szczebli oraz innymi podmiotami realizującymi cele z zakresu zdrowia publicznego</w:t>
            </w:r>
          </w:p>
        </w:tc>
        <w:tc>
          <w:tcPr>
            <w:tcW w:w="3119" w:type="dxa"/>
          </w:tcPr>
          <w:p w14:paraId="21804593" w14:textId="77777777" w:rsidR="007C46CF" w:rsidRPr="006C773B" w:rsidRDefault="007C46CF" w:rsidP="00D340E8">
            <w:pPr>
              <w:snapToGrid w:val="0"/>
              <w:rPr>
                <w:rFonts w:cs="Times New Roman"/>
                <w:sz w:val="22"/>
                <w:szCs w:val="22"/>
              </w:rPr>
            </w:pPr>
            <w:r w:rsidRPr="006C773B">
              <w:rPr>
                <w:rFonts w:cs="Times New Roman"/>
                <w:sz w:val="22"/>
                <w:szCs w:val="22"/>
              </w:rPr>
              <w:t>M1_W06, M1_W08, M1_W10, S1A_W03, S1A_W04, S1A_W08</w:t>
            </w:r>
          </w:p>
        </w:tc>
      </w:tr>
      <w:tr w:rsidR="007C46CF" w:rsidRPr="006C773B" w14:paraId="395E620D" w14:textId="77777777" w:rsidTr="0042623F">
        <w:tc>
          <w:tcPr>
            <w:tcW w:w="1134" w:type="dxa"/>
          </w:tcPr>
          <w:p w14:paraId="1DBB3E1F" w14:textId="77777777" w:rsidR="007C46CF" w:rsidRPr="006C773B" w:rsidRDefault="007C46CF" w:rsidP="00D340E8">
            <w:pPr>
              <w:snapToGrid w:val="0"/>
              <w:rPr>
                <w:rFonts w:cs="Times New Roman"/>
                <w:bCs/>
                <w:sz w:val="22"/>
                <w:szCs w:val="22"/>
              </w:rPr>
            </w:pPr>
            <w:r w:rsidRPr="006C773B">
              <w:rPr>
                <w:rFonts w:cs="Times New Roman"/>
                <w:bCs/>
                <w:sz w:val="22"/>
                <w:szCs w:val="22"/>
              </w:rPr>
              <w:t>K_W28</w:t>
            </w:r>
          </w:p>
        </w:tc>
        <w:tc>
          <w:tcPr>
            <w:tcW w:w="6350" w:type="dxa"/>
          </w:tcPr>
          <w:p w14:paraId="334AFFC8" w14:textId="77777777" w:rsidR="007C46CF" w:rsidRPr="006C773B" w:rsidRDefault="007C46CF" w:rsidP="00D340E8">
            <w:pPr>
              <w:snapToGrid w:val="0"/>
              <w:rPr>
                <w:rFonts w:cs="Times New Roman"/>
                <w:sz w:val="22"/>
                <w:szCs w:val="22"/>
              </w:rPr>
            </w:pPr>
            <w:r w:rsidRPr="006C773B">
              <w:rPr>
                <w:rFonts w:cs="Times New Roman"/>
                <w:sz w:val="22"/>
                <w:szCs w:val="22"/>
              </w:rPr>
              <w:t xml:space="preserve">zna podstawowe regulacje i polityki w zakresie udzielania wsparcia osobom wykluczonym, ofiarom przemocy, wymagającym readaptacji społecznej </w:t>
            </w:r>
          </w:p>
        </w:tc>
        <w:tc>
          <w:tcPr>
            <w:tcW w:w="3119" w:type="dxa"/>
          </w:tcPr>
          <w:p w14:paraId="5F43714C" w14:textId="77777777" w:rsidR="007C46CF" w:rsidRPr="006C773B" w:rsidRDefault="007C46CF" w:rsidP="00D340E8">
            <w:pPr>
              <w:snapToGrid w:val="0"/>
              <w:rPr>
                <w:rFonts w:cs="Times New Roman"/>
                <w:sz w:val="22"/>
                <w:szCs w:val="22"/>
              </w:rPr>
            </w:pPr>
            <w:r w:rsidRPr="006C773B">
              <w:rPr>
                <w:rFonts w:cs="Times New Roman"/>
                <w:sz w:val="22"/>
                <w:szCs w:val="22"/>
              </w:rPr>
              <w:t>S1A_W02, S1A_W03, S1A_W07</w:t>
            </w:r>
          </w:p>
        </w:tc>
      </w:tr>
      <w:tr w:rsidR="007C46CF" w:rsidRPr="006C773B" w14:paraId="5E0C5CE4" w14:textId="77777777" w:rsidTr="0042623F">
        <w:tc>
          <w:tcPr>
            <w:tcW w:w="1134" w:type="dxa"/>
          </w:tcPr>
          <w:p w14:paraId="74E466B5" w14:textId="77777777" w:rsidR="007C46CF" w:rsidRPr="006C773B" w:rsidRDefault="007C46CF" w:rsidP="00D340E8">
            <w:pPr>
              <w:snapToGrid w:val="0"/>
              <w:rPr>
                <w:rFonts w:cs="Times New Roman"/>
                <w:bCs/>
                <w:sz w:val="22"/>
                <w:szCs w:val="22"/>
              </w:rPr>
            </w:pPr>
            <w:r w:rsidRPr="006C773B">
              <w:rPr>
                <w:rFonts w:cs="Times New Roman"/>
                <w:bCs/>
                <w:sz w:val="22"/>
                <w:szCs w:val="22"/>
              </w:rPr>
              <w:t>K_W29</w:t>
            </w:r>
          </w:p>
        </w:tc>
        <w:tc>
          <w:tcPr>
            <w:tcW w:w="6350" w:type="dxa"/>
          </w:tcPr>
          <w:p w14:paraId="794533B9"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zna zasady postępowania w przypadku stanu klęsk żywiołowych</w:t>
            </w:r>
          </w:p>
        </w:tc>
        <w:tc>
          <w:tcPr>
            <w:tcW w:w="3119" w:type="dxa"/>
          </w:tcPr>
          <w:p w14:paraId="6EDE37B7" w14:textId="77777777" w:rsidR="007C46CF" w:rsidRPr="006C773B" w:rsidRDefault="007C46CF" w:rsidP="00D340E8">
            <w:pPr>
              <w:snapToGrid w:val="0"/>
              <w:rPr>
                <w:rFonts w:cs="Times New Roman"/>
                <w:sz w:val="22"/>
                <w:szCs w:val="22"/>
              </w:rPr>
            </w:pPr>
            <w:r w:rsidRPr="006C773B">
              <w:rPr>
                <w:rFonts w:cs="Times New Roman"/>
                <w:sz w:val="22"/>
                <w:szCs w:val="22"/>
              </w:rPr>
              <w:t>M1_W05, M1_W10, S1A_W02, S1A_W06, S1A_W08</w:t>
            </w:r>
          </w:p>
        </w:tc>
      </w:tr>
      <w:tr w:rsidR="007C46CF" w:rsidRPr="006C773B" w14:paraId="645F88A2" w14:textId="77777777" w:rsidTr="0042623F">
        <w:tc>
          <w:tcPr>
            <w:tcW w:w="1134" w:type="dxa"/>
          </w:tcPr>
          <w:p w14:paraId="1B5488F2" w14:textId="77777777" w:rsidR="007C46CF" w:rsidRPr="006C773B" w:rsidRDefault="007C46CF" w:rsidP="00D340E8">
            <w:pPr>
              <w:snapToGrid w:val="0"/>
              <w:rPr>
                <w:rFonts w:cs="Times New Roman"/>
                <w:bCs/>
                <w:sz w:val="22"/>
                <w:szCs w:val="22"/>
              </w:rPr>
            </w:pPr>
            <w:r w:rsidRPr="006C773B">
              <w:rPr>
                <w:rFonts w:cs="Times New Roman"/>
                <w:bCs/>
                <w:sz w:val="22"/>
                <w:szCs w:val="22"/>
              </w:rPr>
              <w:t>K_W30</w:t>
            </w:r>
          </w:p>
        </w:tc>
        <w:tc>
          <w:tcPr>
            <w:tcW w:w="6350" w:type="dxa"/>
          </w:tcPr>
          <w:p w14:paraId="151677E5" w14:textId="77777777" w:rsidR="007C46CF" w:rsidRPr="006C773B" w:rsidRDefault="007C46CF" w:rsidP="00D340E8">
            <w:pPr>
              <w:pStyle w:val="Tekstpodstawowy"/>
              <w:tabs>
                <w:tab w:val="left" w:pos="720"/>
              </w:tabs>
              <w:snapToGrid w:val="0"/>
              <w:spacing w:after="0"/>
              <w:rPr>
                <w:rFonts w:cs="Times New Roman"/>
                <w:sz w:val="22"/>
                <w:szCs w:val="22"/>
                <w:lang w:val="pl-PL"/>
              </w:rPr>
            </w:pPr>
            <w:r w:rsidRPr="006C773B">
              <w:rPr>
                <w:rFonts w:eastAsia="Times New Roman" w:cs="Times New Roman"/>
                <w:sz w:val="22"/>
                <w:szCs w:val="22"/>
                <w:lang w:eastAsia="pl-PL"/>
              </w:rPr>
              <w:t>posiada wiedzę o systemach/zasobach informacyjnych i informatycznych instytucji związanych ze zdrowiem publicznym oraz zna i rozumie ideę zintegrowanego systemu informatycznego opieki zdrowotnej opartego o dokumentację elektroniczną</w:t>
            </w:r>
          </w:p>
        </w:tc>
        <w:tc>
          <w:tcPr>
            <w:tcW w:w="3119" w:type="dxa"/>
          </w:tcPr>
          <w:p w14:paraId="1A0246B7" w14:textId="77777777" w:rsidR="007C46CF" w:rsidRPr="006C773B" w:rsidRDefault="007C46CF" w:rsidP="00D340E8">
            <w:pPr>
              <w:snapToGrid w:val="0"/>
              <w:rPr>
                <w:rFonts w:cs="Times New Roman"/>
                <w:sz w:val="22"/>
                <w:szCs w:val="22"/>
              </w:rPr>
            </w:pPr>
            <w:r w:rsidRPr="006C773B">
              <w:rPr>
                <w:rFonts w:cs="Times New Roman"/>
                <w:sz w:val="22"/>
                <w:szCs w:val="22"/>
              </w:rPr>
              <w:t>M1_W08, M1_W10, S1A_W02, S1A_W03, S1A_W06</w:t>
            </w:r>
          </w:p>
        </w:tc>
      </w:tr>
      <w:tr w:rsidR="007C46CF" w:rsidRPr="006C773B" w14:paraId="5EF90B84" w14:textId="77777777" w:rsidTr="0042623F">
        <w:tc>
          <w:tcPr>
            <w:tcW w:w="1134" w:type="dxa"/>
          </w:tcPr>
          <w:p w14:paraId="4009AADC" w14:textId="77777777" w:rsidR="007C46CF" w:rsidRPr="006C773B" w:rsidRDefault="007C46CF" w:rsidP="00D340E8">
            <w:pPr>
              <w:snapToGrid w:val="0"/>
              <w:rPr>
                <w:rFonts w:cs="Times New Roman"/>
                <w:bCs/>
                <w:sz w:val="22"/>
                <w:szCs w:val="22"/>
              </w:rPr>
            </w:pPr>
            <w:r w:rsidRPr="006C773B">
              <w:rPr>
                <w:rFonts w:cs="Times New Roman"/>
                <w:bCs/>
                <w:sz w:val="22"/>
                <w:szCs w:val="22"/>
              </w:rPr>
              <w:t>K_W31</w:t>
            </w:r>
          </w:p>
        </w:tc>
        <w:tc>
          <w:tcPr>
            <w:tcW w:w="6350" w:type="dxa"/>
          </w:tcPr>
          <w:p w14:paraId="4DEC8500"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zna pojęcia i procesy z zakresu komunikacji społecznej i komunikacji interpersonalnej</w:t>
            </w:r>
          </w:p>
        </w:tc>
        <w:tc>
          <w:tcPr>
            <w:tcW w:w="3119" w:type="dxa"/>
          </w:tcPr>
          <w:p w14:paraId="05B72AFE" w14:textId="77777777" w:rsidR="007C46CF" w:rsidRPr="006C773B" w:rsidRDefault="007C46CF" w:rsidP="00D340E8">
            <w:pPr>
              <w:snapToGrid w:val="0"/>
              <w:rPr>
                <w:rFonts w:cs="Times New Roman"/>
                <w:sz w:val="22"/>
                <w:szCs w:val="22"/>
              </w:rPr>
            </w:pPr>
            <w:r w:rsidRPr="006C773B">
              <w:rPr>
                <w:rFonts w:cs="Times New Roman"/>
                <w:sz w:val="22"/>
                <w:szCs w:val="22"/>
              </w:rPr>
              <w:t>M1_W04, M1_W06, M1_W10, S1A_W04, S1A_W06</w:t>
            </w:r>
          </w:p>
        </w:tc>
      </w:tr>
      <w:tr w:rsidR="007C46CF" w:rsidRPr="006C773B" w14:paraId="715307EF" w14:textId="77777777" w:rsidTr="0042623F">
        <w:tc>
          <w:tcPr>
            <w:tcW w:w="1134" w:type="dxa"/>
          </w:tcPr>
          <w:p w14:paraId="133BBE78" w14:textId="77777777" w:rsidR="007C46CF" w:rsidRPr="006C773B" w:rsidRDefault="007C46CF" w:rsidP="00D340E8">
            <w:pPr>
              <w:snapToGrid w:val="0"/>
              <w:rPr>
                <w:rFonts w:cs="Times New Roman"/>
                <w:bCs/>
                <w:sz w:val="22"/>
                <w:szCs w:val="22"/>
              </w:rPr>
            </w:pPr>
            <w:r w:rsidRPr="006C773B">
              <w:rPr>
                <w:rFonts w:cs="Times New Roman"/>
                <w:bCs/>
                <w:sz w:val="22"/>
                <w:szCs w:val="22"/>
              </w:rPr>
              <w:t>K_W32</w:t>
            </w:r>
          </w:p>
        </w:tc>
        <w:tc>
          <w:tcPr>
            <w:tcW w:w="6350" w:type="dxa"/>
          </w:tcPr>
          <w:p w14:paraId="7606AA34" w14:textId="77777777" w:rsidR="00AD667A" w:rsidRPr="006C773B" w:rsidRDefault="007C46CF" w:rsidP="009424D9">
            <w:pPr>
              <w:snapToGrid w:val="0"/>
              <w:rPr>
                <w:rFonts w:eastAsia="Times New Roman" w:cs="Times New Roman"/>
                <w:sz w:val="22"/>
                <w:szCs w:val="22"/>
                <w:lang w:eastAsia="pl-PL"/>
              </w:rPr>
            </w:pPr>
            <w:r w:rsidRPr="006C773B">
              <w:rPr>
                <w:rFonts w:eastAsia="Times New Roman" w:cs="Times New Roman"/>
                <w:sz w:val="22"/>
                <w:szCs w:val="22"/>
                <w:lang w:eastAsia="pl-PL"/>
              </w:rPr>
              <w:t>zna i rozumie podstawowe zasady ochrony własności intelektualnej i przemysłowej</w:t>
            </w:r>
          </w:p>
        </w:tc>
        <w:tc>
          <w:tcPr>
            <w:tcW w:w="3119" w:type="dxa"/>
          </w:tcPr>
          <w:p w14:paraId="78BC77F6" w14:textId="77777777" w:rsidR="007C46CF" w:rsidRPr="006C773B" w:rsidRDefault="007C46CF" w:rsidP="00D340E8">
            <w:pPr>
              <w:snapToGrid w:val="0"/>
              <w:rPr>
                <w:rFonts w:cs="Times New Roman"/>
                <w:sz w:val="22"/>
                <w:szCs w:val="22"/>
              </w:rPr>
            </w:pPr>
            <w:r w:rsidRPr="006C773B">
              <w:rPr>
                <w:rFonts w:cs="Times New Roman"/>
                <w:sz w:val="22"/>
                <w:szCs w:val="22"/>
              </w:rPr>
              <w:t>M1_W11, S1A_W10</w:t>
            </w:r>
          </w:p>
        </w:tc>
      </w:tr>
      <w:tr w:rsidR="007C46CF" w:rsidRPr="006C773B" w14:paraId="51661212" w14:textId="77777777" w:rsidTr="0042623F">
        <w:tc>
          <w:tcPr>
            <w:tcW w:w="1134" w:type="dxa"/>
          </w:tcPr>
          <w:p w14:paraId="19644780" w14:textId="77777777" w:rsidR="007C46CF" w:rsidRPr="006C773B" w:rsidRDefault="007C46CF" w:rsidP="00D340E8">
            <w:pPr>
              <w:snapToGrid w:val="0"/>
              <w:rPr>
                <w:rFonts w:cs="Times New Roman"/>
                <w:bCs/>
                <w:sz w:val="22"/>
                <w:szCs w:val="22"/>
              </w:rPr>
            </w:pPr>
            <w:r w:rsidRPr="006C773B">
              <w:rPr>
                <w:rFonts w:cs="Times New Roman"/>
                <w:bCs/>
                <w:sz w:val="22"/>
                <w:szCs w:val="22"/>
              </w:rPr>
              <w:t>K_W33</w:t>
            </w:r>
          </w:p>
        </w:tc>
        <w:tc>
          <w:tcPr>
            <w:tcW w:w="6350" w:type="dxa"/>
          </w:tcPr>
          <w:p w14:paraId="745697C1" w14:textId="77777777" w:rsidR="007C46CF" w:rsidRPr="00744A2C" w:rsidRDefault="007C46CF" w:rsidP="00D340E8">
            <w:pPr>
              <w:snapToGrid w:val="0"/>
              <w:rPr>
                <w:rFonts w:eastAsia="Times New Roman" w:cs="Times New Roman"/>
                <w:strike/>
                <w:sz w:val="22"/>
                <w:szCs w:val="22"/>
                <w:lang w:eastAsia="pl-PL"/>
              </w:rPr>
            </w:pPr>
            <w:r w:rsidRPr="00744A2C">
              <w:rPr>
                <w:rFonts w:eastAsia="Times New Roman" w:cs="Times New Roman"/>
                <w:strike/>
                <w:sz w:val="22"/>
                <w:szCs w:val="22"/>
                <w:lang w:eastAsia="pl-PL"/>
              </w:rPr>
              <w:t>wykazuje się pogłębioną wiedzą na temat zagadnień omawianych na wybranych przez siebie przedmiotach fakultatywnych</w:t>
            </w:r>
          </w:p>
          <w:p w14:paraId="3717ADBA" w14:textId="67139421" w:rsidR="00744A2C" w:rsidRPr="00744A2C" w:rsidRDefault="00744A2C" w:rsidP="00D340E8">
            <w:pPr>
              <w:snapToGrid w:val="0"/>
              <w:rPr>
                <w:rFonts w:eastAsia="Times New Roman" w:cs="Times New Roman"/>
                <w:color w:val="FF0000"/>
                <w:sz w:val="22"/>
                <w:szCs w:val="22"/>
                <w:lang w:eastAsia="pl-PL"/>
              </w:rPr>
            </w:pPr>
            <w:r w:rsidRPr="00A01CE6">
              <w:rPr>
                <w:rFonts w:eastAsia="Times New Roman" w:cs="Times New Roman"/>
                <w:sz w:val="22"/>
                <w:szCs w:val="22"/>
                <w:lang w:eastAsia="pl-PL"/>
              </w:rPr>
              <w:t>posiada wiedzę na temat schematu organizacyjnego instytucji w której realizuje praktykę, zadań instytucji, uwarunkowań jej funkcjonowania oraz zadań realizowanych przez poszczególne komórki organizacyjne</w:t>
            </w:r>
            <w:r>
              <w:rPr>
                <w:rFonts w:eastAsia="Times New Roman" w:cs="Times New Roman"/>
                <w:sz w:val="22"/>
                <w:szCs w:val="22"/>
                <w:lang w:eastAsia="pl-PL"/>
              </w:rPr>
              <w:t xml:space="preserve"> </w:t>
            </w:r>
            <w:r>
              <w:rPr>
                <w:rFonts w:eastAsia="Times New Roman" w:cs="Times New Roman"/>
                <w:color w:val="FF0000"/>
                <w:sz w:val="22"/>
                <w:szCs w:val="22"/>
                <w:lang w:eastAsia="pl-PL"/>
              </w:rPr>
              <w:t>(29.04.2020 Uchwała Senatu UJ nr 23/IV/2020)</w:t>
            </w:r>
          </w:p>
        </w:tc>
        <w:tc>
          <w:tcPr>
            <w:tcW w:w="3119" w:type="dxa"/>
          </w:tcPr>
          <w:p w14:paraId="0D12B734" w14:textId="77777777" w:rsidR="007C46CF" w:rsidRDefault="007C46CF" w:rsidP="00D340E8">
            <w:pPr>
              <w:snapToGrid w:val="0"/>
              <w:rPr>
                <w:rFonts w:cs="Times New Roman"/>
                <w:strike/>
                <w:sz w:val="22"/>
                <w:szCs w:val="22"/>
              </w:rPr>
            </w:pPr>
            <w:r w:rsidRPr="00744A2C">
              <w:rPr>
                <w:rFonts w:cs="Times New Roman"/>
                <w:strike/>
                <w:sz w:val="22"/>
                <w:szCs w:val="22"/>
              </w:rPr>
              <w:t>M1_W03, M1_W04, M1_W05, M1_W06, M1_W07, S1A_W02, S1A_W03, S1A_W04, S1A_W05, S1A_W06, S1A_W07, S1A_W08, S1A_W09</w:t>
            </w:r>
          </w:p>
          <w:p w14:paraId="3B29490C" w14:textId="77777777" w:rsidR="00744A2C" w:rsidRDefault="00744A2C" w:rsidP="00D340E8">
            <w:pPr>
              <w:snapToGrid w:val="0"/>
              <w:rPr>
                <w:rFonts w:cs="Times New Roman"/>
                <w:sz w:val="22"/>
                <w:szCs w:val="22"/>
              </w:rPr>
            </w:pPr>
            <w:r w:rsidRPr="00A01CE6">
              <w:rPr>
                <w:rFonts w:cs="Times New Roman"/>
                <w:sz w:val="22"/>
                <w:szCs w:val="22"/>
              </w:rPr>
              <w:t>M1_W05, M1_W06, M1_W08, M1_W10, M1_W12, S1A_U06, S1A_U07, S1A_U11</w:t>
            </w:r>
          </w:p>
          <w:p w14:paraId="22708333" w14:textId="1BA8F0C4" w:rsidR="00744A2C" w:rsidRPr="00744A2C" w:rsidRDefault="00744A2C" w:rsidP="00D340E8">
            <w:pPr>
              <w:snapToGrid w:val="0"/>
              <w:rPr>
                <w:rFonts w:cs="Times New Roman"/>
                <w:strike/>
                <w:sz w:val="22"/>
                <w:szCs w:val="22"/>
              </w:rPr>
            </w:pPr>
            <w:r>
              <w:rPr>
                <w:rFonts w:eastAsia="Times New Roman" w:cs="Times New Roman"/>
                <w:color w:val="FF0000"/>
                <w:sz w:val="22"/>
                <w:szCs w:val="22"/>
                <w:lang w:eastAsia="pl-PL"/>
              </w:rPr>
              <w:t>(29.04.2020 Uchwała Senatu UJ nr 23/IV/2020)</w:t>
            </w:r>
          </w:p>
        </w:tc>
      </w:tr>
      <w:tr w:rsidR="007C46CF" w:rsidRPr="006C773B" w14:paraId="6FC9867D" w14:textId="77777777" w:rsidTr="0042623F">
        <w:tc>
          <w:tcPr>
            <w:tcW w:w="10603" w:type="dxa"/>
            <w:gridSpan w:val="3"/>
          </w:tcPr>
          <w:p w14:paraId="53D00E82" w14:textId="77777777" w:rsidR="007C46CF" w:rsidRPr="006C773B" w:rsidRDefault="007C46CF" w:rsidP="002330AD">
            <w:pPr>
              <w:widowControl w:val="0"/>
              <w:jc w:val="center"/>
              <w:rPr>
                <w:rFonts w:cs="Times New Roman"/>
                <w:noProof/>
                <w:sz w:val="22"/>
                <w:szCs w:val="22"/>
              </w:rPr>
            </w:pPr>
            <w:r w:rsidRPr="006C773B">
              <w:rPr>
                <w:rFonts w:cs="Times New Roman"/>
                <w:b/>
                <w:kern w:val="24"/>
                <w:sz w:val="22"/>
                <w:szCs w:val="22"/>
              </w:rPr>
              <w:t>UMIEJĘTNOŚCI</w:t>
            </w:r>
          </w:p>
        </w:tc>
      </w:tr>
      <w:tr w:rsidR="007C46CF" w:rsidRPr="006C773B" w14:paraId="6A6C77A0" w14:textId="77777777" w:rsidTr="0042623F">
        <w:tc>
          <w:tcPr>
            <w:tcW w:w="1134" w:type="dxa"/>
          </w:tcPr>
          <w:p w14:paraId="21394D84" w14:textId="77777777" w:rsidR="007C46CF" w:rsidRPr="006C773B" w:rsidRDefault="007C46CF" w:rsidP="00D340E8">
            <w:pPr>
              <w:snapToGrid w:val="0"/>
              <w:rPr>
                <w:rFonts w:cs="Times New Roman"/>
                <w:bCs/>
                <w:sz w:val="22"/>
                <w:szCs w:val="22"/>
              </w:rPr>
            </w:pPr>
            <w:r w:rsidRPr="006C773B">
              <w:rPr>
                <w:rFonts w:cs="Times New Roman"/>
                <w:bCs/>
                <w:sz w:val="22"/>
                <w:szCs w:val="22"/>
              </w:rPr>
              <w:t>K_U01</w:t>
            </w:r>
          </w:p>
        </w:tc>
        <w:tc>
          <w:tcPr>
            <w:tcW w:w="6350" w:type="dxa"/>
          </w:tcPr>
          <w:p w14:paraId="2E5F8E35"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potrafi ocenić stan zdrowia zdefiniowanej populacji z użyciem właściwych mierników</w:t>
            </w:r>
          </w:p>
        </w:tc>
        <w:tc>
          <w:tcPr>
            <w:tcW w:w="3119" w:type="dxa"/>
          </w:tcPr>
          <w:p w14:paraId="22DF4526" w14:textId="77777777" w:rsidR="007C46CF" w:rsidRPr="006C773B" w:rsidRDefault="007C46CF" w:rsidP="00D340E8">
            <w:pPr>
              <w:snapToGrid w:val="0"/>
              <w:rPr>
                <w:rFonts w:cs="Times New Roman"/>
                <w:sz w:val="22"/>
                <w:szCs w:val="22"/>
              </w:rPr>
            </w:pPr>
            <w:r w:rsidRPr="006C773B">
              <w:rPr>
                <w:rFonts w:cs="Times New Roman"/>
                <w:sz w:val="22"/>
                <w:szCs w:val="22"/>
              </w:rPr>
              <w:t>M1_U08, M1_U10, M1_U12, M1_U13, S1A_U03, S1A_U08</w:t>
            </w:r>
          </w:p>
        </w:tc>
      </w:tr>
      <w:tr w:rsidR="007C46CF" w:rsidRPr="006C773B" w14:paraId="4AC6FC1F" w14:textId="77777777" w:rsidTr="0042623F">
        <w:tc>
          <w:tcPr>
            <w:tcW w:w="1134" w:type="dxa"/>
          </w:tcPr>
          <w:p w14:paraId="5E363780" w14:textId="77777777" w:rsidR="007C46CF" w:rsidRPr="006C773B" w:rsidRDefault="007C46CF" w:rsidP="00D340E8">
            <w:pPr>
              <w:snapToGrid w:val="0"/>
              <w:rPr>
                <w:rFonts w:cs="Times New Roman"/>
                <w:bCs/>
                <w:sz w:val="22"/>
                <w:szCs w:val="22"/>
              </w:rPr>
            </w:pPr>
            <w:r w:rsidRPr="006C773B">
              <w:rPr>
                <w:rFonts w:cs="Times New Roman"/>
                <w:bCs/>
                <w:sz w:val="22"/>
                <w:szCs w:val="22"/>
              </w:rPr>
              <w:lastRenderedPageBreak/>
              <w:t>K_U02</w:t>
            </w:r>
          </w:p>
        </w:tc>
        <w:tc>
          <w:tcPr>
            <w:tcW w:w="6350" w:type="dxa"/>
          </w:tcPr>
          <w:p w14:paraId="60FC056F"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potrafi ocenić skalę problemów zdrowotnych oraz wskazać priorytety zdrowotne i określić ich znaczenie w polityce zdrowotnej</w:t>
            </w:r>
          </w:p>
        </w:tc>
        <w:tc>
          <w:tcPr>
            <w:tcW w:w="3119" w:type="dxa"/>
          </w:tcPr>
          <w:p w14:paraId="3F696EA8" w14:textId="77777777" w:rsidR="007C46CF" w:rsidRPr="006C773B" w:rsidRDefault="007C46CF" w:rsidP="00D340E8">
            <w:pPr>
              <w:snapToGrid w:val="0"/>
              <w:rPr>
                <w:rFonts w:cs="Times New Roman"/>
                <w:sz w:val="22"/>
                <w:szCs w:val="22"/>
              </w:rPr>
            </w:pPr>
            <w:r w:rsidRPr="006C773B">
              <w:rPr>
                <w:rFonts w:cs="Times New Roman"/>
                <w:sz w:val="22"/>
                <w:szCs w:val="22"/>
              </w:rPr>
              <w:t>M1_U04, M1_U05, M1_U08, M1_U10. S1A_U06, S1A_U07, S1A_U08</w:t>
            </w:r>
          </w:p>
        </w:tc>
      </w:tr>
      <w:tr w:rsidR="007C46CF" w:rsidRPr="006C773B" w14:paraId="6D9E1010" w14:textId="77777777" w:rsidTr="0042623F">
        <w:tc>
          <w:tcPr>
            <w:tcW w:w="1134" w:type="dxa"/>
          </w:tcPr>
          <w:p w14:paraId="4EC309FA" w14:textId="77777777" w:rsidR="007C46CF" w:rsidRPr="006C773B" w:rsidRDefault="007C46CF" w:rsidP="00D340E8">
            <w:pPr>
              <w:snapToGrid w:val="0"/>
              <w:rPr>
                <w:rFonts w:cs="Times New Roman"/>
                <w:bCs/>
                <w:sz w:val="22"/>
                <w:szCs w:val="22"/>
              </w:rPr>
            </w:pPr>
            <w:r w:rsidRPr="006C773B">
              <w:rPr>
                <w:rFonts w:cs="Times New Roman"/>
                <w:bCs/>
                <w:sz w:val="22"/>
                <w:szCs w:val="22"/>
              </w:rPr>
              <w:t>K_U03</w:t>
            </w:r>
          </w:p>
        </w:tc>
        <w:tc>
          <w:tcPr>
            <w:tcW w:w="6350" w:type="dxa"/>
          </w:tcPr>
          <w:p w14:paraId="2B62980F" w14:textId="77777777" w:rsidR="007C46CF" w:rsidRPr="006C773B" w:rsidRDefault="007C46CF" w:rsidP="00D340E8">
            <w:pPr>
              <w:snapToGrid w:val="0"/>
              <w:rPr>
                <w:rFonts w:cs="Times New Roman"/>
                <w:sz w:val="22"/>
                <w:szCs w:val="22"/>
              </w:rPr>
            </w:pPr>
            <w:r w:rsidRPr="006C773B">
              <w:rPr>
                <w:rFonts w:cs="Times New Roman"/>
                <w:sz w:val="22"/>
                <w:szCs w:val="22"/>
              </w:rPr>
              <w:t>posiada umiejętności oceny przyczynowości w odniesieniu do problemów zdrowotnych</w:t>
            </w:r>
          </w:p>
        </w:tc>
        <w:tc>
          <w:tcPr>
            <w:tcW w:w="3119" w:type="dxa"/>
          </w:tcPr>
          <w:p w14:paraId="007041EF" w14:textId="77777777" w:rsidR="007C46CF" w:rsidRPr="006C773B" w:rsidRDefault="007C46CF" w:rsidP="00D340E8">
            <w:pPr>
              <w:snapToGrid w:val="0"/>
              <w:rPr>
                <w:rFonts w:cs="Times New Roman"/>
                <w:sz w:val="22"/>
                <w:szCs w:val="22"/>
              </w:rPr>
            </w:pPr>
            <w:r w:rsidRPr="006C773B">
              <w:rPr>
                <w:rFonts w:cs="Times New Roman"/>
                <w:sz w:val="22"/>
                <w:szCs w:val="22"/>
              </w:rPr>
              <w:t>M1_U04, M1_U05, M1_U08, S1A_U03, S1A_U06</w:t>
            </w:r>
          </w:p>
        </w:tc>
      </w:tr>
      <w:tr w:rsidR="007C46CF" w:rsidRPr="006C773B" w14:paraId="27CDADDB" w14:textId="77777777" w:rsidTr="0042623F">
        <w:tc>
          <w:tcPr>
            <w:tcW w:w="1134" w:type="dxa"/>
          </w:tcPr>
          <w:p w14:paraId="63DB3664" w14:textId="77777777" w:rsidR="007C46CF" w:rsidRPr="006C773B" w:rsidRDefault="007C46CF" w:rsidP="00D340E8">
            <w:pPr>
              <w:snapToGrid w:val="0"/>
              <w:rPr>
                <w:rFonts w:cs="Times New Roman"/>
                <w:bCs/>
                <w:sz w:val="22"/>
                <w:szCs w:val="22"/>
              </w:rPr>
            </w:pPr>
            <w:r w:rsidRPr="006C773B">
              <w:rPr>
                <w:rFonts w:cs="Times New Roman"/>
                <w:bCs/>
                <w:sz w:val="22"/>
                <w:szCs w:val="22"/>
              </w:rPr>
              <w:t xml:space="preserve">K_U04 </w:t>
            </w:r>
          </w:p>
        </w:tc>
        <w:tc>
          <w:tcPr>
            <w:tcW w:w="6350" w:type="dxa"/>
          </w:tcPr>
          <w:p w14:paraId="6BC27404" w14:textId="77777777" w:rsidR="007C46CF" w:rsidRPr="006C773B" w:rsidRDefault="007C46CF" w:rsidP="00D340E8">
            <w:pPr>
              <w:snapToGrid w:val="0"/>
              <w:rPr>
                <w:rFonts w:cs="Times New Roman"/>
                <w:sz w:val="22"/>
                <w:szCs w:val="22"/>
              </w:rPr>
            </w:pPr>
            <w:r w:rsidRPr="006C773B">
              <w:rPr>
                <w:rFonts w:cs="Times New Roman"/>
                <w:sz w:val="22"/>
                <w:szCs w:val="22"/>
              </w:rPr>
              <w:t>identyfikuje zagrożenia środowiskowe, w tym środowiska społecznego dla zdrowia populacji</w:t>
            </w:r>
          </w:p>
        </w:tc>
        <w:tc>
          <w:tcPr>
            <w:tcW w:w="3119" w:type="dxa"/>
          </w:tcPr>
          <w:p w14:paraId="1DE9A78E" w14:textId="77777777" w:rsidR="007C46CF" w:rsidRPr="006C773B" w:rsidRDefault="007C46CF" w:rsidP="00D340E8">
            <w:pPr>
              <w:snapToGrid w:val="0"/>
              <w:rPr>
                <w:rFonts w:cs="Times New Roman"/>
                <w:sz w:val="22"/>
                <w:szCs w:val="22"/>
              </w:rPr>
            </w:pPr>
            <w:r w:rsidRPr="006C773B">
              <w:rPr>
                <w:rFonts w:cs="Times New Roman"/>
                <w:sz w:val="22"/>
                <w:szCs w:val="22"/>
              </w:rPr>
              <w:t>M1_U04, M1_U05, M1_U08, S1A_U03, S1A_U08</w:t>
            </w:r>
          </w:p>
        </w:tc>
      </w:tr>
      <w:tr w:rsidR="007C46CF" w:rsidRPr="006C773B" w14:paraId="5860D022" w14:textId="77777777" w:rsidTr="0042623F">
        <w:tc>
          <w:tcPr>
            <w:tcW w:w="1134" w:type="dxa"/>
          </w:tcPr>
          <w:p w14:paraId="1893780A" w14:textId="77777777" w:rsidR="007C46CF" w:rsidRPr="006C773B" w:rsidRDefault="007C46CF" w:rsidP="00D340E8">
            <w:pPr>
              <w:snapToGrid w:val="0"/>
              <w:rPr>
                <w:rFonts w:cs="Times New Roman"/>
                <w:bCs/>
                <w:sz w:val="22"/>
                <w:szCs w:val="22"/>
              </w:rPr>
            </w:pPr>
            <w:r w:rsidRPr="006C773B">
              <w:rPr>
                <w:rFonts w:cs="Times New Roman"/>
                <w:bCs/>
                <w:sz w:val="22"/>
                <w:szCs w:val="22"/>
              </w:rPr>
              <w:t>K_U05</w:t>
            </w:r>
          </w:p>
        </w:tc>
        <w:tc>
          <w:tcPr>
            <w:tcW w:w="6350" w:type="dxa"/>
          </w:tcPr>
          <w:p w14:paraId="6C70C410"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posiada umiejętność wykorzystania wiedzy teoretycznej w formułowaniu własnych wniosków</w:t>
            </w:r>
          </w:p>
        </w:tc>
        <w:tc>
          <w:tcPr>
            <w:tcW w:w="3119" w:type="dxa"/>
          </w:tcPr>
          <w:p w14:paraId="3D1E8F00" w14:textId="77777777" w:rsidR="007C46CF" w:rsidRPr="006C773B" w:rsidRDefault="007C46CF" w:rsidP="00D340E8">
            <w:pPr>
              <w:snapToGrid w:val="0"/>
              <w:rPr>
                <w:rFonts w:cs="Times New Roman"/>
                <w:sz w:val="22"/>
                <w:szCs w:val="22"/>
              </w:rPr>
            </w:pPr>
            <w:r w:rsidRPr="006C773B">
              <w:rPr>
                <w:rFonts w:cs="Times New Roman"/>
                <w:sz w:val="22"/>
                <w:szCs w:val="22"/>
              </w:rPr>
              <w:t>M1_U07, M1_U10, M1_U12, M1_U13, S1A_U06, S1A_U08, S1A_U09, S1A_U10</w:t>
            </w:r>
          </w:p>
        </w:tc>
      </w:tr>
      <w:tr w:rsidR="007C46CF" w:rsidRPr="006C773B" w14:paraId="0BCB0F77" w14:textId="77777777" w:rsidTr="0042623F">
        <w:tc>
          <w:tcPr>
            <w:tcW w:w="1134" w:type="dxa"/>
          </w:tcPr>
          <w:p w14:paraId="151DA017" w14:textId="77777777" w:rsidR="007C46CF" w:rsidRPr="006C773B" w:rsidRDefault="007C46CF" w:rsidP="00D340E8">
            <w:pPr>
              <w:snapToGrid w:val="0"/>
              <w:rPr>
                <w:rFonts w:cs="Times New Roman"/>
                <w:bCs/>
                <w:sz w:val="22"/>
                <w:szCs w:val="22"/>
              </w:rPr>
            </w:pPr>
            <w:r w:rsidRPr="006C773B">
              <w:rPr>
                <w:rFonts w:cs="Times New Roman"/>
                <w:bCs/>
                <w:sz w:val="22"/>
                <w:szCs w:val="22"/>
              </w:rPr>
              <w:t>K_U06</w:t>
            </w:r>
          </w:p>
        </w:tc>
        <w:tc>
          <w:tcPr>
            <w:tcW w:w="6350" w:type="dxa"/>
          </w:tcPr>
          <w:p w14:paraId="2C934FE0"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 xml:space="preserve">umie znajdować niezbędne informacje w literaturze fachowej, bazach danych i innych wiarygodnych źródłach odnoszących się do zdrowia publicznego </w:t>
            </w:r>
          </w:p>
        </w:tc>
        <w:tc>
          <w:tcPr>
            <w:tcW w:w="3119" w:type="dxa"/>
          </w:tcPr>
          <w:p w14:paraId="2A6BFCB9" w14:textId="77777777" w:rsidR="007C46CF" w:rsidRPr="006C773B" w:rsidRDefault="007C46CF" w:rsidP="00D340E8">
            <w:pPr>
              <w:snapToGrid w:val="0"/>
              <w:rPr>
                <w:rFonts w:cs="Times New Roman"/>
                <w:sz w:val="22"/>
                <w:szCs w:val="22"/>
              </w:rPr>
            </w:pPr>
            <w:r w:rsidRPr="006C773B">
              <w:rPr>
                <w:rFonts w:cs="Times New Roman"/>
                <w:sz w:val="22"/>
                <w:szCs w:val="22"/>
              </w:rPr>
              <w:t>M1_U06, S1A_U02, S1A_U05</w:t>
            </w:r>
          </w:p>
        </w:tc>
      </w:tr>
      <w:tr w:rsidR="007C46CF" w:rsidRPr="006C773B" w14:paraId="1F777EBF" w14:textId="77777777" w:rsidTr="0042623F">
        <w:tc>
          <w:tcPr>
            <w:tcW w:w="1134" w:type="dxa"/>
          </w:tcPr>
          <w:p w14:paraId="081CFBEF" w14:textId="77777777" w:rsidR="007C46CF" w:rsidRPr="006C773B" w:rsidRDefault="007C46CF" w:rsidP="00D340E8">
            <w:pPr>
              <w:snapToGrid w:val="0"/>
              <w:rPr>
                <w:rFonts w:cs="Times New Roman"/>
                <w:bCs/>
                <w:sz w:val="22"/>
                <w:szCs w:val="22"/>
              </w:rPr>
            </w:pPr>
            <w:r w:rsidRPr="006C773B">
              <w:rPr>
                <w:rFonts w:cs="Times New Roman"/>
                <w:bCs/>
                <w:sz w:val="22"/>
                <w:szCs w:val="22"/>
              </w:rPr>
              <w:t>K_U07</w:t>
            </w:r>
          </w:p>
        </w:tc>
        <w:tc>
          <w:tcPr>
            <w:tcW w:w="6350" w:type="dxa"/>
          </w:tcPr>
          <w:p w14:paraId="5AF9C009"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potrafi wyjaśnić przyczyny i ocenić skalę problemów społecznych pociągających za sobą konsekwencje zdrowotne i stanowiących wyzwanie dla zdrowia publicznego</w:t>
            </w:r>
          </w:p>
        </w:tc>
        <w:tc>
          <w:tcPr>
            <w:tcW w:w="3119" w:type="dxa"/>
          </w:tcPr>
          <w:p w14:paraId="3A490CA9" w14:textId="77777777" w:rsidR="007C46CF" w:rsidRPr="006C773B" w:rsidRDefault="007C46CF" w:rsidP="00D340E8">
            <w:pPr>
              <w:snapToGrid w:val="0"/>
              <w:rPr>
                <w:rFonts w:cs="Times New Roman"/>
                <w:sz w:val="22"/>
                <w:szCs w:val="22"/>
              </w:rPr>
            </w:pPr>
            <w:r w:rsidRPr="006C773B">
              <w:rPr>
                <w:rFonts w:cs="Times New Roman"/>
                <w:sz w:val="22"/>
                <w:szCs w:val="22"/>
              </w:rPr>
              <w:t>M1_U08, S1A_U01, S1A_U02, S1A_U03, S1A_U04, S1A_U05, S1A_U07, S1A_U08</w:t>
            </w:r>
          </w:p>
        </w:tc>
      </w:tr>
      <w:tr w:rsidR="007C46CF" w:rsidRPr="006C773B" w14:paraId="2EACB506" w14:textId="77777777" w:rsidTr="0042623F">
        <w:tc>
          <w:tcPr>
            <w:tcW w:w="1134" w:type="dxa"/>
          </w:tcPr>
          <w:p w14:paraId="46462693" w14:textId="77777777" w:rsidR="007C46CF" w:rsidRPr="006C773B" w:rsidRDefault="007C46CF" w:rsidP="00D340E8">
            <w:pPr>
              <w:snapToGrid w:val="0"/>
              <w:rPr>
                <w:rFonts w:cs="Times New Roman"/>
                <w:bCs/>
                <w:sz w:val="22"/>
                <w:szCs w:val="22"/>
              </w:rPr>
            </w:pPr>
            <w:r w:rsidRPr="006C773B">
              <w:rPr>
                <w:rFonts w:cs="Times New Roman"/>
                <w:bCs/>
                <w:sz w:val="22"/>
                <w:szCs w:val="22"/>
              </w:rPr>
              <w:t>K_U08</w:t>
            </w:r>
          </w:p>
        </w:tc>
        <w:tc>
          <w:tcPr>
            <w:tcW w:w="6350" w:type="dxa"/>
          </w:tcPr>
          <w:p w14:paraId="0C42B04B" w14:textId="77777777" w:rsidR="007C46CF" w:rsidRPr="006C773B" w:rsidRDefault="007C46CF" w:rsidP="00D340E8">
            <w:pPr>
              <w:snapToGrid w:val="0"/>
              <w:rPr>
                <w:rFonts w:cs="Times New Roman"/>
                <w:sz w:val="22"/>
                <w:szCs w:val="22"/>
              </w:rPr>
            </w:pPr>
            <w:r w:rsidRPr="006C773B">
              <w:rPr>
                <w:rFonts w:cs="Times New Roman"/>
                <w:sz w:val="22"/>
                <w:szCs w:val="22"/>
              </w:rPr>
              <w:t>potrafi w podstawowym zakresie ocenić jakość dowodów naukowych</w:t>
            </w:r>
          </w:p>
        </w:tc>
        <w:tc>
          <w:tcPr>
            <w:tcW w:w="3119" w:type="dxa"/>
          </w:tcPr>
          <w:p w14:paraId="7571ED62" w14:textId="77777777" w:rsidR="007C46CF" w:rsidRPr="006C773B" w:rsidRDefault="007C46CF" w:rsidP="00D340E8">
            <w:pPr>
              <w:snapToGrid w:val="0"/>
              <w:rPr>
                <w:rFonts w:cs="Times New Roman"/>
                <w:sz w:val="22"/>
                <w:szCs w:val="22"/>
              </w:rPr>
            </w:pPr>
            <w:r w:rsidRPr="006C773B">
              <w:rPr>
                <w:rFonts w:cs="Times New Roman"/>
                <w:sz w:val="22"/>
                <w:szCs w:val="22"/>
              </w:rPr>
              <w:t>M1_U07, M1_U08, M1_U10, M1_U12, M1_U13, S1A_U01, S1A_U03</w:t>
            </w:r>
          </w:p>
        </w:tc>
      </w:tr>
      <w:tr w:rsidR="007C46CF" w:rsidRPr="006C773B" w14:paraId="3E5D57AA" w14:textId="77777777" w:rsidTr="0042623F">
        <w:tc>
          <w:tcPr>
            <w:tcW w:w="1134" w:type="dxa"/>
          </w:tcPr>
          <w:p w14:paraId="32A97ABA" w14:textId="77777777" w:rsidR="007C46CF" w:rsidRPr="006C773B" w:rsidRDefault="007C46CF" w:rsidP="00D340E8">
            <w:pPr>
              <w:snapToGrid w:val="0"/>
              <w:rPr>
                <w:rFonts w:cs="Times New Roman"/>
                <w:bCs/>
                <w:sz w:val="22"/>
                <w:szCs w:val="22"/>
              </w:rPr>
            </w:pPr>
            <w:r w:rsidRPr="006C773B">
              <w:rPr>
                <w:rFonts w:cs="Times New Roman"/>
                <w:bCs/>
                <w:sz w:val="22"/>
                <w:szCs w:val="22"/>
              </w:rPr>
              <w:t>K_U09</w:t>
            </w:r>
          </w:p>
        </w:tc>
        <w:tc>
          <w:tcPr>
            <w:tcW w:w="6350" w:type="dxa"/>
          </w:tcPr>
          <w:p w14:paraId="2AD5F95A" w14:textId="77777777" w:rsidR="007C46CF" w:rsidRPr="006C773B" w:rsidRDefault="007C46CF" w:rsidP="00D340E8">
            <w:pPr>
              <w:snapToGrid w:val="0"/>
              <w:rPr>
                <w:rFonts w:cs="Times New Roman"/>
                <w:sz w:val="22"/>
                <w:szCs w:val="22"/>
              </w:rPr>
            </w:pPr>
            <w:r w:rsidRPr="006C773B">
              <w:rPr>
                <w:rFonts w:cs="Times New Roman"/>
                <w:sz w:val="22"/>
                <w:szCs w:val="22"/>
              </w:rPr>
              <w:t xml:space="preserve">posiada umiejętność zaplanowania i wykonania prostych badań ilościowych i jakościowych oraz podstawowych analiz danych z wykorzystaniem pakietów statystycznych </w:t>
            </w:r>
          </w:p>
        </w:tc>
        <w:tc>
          <w:tcPr>
            <w:tcW w:w="3119" w:type="dxa"/>
          </w:tcPr>
          <w:p w14:paraId="6DCBCBFB" w14:textId="77777777" w:rsidR="007C46CF" w:rsidRPr="006C773B" w:rsidRDefault="007C46CF" w:rsidP="00D340E8">
            <w:pPr>
              <w:snapToGrid w:val="0"/>
              <w:rPr>
                <w:rFonts w:cs="Times New Roman"/>
                <w:sz w:val="22"/>
                <w:szCs w:val="22"/>
              </w:rPr>
            </w:pPr>
            <w:r w:rsidRPr="006C773B">
              <w:rPr>
                <w:rFonts w:cs="Times New Roman"/>
                <w:sz w:val="22"/>
                <w:szCs w:val="22"/>
              </w:rPr>
              <w:t>M1_U06,M1_U08, M1_U12, M1_U13 S1A_U03, S1A_U04, S1A_U09, S1A_U10</w:t>
            </w:r>
          </w:p>
        </w:tc>
      </w:tr>
      <w:tr w:rsidR="007C46CF" w:rsidRPr="006C773B" w14:paraId="7F039059" w14:textId="77777777" w:rsidTr="0042623F">
        <w:tc>
          <w:tcPr>
            <w:tcW w:w="1134" w:type="dxa"/>
          </w:tcPr>
          <w:p w14:paraId="1DF8FBC9" w14:textId="77777777" w:rsidR="007C46CF" w:rsidRPr="006C773B" w:rsidRDefault="007C46CF" w:rsidP="00D340E8">
            <w:pPr>
              <w:snapToGrid w:val="0"/>
              <w:rPr>
                <w:rFonts w:cs="Times New Roman"/>
                <w:bCs/>
                <w:sz w:val="22"/>
                <w:szCs w:val="22"/>
              </w:rPr>
            </w:pPr>
            <w:r w:rsidRPr="006C773B">
              <w:rPr>
                <w:rFonts w:cs="Times New Roman"/>
                <w:bCs/>
                <w:sz w:val="22"/>
                <w:szCs w:val="22"/>
              </w:rPr>
              <w:t>K_U10</w:t>
            </w:r>
          </w:p>
        </w:tc>
        <w:tc>
          <w:tcPr>
            <w:tcW w:w="6350" w:type="dxa"/>
          </w:tcPr>
          <w:p w14:paraId="73E01E7D" w14:textId="77777777" w:rsidR="007C46CF" w:rsidRPr="006C773B" w:rsidRDefault="007C46CF" w:rsidP="00D340E8">
            <w:pPr>
              <w:pStyle w:val="Akapitzlist"/>
              <w:snapToGrid w:val="0"/>
              <w:ind w:left="0"/>
              <w:rPr>
                <w:rFonts w:ascii="Times New Roman" w:hAnsi="Times New Roman" w:cs="Times New Roman"/>
              </w:rPr>
            </w:pPr>
            <w:r w:rsidRPr="006C773B">
              <w:rPr>
                <w:rFonts w:ascii="Times New Roman" w:hAnsi="Times New Roman" w:cs="Times New Roman"/>
              </w:rPr>
              <w:t xml:space="preserve">potrafi zastosować badania socjomedyczne w ocenie potrzeb zdrowotnych, oczekiwań pacjentów oraz pracy placówek opieki zdrowotnej </w:t>
            </w:r>
          </w:p>
        </w:tc>
        <w:tc>
          <w:tcPr>
            <w:tcW w:w="3119" w:type="dxa"/>
          </w:tcPr>
          <w:p w14:paraId="77FEA4C2" w14:textId="77777777" w:rsidR="007C46CF" w:rsidRPr="006C773B" w:rsidRDefault="007C46CF" w:rsidP="00D340E8">
            <w:pPr>
              <w:snapToGrid w:val="0"/>
              <w:rPr>
                <w:rFonts w:cs="Times New Roman"/>
                <w:sz w:val="22"/>
                <w:szCs w:val="22"/>
              </w:rPr>
            </w:pPr>
            <w:r w:rsidRPr="006C773B">
              <w:rPr>
                <w:rFonts w:cs="Times New Roman"/>
                <w:sz w:val="22"/>
                <w:szCs w:val="22"/>
              </w:rPr>
              <w:t>M1_U03, M1_U04, M1_U08, S1A_U03, S1A_U06, S1A_U07, S1A_U08</w:t>
            </w:r>
          </w:p>
        </w:tc>
      </w:tr>
      <w:tr w:rsidR="007C46CF" w:rsidRPr="006C773B" w14:paraId="01776AE4" w14:textId="77777777" w:rsidTr="0042623F">
        <w:tc>
          <w:tcPr>
            <w:tcW w:w="1134" w:type="dxa"/>
          </w:tcPr>
          <w:p w14:paraId="46C5997F" w14:textId="77777777" w:rsidR="007C46CF" w:rsidRPr="006C773B" w:rsidRDefault="007C46CF" w:rsidP="00D340E8">
            <w:pPr>
              <w:snapToGrid w:val="0"/>
              <w:rPr>
                <w:rFonts w:cs="Times New Roman"/>
                <w:bCs/>
                <w:sz w:val="22"/>
                <w:szCs w:val="22"/>
              </w:rPr>
            </w:pPr>
            <w:r w:rsidRPr="006C773B">
              <w:rPr>
                <w:rFonts w:cs="Times New Roman"/>
                <w:bCs/>
                <w:sz w:val="22"/>
                <w:szCs w:val="22"/>
              </w:rPr>
              <w:t>K_U11</w:t>
            </w:r>
          </w:p>
        </w:tc>
        <w:tc>
          <w:tcPr>
            <w:tcW w:w="6350" w:type="dxa"/>
          </w:tcPr>
          <w:p w14:paraId="259E7E05" w14:textId="77777777" w:rsidR="007C46CF" w:rsidRPr="006C773B" w:rsidRDefault="007C46CF" w:rsidP="00D340E8">
            <w:pPr>
              <w:snapToGrid w:val="0"/>
              <w:rPr>
                <w:rFonts w:cs="Times New Roman"/>
                <w:sz w:val="22"/>
                <w:szCs w:val="22"/>
              </w:rPr>
            </w:pPr>
            <w:r w:rsidRPr="006C773B">
              <w:rPr>
                <w:rFonts w:eastAsia="Times New Roman" w:cs="Times New Roman"/>
                <w:sz w:val="22"/>
                <w:szCs w:val="22"/>
                <w:lang w:eastAsia="pl-PL"/>
              </w:rPr>
              <w:t>posługuje się wiarygodnymi źródłami informacji przy proponowaniu programów/interwencji w sektorze ochrony zdrowia</w:t>
            </w:r>
          </w:p>
        </w:tc>
        <w:tc>
          <w:tcPr>
            <w:tcW w:w="3119" w:type="dxa"/>
          </w:tcPr>
          <w:p w14:paraId="4C555A56" w14:textId="77777777" w:rsidR="007C46CF" w:rsidRPr="006C773B" w:rsidRDefault="007C46CF" w:rsidP="00D340E8">
            <w:pPr>
              <w:snapToGrid w:val="0"/>
              <w:rPr>
                <w:rFonts w:cs="Times New Roman"/>
                <w:sz w:val="22"/>
                <w:szCs w:val="22"/>
              </w:rPr>
            </w:pPr>
            <w:r w:rsidRPr="006C773B">
              <w:rPr>
                <w:rFonts w:cs="Times New Roman"/>
                <w:sz w:val="22"/>
                <w:szCs w:val="22"/>
              </w:rPr>
              <w:t>M1_U06, M1_U08, M1_U09, M1_U10, S1A_U04, S1A_U05, S1A_U06, S1A_U07, S1A_U08</w:t>
            </w:r>
          </w:p>
        </w:tc>
      </w:tr>
      <w:tr w:rsidR="007C46CF" w:rsidRPr="006C773B" w14:paraId="54302164" w14:textId="77777777" w:rsidTr="0042623F">
        <w:tc>
          <w:tcPr>
            <w:tcW w:w="1134" w:type="dxa"/>
          </w:tcPr>
          <w:p w14:paraId="5D4C518B" w14:textId="77777777" w:rsidR="007C46CF" w:rsidRPr="006C773B" w:rsidRDefault="007C46CF" w:rsidP="00D340E8">
            <w:pPr>
              <w:snapToGrid w:val="0"/>
              <w:rPr>
                <w:rFonts w:cs="Times New Roman"/>
                <w:bCs/>
                <w:sz w:val="22"/>
                <w:szCs w:val="22"/>
              </w:rPr>
            </w:pPr>
            <w:r w:rsidRPr="006C773B">
              <w:rPr>
                <w:rFonts w:cs="Times New Roman"/>
                <w:bCs/>
                <w:sz w:val="22"/>
                <w:szCs w:val="22"/>
              </w:rPr>
              <w:t>K_U12</w:t>
            </w:r>
          </w:p>
        </w:tc>
        <w:tc>
          <w:tcPr>
            <w:tcW w:w="6350" w:type="dxa"/>
          </w:tcPr>
          <w:p w14:paraId="53E11B7C" w14:textId="77777777" w:rsidR="007C46CF" w:rsidRPr="006C773B" w:rsidRDefault="007C46CF" w:rsidP="00D340E8">
            <w:pPr>
              <w:snapToGrid w:val="0"/>
              <w:rPr>
                <w:rFonts w:cs="Times New Roman"/>
                <w:sz w:val="22"/>
                <w:szCs w:val="22"/>
              </w:rPr>
            </w:pPr>
            <w:r w:rsidRPr="006C773B">
              <w:rPr>
                <w:rFonts w:cs="Times New Roman"/>
                <w:sz w:val="22"/>
                <w:szCs w:val="22"/>
              </w:rPr>
              <w:t>identyfikuje czynniki wpływające na politykę zdrowotną państwa i innych podmiotów oraz rozumie wpływ procesów politycznych na problemy zdrowia i sektora zdrowotnego</w:t>
            </w:r>
          </w:p>
        </w:tc>
        <w:tc>
          <w:tcPr>
            <w:tcW w:w="3119" w:type="dxa"/>
          </w:tcPr>
          <w:p w14:paraId="7DE84F1E" w14:textId="77777777" w:rsidR="007C46CF" w:rsidRPr="006C773B" w:rsidRDefault="007C46CF" w:rsidP="00D340E8">
            <w:pPr>
              <w:snapToGrid w:val="0"/>
              <w:rPr>
                <w:rFonts w:cs="Times New Roman"/>
                <w:sz w:val="22"/>
                <w:szCs w:val="22"/>
              </w:rPr>
            </w:pPr>
            <w:r w:rsidRPr="006C773B">
              <w:rPr>
                <w:rFonts w:cs="Times New Roman"/>
                <w:sz w:val="22"/>
                <w:szCs w:val="22"/>
              </w:rPr>
              <w:t>M1_U04, M1_U07, M1_U08, S1A_U01, S1A_U02, S1A_U03, S1A_U04, S1A_U05 S1A_U07</w:t>
            </w:r>
          </w:p>
        </w:tc>
      </w:tr>
      <w:tr w:rsidR="007C46CF" w:rsidRPr="006C773B" w14:paraId="39FA10A4" w14:textId="77777777" w:rsidTr="0042623F">
        <w:tc>
          <w:tcPr>
            <w:tcW w:w="1134" w:type="dxa"/>
          </w:tcPr>
          <w:p w14:paraId="557DDDF5" w14:textId="77777777" w:rsidR="007C46CF" w:rsidRPr="006C773B" w:rsidRDefault="007C46CF" w:rsidP="00D340E8">
            <w:pPr>
              <w:snapToGrid w:val="0"/>
              <w:rPr>
                <w:rFonts w:cs="Times New Roman"/>
                <w:bCs/>
                <w:sz w:val="22"/>
                <w:szCs w:val="22"/>
              </w:rPr>
            </w:pPr>
            <w:r w:rsidRPr="006C773B">
              <w:rPr>
                <w:rFonts w:cs="Times New Roman"/>
                <w:bCs/>
                <w:sz w:val="22"/>
                <w:szCs w:val="22"/>
              </w:rPr>
              <w:t>K_U13</w:t>
            </w:r>
          </w:p>
        </w:tc>
        <w:tc>
          <w:tcPr>
            <w:tcW w:w="6350" w:type="dxa"/>
          </w:tcPr>
          <w:p w14:paraId="58B8D7AB"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potrafi ocenić rolę państwa, samorządu i innych instytucji publicznych oraz organizacji pozarządowych w rozwiązywaniu problemów zdrowia społeczeństwa</w:t>
            </w:r>
          </w:p>
        </w:tc>
        <w:tc>
          <w:tcPr>
            <w:tcW w:w="3119" w:type="dxa"/>
          </w:tcPr>
          <w:p w14:paraId="4636A8E4" w14:textId="77777777" w:rsidR="007C46CF" w:rsidRPr="006C773B" w:rsidRDefault="007C46CF" w:rsidP="00D340E8">
            <w:pPr>
              <w:snapToGrid w:val="0"/>
              <w:rPr>
                <w:rFonts w:cs="Times New Roman"/>
                <w:sz w:val="22"/>
                <w:szCs w:val="22"/>
              </w:rPr>
            </w:pPr>
            <w:r w:rsidRPr="006C773B">
              <w:rPr>
                <w:rFonts w:cs="Times New Roman"/>
                <w:sz w:val="22"/>
                <w:szCs w:val="22"/>
              </w:rPr>
              <w:t>S1A_U01, S1A_U02, S1A_U03, S1A_U04, S1A_U05, S1A_U07, S1A_U08</w:t>
            </w:r>
          </w:p>
        </w:tc>
      </w:tr>
      <w:tr w:rsidR="007C46CF" w:rsidRPr="006C773B" w14:paraId="62BE09DC" w14:textId="77777777" w:rsidTr="0042623F">
        <w:tc>
          <w:tcPr>
            <w:tcW w:w="1134" w:type="dxa"/>
          </w:tcPr>
          <w:p w14:paraId="495D26F0" w14:textId="77777777" w:rsidR="007C46CF" w:rsidRPr="006C773B" w:rsidRDefault="007C46CF" w:rsidP="00D340E8">
            <w:pPr>
              <w:snapToGrid w:val="0"/>
              <w:rPr>
                <w:rFonts w:cs="Times New Roman"/>
                <w:bCs/>
                <w:sz w:val="22"/>
                <w:szCs w:val="22"/>
              </w:rPr>
            </w:pPr>
            <w:r w:rsidRPr="006C773B">
              <w:rPr>
                <w:rFonts w:cs="Times New Roman"/>
                <w:bCs/>
                <w:sz w:val="22"/>
                <w:szCs w:val="22"/>
              </w:rPr>
              <w:t>K_U14</w:t>
            </w:r>
          </w:p>
        </w:tc>
        <w:tc>
          <w:tcPr>
            <w:tcW w:w="6350" w:type="dxa"/>
          </w:tcPr>
          <w:p w14:paraId="15ABAA58" w14:textId="77777777" w:rsidR="007C46CF" w:rsidRPr="006C773B" w:rsidRDefault="007C46CF" w:rsidP="00D340E8">
            <w:pPr>
              <w:snapToGrid w:val="0"/>
              <w:rPr>
                <w:rFonts w:cs="Times New Roman"/>
                <w:sz w:val="22"/>
                <w:szCs w:val="22"/>
              </w:rPr>
            </w:pPr>
            <w:r w:rsidRPr="006C773B">
              <w:rPr>
                <w:rFonts w:eastAsia="Times New Roman" w:cs="Times New Roman"/>
                <w:sz w:val="22"/>
                <w:szCs w:val="22"/>
                <w:lang w:eastAsia="pl-PL"/>
              </w:rPr>
              <w:t>potrafi konstruktywnie uczestniczyć w tworzeniu lokalnych projektów i działań w budowaniu kapitału zdrowotnego i społecznego</w:t>
            </w:r>
          </w:p>
        </w:tc>
        <w:tc>
          <w:tcPr>
            <w:tcW w:w="3119" w:type="dxa"/>
          </w:tcPr>
          <w:p w14:paraId="75B2ADAF" w14:textId="77777777" w:rsidR="007C46CF" w:rsidRPr="006C773B" w:rsidRDefault="007C46CF" w:rsidP="00D340E8">
            <w:pPr>
              <w:snapToGrid w:val="0"/>
              <w:rPr>
                <w:rFonts w:cs="Times New Roman"/>
                <w:sz w:val="22"/>
                <w:szCs w:val="22"/>
              </w:rPr>
            </w:pPr>
            <w:r w:rsidRPr="006C773B">
              <w:rPr>
                <w:rFonts w:cs="Times New Roman"/>
                <w:sz w:val="22"/>
                <w:szCs w:val="22"/>
              </w:rPr>
              <w:t>M1_U03, M1_U09, M1_U10, S1A_U03, S1A_U04, S1A_U05, S1A_U06, S1A_U07, S1A_U08</w:t>
            </w:r>
          </w:p>
        </w:tc>
      </w:tr>
      <w:tr w:rsidR="007C46CF" w:rsidRPr="006C773B" w14:paraId="06AB9742" w14:textId="77777777" w:rsidTr="0042623F">
        <w:tc>
          <w:tcPr>
            <w:tcW w:w="1134" w:type="dxa"/>
          </w:tcPr>
          <w:p w14:paraId="2F8D1D5B" w14:textId="77777777" w:rsidR="007C46CF" w:rsidRPr="006C773B" w:rsidRDefault="007C46CF" w:rsidP="00D340E8">
            <w:pPr>
              <w:snapToGrid w:val="0"/>
              <w:rPr>
                <w:rFonts w:cs="Times New Roman"/>
                <w:bCs/>
                <w:sz w:val="22"/>
                <w:szCs w:val="22"/>
              </w:rPr>
            </w:pPr>
            <w:r w:rsidRPr="006C773B">
              <w:rPr>
                <w:rFonts w:cs="Times New Roman"/>
                <w:bCs/>
                <w:sz w:val="22"/>
                <w:szCs w:val="22"/>
              </w:rPr>
              <w:t>K_U15</w:t>
            </w:r>
          </w:p>
        </w:tc>
        <w:tc>
          <w:tcPr>
            <w:tcW w:w="6350" w:type="dxa"/>
          </w:tcPr>
          <w:p w14:paraId="53ABFD21" w14:textId="77777777" w:rsidR="007C46CF" w:rsidRPr="006C773B" w:rsidRDefault="007C46CF" w:rsidP="00D340E8">
            <w:pPr>
              <w:snapToGrid w:val="0"/>
              <w:rPr>
                <w:rFonts w:cs="Times New Roman"/>
                <w:sz w:val="22"/>
                <w:szCs w:val="22"/>
              </w:rPr>
            </w:pPr>
            <w:r w:rsidRPr="006C773B">
              <w:rPr>
                <w:rFonts w:cs="Times New Roman"/>
                <w:sz w:val="22"/>
                <w:szCs w:val="22"/>
              </w:rPr>
              <w:t>posiada praktyczne umiejętności planowania programu zdrowotnego i społecznego</w:t>
            </w:r>
          </w:p>
        </w:tc>
        <w:tc>
          <w:tcPr>
            <w:tcW w:w="3119" w:type="dxa"/>
          </w:tcPr>
          <w:p w14:paraId="081AC95D" w14:textId="77777777" w:rsidR="007C46CF" w:rsidRPr="006C773B" w:rsidRDefault="007C46CF" w:rsidP="00D340E8">
            <w:pPr>
              <w:snapToGrid w:val="0"/>
              <w:rPr>
                <w:rFonts w:cs="Times New Roman"/>
                <w:sz w:val="22"/>
                <w:szCs w:val="22"/>
              </w:rPr>
            </w:pPr>
            <w:r w:rsidRPr="006C773B">
              <w:rPr>
                <w:rFonts w:cs="Times New Roman"/>
                <w:sz w:val="22"/>
                <w:szCs w:val="22"/>
              </w:rPr>
              <w:t>M1_U01, M1_U05, M1_U06, M1_U12, S1A_U05, S1A_U06, S1A_U07, S1A_U08</w:t>
            </w:r>
          </w:p>
        </w:tc>
      </w:tr>
      <w:tr w:rsidR="007C46CF" w:rsidRPr="006C773B" w14:paraId="34726961" w14:textId="77777777" w:rsidTr="0042623F">
        <w:tc>
          <w:tcPr>
            <w:tcW w:w="1134" w:type="dxa"/>
          </w:tcPr>
          <w:p w14:paraId="7FD6615D" w14:textId="77777777" w:rsidR="007C46CF" w:rsidRPr="006C773B" w:rsidRDefault="007C46CF" w:rsidP="00D340E8">
            <w:pPr>
              <w:snapToGrid w:val="0"/>
              <w:rPr>
                <w:rFonts w:cs="Times New Roman"/>
                <w:bCs/>
                <w:sz w:val="22"/>
                <w:szCs w:val="22"/>
              </w:rPr>
            </w:pPr>
            <w:r w:rsidRPr="006C773B">
              <w:rPr>
                <w:rFonts w:cs="Times New Roman"/>
                <w:bCs/>
                <w:sz w:val="22"/>
                <w:szCs w:val="22"/>
              </w:rPr>
              <w:t>K_U16</w:t>
            </w:r>
          </w:p>
        </w:tc>
        <w:tc>
          <w:tcPr>
            <w:tcW w:w="6350" w:type="dxa"/>
          </w:tcPr>
          <w:p w14:paraId="5E623B4C" w14:textId="77777777" w:rsidR="007C46CF" w:rsidRPr="006C773B" w:rsidRDefault="007C46CF" w:rsidP="00D340E8">
            <w:pPr>
              <w:snapToGrid w:val="0"/>
              <w:rPr>
                <w:rFonts w:cs="Times New Roman"/>
                <w:sz w:val="22"/>
                <w:szCs w:val="22"/>
              </w:rPr>
            </w:pPr>
            <w:r w:rsidRPr="006C773B">
              <w:rPr>
                <w:rFonts w:cs="Times New Roman"/>
                <w:sz w:val="22"/>
                <w:szCs w:val="22"/>
              </w:rPr>
              <w:t>potrafi, w podstawowym zakresie, dokonać ewaluacji programów zdrowotnych</w:t>
            </w:r>
          </w:p>
        </w:tc>
        <w:tc>
          <w:tcPr>
            <w:tcW w:w="3119" w:type="dxa"/>
          </w:tcPr>
          <w:p w14:paraId="7989BF07" w14:textId="77777777" w:rsidR="007C46CF" w:rsidRPr="006C773B" w:rsidRDefault="007C46CF" w:rsidP="00D340E8">
            <w:pPr>
              <w:snapToGrid w:val="0"/>
              <w:rPr>
                <w:rFonts w:cs="Times New Roman"/>
                <w:sz w:val="22"/>
                <w:szCs w:val="22"/>
              </w:rPr>
            </w:pPr>
            <w:r w:rsidRPr="006C773B">
              <w:rPr>
                <w:rFonts w:cs="Times New Roman"/>
                <w:sz w:val="22"/>
                <w:szCs w:val="22"/>
              </w:rPr>
              <w:t>M1_U04, M1_U05, S1A_U06, S1A_U07, S1A_U08, S1A_U09, S1A_U10</w:t>
            </w:r>
          </w:p>
        </w:tc>
      </w:tr>
      <w:tr w:rsidR="007C46CF" w:rsidRPr="006C773B" w14:paraId="0F4880C0" w14:textId="77777777" w:rsidTr="0042623F">
        <w:tc>
          <w:tcPr>
            <w:tcW w:w="1134" w:type="dxa"/>
          </w:tcPr>
          <w:p w14:paraId="24416F34" w14:textId="77777777" w:rsidR="007C46CF" w:rsidRPr="006C773B" w:rsidRDefault="007C46CF" w:rsidP="00D340E8">
            <w:pPr>
              <w:snapToGrid w:val="0"/>
              <w:rPr>
                <w:rFonts w:cs="Times New Roman"/>
                <w:bCs/>
                <w:sz w:val="22"/>
                <w:szCs w:val="22"/>
              </w:rPr>
            </w:pPr>
            <w:r w:rsidRPr="006C773B">
              <w:rPr>
                <w:rFonts w:cs="Times New Roman"/>
                <w:bCs/>
                <w:sz w:val="22"/>
                <w:szCs w:val="22"/>
              </w:rPr>
              <w:t>K_U17</w:t>
            </w:r>
          </w:p>
        </w:tc>
        <w:tc>
          <w:tcPr>
            <w:tcW w:w="6350" w:type="dxa"/>
          </w:tcPr>
          <w:p w14:paraId="7D53E3DF" w14:textId="77777777" w:rsidR="007C46CF" w:rsidRPr="006C773B" w:rsidRDefault="007C46CF" w:rsidP="00D340E8">
            <w:pPr>
              <w:pStyle w:val="Akapitzlist"/>
              <w:snapToGrid w:val="0"/>
              <w:ind w:left="0"/>
              <w:rPr>
                <w:rFonts w:ascii="Times New Roman" w:hAnsi="Times New Roman" w:cs="Times New Roman"/>
              </w:rPr>
            </w:pPr>
            <w:r w:rsidRPr="006C773B">
              <w:rPr>
                <w:rFonts w:ascii="Times New Roman" w:hAnsi="Times New Roman" w:cs="Times New Roman"/>
              </w:rPr>
              <w:t>potrafi zdiagnozować podstawowe problemy zarządcze jednostek opieki zdrowotnej oraz mechanizmy ich powstawania i rozwiązywania</w:t>
            </w:r>
          </w:p>
        </w:tc>
        <w:tc>
          <w:tcPr>
            <w:tcW w:w="3119" w:type="dxa"/>
          </w:tcPr>
          <w:p w14:paraId="1659D4E1" w14:textId="77777777" w:rsidR="007C46CF" w:rsidRPr="006C773B" w:rsidRDefault="007C46CF" w:rsidP="00D340E8">
            <w:pPr>
              <w:snapToGrid w:val="0"/>
              <w:rPr>
                <w:rFonts w:cs="Times New Roman"/>
                <w:sz w:val="22"/>
                <w:szCs w:val="22"/>
              </w:rPr>
            </w:pPr>
            <w:r w:rsidRPr="006C773B">
              <w:rPr>
                <w:rFonts w:cs="Times New Roman"/>
                <w:sz w:val="22"/>
                <w:szCs w:val="22"/>
              </w:rPr>
              <w:t>M1_U07, M1_U09, S1A_U02, S1A_U06, S1A_U07</w:t>
            </w:r>
          </w:p>
        </w:tc>
      </w:tr>
      <w:tr w:rsidR="007C46CF" w:rsidRPr="006C773B" w14:paraId="789DF7D0" w14:textId="77777777" w:rsidTr="0042623F">
        <w:tc>
          <w:tcPr>
            <w:tcW w:w="1134" w:type="dxa"/>
          </w:tcPr>
          <w:p w14:paraId="6B800463" w14:textId="77777777" w:rsidR="007C46CF" w:rsidRPr="006C773B" w:rsidRDefault="007C46CF" w:rsidP="00D340E8">
            <w:pPr>
              <w:snapToGrid w:val="0"/>
              <w:rPr>
                <w:rFonts w:cs="Times New Roman"/>
                <w:bCs/>
                <w:sz w:val="22"/>
                <w:szCs w:val="22"/>
              </w:rPr>
            </w:pPr>
            <w:r w:rsidRPr="006C773B">
              <w:rPr>
                <w:rFonts w:cs="Times New Roman"/>
                <w:bCs/>
                <w:sz w:val="22"/>
                <w:szCs w:val="22"/>
              </w:rPr>
              <w:t>K_U18</w:t>
            </w:r>
          </w:p>
        </w:tc>
        <w:tc>
          <w:tcPr>
            <w:tcW w:w="6350" w:type="dxa"/>
          </w:tcPr>
          <w:p w14:paraId="29354479" w14:textId="77777777" w:rsidR="007C46CF" w:rsidRPr="006C773B" w:rsidRDefault="007C46CF" w:rsidP="00D340E8">
            <w:pPr>
              <w:snapToGrid w:val="0"/>
              <w:rPr>
                <w:rFonts w:cs="Times New Roman"/>
                <w:sz w:val="22"/>
                <w:szCs w:val="22"/>
              </w:rPr>
            </w:pPr>
            <w:r w:rsidRPr="006C773B">
              <w:rPr>
                <w:rFonts w:cs="Times New Roman"/>
                <w:sz w:val="22"/>
                <w:szCs w:val="22"/>
              </w:rPr>
              <w:t>potrafi zidentyfikować źródła prawa oraz interpretuje przepisy prawa, mające wpływ na prowadzenie działalności w zakresie zdrowia publicznego</w:t>
            </w:r>
          </w:p>
        </w:tc>
        <w:tc>
          <w:tcPr>
            <w:tcW w:w="3119" w:type="dxa"/>
          </w:tcPr>
          <w:p w14:paraId="7B90AF31" w14:textId="77777777" w:rsidR="007C46CF" w:rsidRPr="006C773B" w:rsidRDefault="007C46CF" w:rsidP="00D340E8">
            <w:pPr>
              <w:snapToGrid w:val="0"/>
              <w:rPr>
                <w:rFonts w:cs="Times New Roman"/>
                <w:sz w:val="22"/>
                <w:szCs w:val="22"/>
              </w:rPr>
            </w:pPr>
            <w:r w:rsidRPr="006C773B">
              <w:rPr>
                <w:rFonts w:cs="Times New Roman"/>
                <w:sz w:val="22"/>
                <w:szCs w:val="22"/>
              </w:rPr>
              <w:t>M1_U10, S1A_U01, S1A_U05, S1A_U06, S1A_U08</w:t>
            </w:r>
          </w:p>
        </w:tc>
      </w:tr>
      <w:tr w:rsidR="007C46CF" w:rsidRPr="006C773B" w14:paraId="7DBD77E8" w14:textId="77777777" w:rsidTr="0042623F">
        <w:tc>
          <w:tcPr>
            <w:tcW w:w="1134" w:type="dxa"/>
          </w:tcPr>
          <w:p w14:paraId="5F38E112" w14:textId="77777777" w:rsidR="007C46CF" w:rsidRPr="006C773B" w:rsidRDefault="007C46CF" w:rsidP="00D340E8">
            <w:pPr>
              <w:snapToGrid w:val="0"/>
              <w:rPr>
                <w:rFonts w:cs="Times New Roman"/>
                <w:bCs/>
                <w:sz w:val="22"/>
                <w:szCs w:val="22"/>
              </w:rPr>
            </w:pPr>
            <w:r w:rsidRPr="006C773B">
              <w:rPr>
                <w:rFonts w:cs="Times New Roman"/>
                <w:bCs/>
                <w:sz w:val="22"/>
                <w:szCs w:val="22"/>
              </w:rPr>
              <w:t>K_U19</w:t>
            </w:r>
          </w:p>
        </w:tc>
        <w:tc>
          <w:tcPr>
            <w:tcW w:w="6350" w:type="dxa"/>
          </w:tcPr>
          <w:p w14:paraId="241F48C8" w14:textId="77777777" w:rsidR="007C46CF" w:rsidRPr="006C773B" w:rsidRDefault="007C46CF" w:rsidP="00D340E8">
            <w:pPr>
              <w:pStyle w:val="Akapitzlist"/>
              <w:snapToGrid w:val="0"/>
              <w:ind w:left="0"/>
              <w:rPr>
                <w:rFonts w:ascii="Times New Roman" w:hAnsi="Times New Roman" w:cs="Times New Roman"/>
              </w:rPr>
            </w:pPr>
            <w:r w:rsidRPr="006C773B">
              <w:rPr>
                <w:rFonts w:ascii="Times New Roman" w:hAnsi="Times New Roman" w:cs="Times New Roman"/>
              </w:rPr>
              <w:t>potrafi przeprowadzić prostą analizę ekonomiczną programu zdrowotnego prawidłowo uwzględniając wszystkie istotne koszty i efekty</w:t>
            </w:r>
          </w:p>
        </w:tc>
        <w:tc>
          <w:tcPr>
            <w:tcW w:w="3119" w:type="dxa"/>
          </w:tcPr>
          <w:p w14:paraId="5F37E0F1" w14:textId="77777777" w:rsidR="007C46CF" w:rsidRPr="006C773B" w:rsidRDefault="007C46CF" w:rsidP="00D340E8">
            <w:pPr>
              <w:snapToGrid w:val="0"/>
              <w:rPr>
                <w:rFonts w:cs="Times New Roman"/>
                <w:sz w:val="22"/>
                <w:szCs w:val="22"/>
              </w:rPr>
            </w:pPr>
            <w:r w:rsidRPr="006C773B">
              <w:rPr>
                <w:rFonts w:cs="Times New Roman"/>
                <w:sz w:val="22"/>
                <w:szCs w:val="22"/>
              </w:rPr>
              <w:t>S1A_U02, S1A_U04, S1A_U06, S1A_U07</w:t>
            </w:r>
          </w:p>
        </w:tc>
      </w:tr>
      <w:tr w:rsidR="007C46CF" w:rsidRPr="006C773B" w14:paraId="313F01A2" w14:textId="77777777" w:rsidTr="0042623F">
        <w:tc>
          <w:tcPr>
            <w:tcW w:w="1134" w:type="dxa"/>
          </w:tcPr>
          <w:p w14:paraId="68ADF0DF" w14:textId="77777777" w:rsidR="007C46CF" w:rsidRPr="006C773B" w:rsidRDefault="007C46CF" w:rsidP="00D340E8">
            <w:pPr>
              <w:snapToGrid w:val="0"/>
              <w:rPr>
                <w:rFonts w:cs="Times New Roman"/>
                <w:bCs/>
                <w:sz w:val="22"/>
                <w:szCs w:val="22"/>
              </w:rPr>
            </w:pPr>
            <w:r w:rsidRPr="006C773B">
              <w:rPr>
                <w:rFonts w:cs="Times New Roman"/>
                <w:bCs/>
                <w:sz w:val="22"/>
                <w:szCs w:val="22"/>
              </w:rPr>
              <w:lastRenderedPageBreak/>
              <w:t>K_U20</w:t>
            </w:r>
          </w:p>
        </w:tc>
        <w:tc>
          <w:tcPr>
            <w:tcW w:w="6350" w:type="dxa"/>
          </w:tcPr>
          <w:p w14:paraId="73FE82EF" w14:textId="77777777" w:rsidR="007C46CF" w:rsidRPr="006C773B" w:rsidRDefault="007C46CF" w:rsidP="00D340E8">
            <w:pPr>
              <w:pStyle w:val="Akapitzlist"/>
              <w:snapToGrid w:val="0"/>
              <w:ind w:left="0"/>
              <w:rPr>
                <w:rFonts w:ascii="Times New Roman" w:hAnsi="Times New Roman" w:cs="Times New Roman"/>
              </w:rPr>
            </w:pPr>
            <w:r w:rsidRPr="006C773B">
              <w:rPr>
                <w:rFonts w:ascii="Times New Roman" w:hAnsi="Times New Roman" w:cs="Times New Roman"/>
              </w:rPr>
              <w:t>potrafi interpretować podstawowe zjawiska gospodarcze w skali mikro- i makroekonomii</w:t>
            </w:r>
          </w:p>
        </w:tc>
        <w:tc>
          <w:tcPr>
            <w:tcW w:w="3119" w:type="dxa"/>
          </w:tcPr>
          <w:p w14:paraId="05F2088F" w14:textId="77777777" w:rsidR="007C46CF" w:rsidRPr="006C773B" w:rsidRDefault="007C46CF" w:rsidP="00D340E8">
            <w:pPr>
              <w:snapToGrid w:val="0"/>
              <w:rPr>
                <w:rFonts w:cs="Times New Roman"/>
                <w:sz w:val="22"/>
                <w:szCs w:val="22"/>
              </w:rPr>
            </w:pPr>
            <w:r w:rsidRPr="006C773B">
              <w:rPr>
                <w:rFonts w:cs="Times New Roman"/>
                <w:sz w:val="22"/>
                <w:szCs w:val="22"/>
              </w:rPr>
              <w:t>M1_U08, S1A_U01, S1A_U02, S1A_U03, S1A_U04, S1A_U07</w:t>
            </w:r>
          </w:p>
        </w:tc>
      </w:tr>
      <w:tr w:rsidR="007C46CF" w:rsidRPr="006C773B" w14:paraId="1C5E5D50" w14:textId="77777777" w:rsidTr="0042623F">
        <w:tc>
          <w:tcPr>
            <w:tcW w:w="1134" w:type="dxa"/>
          </w:tcPr>
          <w:p w14:paraId="592E79B8" w14:textId="77777777" w:rsidR="007C46CF" w:rsidRPr="006C773B" w:rsidRDefault="007C46CF" w:rsidP="00D340E8">
            <w:pPr>
              <w:snapToGrid w:val="0"/>
              <w:rPr>
                <w:rFonts w:cs="Times New Roman"/>
                <w:bCs/>
                <w:sz w:val="22"/>
                <w:szCs w:val="22"/>
              </w:rPr>
            </w:pPr>
            <w:r w:rsidRPr="006C773B">
              <w:rPr>
                <w:rFonts w:cs="Times New Roman"/>
                <w:bCs/>
                <w:sz w:val="22"/>
                <w:szCs w:val="22"/>
              </w:rPr>
              <w:t>K_U21</w:t>
            </w:r>
          </w:p>
        </w:tc>
        <w:tc>
          <w:tcPr>
            <w:tcW w:w="6350" w:type="dxa"/>
          </w:tcPr>
          <w:p w14:paraId="670067D3" w14:textId="77777777" w:rsidR="007C46CF" w:rsidRPr="006C773B" w:rsidRDefault="007C46CF" w:rsidP="00D340E8">
            <w:pPr>
              <w:snapToGrid w:val="0"/>
              <w:rPr>
                <w:rFonts w:cs="Times New Roman"/>
                <w:sz w:val="22"/>
                <w:szCs w:val="22"/>
              </w:rPr>
            </w:pPr>
            <w:r w:rsidRPr="006C773B">
              <w:rPr>
                <w:rFonts w:cs="Times New Roman"/>
                <w:sz w:val="22"/>
                <w:szCs w:val="22"/>
              </w:rPr>
              <w:t>analizuje różne rodzaje umów zawieranych w sektorze ochrony zdrowia</w:t>
            </w:r>
          </w:p>
        </w:tc>
        <w:tc>
          <w:tcPr>
            <w:tcW w:w="3119" w:type="dxa"/>
          </w:tcPr>
          <w:p w14:paraId="159BFDA5" w14:textId="77777777" w:rsidR="007C46CF" w:rsidRPr="006C773B" w:rsidRDefault="007C46CF" w:rsidP="00D340E8">
            <w:pPr>
              <w:snapToGrid w:val="0"/>
              <w:rPr>
                <w:rFonts w:cs="Times New Roman"/>
                <w:sz w:val="22"/>
                <w:szCs w:val="22"/>
              </w:rPr>
            </w:pPr>
            <w:r w:rsidRPr="006C773B">
              <w:rPr>
                <w:rFonts w:cs="Times New Roman"/>
                <w:sz w:val="22"/>
                <w:szCs w:val="22"/>
              </w:rPr>
              <w:t>S1A_U04, S1A_U05, S1A_U07</w:t>
            </w:r>
          </w:p>
        </w:tc>
      </w:tr>
      <w:tr w:rsidR="007C46CF" w:rsidRPr="006C773B" w14:paraId="2ACE2EF3" w14:textId="77777777" w:rsidTr="0042623F">
        <w:tc>
          <w:tcPr>
            <w:tcW w:w="1134" w:type="dxa"/>
          </w:tcPr>
          <w:p w14:paraId="6B2E8CA5" w14:textId="77777777" w:rsidR="007C46CF" w:rsidRPr="006C773B" w:rsidRDefault="007C46CF" w:rsidP="00D340E8">
            <w:pPr>
              <w:snapToGrid w:val="0"/>
              <w:rPr>
                <w:rFonts w:cs="Times New Roman"/>
                <w:bCs/>
                <w:sz w:val="22"/>
                <w:szCs w:val="22"/>
              </w:rPr>
            </w:pPr>
            <w:r w:rsidRPr="006C773B">
              <w:rPr>
                <w:rFonts w:cs="Times New Roman"/>
                <w:bCs/>
                <w:sz w:val="22"/>
                <w:szCs w:val="22"/>
              </w:rPr>
              <w:t>K_U22</w:t>
            </w:r>
          </w:p>
        </w:tc>
        <w:tc>
          <w:tcPr>
            <w:tcW w:w="6350" w:type="dxa"/>
          </w:tcPr>
          <w:p w14:paraId="73D673D3" w14:textId="77777777" w:rsidR="007C46CF" w:rsidRPr="006C773B" w:rsidRDefault="007C46CF" w:rsidP="00D340E8">
            <w:pPr>
              <w:snapToGrid w:val="0"/>
              <w:rPr>
                <w:rFonts w:cs="Times New Roman"/>
                <w:sz w:val="22"/>
                <w:szCs w:val="22"/>
              </w:rPr>
            </w:pPr>
            <w:r w:rsidRPr="006C773B">
              <w:rPr>
                <w:rFonts w:cs="Times New Roman"/>
                <w:sz w:val="22"/>
                <w:szCs w:val="22"/>
              </w:rPr>
              <w:t xml:space="preserve">potrafi praktycznie wykorzystywać wiedzę o instytucjach tworzących system informacji w ochronie zdrowia oraz o metodach przetwarzania i ochrony danych i informacji </w:t>
            </w:r>
          </w:p>
        </w:tc>
        <w:tc>
          <w:tcPr>
            <w:tcW w:w="3119" w:type="dxa"/>
          </w:tcPr>
          <w:p w14:paraId="0526566C" w14:textId="77777777" w:rsidR="007C46CF" w:rsidRPr="006C773B" w:rsidRDefault="007C46CF" w:rsidP="00D340E8">
            <w:pPr>
              <w:snapToGrid w:val="0"/>
              <w:rPr>
                <w:rFonts w:cs="Times New Roman"/>
                <w:sz w:val="22"/>
                <w:szCs w:val="22"/>
              </w:rPr>
            </w:pPr>
            <w:r w:rsidRPr="006C773B">
              <w:rPr>
                <w:rFonts w:cs="Times New Roman"/>
                <w:sz w:val="22"/>
                <w:szCs w:val="22"/>
              </w:rPr>
              <w:t>M1_U06, M1_U07, S1A_U02, S1A_U03, S1A_U04, S1A_U05, S1A_U07, S1A_U08</w:t>
            </w:r>
          </w:p>
        </w:tc>
      </w:tr>
      <w:tr w:rsidR="007C46CF" w:rsidRPr="006C773B" w14:paraId="6EE6158A" w14:textId="77777777" w:rsidTr="0042623F">
        <w:tc>
          <w:tcPr>
            <w:tcW w:w="1134" w:type="dxa"/>
          </w:tcPr>
          <w:p w14:paraId="42EBDF38" w14:textId="77777777" w:rsidR="007C46CF" w:rsidRPr="006C773B" w:rsidRDefault="007C46CF" w:rsidP="00D340E8">
            <w:pPr>
              <w:pStyle w:val="Akapitzlist"/>
              <w:snapToGrid w:val="0"/>
              <w:ind w:left="0"/>
              <w:rPr>
                <w:rFonts w:ascii="Times New Roman" w:hAnsi="Times New Roman" w:cs="Times New Roman"/>
                <w:bCs/>
              </w:rPr>
            </w:pPr>
            <w:r w:rsidRPr="006C773B">
              <w:rPr>
                <w:rFonts w:ascii="Times New Roman" w:hAnsi="Times New Roman" w:cs="Times New Roman"/>
                <w:bCs/>
              </w:rPr>
              <w:t>K_U23</w:t>
            </w:r>
          </w:p>
        </w:tc>
        <w:tc>
          <w:tcPr>
            <w:tcW w:w="6350" w:type="dxa"/>
          </w:tcPr>
          <w:p w14:paraId="6DDF30FF" w14:textId="77777777" w:rsidR="007C46CF" w:rsidRPr="006C773B" w:rsidRDefault="007C46CF" w:rsidP="00D340E8">
            <w:pPr>
              <w:snapToGrid w:val="0"/>
              <w:rPr>
                <w:rFonts w:cs="Times New Roman"/>
                <w:sz w:val="22"/>
                <w:szCs w:val="22"/>
              </w:rPr>
            </w:pPr>
            <w:r w:rsidRPr="006C773B">
              <w:rPr>
                <w:rFonts w:cs="Times New Roman"/>
                <w:sz w:val="22"/>
                <w:szCs w:val="22"/>
              </w:rPr>
              <w:t>potrafi zastosować metody i techniki skutecznej komunikacji interpersonalnej i pracy w zespole</w:t>
            </w:r>
          </w:p>
        </w:tc>
        <w:tc>
          <w:tcPr>
            <w:tcW w:w="3119" w:type="dxa"/>
          </w:tcPr>
          <w:p w14:paraId="266795AF" w14:textId="77777777" w:rsidR="007C46CF" w:rsidRPr="006C773B" w:rsidRDefault="007C46CF" w:rsidP="00D340E8">
            <w:pPr>
              <w:snapToGrid w:val="0"/>
              <w:rPr>
                <w:rFonts w:cs="Times New Roman"/>
                <w:sz w:val="22"/>
                <w:szCs w:val="22"/>
              </w:rPr>
            </w:pPr>
            <w:r w:rsidRPr="006C773B">
              <w:rPr>
                <w:rFonts w:cs="Times New Roman"/>
                <w:sz w:val="22"/>
                <w:szCs w:val="22"/>
              </w:rPr>
              <w:t>M1_U03, M1_U04, M1_U05, S1A_U06, S1A_U07</w:t>
            </w:r>
          </w:p>
        </w:tc>
      </w:tr>
      <w:tr w:rsidR="007C46CF" w:rsidRPr="006C773B" w14:paraId="2D4DF6FE" w14:textId="77777777" w:rsidTr="0042623F">
        <w:tc>
          <w:tcPr>
            <w:tcW w:w="1134" w:type="dxa"/>
          </w:tcPr>
          <w:p w14:paraId="0BD54D77" w14:textId="77777777" w:rsidR="007C46CF" w:rsidRPr="006C773B" w:rsidRDefault="007C46CF" w:rsidP="00D340E8">
            <w:pPr>
              <w:snapToGrid w:val="0"/>
              <w:rPr>
                <w:rFonts w:cs="Times New Roman"/>
                <w:bCs/>
                <w:sz w:val="22"/>
                <w:szCs w:val="22"/>
              </w:rPr>
            </w:pPr>
            <w:r w:rsidRPr="006C773B">
              <w:rPr>
                <w:rFonts w:cs="Times New Roman"/>
                <w:bCs/>
                <w:sz w:val="22"/>
                <w:szCs w:val="22"/>
              </w:rPr>
              <w:t>K_U24</w:t>
            </w:r>
          </w:p>
        </w:tc>
        <w:tc>
          <w:tcPr>
            <w:tcW w:w="6350" w:type="dxa"/>
          </w:tcPr>
          <w:p w14:paraId="11098B4D"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posiada umiejętność komunikowania społecznego we współpracy ze środkami masowego przekazu, lokalnymi społecznościami, a także organizacjami pozarządowymi</w:t>
            </w:r>
          </w:p>
        </w:tc>
        <w:tc>
          <w:tcPr>
            <w:tcW w:w="3119" w:type="dxa"/>
          </w:tcPr>
          <w:p w14:paraId="3631BDDF"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lang w:val="pl-PL"/>
              </w:rPr>
              <w:t>S1A_U06, S1A_U08</w:t>
            </w:r>
          </w:p>
        </w:tc>
      </w:tr>
      <w:tr w:rsidR="007C46CF" w:rsidRPr="006C773B" w14:paraId="388CD6B1" w14:textId="77777777" w:rsidTr="0042623F">
        <w:tc>
          <w:tcPr>
            <w:tcW w:w="1134" w:type="dxa"/>
            <w:vAlign w:val="center"/>
          </w:tcPr>
          <w:p w14:paraId="23094617" w14:textId="77777777" w:rsidR="007C46CF" w:rsidRPr="006C773B" w:rsidRDefault="007C46CF" w:rsidP="00D340E8">
            <w:pPr>
              <w:snapToGrid w:val="0"/>
              <w:rPr>
                <w:rFonts w:eastAsia="Times New Roman" w:cs="Times New Roman"/>
                <w:bCs/>
                <w:sz w:val="22"/>
                <w:szCs w:val="22"/>
                <w:lang w:eastAsia="pl-PL"/>
              </w:rPr>
            </w:pPr>
            <w:r w:rsidRPr="006C773B">
              <w:rPr>
                <w:rFonts w:eastAsia="Times New Roman" w:cs="Times New Roman"/>
                <w:bCs/>
                <w:sz w:val="22"/>
                <w:szCs w:val="22"/>
                <w:lang w:eastAsia="pl-PL"/>
              </w:rPr>
              <w:t>K_U25</w:t>
            </w:r>
          </w:p>
        </w:tc>
        <w:tc>
          <w:tcPr>
            <w:tcW w:w="6350" w:type="dxa"/>
            <w:vAlign w:val="center"/>
          </w:tcPr>
          <w:p w14:paraId="35D2B5B3" w14:textId="77777777" w:rsidR="007C46CF" w:rsidRPr="006C773B" w:rsidRDefault="007C46CF" w:rsidP="00D340E8">
            <w:pPr>
              <w:snapToGrid w:val="0"/>
              <w:rPr>
                <w:rFonts w:cs="Times New Roman"/>
                <w:sz w:val="22"/>
                <w:szCs w:val="22"/>
                <w:lang w:eastAsia="ar-SA"/>
              </w:rPr>
            </w:pPr>
            <w:r w:rsidRPr="006C773B">
              <w:rPr>
                <w:rFonts w:cs="Times New Roman"/>
                <w:sz w:val="22"/>
                <w:szCs w:val="22"/>
                <w:lang w:eastAsia="ar-SA"/>
              </w:rPr>
              <w:t>posiada umiejętności korzystania z wiedzy dotyczącej ochrony własności intelektualnej oraz ochrony informacji niejawnych,</w:t>
            </w:r>
            <w:r w:rsidRPr="006C773B">
              <w:rPr>
                <w:rFonts w:eastAsia="Times New Roman" w:cs="Times New Roman"/>
                <w:sz w:val="22"/>
                <w:szCs w:val="22"/>
                <w:lang w:eastAsia="pl-PL"/>
              </w:rPr>
              <w:t xml:space="preserve"> prezentując dokonania i poglądy innych autorów powołuje się na źródła</w:t>
            </w:r>
          </w:p>
        </w:tc>
        <w:tc>
          <w:tcPr>
            <w:tcW w:w="3119" w:type="dxa"/>
          </w:tcPr>
          <w:p w14:paraId="6F916998" w14:textId="77777777" w:rsidR="007C46CF" w:rsidRPr="006C773B" w:rsidRDefault="007C46CF" w:rsidP="00D340E8">
            <w:pPr>
              <w:snapToGrid w:val="0"/>
              <w:rPr>
                <w:rFonts w:eastAsia="Times New Roman" w:cs="Times New Roman"/>
                <w:sz w:val="22"/>
                <w:szCs w:val="22"/>
                <w:lang w:eastAsia="pl-PL"/>
              </w:rPr>
            </w:pPr>
            <w:r w:rsidRPr="006C773B">
              <w:rPr>
                <w:rFonts w:eastAsia="Times New Roman" w:cs="Times New Roman"/>
                <w:sz w:val="22"/>
                <w:szCs w:val="22"/>
                <w:lang w:eastAsia="pl-PL"/>
              </w:rPr>
              <w:t xml:space="preserve">M1_U06, </w:t>
            </w:r>
            <w:r w:rsidRPr="006C773B">
              <w:rPr>
                <w:rFonts w:eastAsia="Times New Roman" w:cs="Times New Roman"/>
                <w:sz w:val="22"/>
                <w:szCs w:val="22"/>
                <w:lang w:val="en-US"/>
              </w:rPr>
              <w:t>S1A_U05</w:t>
            </w:r>
            <w:r w:rsidRPr="006C773B">
              <w:rPr>
                <w:rFonts w:eastAsia="Times New Roman" w:cs="Times New Roman"/>
                <w:sz w:val="22"/>
                <w:szCs w:val="22"/>
                <w:lang w:eastAsia="pl-PL"/>
              </w:rPr>
              <w:t>, S1A_U06</w:t>
            </w:r>
          </w:p>
        </w:tc>
      </w:tr>
      <w:tr w:rsidR="007C46CF" w:rsidRPr="006C773B" w14:paraId="63191E10" w14:textId="77777777" w:rsidTr="0042623F">
        <w:tc>
          <w:tcPr>
            <w:tcW w:w="1134" w:type="dxa"/>
          </w:tcPr>
          <w:p w14:paraId="0E15227D" w14:textId="77777777" w:rsidR="007C46CF" w:rsidRPr="006C773B" w:rsidRDefault="007C46CF" w:rsidP="00D340E8">
            <w:pPr>
              <w:snapToGrid w:val="0"/>
              <w:rPr>
                <w:rFonts w:cs="Times New Roman"/>
                <w:bCs/>
                <w:sz w:val="22"/>
                <w:szCs w:val="22"/>
              </w:rPr>
            </w:pPr>
            <w:r w:rsidRPr="006C773B">
              <w:rPr>
                <w:rFonts w:cs="Times New Roman"/>
                <w:bCs/>
                <w:sz w:val="22"/>
                <w:szCs w:val="22"/>
              </w:rPr>
              <w:t>K_U26</w:t>
            </w:r>
          </w:p>
        </w:tc>
        <w:tc>
          <w:tcPr>
            <w:tcW w:w="6350" w:type="dxa"/>
          </w:tcPr>
          <w:p w14:paraId="5BD8D53F" w14:textId="77777777" w:rsidR="007C46CF" w:rsidRPr="006C773B" w:rsidRDefault="007C46CF" w:rsidP="009424D9">
            <w:pPr>
              <w:pStyle w:val="Tekstpodstawowy"/>
              <w:snapToGrid w:val="0"/>
              <w:spacing w:after="0"/>
              <w:rPr>
                <w:rFonts w:cs="Times New Roman"/>
                <w:sz w:val="22"/>
                <w:szCs w:val="22"/>
                <w:lang w:val="pl-PL"/>
              </w:rPr>
            </w:pPr>
            <w:r w:rsidRPr="006C773B">
              <w:rPr>
                <w:rFonts w:cs="Times New Roman"/>
                <w:sz w:val="22"/>
                <w:szCs w:val="22"/>
                <w:lang w:val="pl-PL"/>
              </w:rPr>
              <w:t xml:space="preserve">potrafi wyrazić swoją wiedzę pisemnie i ustnie (np. poprzez przeprowadzenie prezentacji) na poziomie akademickim, rozumiejąc wagę poprawnego wypowiadania się </w:t>
            </w:r>
          </w:p>
        </w:tc>
        <w:tc>
          <w:tcPr>
            <w:tcW w:w="3119" w:type="dxa"/>
          </w:tcPr>
          <w:p w14:paraId="2879C8CD" w14:textId="77777777" w:rsidR="007C46CF" w:rsidRPr="006C773B" w:rsidRDefault="007C46CF" w:rsidP="00D340E8">
            <w:pPr>
              <w:snapToGrid w:val="0"/>
              <w:rPr>
                <w:rFonts w:cs="Times New Roman"/>
                <w:sz w:val="22"/>
                <w:szCs w:val="22"/>
              </w:rPr>
            </w:pPr>
            <w:r w:rsidRPr="006C773B">
              <w:rPr>
                <w:rFonts w:cs="Times New Roman"/>
                <w:sz w:val="22"/>
                <w:szCs w:val="22"/>
              </w:rPr>
              <w:t>M1_U12, M1_U13, S1A_U09, S1A_U10</w:t>
            </w:r>
          </w:p>
        </w:tc>
      </w:tr>
      <w:tr w:rsidR="007C46CF" w:rsidRPr="006C773B" w14:paraId="5D85EFF9" w14:textId="77777777" w:rsidTr="0042623F">
        <w:tc>
          <w:tcPr>
            <w:tcW w:w="1134" w:type="dxa"/>
          </w:tcPr>
          <w:p w14:paraId="55A3317D" w14:textId="77777777" w:rsidR="007C46CF" w:rsidRPr="006C773B" w:rsidRDefault="007C46CF" w:rsidP="00D340E8">
            <w:pPr>
              <w:snapToGrid w:val="0"/>
              <w:rPr>
                <w:rFonts w:cs="Times New Roman"/>
                <w:bCs/>
                <w:sz w:val="22"/>
                <w:szCs w:val="22"/>
              </w:rPr>
            </w:pPr>
            <w:r w:rsidRPr="006C773B">
              <w:rPr>
                <w:rFonts w:cs="Times New Roman"/>
                <w:bCs/>
                <w:sz w:val="22"/>
                <w:szCs w:val="22"/>
              </w:rPr>
              <w:t>K_U27</w:t>
            </w:r>
          </w:p>
        </w:tc>
        <w:tc>
          <w:tcPr>
            <w:tcW w:w="6350" w:type="dxa"/>
          </w:tcPr>
          <w:p w14:paraId="70AE74E7" w14:textId="77777777" w:rsidR="007C46CF" w:rsidRPr="006C773B" w:rsidRDefault="007C46CF" w:rsidP="00D340E8">
            <w:pPr>
              <w:pStyle w:val="Tekstpodstawowy"/>
              <w:snapToGrid w:val="0"/>
              <w:spacing w:after="0"/>
              <w:rPr>
                <w:rFonts w:cs="Times New Roman"/>
                <w:sz w:val="22"/>
                <w:szCs w:val="22"/>
                <w:lang w:val="pl-PL"/>
              </w:rPr>
            </w:pPr>
            <w:r w:rsidRPr="006C773B">
              <w:rPr>
                <w:rFonts w:cs="Times New Roman"/>
                <w:sz w:val="22"/>
                <w:szCs w:val="22"/>
              </w:rPr>
              <w:t xml:space="preserve">wykazuje się umiejętnościami zdobytymi w ramach </w:t>
            </w:r>
            <w:r w:rsidRPr="006C773B">
              <w:rPr>
                <w:rFonts w:cs="Times New Roman"/>
                <w:sz w:val="22"/>
                <w:szCs w:val="22"/>
                <w:lang w:val="pl-PL"/>
              </w:rPr>
              <w:t xml:space="preserve">wybranych przez siebie </w:t>
            </w:r>
            <w:r w:rsidRPr="006C773B">
              <w:rPr>
                <w:rFonts w:cs="Times New Roman"/>
                <w:sz w:val="22"/>
                <w:szCs w:val="22"/>
              </w:rPr>
              <w:t xml:space="preserve">przedmiotów </w:t>
            </w:r>
            <w:r w:rsidRPr="006C773B">
              <w:rPr>
                <w:rFonts w:cs="Times New Roman"/>
                <w:sz w:val="22"/>
                <w:szCs w:val="22"/>
                <w:lang w:val="pl-PL"/>
              </w:rPr>
              <w:t xml:space="preserve">fakultatywnych </w:t>
            </w:r>
          </w:p>
        </w:tc>
        <w:tc>
          <w:tcPr>
            <w:tcW w:w="3119" w:type="dxa"/>
          </w:tcPr>
          <w:p w14:paraId="6FC7C2B8" w14:textId="77777777" w:rsidR="007C46CF" w:rsidRPr="006C773B" w:rsidRDefault="007C46CF" w:rsidP="00D340E8">
            <w:pPr>
              <w:snapToGrid w:val="0"/>
              <w:rPr>
                <w:rFonts w:cs="Times New Roman"/>
                <w:sz w:val="22"/>
                <w:szCs w:val="22"/>
              </w:rPr>
            </w:pPr>
            <w:r w:rsidRPr="006C773B">
              <w:rPr>
                <w:rFonts w:cs="Times New Roman"/>
                <w:sz w:val="22"/>
                <w:szCs w:val="22"/>
              </w:rPr>
              <w:t>M1_U03, M1_U04, M1_U05, M1_U06, M1_U08, M1_U09, M1_U10, S1A_U01, S1A_U02, S1A_U03, S1A_U04, S1A_U05, S1A_U07, S1A_U08, S1A_U09</w:t>
            </w:r>
          </w:p>
        </w:tc>
      </w:tr>
      <w:tr w:rsidR="007C46CF" w:rsidRPr="006C773B" w14:paraId="29106E45" w14:textId="77777777" w:rsidTr="0042623F">
        <w:tc>
          <w:tcPr>
            <w:tcW w:w="1134" w:type="dxa"/>
          </w:tcPr>
          <w:p w14:paraId="76540948" w14:textId="77777777" w:rsidR="007C46CF" w:rsidRPr="006C773B" w:rsidRDefault="007C46CF" w:rsidP="00D340E8">
            <w:pPr>
              <w:snapToGrid w:val="0"/>
              <w:rPr>
                <w:rFonts w:cs="Times New Roman"/>
                <w:bCs/>
                <w:sz w:val="22"/>
                <w:szCs w:val="22"/>
              </w:rPr>
            </w:pPr>
            <w:r w:rsidRPr="006C773B">
              <w:rPr>
                <w:rFonts w:cs="Times New Roman"/>
                <w:bCs/>
                <w:sz w:val="22"/>
                <w:szCs w:val="22"/>
              </w:rPr>
              <w:t>K_U28</w:t>
            </w:r>
          </w:p>
        </w:tc>
        <w:tc>
          <w:tcPr>
            <w:tcW w:w="6350" w:type="dxa"/>
          </w:tcPr>
          <w:p w14:paraId="10F50998" w14:textId="77777777" w:rsidR="009424D9" w:rsidRPr="006C773B" w:rsidRDefault="007C46CF" w:rsidP="00FA23B5">
            <w:pPr>
              <w:snapToGrid w:val="0"/>
              <w:rPr>
                <w:rFonts w:cs="Times New Roman"/>
                <w:sz w:val="22"/>
                <w:szCs w:val="22"/>
              </w:rPr>
            </w:pPr>
            <w:r w:rsidRPr="006C773B">
              <w:rPr>
                <w:rFonts w:cs="Times New Roman"/>
                <w:sz w:val="22"/>
                <w:szCs w:val="22"/>
              </w:rPr>
              <w:t>zna język obcy w zakresie dziedzin nauki i dyscyplin naukowych, właściwych dla studiowanego kierunku studiów, zgodnie z wymaganiami określonymi dla poziomu B2 Europejskiego Systemu Opisu Kształcenia Językowego</w:t>
            </w:r>
          </w:p>
        </w:tc>
        <w:tc>
          <w:tcPr>
            <w:tcW w:w="3119" w:type="dxa"/>
          </w:tcPr>
          <w:p w14:paraId="02A78634" w14:textId="77777777" w:rsidR="007C46CF" w:rsidRDefault="007C46CF" w:rsidP="00D340E8">
            <w:pPr>
              <w:snapToGrid w:val="0"/>
              <w:rPr>
                <w:rFonts w:cs="Times New Roman"/>
                <w:sz w:val="22"/>
                <w:szCs w:val="22"/>
              </w:rPr>
            </w:pPr>
            <w:r w:rsidRPr="006C773B">
              <w:rPr>
                <w:rFonts w:cs="Times New Roman"/>
                <w:sz w:val="22"/>
                <w:szCs w:val="22"/>
              </w:rPr>
              <w:t>M1_U14, S1A_U09, S1A_U10, S1A_U11</w:t>
            </w:r>
          </w:p>
          <w:p w14:paraId="36FF431F" w14:textId="77777777" w:rsidR="00744A2C" w:rsidRDefault="00744A2C" w:rsidP="00D340E8">
            <w:pPr>
              <w:snapToGrid w:val="0"/>
              <w:rPr>
                <w:rFonts w:cs="Times New Roman"/>
                <w:sz w:val="22"/>
                <w:szCs w:val="22"/>
              </w:rPr>
            </w:pPr>
          </w:p>
          <w:p w14:paraId="237DB834" w14:textId="6FD41A3B" w:rsidR="00744A2C" w:rsidRPr="006C773B" w:rsidRDefault="00744A2C" w:rsidP="00D340E8">
            <w:pPr>
              <w:snapToGrid w:val="0"/>
              <w:rPr>
                <w:rFonts w:cs="Times New Roman"/>
                <w:sz w:val="22"/>
                <w:szCs w:val="22"/>
              </w:rPr>
            </w:pPr>
          </w:p>
        </w:tc>
      </w:tr>
      <w:tr w:rsidR="00744A2C" w:rsidRPr="006C773B" w14:paraId="30FF9EC7" w14:textId="77777777" w:rsidTr="0042623F">
        <w:tc>
          <w:tcPr>
            <w:tcW w:w="1134" w:type="dxa"/>
          </w:tcPr>
          <w:p w14:paraId="426D0EDD" w14:textId="040CB4E7" w:rsidR="00744A2C" w:rsidRPr="006C773B" w:rsidRDefault="00744A2C" w:rsidP="00744A2C">
            <w:pPr>
              <w:snapToGrid w:val="0"/>
              <w:rPr>
                <w:rFonts w:cs="Times New Roman"/>
                <w:bCs/>
                <w:sz w:val="22"/>
                <w:szCs w:val="22"/>
              </w:rPr>
            </w:pPr>
            <w:r>
              <w:rPr>
                <w:rFonts w:cs="Times New Roman"/>
                <w:bCs/>
                <w:sz w:val="22"/>
                <w:szCs w:val="22"/>
              </w:rPr>
              <w:t>K_U29</w:t>
            </w:r>
          </w:p>
        </w:tc>
        <w:tc>
          <w:tcPr>
            <w:tcW w:w="6350" w:type="dxa"/>
          </w:tcPr>
          <w:p w14:paraId="4135326F" w14:textId="77777777" w:rsidR="00744A2C" w:rsidRDefault="00744A2C" w:rsidP="00744A2C">
            <w:pPr>
              <w:snapToGrid w:val="0"/>
              <w:rPr>
                <w:rFonts w:cs="Times New Roman"/>
                <w:sz w:val="22"/>
                <w:szCs w:val="22"/>
              </w:rPr>
            </w:pPr>
            <w:r w:rsidRPr="008D704B">
              <w:rPr>
                <w:rFonts w:cs="Times New Roman"/>
                <w:sz w:val="22"/>
                <w:szCs w:val="22"/>
              </w:rPr>
              <w:t>potrafi dokonać analizy organizacyjnej i analizy otoczenia instytucji, w której realizuje praktykę, wiążąc dotychczas poznane zagadnienia teoretyczne z praktyką</w:t>
            </w:r>
          </w:p>
          <w:p w14:paraId="6CE0097A" w14:textId="30DCA617" w:rsidR="00744A2C" w:rsidRPr="006C773B" w:rsidRDefault="00744A2C" w:rsidP="00744A2C">
            <w:pPr>
              <w:snapToGrid w:val="0"/>
              <w:rPr>
                <w:rFonts w:cs="Times New Roman"/>
                <w:sz w:val="22"/>
                <w:szCs w:val="22"/>
              </w:rPr>
            </w:pPr>
            <w:r>
              <w:rPr>
                <w:rFonts w:eastAsia="Times New Roman" w:cs="Times New Roman"/>
                <w:color w:val="FF0000"/>
                <w:sz w:val="22"/>
                <w:szCs w:val="22"/>
                <w:lang w:eastAsia="pl-PL"/>
              </w:rPr>
              <w:t>(29.04.2020 Uchwała Senatu UJ nr 23/IV/2020)</w:t>
            </w:r>
          </w:p>
        </w:tc>
        <w:tc>
          <w:tcPr>
            <w:tcW w:w="3119" w:type="dxa"/>
          </w:tcPr>
          <w:p w14:paraId="76CF9BF5" w14:textId="77777777" w:rsidR="00744A2C" w:rsidRDefault="00744A2C" w:rsidP="00744A2C">
            <w:pPr>
              <w:snapToGrid w:val="0"/>
              <w:rPr>
                <w:rFonts w:cs="Times New Roman"/>
                <w:sz w:val="22"/>
                <w:szCs w:val="22"/>
              </w:rPr>
            </w:pPr>
            <w:r w:rsidRPr="008D704B">
              <w:rPr>
                <w:rFonts w:cs="Times New Roman"/>
                <w:sz w:val="22"/>
                <w:szCs w:val="22"/>
              </w:rPr>
              <w:t xml:space="preserve">M1_U01, M1_U03, M1_U04, M1_U06, M1_U07, M1_U08, M1_U09, M1_U010, S1A_U01, S1A_U02, S1A_U03, S1A_U04, S1A_U05, S1A_U06, S1A_U03 </w:t>
            </w:r>
            <w:proofErr w:type="spellStart"/>
            <w:r w:rsidRPr="008D704B">
              <w:rPr>
                <w:rFonts w:cs="Times New Roman"/>
                <w:sz w:val="22"/>
                <w:szCs w:val="22"/>
              </w:rPr>
              <w:t>S1A_U03</w:t>
            </w:r>
            <w:proofErr w:type="spellEnd"/>
            <w:r w:rsidRPr="008D704B">
              <w:rPr>
                <w:rFonts w:cs="Times New Roman"/>
                <w:sz w:val="22"/>
                <w:szCs w:val="22"/>
              </w:rPr>
              <w:t xml:space="preserve"> S1A_U07, S1A_U08</w:t>
            </w:r>
            <w:r>
              <w:rPr>
                <w:rFonts w:cs="Times New Roman"/>
                <w:sz w:val="22"/>
                <w:szCs w:val="22"/>
              </w:rPr>
              <w:t xml:space="preserve"> </w:t>
            </w:r>
          </w:p>
          <w:p w14:paraId="69D87B50" w14:textId="159EFA38" w:rsidR="00744A2C" w:rsidRPr="006C773B" w:rsidRDefault="00744A2C" w:rsidP="00744A2C">
            <w:pPr>
              <w:snapToGrid w:val="0"/>
              <w:rPr>
                <w:rFonts w:cs="Times New Roman"/>
                <w:sz w:val="22"/>
                <w:szCs w:val="22"/>
              </w:rPr>
            </w:pPr>
            <w:r>
              <w:rPr>
                <w:rFonts w:eastAsia="Times New Roman" w:cs="Times New Roman"/>
                <w:color w:val="FF0000"/>
                <w:sz w:val="22"/>
                <w:szCs w:val="22"/>
                <w:lang w:eastAsia="pl-PL"/>
              </w:rPr>
              <w:t>(29.04.2020 Uchwała Senatu UJ nr 23/IV/2020)</w:t>
            </w:r>
          </w:p>
        </w:tc>
      </w:tr>
      <w:tr w:rsidR="00744A2C" w:rsidRPr="006C773B" w14:paraId="534BB5CD" w14:textId="77777777" w:rsidTr="0042623F">
        <w:tc>
          <w:tcPr>
            <w:tcW w:w="10603" w:type="dxa"/>
            <w:gridSpan w:val="3"/>
          </w:tcPr>
          <w:p w14:paraId="76631C90" w14:textId="77777777" w:rsidR="00744A2C" w:rsidRPr="006C773B" w:rsidRDefault="00744A2C" w:rsidP="00744A2C">
            <w:pPr>
              <w:widowControl w:val="0"/>
              <w:jc w:val="center"/>
              <w:rPr>
                <w:rFonts w:cs="Times New Roman"/>
                <w:noProof/>
                <w:sz w:val="22"/>
                <w:szCs w:val="22"/>
              </w:rPr>
            </w:pPr>
            <w:r w:rsidRPr="006C773B">
              <w:rPr>
                <w:rFonts w:cs="Times New Roman"/>
                <w:b/>
                <w:kern w:val="24"/>
                <w:sz w:val="22"/>
                <w:szCs w:val="22"/>
              </w:rPr>
              <w:t>KOMPETENCJE SPOŁECZNE</w:t>
            </w:r>
          </w:p>
        </w:tc>
      </w:tr>
      <w:tr w:rsidR="00744A2C" w:rsidRPr="006C773B" w14:paraId="1A4948B3" w14:textId="77777777" w:rsidTr="0042623F">
        <w:tc>
          <w:tcPr>
            <w:tcW w:w="1134" w:type="dxa"/>
          </w:tcPr>
          <w:p w14:paraId="1A8A4C1F" w14:textId="77777777" w:rsidR="00744A2C" w:rsidRPr="006C773B" w:rsidRDefault="00744A2C" w:rsidP="00744A2C">
            <w:pPr>
              <w:pStyle w:val="Akapitzlist"/>
              <w:snapToGrid w:val="0"/>
              <w:ind w:left="0"/>
              <w:rPr>
                <w:rFonts w:ascii="Times New Roman" w:hAnsi="Times New Roman" w:cs="Times New Roman"/>
                <w:bCs/>
              </w:rPr>
            </w:pPr>
            <w:r w:rsidRPr="006C773B">
              <w:rPr>
                <w:rFonts w:ascii="Times New Roman" w:hAnsi="Times New Roman" w:cs="Times New Roman"/>
                <w:bCs/>
              </w:rPr>
              <w:t>K_K01</w:t>
            </w:r>
          </w:p>
        </w:tc>
        <w:tc>
          <w:tcPr>
            <w:tcW w:w="6350" w:type="dxa"/>
          </w:tcPr>
          <w:p w14:paraId="46970226" w14:textId="77777777" w:rsidR="00744A2C" w:rsidRPr="006C773B" w:rsidRDefault="00744A2C" w:rsidP="00744A2C">
            <w:pPr>
              <w:snapToGrid w:val="0"/>
              <w:rPr>
                <w:rFonts w:cs="Times New Roman"/>
                <w:sz w:val="22"/>
                <w:szCs w:val="22"/>
              </w:rPr>
            </w:pPr>
            <w:r w:rsidRPr="006C773B">
              <w:rPr>
                <w:rFonts w:cs="Times New Roman"/>
                <w:sz w:val="22"/>
                <w:szCs w:val="22"/>
              </w:rPr>
              <w:t>rozpoznaje problemy, które są poza zakresem jej/jego kompetencji i wie, do kogo zwrócić się o pomoc</w:t>
            </w:r>
          </w:p>
        </w:tc>
        <w:tc>
          <w:tcPr>
            <w:tcW w:w="3119" w:type="dxa"/>
          </w:tcPr>
          <w:p w14:paraId="2A3A512F" w14:textId="77777777" w:rsidR="00744A2C" w:rsidRPr="006C773B" w:rsidRDefault="00744A2C" w:rsidP="00744A2C">
            <w:pPr>
              <w:snapToGrid w:val="0"/>
              <w:rPr>
                <w:rFonts w:cs="Times New Roman"/>
                <w:sz w:val="22"/>
                <w:szCs w:val="22"/>
              </w:rPr>
            </w:pPr>
            <w:r w:rsidRPr="006C773B">
              <w:rPr>
                <w:rFonts w:cs="Times New Roman"/>
                <w:sz w:val="22"/>
                <w:szCs w:val="22"/>
              </w:rPr>
              <w:t>M1_K02, M1_K04, S1A_K02, S1A_K06</w:t>
            </w:r>
          </w:p>
        </w:tc>
      </w:tr>
      <w:tr w:rsidR="00744A2C" w:rsidRPr="006C773B" w14:paraId="091DDA5B" w14:textId="77777777" w:rsidTr="0042623F">
        <w:tc>
          <w:tcPr>
            <w:tcW w:w="1134" w:type="dxa"/>
          </w:tcPr>
          <w:p w14:paraId="0876BF97" w14:textId="77777777" w:rsidR="00744A2C" w:rsidRPr="006C773B" w:rsidRDefault="00744A2C" w:rsidP="00744A2C">
            <w:pPr>
              <w:snapToGrid w:val="0"/>
              <w:rPr>
                <w:rFonts w:cs="Times New Roman"/>
                <w:bCs/>
                <w:sz w:val="22"/>
                <w:szCs w:val="22"/>
              </w:rPr>
            </w:pPr>
            <w:r w:rsidRPr="006C773B">
              <w:rPr>
                <w:rFonts w:cs="Times New Roman"/>
                <w:bCs/>
                <w:sz w:val="22"/>
                <w:szCs w:val="22"/>
              </w:rPr>
              <w:t>K_K02</w:t>
            </w:r>
          </w:p>
        </w:tc>
        <w:tc>
          <w:tcPr>
            <w:tcW w:w="6350" w:type="dxa"/>
          </w:tcPr>
          <w:p w14:paraId="4EA0BF0C" w14:textId="77777777" w:rsidR="00744A2C" w:rsidRPr="006C773B" w:rsidRDefault="00744A2C" w:rsidP="00744A2C">
            <w:pPr>
              <w:pStyle w:val="Tekstpodstawowy"/>
              <w:snapToGrid w:val="0"/>
              <w:spacing w:after="0"/>
              <w:rPr>
                <w:rFonts w:cs="Times New Roman"/>
                <w:sz w:val="22"/>
                <w:szCs w:val="22"/>
                <w:lang w:val="pl-PL"/>
              </w:rPr>
            </w:pPr>
            <w:r w:rsidRPr="006C773B">
              <w:rPr>
                <w:rFonts w:cs="Times New Roman"/>
                <w:sz w:val="22"/>
                <w:szCs w:val="22"/>
                <w:lang w:val="pl-PL"/>
              </w:rPr>
              <w:t>ma świadomość konieczności samodzielnego i krytycznego uzupełniania wiedzy i rozwijania swoich umiejętności</w:t>
            </w:r>
          </w:p>
        </w:tc>
        <w:tc>
          <w:tcPr>
            <w:tcW w:w="3119" w:type="dxa"/>
          </w:tcPr>
          <w:p w14:paraId="07CE1C3C" w14:textId="77777777" w:rsidR="00744A2C" w:rsidRPr="006C773B" w:rsidRDefault="00744A2C" w:rsidP="00744A2C">
            <w:pPr>
              <w:snapToGrid w:val="0"/>
              <w:rPr>
                <w:rFonts w:cs="Times New Roman"/>
                <w:sz w:val="22"/>
                <w:szCs w:val="22"/>
              </w:rPr>
            </w:pPr>
            <w:r w:rsidRPr="006C773B">
              <w:rPr>
                <w:rFonts w:cs="Times New Roman"/>
                <w:sz w:val="22"/>
                <w:szCs w:val="22"/>
              </w:rPr>
              <w:t>M1_K01, M1_K02, S1A_K02, S1A_K06</w:t>
            </w:r>
          </w:p>
        </w:tc>
      </w:tr>
      <w:tr w:rsidR="00744A2C" w:rsidRPr="006C773B" w14:paraId="6EFC4F74" w14:textId="77777777" w:rsidTr="0042623F">
        <w:tc>
          <w:tcPr>
            <w:tcW w:w="1134" w:type="dxa"/>
          </w:tcPr>
          <w:p w14:paraId="594E7D25" w14:textId="77777777" w:rsidR="00744A2C" w:rsidRPr="006C773B" w:rsidRDefault="00744A2C" w:rsidP="00744A2C">
            <w:pPr>
              <w:snapToGrid w:val="0"/>
              <w:rPr>
                <w:rFonts w:cs="Times New Roman"/>
                <w:bCs/>
                <w:sz w:val="22"/>
                <w:szCs w:val="22"/>
              </w:rPr>
            </w:pPr>
            <w:r w:rsidRPr="006C773B">
              <w:rPr>
                <w:rFonts w:cs="Times New Roman"/>
                <w:bCs/>
                <w:sz w:val="22"/>
                <w:szCs w:val="22"/>
              </w:rPr>
              <w:t>K_K03</w:t>
            </w:r>
          </w:p>
        </w:tc>
        <w:tc>
          <w:tcPr>
            <w:tcW w:w="6350" w:type="dxa"/>
          </w:tcPr>
          <w:p w14:paraId="3323D51A" w14:textId="77777777" w:rsidR="00744A2C" w:rsidRPr="006C773B" w:rsidRDefault="00744A2C" w:rsidP="00744A2C">
            <w:pPr>
              <w:snapToGrid w:val="0"/>
              <w:rPr>
                <w:rFonts w:cs="Times New Roman"/>
                <w:sz w:val="22"/>
                <w:szCs w:val="22"/>
              </w:rPr>
            </w:pPr>
            <w:r w:rsidRPr="006C773B">
              <w:rPr>
                <w:rFonts w:cs="Times New Roman"/>
                <w:sz w:val="22"/>
                <w:szCs w:val="22"/>
              </w:rPr>
              <w:t>cechuje się skutecznością w zarządzaniu własnym czasem</w:t>
            </w:r>
          </w:p>
        </w:tc>
        <w:tc>
          <w:tcPr>
            <w:tcW w:w="3119" w:type="dxa"/>
          </w:tcPr>
          <w:p w14:paraId="00B30610" w14:textId="77777777" w:rsidR="00744A2C" w:rsidRPr="006C773B" w:rsidRDefault="00744A2C" w:rsidP="00744A2C">
            <w:pPr>
              <w:snapToGrid w:val="0"/>
              <w:rPr>
                <w:rFonts w:cs="Times New Roman"/>
                <w:sz w:val="22"/>
                <w:szCs w:val="22"/>
              </w:rPr>
            </w:pPr>
            <w:r w:rsidRPr="006C773B">
              <w:rPr>
                <w:rFonts w:cs="Times New Roman"/>
                <w:sz w:val="22"/>
                <w:szCs w:val="22"/>
              </w:rPr>
              <w:t>M1_K01, M1_K02, S1A_K01, S1A_K07</w:t>
            </w:r>
          </w:p>
        </w:tc>
      </w:tr>
      <w:tr w:rsidR="00744A2C" w:rsidRPr="006C773B" w14:paraId="52571862" w14:textId="77777777" w:rsidTr="0042623F">
        <w:tc>
          <w:tcPr>
            <w:tcW w:w="1134" w:type="dxa"/>
          </w:tcPr>
          <w:p w14:paraId="60810575" w14:textId="77777777" w:rsidR="00744A2C" w:rsidRPr="006C773B" w:rsidRDefault="00744A2C" w:rsidP="00744A2C">
            <w:pPr>
              <w:snapToGrid w:val="0"/>
              <w:rPr>
                <w:rFonts w:cs="Times New Roman"/>
                <w:bCs/>
                <w:sz w:val="22"/>
                <w:szCs w:val="22"/>
              </w:rPr>
            </w:pPr>
            <w:r w:rsidRPr="006C773B">
              <w:rPr>
                <w:rFonts w:cs="Times New Roman"/>
                <w:bCs/>
                <w:sz w:val="22"/>
                <w:szCs w:val="22"/>
              </w:rPr>
              <w:t>K_K04</w:t>
            </w:r>
          </w:p>
        </w:tc>
        <w:tc>
          <w:tcPr>
            <w:tcW w:w="6350" w:type="dxa"/>
          </w:tcPr>
          <w:p w14:paraId="50BB49AC" w14:textId="77777777" w:rsidR="00744A2C" w:rsidRPr="006C773B" w:rsidRDefault="00744A2C" w:rsidP="00744A2C">
            <w:pPr>
              <w:snapToGrid w:val="0"/>
              <w:rPr>
                <w:rFonts w:cs="Times New Roman"/>
                <w:sz w:val="22"/>
                <w:szCs w:val="22"/>
              </w:rPr>
            </w:pPr>
            <w:r w:rsidRPr="006C773B">
              <w:rPr>
                <w:rFonts w:cs="Times New Roman"/>
                <w:sz w:val="22"/>
                <w:szCs w:val="22"/>
              </w:rPr>
              <w:t>umie pracować w grupie</w:t>
            </w:r>
          </w:p>
        </w:tc>
        <w:tc>
          <w:tcPr>
            <w:tcW w:w="3119" w:type="dxa"/>
          </w:tcPr>
          <w:p w14:paraId="3C06221A" w14:textId="77777777" w:rsidR="00744A2C" w:rsidRPr="006C773B" w:rsidRDefault="00744A2C" w:rsidP="00744A2C">
            <w:pPr>
              <w:snapToGrid w:val="0"/>
              <w:rPr>
                <w:rFonts w:cs="Times New Roman"/>
                <w:sz w:val="22"/>
                <w:szCs w:val="22"/>
              </w:rPr>
            </w:pPr>
            <w:r w:rsidRPr="006C773B">
              <w:rPr>
                <w:rFonts w:cs="Times New Roman"/>
                <w:sz w:val="22"/>
                <w:szCs w:val="22"/>
              </w:rPr>
              <w:t>M1_K04, S1A_K02</w:t>
            </w:r>
          </w:p>
        </w:tc>
      </w:tr>
      <w:tr w:rsidR="00744A2C" w:rsidRPr="006C773B" w14:paraId="3AB519BD" w14:textId="77777777" w:rsidTr="0042623F">
        <w:tc>
          <w:tcPr>
            <w:tcW w:w="1134" w:type="dxa"/>
          </w:tcPr>
          <w:p w14:paraId="724F58BE" w14:textId="77777777" w:rsidR="00744A2C" w:rsidRPr="006C773B" w:rsidRDefault="00744A2C" w:rsidP="00744A2C">
            <w:pPr>
              <w:snapToGrid w:val="0"/>
              <w:rPr>
                <w:rFonts w:cs="Times New Roman"/>
                <w:bCs/>
                <w:sz w:val="22"/>
                <w:szCs w:val="22"/>
              </w:rPr>
            </w:pPr>
            <w:r w:rsidRPr="006C773B">
              <w:rPr>
                <w:rFonts w:cs="Times New Roman"/>
                <w:bCs/>
                <w:sz w:val="22"/>
                <w:szCs w:val="22"/>
              </w:rPr>
              <w:t>K_K05</w:t>
            </w:r>
          </w:p>
        </w:tc>
        <w:tc>
          <w:tcPr>
            <w:tcW w:w="6350" w:type="dxa"/>
          </w:tcPr>
          <w:p w14:paraId="690C5580" w14:textId="77777777" w:rsidR="00744A2C" w:rsidRPr="006C773B" w:rsidRDefault="00744A2C" w:rsidP="00744A2C">
            <w:pPr>
              <w:snapToGrid w:val="0"/>
              <w:rPr>
                <w:rFonts w:cs="Times New Roman"/>
                <w:sz w:val="22"/>
                <w:szCs w:val="22"/>
              </w:rPr>
            </w:pPr>
            <w:r w:rsidRPr="006C773B">
              <w:rPr>
                <w:rFonts w:cs="Times New Roman"/>
                <w:sz w:val="22"/>
                <w:szCs w:val="22"/>
              </w:rPr>
              <w:t>wykazuje się uprzejmością i szacunkiem w relacjach międzyludzkich</w:t>
            </w:r>
          </w:p>
        </w:tc>
        <w:tc>
          <w:tcPr>
            <w:tcW w:w="3119" w:type="dxa"/>
          </w:tcPr>
          <w:p w14:paraId="1938FFAC" w14:textId="77777777" w:rsidR="00744A2C" w:rsidRPr="006C773B" w:rsidRDefault="00744A2C" w:rsidP="00744A2C">
            <w:pPr>
              <w:snapToGrid w:val="0"/>
              <w:rPr>
                <w:rFonts w:cs="Times New Roman"/>
                <w:sz w:val="22"/>
                <w:szCs w:val="22"/>
              </w:rPr>
            </w:pPr>
            <w:r w:rsidRPr="006C773B">
              <w:rPr>
                <w:rFonts w:cs="Times New Roman"/>
                <w:sz w:val="22"/>
                <w:szCs w:val="22"/>
              </w:rPr>
              <w:t>M1_K03, M1_K08, S1A_K05</w:t>
            </w:r>
          </w:p>
        </w:tc>
      </w:tr>
      <w:tr w:rsidR="00744A2C" w:rsidRPr="006C773B" w14:paraId="7993C0AA" w14:textId="77777777" w:rsidTr="0042623F">
        <w:tc>
          <w:tcPr>
            <w:tcW w:w="1134" w:type="dxa"/>
          </w:tcPr>
          <w:p w14:paraId="50A94099" w14:textId="77777777" w:rsidR="00744A2C" w:rsidRPr="006C773B" w:rsidRDefault="00744A2C" w:rsidP="00744A2C">
            <w:pPr>
              <w:snapToGrid w:val="0"/>
              <w:rPr>
                <w:rFonts w:cs="Times New Roman"/>
                <w:bCs/>
                <w:sz w:val="22"/>
                <w:szCs w:val="22"/>
              </w:rPr>
            </w:pPr>
            <w:r w:rsidRPr="006C773B">
              <w:rPr>
                <w:rFonts w:cs="Times New Roman"/>
                <w:bCs/>
                <w:sz w:val="22"/>
                <w:szCs w:val="22"/>
              </w:rPr>
              <w:t>K_K06</w:t>
            </w:r>
          </w:p>
        </w:tc>
        <w:tc>
          <w:tcPr>
            <w:tcW w:w="6350" w:type="dxa"/>
          </w:tcPr>
          <w:p w14:paraId="08201EBA" w14:textId="77777777" w:rsidR="00744A2C" w:rsidRPr="006C773B" w:rsidRDefault="00744A2C" w:rsidP="00744A2C">
            <w:pPr>
              <w:pStyle w:val="Tekstpodstawowy"/>
              <w:snapToGrid w:val="0"/>
              <w:spacing w:after="0"/>
              <w:rPr>
                <w:rFonts w:cs="Times New Roman"/>
                <w:sz w:val="22"/>
                <w:szCs w:val="22"/>
                <w:lang w:val="pl-PL"/>
              </w:rPr>
            </w:pPr>
            <w:r w:rsidRPr="006C773B">
              <w:rPr>
                <w:rFonts w:cs="Times New Roman"/>
                <w:sz w:val="22"/>
                <w:szCs w:val="22"/>
                <w:lang w:val="pl-PL"/>
              </w:rPr>
              <w:t>wykazuje tolerancję i otwartość wobec odmiennych poglądów i postaw, ukształtowanych przez różne czynniki społeczno-kulturowe</w:t>
            </w:r>
          </w:p>
        </w:tc>
        <w:tc>
          <w:tcPr>
            <w:tcW w:w="3119" w:type="dxa"/>
          </w:tcPr>
          <w:p w14:paraId="534783AF" w14:textId="77777777" w:rsidR="00744A2C" w:rsidRPr="006C773B" w:rsidRDefault="00744A2C" w:rsidP="00744A2C">
            <w:pPr>
              <w:snapToGrid w:val="0"/>
              <w:rPr>
                <w:rFonts w:cs="Times New Roman"/>
                <w:sz w:val="22"/>
                <w:szCs w:val="22"/>
              </w:rPr>
            </w:pPr>
            <w:r w:rsidRPr="006C773B">
              <w:rPr>
                <w:rFonts w:cs="Times New Roman"/>
                <w:sz w:val="22"/>
                <w:szCs w:val="22"/>
              </w:rPr>
              <w:t>M1_K03, S1A_K02</w:t>
            </w:r>
          </w:p>
        </w:tc>
      </w:tr>
      <w:tr w:rsidR="00744A2C" w:rsidRPr="006C773B" w14:paraId="1C38404C" w14:textId="77777777" w:rsidTr="0042623F">
        <w:tc>
          <w:tcPr>
            <w:tcW w:w="1134" w:type="dxa"/>
          </w:tcPr>
          <w:p w14:paraId="34532FC5" w14:textId="77777777" w:rsidR="00744A2C" w:rsidRPr="006C773B" w:rsidRDefault="00744A2C" w:rsidP="00744A2C">
            <w:pPr>
              <w:snapToGrid w:val="0"/>
              <w:rPr>
                <w:rFonts w:cs="Times New Roman"/>
                <w:bCs/>
                <w:sz w:val="22"/>
                <w:szCs w:val="22"/>
              </w:rPr>
            </w:pPr>
            <w:r w:rsidRPr="006C773B">
              <w:rPr>
                <w:rFonts w:cs="Times New Roman"/>
                <w:bCs/>
                <w:sz w:val="22"/>
                <w:szCs w:val="22"/>
              </w:rPr>
              <w:t>K_K07</w:t>
            </w:r>
          </w:p>
        </w:tc>
        <w:tc>
          <w:tcPr>
            <w:tcW w:w="6350" w:type="dxa"/>
          </w:tcPr>
          <w:p w14:paraId="541C4BC3" w14:textId="5C503FD5" w:rsidR="00744A2C" w:rsidRPr="006C773B" w:rsidRDefault="00744A2C" w:rsidP="00744A2C">
            <w:pPr>
              <w:pStyle w:val="Tekstpodstawowy"/>
              <w:snapToGrid w:val="0"/>
              <w:spacing w:after="0"/>
              <w:rPr>
                <w:rFonts w:cs="Times New Roman"/>
                <w:sz w:val="22"/>
                <w:szCs w:val="22"/>
                <w:lang w:val="pl-PL"/>
              </w:rPr>
            </w:pPr>
            <w:r w:rsidRPr="006C773B">
              <w:rPr>
                <w:rFonts w:cs="Times New Roman"/>
                <w:sz w:val="22"/>
                <w:szCs w:val="22"/>
                <w:lang w:val="pl-PL"/>
              </w:rPr>
              <w:t xml:space="preserve">potrafi konstruktywnie uczestniczyć w dyskusji i jest otwarty na inną argumentację </w:t>
            </w:r>
          </w:p>
        </w:tc>
        <w:tc>
          <w:tcPr>
            <w:tcW w:w="3119" w:type="dxa"/>
          </w:tcPr>
          <w:p w14:paraId="5C935BDE" w14:textId="77777777" w:rsidR="00744A2C" w:rsidRPr="006C773B" w:rsidRDefault="00744A2C" w:rsidP="00744A2C">
            <w:pPr>
              <w:snapToGrid w:val="0"/>
              <w:rPr>
                <w:rFonts w:cs="Times New Roman"/>
                <w:sz w:val="22"/>
                <w:szCs w:val="22"/>
              </w:rPr>
            </w:pPr>
            <w:r w:rsidRPr="006C773B">
              <w:rPr>
                <w:rFonts w:cs="Times New Roman"/>
                <w:sz w:val="22"/>
                <w:szCs w:val="22"/>
              </w:rPr>
              <w:t>M1_K03, M1_K08, S1A_K02, S1A_K05, S1A_K07</w:t>
            </w:r>
          </w:p>
        </w:tc>
      </w:tr>
      <w:tr w:rsidR="00744A2C" w:rsidRPr="006C773B" w14:paraId="6A51E670" w14:textId="77777777" w:rsidTr="0042623F">
        <w:tc>
          <w:tcPr>
            <w:tcW w:w="1134" w:type="dxa"/>
          </w:tcPr>
          <w:p w14:paraId="3507659F" w14:textId="77777777" w:rsidR="00744A2C" w:rsidRPr="006C773B" w:rsidRDefault="00744A2C" w:rsidP="00744A2C">
            <w:pPr>
              <w:snapToGrid w:val="0"/>
              <w:rPr>
                <w:rFonts w:cs="Times New Roman"/>
                <w:bCs/>
                <w:sz w:val="22"/>
                <w:szCs w:val="22"/>
              </w:rPr>
            </w:pPr>
            <w:r w:rsidRPr="006C773B">
              <w:rPr>
                <w:rFonts w:cs="Times New Roman"/>
                <w:bCs/>
                <w:sz w:val="22"/>
                <w:szCs w:val="22"/>
              </w:rPr>
              <w:t>K_K08</w:t>
            </w:r>
          </w:p>
        </w:tc>
        <w:tc>
          <w:tcPr>
            <w:tcW w:w="6350" w:type="dxa"/>
          </w:tcPr>
          <w:p w14:paraId="77D25F92" w14:textId="77777777" w:rsidR="00744A2C" w:rsidRPr="006C773B" w:rsidRDefault="00744A2C" w:rsidP="00744A2C">
            <w:pPr>
              <w:snapToGrid w:val="0"/>
              <w:rPr>
                <w:rFonts w:cs="Times New Roman"/>
                <w:sz w:val="22"/>
                <w:szCs w:val="22"/>
              </w:rPr>
            </w:pPr>
            <w:r w:rsidRPr="006C773B">
              <w:rPr>
                <w:rFonts w:cs="Times New Roman"/>
                <w:sz w:val="22"/>
                <w:szCs w:val="22"/>
              </w:rPr>
              <w:t>odpowiedzialnie projektuje i wykonuje zadania związane ze studiami kierując się zasadami etycznymi</w:t>
            </w:r>
          </w:p>
        </w:tc>
        <w:tc>
          <w:tcPr>
            <w:tcW w:w="3119" w:type="dxa"/>
          </w:tcPr>
          <w:p w14:paraId="5CA969EF" w14:textId="77777777" w:rsidR="00744A2C" w:rsidRPr="006C773B" w:rsidRDefault="00744A2C" w:rsidP="00744A2C">
            <w:pPr>
              <w:snapToGrid w:val="0"/>
              <w:rPr>
                <w:rFonts w:cs="Times New Roman"/>
                <w:sz w:val="22"/>
                <w:szCs w:val="22"/>
              </w:rPr>
            </w:pPr>
            <w:r w:rsidRPr="006C773B">
              <w:rPr>
                <w:rFonts w:cs="Times New Roman"/>
                <w:sz w:val="22"/>
                <w:szCs w:val="22"/>
              </w:rPr>
              <w:t>M1_K02, M1_K05, M1_K06, M1_K07, S1A_K05</w:t>
            </w:r>
          </w:p>
        </w:tc>
      </w:tr>
      <w:tr w:rsidR="00744A2C" w:rsidRPr="006C773B" w14:paraId="70EBFEA9" w14:textId="77777777" w:rsidTr="0042623F">
        <w:tc>
          <w:tcPr>
            <w:tcW w:w="1134" w:type="dxa"/>
          </w:tcPr>
          <w:p w14:paraId="6302571D" w14:textId="77777777" w:rsidR="00744A2C" w:rsidRPr="006C773B" w:rsidRDefault="00744A2C" w:rsidP="00744A2C">
            <w:pPr>
              <w:snapToGrid w:val="0"/>
              <w:rPr>
                <w:rFonts w:cs="Times New Roman"/>
                <w:bCs/>
                <w:sz w:val="22"/>
                <w:szCs w:val="22"/>
              </w:rPr>
            </w:pPr>
            <w:r w:rsidRPr="006C773B">
              <w:rPr>
                <w:rFonts w:cs="Times New Roman"/>
                <w:bCs/>
                <w:sz w:val="22"/>
                <w:szCs w:val="22"/>
              </w:rPr>
              <w:t>K_K09</w:t>
            </w:r>
          </w:p>
        </w:tc>
        <w:tc>
          <w:tcPr>
            <w:tcW w:w="6350" w:type="dxa"/>
          </w:tcPr>
          <w:p w14:paraId="6BD4DA1C" w14:textId="77777777" w:rsidR="00744A2C" w:rsidRPr="006C773B" w:rsidRDefault="00744A2C" w:rsidP="00744A2C">
            <w:pPr>
              <w:pStyle w:val="Tekstpodstawowy"/>
              <w:snapToGrid w:val="0"/>
              <w:spacing w:after="0"/>
              <w:rPr>
                <w:rFonts w:cs="Times New Roman"/>
                <w:sz w:val="22"/>
                <w:szCs w:val="22"/>
                <w:lang w:val="pl-PL"/>
              </w:rPr>
            </w:pPr>
            <w:r w:rsidRPr="006C773B">
              <w:rPr>
                <w:rFonts w:cs="Times New Roman"/>
                <w:sz w:val="22"/>
                <w:szCs w:val="22"/>
                <w:lang w:val="pl-PL"/>
              </w:rPr>
              <w:t xml:space="preserve">wykazuje gotowość współdziałania w rozwiązywaniu problemów </w:t>
            </w:r>
            <w:r w:rsidRPr="006C773B">
              <w:rPr>
                <w:rFonts w:cs="Times New Roman"/>
                <w:sz w:val="22"/>
                <w:szCs w:val="22"/>
                <w:lang w:val="pl-PL"/>
              </w:rPr>
              <w:lastRenderedPageBreak/>
              <w:t>zarówno naukowych jak i społecznych</w:t>
            </w:r>
          </w:p>
        </w:tc>
        <w:tc>
          <w:tcPr>
            <w:tcW w:w="3119" w:type="dxa"/>
          </w:tcPr>
          <w:p w14:paraId="5FC0578F" w14:textId="77777777" w:rsidR="00744A2C" w:rsidRPr="006C773B" w:rsidRDefault="00744A2C" w:rsidP="00744A2C">
            <w:pPr>
              <w:rPr>
                <w:rFonts w:cs="Times New Roman"/>
                <w:sz w:val="22"/>
                <w:szCs w:val="22"/>
              </w:rPr>
            </w:pPr>
            <w:r w:rsidRPr="006C773B">
              <w:rPr>
                <w:rFonts w:cs="Times New Roman"/>
                <w:sz w:val="22"/>
                <w:szCs w:val="22"/>
              </w:rPr>
              <w:lastRenderedPageBreak/>
              <w:t>M1_K04, S1A_K03, S1A_K05</w:t>
            </w:r>
          </w:p>
        </w:tc>
      </w:tr>
      <w:tr w:rsidR="00744A2C" w:rsidRPr="006C773B" w14:paraId="65AD84A8" w14:textId="77777777" w:rsidTr="0042623F">
        <w:tc>
          <w:tcPr>
            <w:tcW w:w="1134" w:type="dxa"/>
          </w:tcPr>
          <w:p w14:paraId="289580F2" w14:textId="77777777" w:rsidR="00744A2C" w:rsidRPr="006C773B" w:rsidRDefault="00744A2C" w:rsidP="00744A2C">
            <w:pPr>
              <w:snapToGrid w:val="0"/>
              <w:rPr>
                <w:rFonts w:cs="Times New Roman"/>
                <w:bCs/>
                <w:sz w:val="22"/>
                <w:szCs w:val="22"/>
              </w:rPr>
            </w:pPr>
            <w:r w:rsidRPr="006C773B">
              <w:rPr>
                <w:rFonts w:cs="Times New Roman"/>
                <w:bCs/>
                <w:sz w:val="22"/>
                <w:szCs w:val="22"/>
              </w:rPr>
              <w:t>K_K10</w:t>
            </w:r>
          </w:p>
        </w:tc>
        <w:tc>
          <w:tcPr>
            <w:tcW w:w="6350" w:type="dxa"/>
          </w:tcPr>
          <w:p w14:paraId="0A809EF5" w14:textId="77777777" w:rsidR="00744A2C" w:rsidRPr="006C773B" w:rsidRDefault="00744A2C" w:rsidP="00744A2C">
            <w:pPr>
              <w:pStyle w:val="Tekstpodstawowy"/>
              <w:snapToGrid w:val="0"/>
              <w:spacing w:after="0"/>
              <w:rPr>
                <w:rFonts w:cs="Times New Roman"/>
                <w:sz w:val="22"/>
                <w:szCs w:val="22"/>
                <w:lang w:val="pl-PL"/>
              </w:rPr>
            </w:pPr>
            <w:r w:rsidRPr="006C773B">
              <w:rPr>
                <w:rFonts w:cs="Times New Roman"/>
                <w:sz w:val="22"/>
                <w:szCs w:val="22"/>
                <w:lang w:val="pl-PL"/>
              </w:rPr>
              <w:t>wykazuje uwrażliwienie na kwestie socjalne i zdrowotne w społeczeństwie</w:t>
            </w:r>
          </w:p>
        </w:tc>
        <w:tc>
          <w:tcPr>
            <w:tcW w:w="3119" w:type="dxa"/>
          </w:tcPr>
          <w:p w14:paraId="035EC4B8" w14:textId="77777777" w:rsidR="00744A2C" w:rsidRPr="006C773B" w:rsidRDefault="00744A2C" w:rsidP="00744A2C">
            <w:pPr>
              <w:rPr>
                <w:rFonts w:cs="Times New Roman"/>
                <w:sz w:val="22"/>
                <w:szCs w:val="22"/>
              </w:rPr>
            </w:pPr>
            <w:r w:rsidRPr="006C773B">
              <w:rPr>
                <w:rFonts w:cs="Times New Roman"/>
                <w:sz w:val="22"/>
                <w:szCs w:val="22"/>
              </w:rPr>
              <w:t>M1_K03, M1_K05, S1A_K03, S1A_K05</w:t>
            </w:r>
          </w:p>
        </w:tc>
      </w:tr>
      <w:tr w:rsidR="00744A2C" w:rsidRPr="006C773B" w14:paraId="25204291" w14:textId="77777777" w:rsidTr="0042623F">
        <w:tc>
          <w:tcPr>
            <w:tcW w:w="1134" w:type="dxa"/>
          </w:tcPr>
          <w:p w14:paraId="4CC71B9D" w14:textId="77777777" w:rsidR="00744A2C" w:rsidRPr="006C773B" w:rsidRDefault="00744A2C" w:rsidP="00744A2C">
            <w:pPr>
              <w:snapToGrid w:val="0"/>
              <w:rPr>
                <w:rFonts w:cs="Times New Roman"/>
                <w:bCs/>
                <w:sz w:val="22"/>
                <w:szCs w:val="22"/>
              </w:rPr>
            </w:pPr>
            <w:r w:rsidRPr="006C773B">
              <w:rPr>
                <w:rFonts w:cs="Times New Roman"/>
                <w:bCs/>
                <w:sz w:val="22"/>
                <w:szCs w:val="22"/>
              </w:rPr>
              <w:t>K_K11</w:t>
            </w:r>
          </w:p>
        </w:tc>
        <w:tc>
          <w:tcPr>
            <w:tcW w:w="6350" w:type="dxa"/>
          </w:tcPr>
          <w:p w14:paraId="0D7B362C" w14:textId="77777777" w:rsidR="00744A2C" w:rsidRPr="006C773B" w:rsidRDefault="00744A2C" w:rsidP="00744A2C">
            <w:pPr>
              <w:pStyle w:val="Tekstpodstawowy"/>
              <w:snapToGrid w:val="0"/>
              <w:spacing w:after="0"/>
              <w:rPr>
                <w:rFonts w:cs="Times New Roman"/>
                <w:sz w:val="22"/>
                <w:szCs w:val="22"/>
                <w:lang w:val="pl-PL"/>
              </w:rPr>
            </w:pPr>
            <w:r w:rsidRPr="006C773B">
              <w:rPr>
                <w:rFonts w:cs="Times New Roman"/>
                <w:sz w:val="22"/>
                <w:szCs w:val="22"/>
                <w:lang w:val="pl-PL"/>
              </w:rPr>
              <w:t>dba o poziom sprawności fizycznej</w:t>
            </w:r>
          </w:p>
        </w:tc>
        <w:tc>
          <w:tcPr>
            <w:tcW w:w="3119" w:type="dxa"/>
          </w:tcPr>
          <w:p w14:paraId="4AD9EB2F" w14:textId="77777777" w:rsidR="00744A2C" w:rsidRPr="006C773B" w:rsidRDefault="00744A2C" w:rsidP="00744A2C">
            <w:pPr>
              <w:snapToGrid w:val="0"/>
              <w:rPr>
                <w:rFonts w:cs="Times New Roman"/>
                <w:sz w:val="22"/>
                <w:szCs w:val="22"/>
              </w:rPr>
            </w:pPr>
            <w:r w:rsidRPr="006C773B">
              <w:rPr>
                <w:rFonts w:cs="Times New Roman"/>
                <w:sz w:val="22"/>
                <w:szCs w:val="22"/>
              </w:rPr>
              <w:t>M1_K09</w:t>
            </w:r>
          </w:p>
        </w:tc>
      </w:tr>
    </w:tbl>
    <w:p w14:paraId="61A67C01" w14:textId="77777777" w:rsidR="007C46CF" w:rsidRPr="006C773B" w:rsidRDefault="007C46CF" w:rsidP="007C46CF">
      <w:pPr>
        <w:rPr>
          <w:rFonts w:cs="Times New Roman"/>
          <w:sz w:val="22"/>
          <w:szCs w:val="22"/>
        </w:rPr>
      </w:pPr>
    </w:p>
    <w:p w14:paraId="4AF02F91" w14:textId="77777777" w:rsidR="007C46CF" w:rsidRPr="006C773B" w:rsidRDefault="007C46CF" w:rsidP="007C46CF">
      <w:pPr>
        <w:rPr>
          <w:rFonts w:cs="Times New Roman"/>
          <w:sz w:val="22"/>
          <w:szCs w:val="22"/>
        </w:rPr>
      </w:pPr>
    </w:p>
    <w:p w14:paraId="7B5DBB84" w14:textId="77777777" w:rsidR="00EE29E7" w:rsidRPr="006C773B" w:rsidRDefault="00EE29E7" w:rsidP="000B51B0">
      <w:pPr>
        <w:pStyle w:val="Nagwek1"/>
        <w:rPr>
          <w:rFonts w:cs="Times New Roman"/>
          <w:color w:val="0070C0"/>
          <w:sz w:val="22"/>
          <w:szCs w:val="22"/>
        </w:rPr>
        <w:sectPr w:rsidR="00EE29E7" w:rsidRPr="006C773B" w:rsidSect="00F13EAB">
          <w:footerReference w:type="default" r:id="rId12"/>
          <w:pgSz w:w="11906" w:h="16838"/>
          <w:pgMar w:top="1417" w:right="1417" w:bottom="1417" w:left="1417" w:header="709" w:footer="709" w:gutter="0"/>
          <w:cols w:space="708"/>
          <w:titlePg/>
          <w:docGrid w:linePitch="360"/>
        </w:sectPr>
      </w:pPr>
    </w:p>
    <w:p w14:paraId="55EFC218" w14:textId="77777777" w:rsidR="00D96AC8" w:rsidRPr="00212A1B" w:rsidRDefault="00D96AC8" w:rsidP="00212A1B">
      <w:pPr>
        <w:pStyle w:val="Nagwek1"/>
      </w:pPr>
      <w:bookmarkStart w:id="3" w:name="_Toc527704319"/>
      <w:bookmarkStart w:id="4" w:name="_Toc476304062"/>
      <w:bookmarkStart w:id="5" w:name="_Toc476304315"/>
      <w:r w:rsidRPr="00212A1B">
        <w:lastRenderedPageBreak/>
        <w:t xml:space="preserve">Załącznik nr </w:t>
      </w:r>
      <w:r w:rsidR="00FA23B5">
        <w:rPr>
          <w:lang w:val="pl-PL"/>
        </w:rPr>
        <w:t>2</w:t>
      </w:r>
      <w:r w:rsidRPr="00212A1B">
        <w:t>: Plan studiów na kierunku Zdrowie Publiczne studia stacjonarne I stopnia</w:t>
      </w:r>
      <w:bookmarkEnd w:id="3"/>
      <w:r w:rsidRPr="00212A1B">
        <w:t xml:space="preserve"> </w:t>
      </w:r>
      <w:bookmarkEnd w:id="4"/>
      <w:bookmarkEnd w:id="5"/>
    </w:p>
    <w:p w14:paraId="69F5F865" w14:textId="6BDE15B5" w:rsidR="00D96AC8" w:rsidRPr="006C773B" w:rsidRDefault="00FA19A3" w:rsidP="00955E48">
      <w:pPr>
        <w:pStyle w:val="Nagwek2"/>
      </w:pPr>
      <w:bookmarkStart w:id="6" w:name="_Toc527704320"/>
      <w:r>
        <w:rPr>
          <w:lang w:val="pl-PL"/>
        </w:rPr>
        <w:t xml:space="preserve">ROK STUDIÓW 2018/2019  </w:t>
      </w:r>
      <w:r w:rsidR="00D96AC8" w:rsidRPr="006C773B">
        <w:t xml:space="preserve">I ROK STUDIÓW, I </w:t>
      </w:r>
      <w:r w:rsidR="00D96AC8" w:rsidRPr="00955E48">
        <w:t>semestr</w:t>
      </w:r>
      <w:bookmarkEnd w:id="6"/>
    </w:p>
    <w:tbl>
      <w:tblPr>
        <w:tblW w:w="14147" w:type="dxa"/>
        <w:tblInd w:w="-5" w:type="dxa"/>
        <w:tblLook w:val="04A0" w:firstRow="1" w:lastRow="0" w:firstColumn="1" w:lastColumn="0" w:noHBand="0" w:noVBand="1"/>
      </w:tblPr>
      <w:tblGrid>
        <w:gridCol w:w="489"/>
        <w:gridCol w:w="4416"/>
        <w:gridCol w:w="2192"/>
        <w:gridCol w:w="593"/>
        <w:gridCol w:w="3028"/>
        <w:gridCol w:w="1183"/>
        <w:gridCol w:w="2246"/>
      </w:tblGrid>
      <w:tr w:rsidR="00D37950" w:rsidRPr="006C773B" w14:paraId="132888F1" w14:textId="77777777" w:rsidTr="007310E7">
        <w:tc>
          <w:tcPr>
            <w:tcW w:w="0" w:type="auto"/>
            <w:tcBorders>
              <w:top w:val="single" w:sz="4" w:space="0" w:color="000000"/>
              <w:left w:val="single" w:sz="4" w:space="0" w:color="000000"/>
              <w:bottom w:val="single" w:sz="4" w:space="0" w:color="000000"/>
              <w:right w:val="nil"/>
            </w:tcBorders>
            <w:vAlign w:val="center"/>
            <w:hideMark/>
          </w:tcPr>
          <w:p w14:paraId="1C472731" w14:textId="77777777" w:rsidR="00D37950" w:rsidRPr="006C773B" w:rsidRDefault="00D37950" w:rsidP="007310E7">
            <w:pPr>
              <w:pStyle w:val="Bezodstpw"/>
              <w:snapToGrid w:val="0"/>
              <w:rPr>
                <w:rFonts w:ascii="Times New Roman" w:hAnsi="Times New Roman" w:cs="Times New Roman"/>
                <w:sz w:val="20"/>
                <w:szCs w:val="20"/>
              </w:rPr>
            </w:pPr>
            <w:bookmarkStart w:id="7" w:name="OLE_LINK2"/>
            <w:r w:rsidRPr="006C773B">
              <w:rPr>
                <w:rFonts w:ascii="Times New Roman" w:hAnsi="Times New Roman" w:cs="Times New Roman"/>
                <w:sz w:val="20"/>
                <w:szCs w:val="20"/>
              </w:rPr>
              <w:t>Lp.</w:t>
            </w:r>
          </w:p>
        </w:tc>
        <w:tc>
          <w:tcPr>
            <w:tcW w:w="4416" w:type="dxa"/>
            <w:tcBorders>
              <w:top w:val="single" w:sz="4" w:space="0" w:color="000000"/>
              <w:left w:val="single" w:sz="4" w:space="0" w:color="000000"/>
              <w:bottom w:val="single" w:sz="4" w:space="0" w:color="000000"/>
              <w:right w:val="nil"/>
            </w:tcBorders>
            <w:vAlign w:val="center"/>
            <w:hideMark/>
          </w:tcPr>
          <w:p w14:paraId="70B736E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Nazwa modułu kształcenia</w:t>
            </w:r>
          </w:p>
        </w:tc>
        <w:tc>
          <w:tcPr>
            <w:tcW w:w="0" w:type="auto"/>
            <w:tcBorders>
              <w:top w:val="single" w:sz="4" w:space="0" w:color="000000"/>
              <w:left w:val="single" w:sz="4" w:space="0" w:color="000000"/>
              <w:bottom w:val="single" w:sz="4" w:space="0" w:color="000000"/>
              <w:right w:val="nil"/>
            </w:tcBorders>
            <w:vAlign w:val="center"/>
            <w:hideMark/>
          </w:tcPr>
          <w:p w14:paraId="3FC1126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Rodzaj zajęć dydaktycznych</w:t>
            </w:r>
          </w:p>
        </w:tc>
        <w:tc>
          <w:tcPr>
            <w:tcW w:w="0" w:type="auto"/>
            <w:tcBorders>
              <w:top w:val="single" w:sz="4" w:space="0" w:color="000000"/>
              <w:left w:val="single" w:sz="4" w:space="0" w:color="000000"/>
              <w:bottom w:val="single" w:sz="4" w:space="0" w:color="000000"/>
              <w:right w:val="nil"/>
            </w:tcBorders>
            <w:vAlign w:val="center"/>
            <w:hideMark/>
          </w:tcPr>
          <w:p w14:paraId="6CECE4E5"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O/F</w:t>
            </w:r>
            <w:r w:rsidRPr="006C773B">
              <w:rPr>
                <w:rFonts w:ascii="Times New Roman" w:hAnsi="Times New Roman" w:cs="Times New Roman"/>
                <w:bCs/>
                <w:sz w:val="20"/>
                <w:szCs w:val="20"/>
                <w:vertAlign w:val="superscript"/>
              </w:rPr>
              <w:t>1</w:t>
            </w:r>
          </w:p>
        </w:tc>
        <w:tc>
          <w:tcPr>
            <w:tcW w:w="0" w:type="auto"/>
            <w:tcBorders>
              <w:top w:val="single" w:sz="4" w:space="0" w:color="000000"/>
              <w:left w:val="single" w:sz="4" w:space="0" w:color="000000"/>
              <w:bottom w:val="single" w:sz="4" w:space="0" w:color="000000"/>
              <w:right w:val="nil"/>
            </w:tcBorders>
            <w:vAlign w:val="center"/>
            <w:hideMark/>
          </w:tcPr>
          <w:p w14:paraId="5716045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Forma zaliczenia</w:t>
            </w:r>
          </w:p>
        </w:tc>
        <w:tc>
          <w:tcPr>
            <w:tcW w:w="0" w:type="auto"/>
            <w:tcBorders>
              <w:top w:val="single" w:sz="4" w:space="0" w:color="000000"/>
              <w:left w:val="single" w:sz="4" w:space="0" w:color="000000"/>
              <w:bottom w:val="single" w:sz="4" w:space="0" w:color="000000"/>
              <w:right w:val="nil"/>
            </w:tcBorders>
            <w:vAlign w:val="center"/>
            <w:hideMark/>
          </w:tcPr>
          <w:p w14:paraId="02B1BE8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 xml:space="preserve">Liczba godzin </w:t>
            </w:r>
          </w:p>
        </w:tc>
        <w:tc>
          <w:tcPr>
            <w:tcW w:w="2246" w:type="dxa"/>
            <w:tcBorders>
              <w:top w:val="single" w:sz="4" w:space="0" w:color="000000"/>
              <w:left w:val="single" w:sz="4" w:space="0" w:color="000000"/>
              <w:bottom w:val="single" w:sz="4" w:space="0" w:color="000000"/>
              <w:right w:val="single" w:sz="4" w:space="0" w:color="000000"/>
            </w:tcBorders>
            <w:vAlign w:val="center"/>
            <w:hideMark/>
          </w:tcPr>
          <w:p w14:paraId="77E7D021" w14:textId="77777777" w:rsidR="00D37950" w:rsidRPr="006C773B" w:rsidRDefault="00D37950" w:rsidP="007310E7">
            <w:pPr>
              <w:pStyle w:val="Bezodstpw"/>
              <w:snapToGrid w:val="0"/>
              <w:rPr>
                <w:rFonts w:ascii="Times New Roman" w:hAnsi="Times New Roman" w:cs="Times New Roman"/>
                <w:bCs/>
                <w:sz w:val="20"/>
                <w:szCs w:val="20"/>
              </w:rPr>
            </w:pPr>
            <w:r w:rsidRPr="006C773B">
              <w:rPr>
                <w:rFonts w:ascii="Times New Roman" w:hAnsi="Times New Roman" w:cs="Times New Roman"/>
                <w:bCs/>
                <w:sz w:val="20"/>
                <w:szCs w:val="20"/>
              </w:rPr>
              <w:t>Punkty ECTS</w:t>
            </w:r>
          </w:p>
        </w:tc>
      </w:tr>
      <w:tr w:rsidR="00D11B6E" w:rsidRPr="006C773B" w14:paraId="6EDC266F" w14:textId="77777777" w:rsidTr="00D11B6E">
        <w:tc>
          <w:tcPr>
            <w:tcW w:w="0" w:type="auto"/>
            <w:vMerge w:val="restart"/>
            <w:tcBorders>
              <w:top w:val="single" w:sz="4" w:space="0" w:color="000000"/>
              <w:left w:val="single" w:sz="4" w:space="0" w:color="000000"/>
              <w:right w:val="nil"/>
            </w:tcBorders>
            <w:vAlign w:val="center"/>
            <w:hideMark/>
          </w:tcPr>
          <w:p w14:paraId="151A2ED7" w14:textId="77777777" w:rsidR="00D11B6E" w:rsidRPr="006C773B" w:rsidRDefault="00D11B6E"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c>
          <w:tcPr>
            <w:tcW w:w="4416" w:type="dxa"/>
            <w:vMerge w:val="restart"/>
            <w:tcBorders>
              <w:top w:val="single" w:sz="4" w:space="0" w:color="000000"/>
              <w:left w:val="single" w:sz="4" w:space="0" w:color="000000"/>
              <w:right w:val="nil"/>
            </w:tcBorders>
            <w:vAlign w:val="center"/>
            <w:hideMark/>
          </w:tcPr>
          <w:p w14:paraId="2883A4CE" w14:textId="77777777" w:rsidR="00D11B6E" w:rsidRPr="006C773B" w:rsidRDefault="00D11B6E"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Wstęp do ochrony zdrowia</w:t>
            </w:r>
          </w:p>
        </w:tc>
        <w:tc>
          <w:tcPr>
            <w:tcW w:w="0" w:type="auto"/>
            <w:tcBorders>
              <w:top w:val="single" w:sz="4" w:space="0" w:color="000000"/>
              <w:left w:val="single" w:sz="4" w:space="0" w:color="000000"/>
              <w:bottom w:val="single" w:sz="4" w:space="0" w:color="000000"/>
              <w:right w:val="nil"/>
            </w:tcBorders>
            <w:vAlign w:val="center"/>
            <w:hideMark/>
          </w:tcPr>
          <w:p w14:paraId="5D563D3D"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0" w:type="auto"/>
            <w:vMerge w:val="restart"/>
            <w:tcBorders>
              <w:top w:val="single" w:sz="4" w:space="0" w:color="000000"/>
              <w:left w:val="single" w:sz="4" w:space="0" w:color="000000"/>
              <w:right w:val="nil"/>
            </w:tcBorders>
            <w:vAlign w:val="center"/>
            <w:hideMark/>
          </w:tcPr>
          <w:p w14:paraId="50783529" w14:textId="77777777" w:rsidR="00D11B6E" w:rsidRPr="006C773B" w:rsidRDefault="00D11B6E"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nil"/>
            </w:tcBorders>
            <w:vAlign w:val="center"/>
            <w:hideMark/>
          </w:tcPr>
          <w:p w14:paraId="2E9C443B"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0" w:type="auto"/>
            <w:tcBorders>
              <w:top w:val="single" w:sz="4" w:space="0" w:color="000000"/>
              <w:left w:val="single" w:sz="4" w:space="0" w:color="000000"/>
              <w:bottom w:val="single" w:sz="4" w:space="0" w:color="000000"/>
              <w:right w:val="nil"/>
            </w:tcBorders>
            <w:vAlign w:val="center"/>
            <w:hideMark/>
          </w:tcPr>
          <w:p w14:paraId="3BF25936" w14:textId="77777777" w:rsidR="00D11B6E" w:rsidRPr="006C773B" w:rsidRDefault="0064453C"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246" w:type="dxa"/>
            <w:vMerge w:val="restart"/>
            <w:tcBorders>
              <w:top w:val="single" w:sz="4" w:space="0" w:color="000000"/>
              <w:left w:val="single" w:sz="4" w:space="0" w:color="000000"/>
              <w:right w:val="single" w:sz="4" w:space="0" w:color="000000"/>
            </w:tcBorders>
            <w:vAlign w:val="center"/>
            <w:hideMark/>
          </w:tcPr>
          <w:p w14:paraId="5B5534EC" w14:textId="77777777" w:rsidR="00D11B6E" w:rsidRPr="006C773B" w:rsidRDefault="00D11B6E"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p>
        </w:tc>
      </w:tr>
      <w:tr w:rsidR="00D11B6E" w:rsidRPr="006C773B" w14:paraId="0BD65CEB" w14:textId="77777777" w:rsidTr="00D11B6E">
        <w:trPr>
          <w:trHeight w:val="113"/>
        </w:trPr>
        <w:tc>
          <w:tcPr>
            <w:tcW w:w="0" w:type="auto"/>
            <w:vMerge/>
            <w:tcBorders>
              <w:left w:val="single" w:sz="4" w:space="0" w:color="000000"/>
              <w:right w:val="nil"/>
            </w:tcBorders>
            <w:vAlign w:val="center"/>
            <w:hideMark/>
          </w:tcPr>
          <w:p w14:paraId="0EBB7553"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4890B483"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hideMark/>
          </w:tcPr>
          <w:p w14:paraId="7269EABE"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645F5D1A"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3983A5CF"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tcBorders>
              <w:top w:val="single" w:sz="4" w:space="0" w:color="000000"/>
              <w:left w:val="single" w:sz="4" w:space="0" w:color="000000"/>
              <w:bottom w:val="single" w:sz="4" w:space="0" w:color="auto"/>
              <w:right w:val="nil"/>
            </w:tcBorders>
            <w:vAlign w:val="center"/>
            <w:hideMark/>
          </w:tcPr>
          <w:p w14:paraId="0A7CB73E" w14:textId="77777777" w:rsidR="00D11B6E" w:rsidRPr="006C773B" w:rsidRDefault="0064453C"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0" w:type="auto"/>
            <w:vMerge/>
            <w:tcBorders>
              <w:left w:val="single" w:sz="4" w:space="0" w:color="000000"/>
              <w:right w:val="single" w:sz="4" w:space="0" w:color="000000"/>
            </w:tcBorders>
            <w:vAlign w:val="center"/>
            <w:hideMark/>
          </w:tcPr>
          <w:p w14:paraId="6D8E6C1C" w14:textId="77777777" w:rsidR="00D11B6E" w:rsidRPr="006C773B" w:rsidRDefault="00D11B6E" w:rsidP="007310E7">
            <w:pPr>
              <w:suppressAutoHyphens w:val="0"/>
              <w:rPr>
                <w:rFonts w:eastAsia="Times New Roman" w:cs="Times New Roman"/>
                <w:kern w:val="0"/>
                <w:sz w:val="20"/>
                <w:szCs w:val="20"/>
                <w:lang w:eastAsia="ar-SA" w:bidi="ar-SA"/>
              </w:rPr>
            </w:pPr>
          </w:p>
        </w:tc>
      </w:tr>
      <w:tr w:rsidR="00D11B6E" w:rsidRPr="006C773B" w14:paraId="35F961D4" w14:textId="77777777" w:rsidTr="00D11B6E">
        <w:trPr>
          <w:trHeight w:val="112"/>
        </w:trPr>
        <w:tc>
          <w:tcPr>
            <w:tcW w:w="0" w:type="auto"/>
            <w:vMerge/>
            <w:tcBorders>
              <w:left w:val="single" w:sz="4" w:space="0" w:color="000000"/>
              <w:right w:val="nil"/>
            </w:tcBorders>
            <w:vAlign w:val="center"/>
          </w:tcPr>
          <w:p w14:paraId="39B768D5"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tcPr>
          <w:p w14:paraId="4C3D7577"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tcPr>
          <w:p w14:paraId="6CD03802" w14:textId="77777777" w:rsidR="00D11B6E" w:rsidRPr="006C773B" w:rsidRDefault="00D11B6E" w:rsidP="007310E7">
            <w:pPr>
              <w:pStyle w:val="Bezodstpw"/>
              <w:snapToGrid w:val="0"/>
              <w:rPr>
                <w:rFonts w:ascii="Times New Roman" w:hAnsi="Times New Roman" w:cs="Times New Roman"/>
                <w:sz w:val="20"/>
                <w:szCs w:val="20"/>
              </w:rPr>
            </w:pPr>
            <w:r>
              <w:rPr>
                <w:rFonts w:ascii="Times New Roman" w:hAnsi="Times New Roman" w:cs="Times New Roman"/>
                <w:sz w:val="20"/>
                <w:szCs w:val="20"/>
              </w:rPr>
              <w:t>e-learning</w:t>
            </w:r>
          </w:p>
        </w:tc>
        <w:tc>
          <w:tcPr>
            <w:tcW w:w="0" w:type="auto"/>
            <w:vMerge/>
            <w:tcBorders>
              <w:left w:val="single" w:sz="4" w:space="0" w:color="000000"/>
              <w:right w:val="nil"/>
            </w:tcBorders>
            <w:vAlign w:val="center"/>
          </w:tcPr>
          <w:p w14:paraId="0B01A682"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tcPr>
          <w:p w14:paraId="595D6D6A"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tcBorders>
              <w:top w:val="single" w:sz="4" w:space="0" w:color="auto"/>
              <w:left w:val="single" w:sz="4" w:space="0" w:color="000000"/>
              <w:bottom w:val="single" w:sz="4" w:space="0" w:color="000000"/>
              <w:right w:val="nil"/>
            </w:tcBorders>
            <w:vAlign w:val="center"/>
          </w:tcPr>
          <w:p w14:paraId="703B7171" w14:textId="77777777" w:rsidR="00D11B6E" w:rsidRPr="006C773B" w:rsidRDefault="00D11B6E"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vMerge/>
            <w:tcBorders>
              <w:left w:val="single" w:sz="4" w:space="0" w:color="000000"/>
              <w:right w:val="single" w:sz="4" w:space="0" w:color="000000"/>
            </w:tcBorders>
            <w:vAlign w:val="center"/>
          </w:tcPr>
          <w:p w14:paraId="337BF882" w14:textId="77777777" w:rsidR="00D11B6E" w:rsidRPr="006C773B" w:rsidRDefault="00D11B6E" w:rsidP="007310E7">
            <w:pPr>
              <w:suppressAutoHyphens w:val="0"/>
              <w:rPr>
                <w:rFonts w:eastAsia="Times New Roman" w:cs="Times New Roman"/>
                <w:kern w:val="0"/>
                <w:sz w:val="20"/>
                <w:szCs w:val="20"/>
                <w:lang w:eastAsia="ar-SA" w:bidi="ar-SA"/>
              </w:rPr>
            </w:pPr>
          </w:p>
        </w:tc>
      </w:tr>
      <w:tr w:rsidR="00D11B6E" w:rsidRPr="006C773B" w14:paraId="713790F5" w14:textId="77777777" w:rsidTr="007310E7">
        <w:tc>
          <w:tcPr>
            <w:tcW w:w="0" w:type="auto"/>
            <w:vMerge/>
            <w:tcBorders>
              <w:left w:val="single" w:sz="4" w:space="0" w:color="000000"/>
              <w:bottom w:val="single" w:sz="4" w:space="0" w:color="000000"/>
              <w:right w:val="nil"/>
            </w:tcBorders>
            <w:vAlign w:val="center"/>
          </w:tcPr>
          <w:p w14:paraId="3B2ACA3F"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39DB09F"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tcPr>
          <w:p w14:paraId="038DA685"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C39FF60"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806F586"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tcPr>
          <w:p w14:paraId="0E05BBAC" w14:textId="77777777" w:rsidR="00D11B6E" w:rsidRPr="006C773B" w:rsidRDefault="00D11B6E"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75</w:t>
            </w:r>
          </w:p>
        </w:tc>
        <w:tc>
          <w:tcPr>
            <w:tcW w:w="0" w:type="auto"/>
            <w:vMerge/>
            <w:tcBorders>
              <w:left w:val="single" w:sz="4" w:space="0" w:color="000000"/>
              <w:bottom w:val="single" w:sz="4" w:space="0" w:color="000000"/>
              <w:right w:val="single" w:sz="4" w:space="0" w:color="000000"/>
            </w:tcBorders>
            <w:vAlign w:val="center"/>
          </w:tcPr>
          <w:p w14:paraId="0CFD6C7C" w14:textId="77777777" w:rsidR="00D11B6E" w:rsidRPr="006C773B" w:rsidRDefault="00D11B6E" w:rsidP="007310E7">
            <w:pPr>
              <w:suppressAutoHyphens w:val="0"/>
              <w:rPr>
                <w:rFonts w:eastAsia="Times New Roman" w:cs="Times New Roman"/>
                <w:kern w:val="0"/>
                <w:sz w:val="20"/>
                <w:szCs w:val="20"/>
                <w:lang w:eastAsia="ar-SA" w:bidi="ar-SA"/>
              </w:rPr>
            </w:pPr>
          </w:p>
        </w:tc>
      </w:tr>
      <w:tr w:rsidR="00D37950" w:rsidRPr="006C773B" w14:paraId="5AFF720B" w14:textId="77777777" w:rsidTr="007310E7">
        <w:tc>
          <w:tcPr>
            <w:tcW w:w="0" w:type="auto"/>
            <w:vMerge w:val="restart"/>
            <w:tcBorders>
              <w:top w:val="single" w:sz="4" w:space="0" w:color="000000"/>
              <w:left w:val="single" w:sz="4" w:space="0" w:color="000000"/>
              <w:right w:val="nil"/>
            </w:tcBorders>
            <w:vAlign w:val="center"/>
            <w:hideMark/>
          </w:tcPr>
          <w:p w14:paraId="7BC104E1"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p>
        </w:tc>
        <w:tc>
          <w:tcPr>
            <w:tcW w:w="4416" w:type="dxa"/>
            <w:vMerge w:val="restart"/>
            <w:tcBorders>
              <w:top w:val="single" w:sz="4" w:space="0" w:color="000000"/>
              <w:left w:val="single" w:sz="4" w:space="0" w:color="000000"/>
              <w:right w:val="nil"/>
            </w:tcBorders>
            <w:vAlign w:val="center"/>
            <w:hideMark/>
          </w:tcPr>
          <w:p w14:paraId="36E531F0"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 xml:space="preserve">Biologia człowieka </w:t>
            </w:r>
          </w:p>
        </w:tc>
        <w:tc>
          <w:tcPr>
            <w:tcW w:w="0" w:type="auto"/>
            <w:tcBorders>
              <w:top w:val="single" w:sz="4" w:space="0" w:color="000000"/>
              <w:left w:val="single" w:sz="4" w:space="0" w:color="000000"/>
              <w:bottom w:val="single" w:sz="4" w:space="0" w:color="000000"/>
              <w:right w:val="nil"/>
            </w:tcBorders>
            <w:vAlign w:val="center"/>
            <w:hideMark/>
          </w:tcPr>
          <w:p w14:paraId="11B983F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0" w:type="auto"/>
            <w:vMerge w:val="restart"/>
            <w:tcBorders>
              <w:top w:val="single" w:sz="4" w:space="0" w:color="000000"/>
              <w:left w:val="single" w:sz="4" w:space="0" w:color="000000"/>
              <w:right w:val="nil"/>
            </w:tcBorders>
            <w:vAlign w:val="center"/>
            <w:hideMark/>
          </w:tcPr>
          <w:p w14:paraId="1507F139"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nil"/>
            </w:tcBorders>
            <w:vAlign w:val="center"/>
            <w:hideMark/>
          </w:tcPr>
          <w:p w14:paraId="6CBDD96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0" w:type="auto"/>
            <w:tcBorders>
              <w:top w:val="single" w:sz="4" w:space="0" w:color="000000"/>
              <w:left w:val="single" w:sz="4" w:space="0" w:color="000000"/>
              <w:bottom w:val="single" w:sz="4" w:space="0" w:color="000000"/>
              <w:right w:val="nil"/>
            </w:tcBorders>
            <w:vAlign w:val="center"/>
            <w:hideMark/>
          </w:tcPr>
          <w:p w14:paraId="4A4AC32D"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2246" w:type="dxa"/>
            <w:vMerge w:val="restart"/>
            <w:tcBorders>
              <w:top w:val="single" w:sz="4" w:space="0" w:color="000000"/>
              <w:left w:val="single" w:sz="4" w:space="0" w:color="000000"/>
              <w:right w:val="single" w:sz="4" w:space="0" w:color="000000"/>
            </w:tcBorders>
            <w:vAlign w:val="center"/>
            <w:hideMark/>
          </w:tcPr>
          <w:p w14:paraId="312E5F01"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r>
      <w:tr w:rsidR="00D37950" w:rsidRPr="006C773B" w14:paraId="5D6A986C" w14:textId="77777777" w:rsidTr="007310E7">
        <w:tc>
          <w:tcPr>
            <w:tcW w:w="0" w:type="auto"/>
            <w:vMerge/>
            <w:tcBorders>
              <w:left w:val="single" w:sz="4" w:space="0" w:color="000000"/>
              <w:right w:val="nil"/>
            </w:tcBorders>
            <w:vAlign w:val="center"/>
            <w:hideMark/>
          </w:tcPr>
          <w:p w14:paraId="14C6F12E"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2F1F3BBE"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hideMark/>
          </w:tcPr>
          <w:p w14:paraId="5C43AD2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2B57B0A7"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5E20C292"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tcBorders>
              <w:top w:val="single" w:sz="4" w:space="0" w:color="000000"/>
              <w:left w:val="single" w:sz="4" w:space="0" w:color="000000"/>
              <w:bottom w:val="single" w:sz="4" w:space="0" w:color="auto"/>
              <w:right w:val="nil"/>
            </w:tcBorders>
            <w:vAlign w:val="center"/>
            <w:hideMark/>
          </w:tcPr>
          <w:p w14:paraId="29D534F4"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0" w:type="auto"/>
            <w:vMerge/>
            <w:tcBorders>
              <w:left w:val="single" w:sz="4" w:space="0" w:color="000000"/>
              <w:right w:val="single" w:sz="4" w:space="0" w:color="000000"/>
            </w:tcBorders>
            <w:vAlign w:val="center"/>
            <w:hideMark/>
          </w:tcPr>
          <w:p w14:paraId="735D4D47"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6032410C" w14:textId="77777777" w:rsidTr="007310E7">
        <w:tc>
          <w:tcPr>
            <w:tcW w:w="0" w:type="auto"/>
            <w:vMerge/>
            <w:tcBorders>
              <w:left w:val="single" w:sz="4" w:space="0" w:color="000000"/>
              <w:bottom w:val="single" w:sz="4" w:space="0" w:color="000000"/>
              <w:right w:val="nil"/>
            </w:tcBorders>
            <w:vAlign w:val="center"/>
          </w:tcPr>
          <w:p w14:paraId="5D665C5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3AF19880"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tcPr>
          <w:p w14:paraId="61743BF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432E62C7"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5904E86"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tcBorders>
              <w:top w:val="single" w:sz="4" w:space="0" w:color="000000"/>
              <w:left w:val="single" w:sz="4" w:space="0" w:color="000000"/>
              <w:bottom w:val="single" w:sz="4" w:space="0" w:color="auto"/>
              <w:right w:val="nil"/>
            </w:tcBorders>
            <w:vAlign w:val="center"/>
          </w:tcPr>
          <w:p w14:paraId="6C214989" w14:textId="77777777" w:rsidR="00D37950" w:rsidRPr="006C773B" w:rsidRDefault="009424D9" w:rsidP="009424D9">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D37950" w:rsidRPr="006C773B">
              <w:rPr>
                <w:rFonts w:ascii="Times New Roman" w:eastAsia="Times New Roman" w:hAnsi="Times New Roman" w:cs="Times New Roman"/>
                <w:sz w:val="20"/>
                <w:szCs w:val="20"/>
              </w:rPr>
              <w:t>0</w:t>
            </w:r>
          </w:p>
        </w:tc>
        <w:tc>
          <w:tcPr>
            <w:tcW w:w="0" w:type="auto"/>
            <w:vMerge/>
            <w:tcBorders>
              <w:left w:val="single" w:sz="4" w:space="0" w:color="000000"/>
              <w:bottom w:val="single" w:sz="4" w:space="0" w:color="000000"/>
              <w:right w:val="single" w:sz="4" w:space="0" w:color="000000"/>
            </w:tcBorders>
            <w:vAlign w:val="center"/>
          </w:tcPr>
          <w:p w14:paraId="540F0B53"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59FFDB9E" w14:textId="77777777" w:rsidTr="007310E7">
        <w:tc>
          <w:tcPr>
            <w:tcW w:w="0" w:type="auto"/>
            <w:vMerge w:val="restart"/>
            <w:tcBorders>
              <w:top w:val="single" w:sz="4" w:space="0" w:color="000000"/>
              <w:left w:val="single" w:sz="4" w:space="0" w:color="000000"/>
              <w:right w:val="nil"/>
            </w:tcBorders>
            <w:vAlign w:val="center"/>
            <w:hideMark/>
          </w:tcPr>
          <w:p w14:paraId="02F657A8"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c>
          <w:tcPr>
            <w:tcW w:w="4416" w:type="dxa"/>
            <w:vMerge w:val="restart"/>
            <w:tcBorders>
              <w:top w:val="single" w:sz="4" w:space="0" w:color="000000"/>
              <w:left w:val="single" w:sz="4" w:space="0" w:color="000000"/>
              <w:right w:val="nil"/>
            </w:tcBorders>
            <w:vAlign w:val="center"/>
            <w:hideMark/>
          </w:tcPr>
          <w:p w14:paraId="3F8D89E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Środowiskowe uwarunkowania zdrowia</w:t>
            </w:r>
          </w:p>
        </w:tc>
        <w:tc>
          <w:tcPr>
            <w:tcW w:w="0" w:type="auto"/>
            <w:tcBorders>
              <w:top w:val="single" w:sz="4" w:space="0" w:color="000000"/>
              <w:left w:val="single" w:sz="4" w:space="0" w:color="000000"/>
              <w:bottom w:val="single" w:sz="4" w:space="0" w:color="000000"/>
              <w:right w:val="nil"/>
            </w:tcBorders>
            <w:vAlign w:val="center"/>
            <w:hideMark/>
          </w:tcPr>
          <w:p w14:paraId="33EFE31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0" w:type="auto"/>
            <w:vMerge w:val="restart"/>
            <w:tcBorders>
              <w:top w:val="single" w:sz="4" w:space="0" w:color="000000"/>
              <w:left w:val="single" w:sz="4" w:space="0" w:color="000000"/>
              <w:right w:val="nil"/>
            </w:tcBorders>
            <w:vAlign w:val="center"/>
            <w:hideMark/>
          </w:tcPr>
          <w:p w14:paraId="14E701F5"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single" w:sz="4" w:space="0" w:color="auto"/>
            </w:tcBorders>
            <w:vAlign w:val="center"/>
            <w:hideMark/>
          </w:tcPr>
          <w:p w14:paraId="7D42D45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9F51D"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20</w:t>
            </w:r>
          </w:p>
        </w:tc>
        <w:tc>
          <w:tcPr>
            <w:tcW w:w="2246" w:type="dxa"/>
            <w:vMerge w:val="restart"/>
            <w:tcBorders>
              <w:top w:val="single" w:sz="4" w:space="0" w:color="000000"/>
              <w:left w:val="single" w:sz="4" w:space="0" w:color="auto"/>
              <w:right w:val="single" w:sz="4" w:space="0" w:color="000000"/>
            </w:tcBorders>
            <w:vAlign w:val="center"/>
            <w:hideMark/>
          </w:tcPr>
          <w:p w14:paraId="4F9D20CB"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r>
      <w:tr w:rsidR="00D37950" w:rsidRPr="006C773B" w14:paraId="449354A6" w14:textId="77777777" w:rsidTr="007310E7">
        <w:tc>
          <w:tcPr>
            <w:tcW w:w="0" w:type="auto"/>
            <w:vMerge/>
            <w:tcBorders>
              <w:left w:val="single" w:sz="4" w:space="0" w:color="000000"/>
              <w:right w:val="nil"/>
            </w:tcBorders>
            <w:vAlign w:val="center"/>
            <w:hideMark/>
          </w:tcPr>
          <w:p w14:paraId="47992E5D"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5A948A30"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hideMark/>
          </w:tcPr>
          <w:p w14:paraId="0F863C9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2BCE3415"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single" w:sz="4" w:space="0" w:color="auto"/>
            </w:tcBorders>
            <w:vAlign w:val="center"/>
            <w:hideMark/>
          </w:tcPr>
          <w:p w14:paraId="20B0E651"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807F5A"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40</w:t>
            </w:r>
          </w:p>
        </w:tc>
        <w:tc>
          <w:tcPr>
            <w:tcW w:w="0" w:type="auto"/>
            <w:vMerge/>
            <w:tcBorders>
              <w:left w:val="single" w:sz="4" w:space="0" w:color="auto"/>
              <w:right w:val="single" w:sz="4" w:space="0" w:color="000000"/>
            </w:tcBorders>
            <w:vAlign w:val="center"/>
            <w:hideMark/>
          </w:tcPr>
          <w:p w14:paraId="05A275F1"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0E09ADC1" w14:textId="77777777" w:rsidTr="007310E7">
        <w:tc>
          <w:tcPr>
            <w:tcW w:w="0" w:type="auto"/>
            <w:vMerge/>
            <w:tcBorders>
              <w:left w:val="single" w:sz="4" w:space="0" w:color="000000"/>
              <w:bottom w:val="single" w:sz="4" w:space="0" w:color="000000"/>
              <w:right w:val="nil"/>
            </w:tcBorders>
            <w:vAlign w:val="center"/>
          </w:tcPr>
          <w:p w14:paraId="632343B0"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5AE8998B"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tcPr>
          <w:p w14:paraId="285744D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36F88954"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single" w:sz="4" w:space="0" w:color="auto"/>
            </w:tcBorders>
            <w:vAlign w:val="center"/>
          </w:tcPr>
          <w:p w14:paraId="77B92F35"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tcBorders>
              <w:top w:val="single" w:sz="4" w:space="0" w:color="auto"/>
              <w:left w:val="single" w:sz="4" w:space="0" w:color="auto"/>
              <w:bottom w:val="single" w:sz="4" w:space="0" w:color="auto"/>
              <w:right w:val="single" w:sz="4" w:space="0" w:color="auto"/>
            </w:tcBorders>
            <w:vAlign w:val="center"/>
          </w:tcPr>
          <w:p w14:paraId="16550057"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75</w:t>
            </w:r>
          </w:p>
        </w:tc>
        <w:tc>
          <w:tcPr>
            <w:tcW w:w="0" w:type="auto"/>
            <w:vMerge/>
            <w:tcBorders>
              <w:left w:val="single" w:sz="4" w:space="0" w:color="auto"/>
              <w:bottom w:val="single" w:sz="4" w:space="0" w:color="000000"/>
              <w:right w:val="single" w:sz="4" w:space="0" w:color="000000"/>
            </w:tcBorders>
            <w:vAlign w:val="center"/>
          </w:tcPr>
          <w:p w14:paraId="55FAB54A"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152D0E7D" w14:textId="77777777" w:rsidTr="007310E7">
        <w:tc>
          <w:tcPr>
            <w:tcW w:w="0" w:type="auto"/>
            <w:vMerge w:val="restart"/>
            <w:tcBorders>
              <w:top w:val="single" w:sz="4" w:space="0" w:color="000000"/>
              <w:left w:val="single" w:sz="4" w:space="0" w:color="000000"/>
              <w:right w:val="nil"/>
            </w:tcBorders>
            <w:vAlign w:val="center"/>
            <w:hideMark/>
          </w:tcPr>
          <w:p w14:paraId="245B7EB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c>
          <w:tcPr>
            <w:tcW w:w="4416" w:type="dxa"/>
            <w:vMerge w:val="restart"/>
            <w:tcBorders>
              <w:top w:val="single" w:sz="4" w:space="0" w:color="000000"/>
              <w:left w:val="single" w:sz="4" w:space="0" w:color="000000"/>
              <w:right w:val="nil"/>
            </w:tcBorders>
            <w:vAlign w:val="center"/>
            <w:hideMark/>
          </w:tcPr>
          <w:p w14:paraId="6519BFE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 xml:space="preserve">Farmakologia </w:t>
            </w:r>
          </w:p>
        </w:tc>
        <w:tc>
          <w:tcPr>
            <w:tcW w:w="0" w:type="auto"/>
            <w:tcBorders>
              <w:top w:val="single" w:sz="4" w:space="0" w:color="000000"/>
              <w:left w:val="single" w:sz="4" w:space="0" w:color="000000"/>
              <w:bottom w:val="single" w:sz="4" w:space="0" w:color="000000"/>
              <w:right w:val="nil"/>
            </w:tcBorders>
            <w:vAlign w:val="center"/>
            <w:hideMark/>
          </w:tcPr>
          <w:p w14:paraId="27E4A17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0" w:type="auto"/>
            <w:vMerge w:val="restart"/>
            <w:tcBorders>
              <w:top w:val="single" w:sz="4" w:space="0" w:color="000000"/>
              <w:left w:val="single" w:sz="4" w:space="0" w:color="000000"/>
              <w:right w:val="nil"/>
            </w:tcBorders>
            <w:vAlign w:val="center"/>
            <w:hideMark/>
          </w:tcPr>
          <w:p w14:paraId="09133F2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single" w:sz="4" w:space="0" w:color="auto"/>
            </w:tcBorders>
            <w:vAlign w:val="center"/>
            <w:hideMark/>
          </w:tcPr>
          <w:p w14:paraId="426B7F3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 - I termin, ustny - II termin</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CEB21" w14:textId="77777777" w:rsidR="00D37950" w:rsidRPr="006C773B" w:rsidRDefault="00CB3323"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246" w:type="dxa"/>
            <w:vMerge w:val="restart"/>
            <w:tcBorders>
              <w:top w:val="single" w:sz="4" w:space="0" w:color="000000"/>
              <w:left w:val="single" w:sz="4" w:space="0" w:color="auto"/>
              <w:right w:val="single" w:sz="4" w:space="0" w:color="000000"/>
            </w:tcBorders>
            <w:vAlign w:val="center"/>
            <w:hideMark/>
          </w:tcPr>
          <w:p w14:paraId="71D50BA8" w14:textId="77777777" w:rsidR="00D37950" w:rsidRPr="006C773B" w:rsidRDefault="00CB3323"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37950" w:rsidRPr="006C773B" w14:paraId="671E8F72" w14:textId="77777777" w:rsidTr="007310E7">
        <w:tc>
          <w:tcPr>
            <w:tcW w:w="0" w:type="auto"/>
            <w:vMerge/>
            <w:tcBorders>
              <w:left w:val="single" w:sz="4" w:space="0" w:color="000000"/>
              <w:right w:val="nil"/>
            </w:tcBorders>
            <w:vAlign w:val="center"/>
            <w:hideMark/>
          </w:tcPr>
          <w:p w14:paraId="7C919EF5"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798C1D21"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hideMark/>
          </w:tcPr>
          <w:p w14:paraId="0F466C3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1BB1F26A"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single" w:sz="4" w:space="0" w:color="auto"/>
            </w:tcBorders>
            <w:vAlign w:val="center"/>
            <w:hideMark/>
          </w:tcPr>
          <w:p w14:paraId="14AD9916"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D6ACE5" w14:textId="77777777" w:rsidR="00D37950" w:rsidRPr="006C773B" w:rsidRDefault="00CB3323"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0" w:type="auto"/>
            <w:vMerge/>
            <w:tcBorders>
              <w:left w:val="single" w:sz="4" w:space="0" w:color="auto"/>
              <w:right w:val="single" w:sz="4" w:space="0" w:color="000000"/>
            </w:tcBorders>
            <w:vAlign w:val="center"/>
            <w:hideMark/>
          </w:tcPr>
          <w:p w14:paraId="60B3A71B"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7037700E" w14:textId="77777777" w:rsidTr="007310E7">
        <w:tc>
          <w:tcPr>
            <w:tcW w:w="0" w:type="auto"/>
            <w:vMerge/>
            <w:tcBorders>
              <w:left w:val="single" w:sz="4" w:space="0" w:color="000000"/>
              <w:bottom w:val="single" w:sz="4" w:space="0" w:color="000000"/>
              <w:right w:val="nil"/>
            </w:tcBorders>
            <w:vAlign w:val="center"/>
          </w:tcPr>
          <w:p w14:paraId="1A72040C"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3120EF6"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tcBorders>
              <w:top w:val="single" w:sz="4" w:space="0" w:color="000000"/>
              <w:left w:val="single" w:sz="4" w:space="0" w:color="000000"/>
              <w:bottom w:val="single" w:sz="4" w:space="0" w:color="000000"/>
              <w:right w:val="nil"/>
            </w:tcBorders>
            <w:vAlign w:val="center"/>
          </w:tcPr>
          <w:p w14:paraId="06D4BB9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2A2DBA52"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single" w:sz="4" w:space="0" w:color="auto"/>
            </w:tcBorders>
            <w:vAlign w:val="center"/>
          </w:tcPr>
          <w:p w14:paraId="3751982F"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tcBorders>
              <w:top w:val="single" w:sz="4" w:space="0" w:color="auto"/>
              <w:left w:val="single" w:sz="4" w:space="0" w:color="auto"/>
              <w:bottom w:val="single" w:sz="4" w:space="0" w:color="auto"/>
              <w:right w:val="single" w:sz="4" w:space="0" w:color="auto"/>
            </w:tcBorders>
            <w:vAlign w:val="center"/>
          </w:tcPr>
          <w:p w14:paraId="504805FC" w14:textId="77777777" w:rsidR="00D37950" w:rsidRPr="006C773B" w:rsidRDefault="00CB3323"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0" w:type="auto"/>
            <w:vMerge/>
            <w:tcBorders>
              <w:left w:val="single" w:sz="4" w:space="0" w:color="auto"/>
              <w:bottom w:val="single" w:sz="4" w:space="0" w:color="000000"/>
              <w:right w:val="single" w:sz="4" w:space="0" w:color="000000"/>
            </w:tcBorders>
            <w:vAlign w:val="center"/>
          </w:tcPr>
          <w:p w14:paraId="761A7640"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19602DE2" w14:textId="77777777" w:rsidTr="007310E7">
        <w:tc>
          <w:tcPr>
            <w:tcW w:w="0" w:type="auto"/>
            <w:vMerge w:val="restart"/>
            <w:tcBorders>
              <w:top w:val="single" w:sz="4" w:space="0" w:color="000000"/>
              <w:left w:val="single" w:sz="4" w:space="0" w:color="000000"/>
              <w:right w:val="nil"/>
            </w:tcBorders>
            <w:vAlign w:val="center"/>
            <w:hideMark/>
          </w:tcPr>
          <w:p w14:paraId="19D2BE3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c>
          <w:tcPr>
            <w:tcW w:w="4416" w:type="dxa"/>
            <w:vMerge w:val="restart"/>
            <w:tcBorders>
              <w:top w:val="single" w:sz="4" w:space="0" w:color="000000"/>
              <w:left w:val="single" w:sz="4" w:space="0" w:color="000000"/>
              <w:right w:val="nil"/>
            </w:tcBorders>
            <w:vAlign w:val="center"/>
            <w:hideMark/>
          </w:tcPr>
          <w:p w14:paraId="44D780C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 xml:space="preserve">Psychologiczne uwarunkowania </w:t>
            </w:r>
            <w:proofErr w:type="spellStart"/>
            <w:r w:rsidRPr="006C773B">
              <w:rPr>
                <w:rFonts w:ascii="Times New Roman" w:eastAsia="Times New Roman" w:hAnsi="Times New Roman" w:cs="Times New Roman"/>
                <w:sz w:val="20"/>
                <w:szCs w:val="20"/>
              </w:rPr>
              <w:t>zachowań</w:t>
            </w:r>
            <w:proofErr w:type="spellEnd"/>
            <w:r w:rsidRPr="006C773B">
              <w:rPr>
                <w:rFonts w:ascii="Times New Roman" w:eastAsia="Times New Roman" w:hAnsi="Times New Roman" w:cs="Times New Roman"/>
                <w:sz w:val="20"/>
                <w:szCs w:val="20"/>
              </w:rPr>
              <w:t xml:space="preserve"> ludzi</w:t>
            </w:r>
          </w:p>
        </w:tc>
        <w:tc>
          <w:tcPr>
            <w:tcW w:w="0" w:type="auto"/>
            <w:tcBorders>
              <w:top w:val="single" w:sz="4" w:space="0" w:color="000000"/>
              <w:left w:val="single" w:sz="4" w:space="0" w:color="000000"/>
              <w:bottom w:val="single" w:sz="4" w:space="0" w:color="000000"/>
              <w:right w:val="nil"/>
            </w:tcBorders>
            <w:vAlign w:val="center"/>
            <w:hideMark/>
          </w:tcPr>
          <w:p w14:paraId="1A73E20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val="restart"/>
            <w:tcBorders>
              <w:top w:val="single" w:sz="4" w:space="0" w:color="000000"/>
              <w:left w:val="single" w:sz="4" w:space="0" w:color="000000"/>
              <w:right w:val="nil"/>
            </w:tcBorders>
            <w:vAlign w:val="center"/>
            <w:hideMark/>
          </w:tcPr>
          <w:p w14:paraId="6AB305ED"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nil"/>
            </w:tcBorders>
            <w:vAlign w:val="center"/>
            <w:hideMark/>
          </w:tcPr>
          <w:p w14:paraId="70F737B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0" w:type="auto"/>
            <w:tcBorders>
              <w:top w:val="single" w:sz="4" w:space="0" w:color="auto"/>
              <w:left w:val="single" w:sz="4" w:space="0" w:color="000000"/>
              <w:bottom w:val="single" w:sz="4" w:space="0" w:color="000000"/>
              <w:right w:val="nil"/>
            </w:tcBorders>
            <w:vAlign w:val="center"/>
            <w:hideMark/>
          </w:tcPr>
          <w:p w14:paraId="5720CFBA"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45</w:t>
            </w:r>
          </w:p>
        </w:tc>
        <w:tc>
          <w:tcPr>
            <w:tcW w:w="2246" w:type="dxa"/>
            <w:vMerge w:val="restart"/>
            <w:tcBorders>
              <w:top w:val="single" w:sz="4" w:space="0" w:color="000000"/>
              <w:left w:val="single" w:sz="4" w:space="0" w:color="000000"/>
              <w:right w:val="single" w:sz="4" w:space="0" w:color="000000"/>
            </w:tcBorders>
            <w:vAlign w:val="center"/>
            <w:hideMark/>
          </w:tcPr>
          <w:p w14:paraId="20CDFC99"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r>
      <w:tr w:rsidR="00D37950" w:rsidRPr="006C773B" w14:paraId="1759431E" w14:textId="77777777" w:rsidTr="007310E7">
        <w:tc>
          <w:tcPr>
            <w:tcW w:w="0" w:type="auto"/>
            <w:vMerge/>
            <w:tcBorders>
              <w:left w:val="single" w:sz="4" w:space="0" w:color="000000"/>
              <w:bottom w:val="single" w:sz="4" w:space="0" w:color="000000"/>
              <w:right w:val="nil"/>
            </w:tcBorders>
            <w:vAlign w:val="center"/>
          </w:tcPr>
          <w:p w14:paraId="19CD08B3"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6" w:type="dxa"/>
            <w:vMerge/>
            <w:tcBorders>
              <w:left w:val="single" w:sz="4" w:space="0" w:color="000000"/>
              <w:bottom w:val="single" w:sz="4" w:space="0" w:color="000000"/>
              <w:right w:val="nil"/>
            </w:tcBorders>
            <w:vAlign w:val="center"/>
          </w:tcPr>
          <w:p w14:paraId="69D38D72"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73E6471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4436200"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0" w:type="auto"/>
            <w:vMerge/>
            <w:tcBorders>
              <w:left w:val="single" w:sz="4" w:space="0" w:color="000000"/>
              <w:bottom w:val="single" w:sz="4" w:space="0" w:color="000000"/>
              <w:right w:val="nil"/>
            </w:tcBorders>
            <w:vAlign w:val="center"/>
          </w:tcPr>
          <w:p w14:paraId="08139004" w14:textId="77777777" w:rsidR="00D37950" w:rsidRPr="006C773B" w:rsidRDefault="00D37950" w:rsidP="007310E7">
            <w:pPr>
              <w:pStyle w:val="Bezodstpw"/>
              <w:snapToGrid w:val="0"/>
              <w:rPr>
                <w:rFonts w:ascii="Times New Roman" w:hAnsi="Times New Roman" w:cs="Times New Roman"/>
                <w:sz w:val="20"/>
                <w:szCs w:val="20"/>
              </w:rPr>
            </w:pPr>
          </w:p>
        </w:tc>
        <w:tc>
          <w:tcPr>
            <w:tcW w:w="0" w:type="auto"/>
            <w:tcBorders>
              <w:top w:val="single" w:sz="4" w:space="0" w:color="auto"/>
              <w:left w:val="single" w:sz="4" w:space="0" w:color="000000"/>
              <w:bottom w:val="single" w:sz="4" w:space="0" w:color="000000"/>
              <w:right w:val="nil"/>
            </w:tcBorders>
            <w:vAlign w:val="center"/>
          </w:tcPr>
          <w:p w14:paraId="7188A026"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45</w:t>
            </w:r>
          </w:p>
        </w:tc>
        <w:tc>
          <w:tcPr>
            <w:tcW w:w="2246" w:type="dxa"/>
            <w:vMerge/>
            <w:tcBorders>
              <w:left w:val="single" w:sz="4" w:space="0" w:color="000000"/>
              <w:bottom w:val="single" w:sz="4" w:space="0" w:color="000000"/>
              <w:right w:val="single" w:sz="4" w:space="0" w:color="000000"/>
            </w:tcBorders>
            <w:vAlign w:val="center"/>
          </w:tcPr>
          <w:p w14:paraId="2174C293"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r>
      <w:tr w:rsidR="00D37950" w:rsidRPr="006C773B" w14:paraId="17EE6B85" w14:textId="77777777" w:rsidTr="007310E7">
        <w:tc>
          <w:tcPr>
            <w:tcW w:w="0" w:type="auto"/>
            <w:vMerge w:val="restart"/>
            <w:tcBorders>
              <w:top w:val="single" w:sz="4" w:space="0" w:color="000000"/>
              <w:left w:val="single" w:sz="4" w:space="0" w:color="000000"/>
              <w:right w:val="nil"/>
            </w:tcBorders>
            <w:vAlign w:val="center"/>
            <w:hideMark/>
          </w:tcPr>
          <w:p w14:paraId="567094D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p>
        </w:tc>
        <w:tc>
          <w:tcPr>
            <w:tcW w:w="4416" w:type="dxa"/>
            <w:vMerge w:val="restart"/>
            <w:tcBorders>
              <w:top w:val="single" w:sz="4" w:space="0" w:color="000000"/>
              <w:left w:val="single" w:sz="4" w:space="0" w:color="000000"/>
              <w:right w:val="nil"/>
            </w:tcBorders>
            <w:vAlign w:val="center"/>
            <w:hideMark/>
          </w:tcPr>
          <w:p w14:paraId="380AC5C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System informacyjny opieki zdrowotnej</w:t>
            </w:r>
          </w:p>
        </w:tc>
        <w:tc>
          <w:tcPr>
            <w:tcW w:w="0" w:type="auto"/>
            <w:tcBorders>
              <w:top w:val="single" w:sz="4" w:space="0" w:color="000000"/>
              <w:left w:val="single" w:sz="4" w:space="0" w:color="000000"/>
              <w:bottom w:val="single" w:sz="4" w:space="0" w:color="000000"/>
              <w:right w:val="nil"/>
            </w:tcBorders>
            <w:vAlign w:val="center"/>
            <w:hideMark/>
          </w:tcPr>
          <w:p w14:paraId="1051928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val="restart"/>
            <w:tcBorders>
              <w:top w:val="single" w:sz="4" w:space="0" w:color="000000"/>
              <w:left w:val="single" w:sz="4" w:space="0" w:color="000000"/>
              <w:right w:val="nil"/>
            </w:tcBorders>
            <w:vAlign w:val="center"/>
            <w:hideMark/>
          </w:tcPr>
          <w:p w14:paraId="246ED980"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nil"/>
            </w:tcBorders>
            <w:vAlign w:val="center"/>
            <w:hideMark/>
          </w:tcPr>
          <w:p w14:paraId="4B9ACD8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0" w:type="auto"/>
            <w:tcBorders>
              <w:top w:val="single" w:sz="4" w:space="0" w:color="000000"/>
              <w:left w:val="single" w:sz="4" w:space="0" w:color="000000"/>
              <w:bottom w:val="single" w:sz="4" w:space="0" w:color="000000"/>
              <w:right w:val="nil"/>
            </w:tcBorders>
            <w:vAlign w:val="center"/>
            <w:hideMark/>
          </w:tcPr>
          <w:p w14:paraId="0CCB9F92"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45</w:t>
            </w:r>
          </w:p>
        </w:tc>
        <w:tc>
          <w:tcPr>
            <w:tcW w:w="2246" w:type="dxa"/>
            <w:vMerge w:val="restart"/>
            <w:tcBorders>
              <w:top w:val="single" w:sz="4" w:space="0" w:color="000000"/>
              <w:left w:val="single" w:sz="4" w:space="0" w:color="000000"/>
              <w:right w:val="single" w:sz="4" w:space="0" w:color="000000"/>
            </w:tcBorders>
            <w:vAlign w:val="center"/>
            <w:hideMark/>
          </w:tcPr>
          <w:p w14:paraId="7AB54A40"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r>
      <w:tr w:rsidR="00D37950" w:rsidRPr="006C773B" w14:paraId="15049447" w14:textId="77777777" w:rsidTr="007310E7">
        <w:tc>
          <w:tcPr>
            <w:tcW w:w="0" w:type="auto"/>
            <w:vMerge/>
            <w:tcBorders>
              <w:left w:val="single" w:sz="4" w:space="0" w:color="000000"/>
              <w:bottom w:val="single" w:sz="4" w:space="0" w:color="000000"/>
              <w:right w:val="nil"/>
            </w:tcBorders>
            <w:vAlign w:val="center"/>
          </w:tcPr>
          <w:p w14:paraId="309F80F1"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6" w:type="dxa"/>
            <w:vMerge/>
            <w:tcBorders>
              <w:left w:val="single" w:sz="4" w:space="0" w:color="000000"/>
              <w:bottom w:val="single" w:sz="4" w:space="0" w:color="000000"/>
              <w:right w:val="nil"/>
            </w:tcBorders>
            <w:vAlign w:val="center"/>
          </w:tcPr>
          <w:p w14:paraId="72227D28"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30285F0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17D2F80C"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0" w:type="auto"/>
            <w:vMerge/>
            <w:tcBorders>
              <w:left w:val="single" w:sz="4" w:space="0" w:color="000000"/>
              <w:bottom w:val="single" w:sz="4" w:space="0" w:color="000000"/>
              <w:right w:val="nil"/>
            </w:tcBorders>
            <w:vAlign w:val="center"/>
          </w:tcPr>
          <w:p w14:paraId="1382B00A" w14:textId="77777777" w:rsidR="00D37950" w:rsidRPr="006C773B" w:rsidRDefault="00D37950" w:rsidP="007310E7">
            <w:pPr>
              <w:pStyle w:val="Bezodstpw"/>
              <w:snapToGrid w:val="0"/>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17A834A5"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45</w:t>
            </w:r>
          </w:p>
        </w:tc>
        <w:tc>
          <w:tcPr>
            <w:tcW w:w="2246" w:type="dxa"/>
            <w:vMerge/>
            <w:tcBorders>
              <w:left w:val="single" w:sz="4" w:space="0" w:color="000000"/>
              <w:bottom w:val="single" w:sz="4" w:space="0" w:color="000000"/>
              <w:right w:val="single" w:sz="4" w:space="0" w:color="000000"/>
            </w:tcBorders>
            <w:vAlign w:val="center"/>
          </w:tcPr>
          <w:p w14:paraId="2AF85C95"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r>
      <w:tr w:rsidR="00D37950" w:rsidRPr="006C773B" w14:paraId="5244CECB" w14:textId="77777777" w:rsidTr="007310E7">
        <w:trPr>
          <w:trHeight w:val="288"/>
        </w:trPr>
        <w:tc>
          <w:tcPr>
            <w:tcW w:w="0" w:type="auto"/>
            <w:vMerge w:val="restart"/>
            <w:tcBorders>
              <w:top w:val="single" w:sz="4" w:space="0" w:color="000000"/>
              <w:left w:val="single" w:sz="4" w:space="0" w:color="000000"/>
              <w:right w:val="nil"/>
            </w:tcBorders>
            <w:vAlign w:val="center"/>
            <w:hideMark/>
          </w:tcPr>
          <w:p w14:paraId="6BB91A98"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w:t>
            </w:r>
          </w:p>
        </w:tc>
        <w:tc>
          <w:tcPr>
            <w:tcW w:w="4416" w:type="dxa"/>
            <w:vMerge w:val="restart"/>
            <w:tcBorders>
              <w:top w:val="single" w:sz="4" w:space="0" w:color="000000"/>
              <w:left w:val="single" w:sz="4" w:space="0" w:color="000000"/>
              <w:right w:val="nil"/>
            </w:tcBorders>
            <w:vAlign w:val="center"/>
            <w:hideMark/>
          </w:tcPr>
          <w:p w14:paraId="373E18E7"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Język angielski</w:t>
            </w:r>
          </w:p>
        </w:tc>
        <w:tc>
          <w:tcPr>
            <w:tcW w:w="0" w:type="auto"/>
            <w:tcBorders>
              <w:top w:val="single" w:sz="4" w:space="0" w:color="000000"/>
              <w:left w:val="single" w:sz="4" w:space="0" w:color="000000"/>
              <w:bottom w:val="single" w:sz="4" w:space="0" w:color="000000"/>
              <w:right w:val="nil"/>
            </w:tcBorders>
            <w:vAlign w:val="center"/>
            <w:hideMark/>
          </w:tcPr>
          <w:p w14:paraId="644E2E1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lektorat</w:t>
            </w:r>
          </w:p>
        </w:tc>
        <w:tc>
          <w:tcPr>
            <w:tcW w:w="0" w:type="auto"/>
            <w:vMerge w:val="restart"/>
            <w:tcBorders>
              <w:top w:val="single" w:sz="4" w:space="0" w:color="000000"/>
              <w:left w:val="single" w:sz="4" w:space="0" w:color="000000"/>
              <w:right w:val="nil"/>
            </w:tcBorders>
            <w:vAlign w:val="center"/>
            <w:hideMark/>
          </w:tcPr>
          <w:p w14:paraId="264BB9FF"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nil"/>
            </w:tcBorders>
            <w:vAlign w:val="center"/>
            <w:hideMark/>
          </w:tcPr>
          <w:p w14:paraId="422B2C9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p w14:paraId="0D5AD5E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kontynuacja w semestrze II </w:t>
            </w:r>
          </w:p>
        </w:tc>
        <w:tc>
          <w:tcPr>
            <w:tcW w:w="0" w:type="auto"/>
            <w:tcBorders>
              <w:top w:val="single" w:sz="4" w:space="0" w:color="000000"/>
              <w:left w:val="single" w:sz="4" w:space="0" w:color="000000"/>
              <w:bottom w:val="single" w:sz="4" w:space="0" w:color="000000"/>
              <w:right w:val="nil"/>
            </w:tcBorders>
            <w:vAlign w:val="center"/>
            <w:hideMark/>
          </w:tcPr>
          <w:p w14:paraId="70CDD7F6"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2246" w:type="dxa"/>
            <w:vMerge w:val="restart"/>
            <w:tcBorders>
              <w:top w:val="single" w:sz="4" w:space="0" w:color="000000"/>
              <w:left w:val="single" w:sz="4" w:space="0" w:color="000000"/>
              <w:right w:val="single" w:sz="4" w:space="0" w:color="000000"/>
            </w:tcBorders>
            <w:vAlign w:val="center"/>
            <w:hideMark/>
          </w:tcPr>
          <w:p w14:paraId="23E2E3AB"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hAnsi="Times New Roman" w:cs="Times New Roman"/>
                <w:sz w:val="20"/>
                <w:szCs w:val="20"/>
              </w:rPr>
              <w:t>2 (kontynuacja w semestrze II)</w:t>
            </w:r>
          </w:p>
        </w:tc>
      </w:tr>
      <w:tr w:rsidR="00D37950" w:rsidRPr="006C773B" w14:paraId="00C56B33" w14:textId="77777777" w:rsidTr="007310E7">
        <w:trPr>
          <w:trHeight w:val="288"/>
        </w:trPr>
        <w:tc>
          <w:tcPr>
            <w:tcW w:w="0" w:type="auto"/>
            <w:vMerge/>
            <w:tcBorders>
              <w:left w:val="single" w:sz="4" w:space="0" w:color="000000"/>
              <w:bottom w:val="single" w:sz="4" w:space="0" w:color="000000"/>
              <w:right w:val="nil"/>
            </w:tcBorders>
            <w:vAlign w:val="center"/>
          </w:tcPr>
          <w:p w14:paraId="34BE1A03"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6" w:type="dxa"/>
            <w:vMerge/>
            <w:tcBorders>
              <w:left w:val="single" w:sz="4" w:space="0" w:color="000000"/>
              <w:bottom w:val="single" w:sz="4" w:space="0" w:color="000000"/>
              <w:right w:val="nil"/>
            </w:tcBorders>
            <w:vAlign w:val="center"/>
          </w:tcPr>
          <w:p w14:paraId="7BF8BDE0"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109943F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2D06145"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0" w:type="auto"/>
            <w:vMerge/>
            <w:tcBorders>
              <w:left w:val="single" w:sz="4" w:space="0" w:color="000000"/>
              <w:bottom w:val="single" w:sz="4" w:space="0" w:color="000000"/>
              <w:right w:val="nil"/>
            </w:tcBorders>
            <w:vAlign w:val="center"/>
          </w:tcPr>
          <w:p w14:paraId="6F308368" w14:textId="77777777" w:rsidR="00D37950" w:rsidRPr="006C773B" w:rsidRDefault="00D37950" w:rsidP="007310E7">
            <w:pPr>
              <w:pStyle w:val="Bezodstpw"/>
              <w:snapToGrid w:val="0"/>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332E29D6"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2246" w:type="dxa"/>
            <w:vMerge/>
            <w:tcBorders>
              <w:left w:val="single" w:sz="4" w:space="0" w:color="000000"/>
              <w:bottom w:val="single" w:sz="4" w:space="0" w:color="000000"/>
              <w:right w:val="single" w:sz="4" w:space="0" w:color="000000"/>
            </w:tcBorders>
            <w:vAlign w:val="center"/>
          </w:tcPr>
          <w:p w14:paraId="0D07D6BB"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6603FA52" w14:textId="77777777" w:rsidTr="007310E7">
        <w:trPr>
          <w:trHeight w:val="238"/>
        </w:trPr>
        <w:tc>
          <w:tcPr>
            <w:tcW w:w="0" w:type="auto"/>
            <w:vMerge w:val="restart"/>
            <w:tcBorders>
              <w:top w:val="single" w:sz="4" w:space="0" w:color="000000"/>
              <w:left w:val="single" w:sz="4" w:space="0" w:color="000000"/>
              <w:right w:val="nil"/>
            </w:tcBorders>
            <w:vAlign w:val="center"/>
            <w:hideMark/>
          </w:tcPr>
          <w:p w14:paraId="30AE3DE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w:t>
            </w:r>
          </w:p>
        </w:tc>
        <w:tc>
          <w:tcPr>
            <w:tcW w:w="4416" w:type="dxa"/>
            <w:vMerge w:val="restart"/>
            <w:tcBorders>
              <w:top w:val="single" w:sz="4" w:space="0" w:color="000000"/>
              <w:left w:val="single" w:sz="4" w:space="0" w:color="000000"/>
              <w:right w:val="nil"/>
            </w:tcBorders>
            <w:vAlign w:val="center"/>
            <w:hideMark/>
          </w:tcPr>
          <w:p w14:paraId="2789672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Matematyka</w:t>
            </w:r>
          </w:p>
        </w:tc>
        <w:tc>
          <w:tcPr>
            <w:tcW w:w="0" w:type="auto"/>
            <w:tcBorders>
              <w:top w:val="single" w:sz="4" w:space="0" w:color="000000"/>
              <w:left w:val="single" w:sz="4" w:space="0" w:color="000000"/>
              <w:bottom w:val="single" w:sz="4" w:space="0" w:color="000000"/>
              <w:right w:val="nil"/>
            </w:tcBorders>
            <w:vAlign w:val="center"/>
            <w:hideMark/>
          </w:tcPr>
          <w:p w14:paraId="5D46931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val="restart"/>
            <w:tcBorders>
              <w:top w:val="single" w:sz="4" w:space="0" w:color="000000"/>
              <w:left w:val="single" w:sz="4" w:space="0" w:color="000000"/>
              <w:right w:val="nil"/>
            </w:tcBorders>
            <w:vAlign w:val="center"/>
            <w:hideMark/>
          </w:tcPr>
          <w:p w14:paraId="7786256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nil"/>
            </w:tcBorders>
            <w:vAlign w:val="center"/>
            <w:hideMark/>
          </w:tcPr>
          <w:p w14:paraId="705681A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0" w:type="auto"/>
            <w:tcBorders>
              <w:top w:val="single" w:sz="4" w:space="0" w:color="000000"/>
              <w:left w:val="single" w:sz="4" w:space="0" w:color="000000"/>
              <w:bottom w:val="single" w:sz="4" w:space="0" w:color="000000"/>
              <w:right w:val="nil"/>
            </w:tcBorders>
            <w:vAlign w:val="center"/>
            <w:hideMark/>
          </w:tcPr>
          <w:p w14:paraId="41B84F83"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15</w:t>
            </w:r>
          </w:p>
        </w:tc>
        <w:tc>
          <w:tcPr>
            <w:tcW w:w="2246" w:type="dxa"/>
            <w:vMerge w:val="restart"/>
            <w:tcBorders>
              <w:top w:val="single" w:sz="4" w:space="0" w:color="000000"/>
              <w:left w:val="single" w:sz="4" w:space="0" w:color="000000"/>
              <w:right w:val="single" w:sz="4" w:space="0" w:color="000000"/>
            </w:tcBorders>
            <w:vAlign w:val="center"/>
            <w:hideMark/>
          </w:tcPr>
          <w:p w14:paraId="56CF33D3"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r>
      <w:tr w:rsidR="00D37950" w:rsidRPr="006C773B" w14:paraId="79E4D29D" w14:textId="77777777" w:rsidTr="007310E7">
        <w:trPr>
          <w:trHeight w:val="238"/>
        </w:trPr>
        <w:tc>
          <w:tcPr>
            <w:tcW w:w="0" w:type="auto"/>
            <w:vMerge/>
            <w:tcBorders>
              <w:left w:val="single" w:sz="4" w:space="0" w:color="000000"/>
              <w:bottom w:val="single" w:sz="4" w:space="0" w:color="000000"/>
              <w:right w:val="nil"/>
            </w:tcBorders>
            <w:vAlign w:val="center"/>
          </w:tcPr>
          <w:p w14:paraId="41A6FF5E"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6" w:type="dxa"/>
            <w:vMerge/>
            <w:tcBorders>
              <w:left w:val="single" w:sz="4" w:space="0" w:color="000000"/>
              <w:bottom w:val="single" w:sz="4" w:space="0" w:color="000000"/>
              <w:right w:val="nil"/>
            </w:tcBorders>
            <w:vAlign w:val="center"/>
          </w:tcPr>
          <w:p w14:paraId="3E9FA259"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0D240B1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3AC98A1B"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0" w:type="auto"/>
            <w:vMerge/>
            <w:tcBorders>
              <w:left w:val="single" w:sz="4" w:space="0" w:color="000000"/>
              <w:bottom w:val="single" w:sz="4" w:space="0" w:color="000000"/>
              <w:right w:val="nil"/>
            </w:tcBorders>
            <w:vAlign w:val="center"/>
          </w:tcPr>
          <w:p w14:paraId="60C3FC1B" w14:textId="77777777" w:rsidR="00D37950" w:rsidRPr="006C773B" w:rsidRDefault="00D37950" w:rsidP="007310E7">
            <w:pPr>
              <w:pStyle w:val="Bezodstpw"/>
              <w:snapToGrid w:val="0"/>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59AB90E4"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15</w:t>
            </w:r>
          </w:p>
        </w:tc>
        <w:tc>
          <w:tcPr>
            <w:tcW w:w="2246" w:type="dxa"/>
            <w:vMerge/>
            <w:tcBorders>
              <w:left w:val="single" w:sz="4" w:space="0" w:color="000000"/>
              <w:bottom w:val="single" w:sz="4" w:space="0" w:color="000000"/>
              <w:right w:val="single" w:sz="4" w:space="0" w:color="000000"/>
            </w:tcBorders>
            <w:vAlign w:val="center"/>
          </w:tcPr>
          <w:p w14:paraId="25E2690D"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r>
      <w:tr w:rsidR="00D37950" w:rsidRPr="006C773B" w14:paraId="37AB096C" w14:textId="77777777" w:rsidTr="007310E7">
        <w:tc>
          <w:tcPr>
            <w:tcW w:w="0" w:type="auto"/>
            <w:vMerge w:val="restart"/>
            <w:tcBorders>
              <w:top w:val="single" w:sz="4" w:space="0" w:color="000000"/>
              <w:left w:val="single" w:sz="4" w:space="0" w:color="000000"/>
              <w:right w:val="nil"/>
            </w:tcBorders>
            <w:vAlign w:val="center"/>
            <w:hideMark/>
          </w:tcPr>
          <w:p w14:paraId="5A70C86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w:t>
            </w:r>
          </w:p>
        </w:tc>
        <w:tc>
          <w:tcPr>
            <w:tcW w:w="4416" w:type="dxa"/>
            <w:vMerge w:val="restart"/>
            <w:tcBorders>
              <w:top w:val="single" w:sz="4" w:space="0" w:color="000000"/>
              <w:left w:val="single" w:sz="4" w:space="0" w:color="000000"/>
              <w:right w:val="nil"/>
            </w:tcBorders>
            <w:vAlign w:val="center"/>
            <w:hideMark/>
          </w:tcPr>
          <w:p w14:paraId="33C4B22B"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Sztuka prezentacji</w:t>
            </w:r>
          </w:p>
        </w:tc>
        <w:tc>
          <w:tcPr>
            <w:tcW w:w="0" w:type="auto"/>
            <w:tcBorders>
              <w:top w:val="single" w:sz="4" w:space="0" w:color="000000"/>
              <w:left w:val="single" w:sz="4" w:space="0" w:color="000000"/>
              <w:bottom w:val="single" w:sz="4" w:space="0" w:color="000000"/>
              <w:right w:val="nil"/>
            </w:tcBorders>
            <w:vAlign w:val="center"/>
            <w:hideMark/>
          </w:tcPr>
          <w:p w14:paraId="1BF3EF8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val="restart"/>
            <w:tcBorders>
              <w:top w:val="single" w:sz="4" w:space="0" w:color="000000"/>
              <w:left w:val="single" w:sz="4" w:space="0" w:color="000000"/>
              <w:right w:val="nil"/>
            </w:tcBorders>
            <w:vAlign w:val="center"/>
            <w:hideMark/>
          </w:tcPr>
          <w:p w14:paraId="78396BC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vMerge w:val="restart"/>
            <w:tcBorders>
              <w:top w:val="single" w:sz="4" w:space="0" w:color="000000"/>
              <w:left w:val="single" w:sz="4" w:space="0" w:color="000000"/>
              <w:right w:val="nil"/>
            </w:tcBorders>
            <w:vAlign w:val="center"/>
            <w:hideMark/>
          </w:tcPr>
          <w:p w14:paraId="4DE7B72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0" w:type="auto"/>
            <w:tcBorders>
              <w:top w:val="single" w:sz="4" w:space="0" w:color="000000"/>
              <w:left w:val="single" w:sz="4" w:space="0" w:color="000000"/>
              <w:bottom w:val="single" w:sz="4" w:space="0" w:color="000000"/>
              <w:right w:val="nil"/>
            </w:tcBorders>
            <w:vAlign w:val="center"/>
            <w:hideMark/>
          </w:tcPr>
          <w:p w14:paraId="4D6A7709"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15</w:t>
            </w:r>
          </w:p>
        </w:tc>
        <w:tc>
          <w:tcPr>
            <w:tcW w:w="2246" w:type="dxa"/>
            <w:vMerge w:val="restart"/>
            <w:tcBorders>
              <w:top w:val="single" w:sz="4" w:space="0" w:color="000000"/>
              <w:left w:val="single" w:sz="4" w:space="0" w:color="000000"/>
              <w:right w:val="single" w:sz="4" w:space="0" w:color="000000"/>
            </w:tcBorders>
            <w:vAlign w:val="center"/>
            <w:hideMark/>
          </w:tcPr>
          <w:p w14:paraId="086577A1"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r>
      <w:tr w:rsidR="00D37950" w:rsidRPr="006C773B" w14:paraId="41158B31" w14:textId="77777777" w:rsidTr="007310E7">
        <w:tc>
          <w:tcPr>
            <w:tcW w:w="0" w:type="auto"/>
            <w:vMerge/>
            <w:tcBorders>
              <w:left w:val="single" w:sz="4" w:space="0" w:color="000000"/>
              <w:bottom w:val="single" w:sz="4" w:space="0" w:color="000000"/>
              <w:right w:val="nil"/>
            </w:tcBorders>
            <w:vAlign w:val="center"/>
          </w:tcPr>
          <w:p w14:paraId="379534F9"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6" w:type="dxa"/>
            <w:vMerge/>
            <w:tcBorders>
              <w:left w:val="single" w:sz="4" w:space="0" w:color="000000"/>
              <w:bottom w:val="single" w:sz="4" w:space="0" w:color="000000"/>
              <w:right w:val="nil"/>
            </w:tcBorders>
            <w:vAlign w:val="center"/>
          </w:tcPr>
          <w:p w14:paraId="721E0BE5"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05BB4F6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7DE2A631"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0" w:type="auto"/>
            <w:vMerge/>
            <w:tcBorders>
              <w:left w:val="single" w:sz="4" w:space="0" w:color="000000"/>
              <w:bottom w:val="single" w:sz="4" w:space="0" w:color="000000"/>
              <w:right w:val="nil"/>
            </w:tcBorders>
            <w:vAlign w:val="center"/>
          </w:tcPr>
          <w:p w14:paraId="7B0E9C56" w14:textId="77777777" w:rsidR="00D37950" w:rsidRPr="006C773B" w:rsidRDefault="00D37950" w:rsidP="007310E7">
            <w:pPr>
              <w:pStyle w:val="Bezodstpw"/>
              <w:snapToGrid w:val="0"/>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nil"/>
            </w:tcBorders>
            <w:vAlign w:val="center"/>
          </w:tcPr>
          <w:p w14:paraId="7A9076DD"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15</w:t>
            </w:r>
          </w:p>
        </w:tc>
        <w:tc>
          <w:tcPr>
            <w:tcW w:w="2246" w:type="dxa"/>
            <w:vMerge/>
            <w:tcBorders>
              <w:left w:val="single" w:sz="4" w:space="0" w:color="000000"/>
              <w:bottom w:val="single" w:sz="4" w:space="0" w:color="000000"/>
              <w:right w:val="single" w:sz="4" w:space="0" w:color="000000"/>
            </w:tcBorders>
            <w:vAlign w:val="center"/>
          </w:tcPr>
          <w:p w14:paraId="132D0495"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r>
      <w:tr w:rsidR="00D37950" w:rsidRPr="006C773B" w14:paraId="4E9C41C2" w14:textId="77777777" w:rsidTr="007310E7">
        <w:tc>
          <w:tcPr>
            <w:tcW w:w="0" w:type="auto"/>
            <w:tcBorders>
              <w:top w:val="single" w:sz="4" w:space="0" w:color="000000"/>
              <w:left w:val="single" w:sz="4" w:space="0" w:color="000000"/>
              <w:bottom w:val="single" w:sz="4" w:space="0" w:color="000000"/>
              <w:right w:val="nil"/>
            </w:tcBorders>
            <w:vAlign w:val="center"/>
            <w:hideMark/>
          </w:tcPr>
          <w:p w14:paraId="7289A01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10</w:t>
            </w:r>
          </w:p>
        </w:tc>
        <w:tc>
          <w:tcPr>
            <w:tcW w:w="4416" w:type="dxa"/>
            <w:tcBorders>
              <w:top w:val="single" w:sz="4" w:space="0" w:color="000000"/>
              <w:left w:val="single" w:sz="4" w:space="0" w:color="000000"/>
              <w:bottom w:val="single" w:sz="4" w:space="0" w:color="000000"/>
              <w:right w:val="nil"/>
            </w:tcBorders>
            <w:vAlign w:val="center"/>
            <w:hideMark/>
          </w:tcPr>
          <w:p w14:paraId="24CF11D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Wychowanie fizyczne /sekcje sportowe</w:t>
            </w:r>
          </w:p>
        </w:tc>
        <w:tc>
          <w:tcPr>
            <w:tcW w:w="0" w:type="auto"/>
            <w:tcBorders>
              <w:top w:val="single" w:sz="4" w:space="0" w:color="000000"/>
              <w:left w:val="single" w:sz="4" w:space="0" w:color="000000"/>
              <w:bottom w:val="single" w:sz="4" w:space="0" w:color="000000"/>
              <w:right w:val="nil"/>
            </w:tcBorders>
            <w:vAlign w:val="center"/>
            <w:hideMark/>
          </w:tcPr>
          <w:p w14:paraId="36EBE7E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tcBorders>
              <w:top w:val="single" w:sz="4" w:space="0" w:color="000000"/>
              <w:left w:val="single" w:sz="4" w:space="0" w:color="000000"/>
              <w:bottom w:val="single" w:sz="4" w:space="0" w:color="000000"/>
              <w:right w:val="nil"/>
            </w:tcBorders>
            <w:vAlign w:val="center"/>
            <w:hideMark/>
          </w:tcPr>
          <w:p w14:paraId="132B71D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tcBorders>
              <w:top w:val="single" w:sz="4" w:space="0" w:color="000000"/>
              <w:left w:val="single" w:sz="4" w:space="0" w:color="000000"/>
              <w:bottom w:val="single" w:sz="4" w:space="0" w:color="000000"/>
              <w:right w:val="nil"/>
            </w:tcBorders>
            <w:vAlign w:val="center"/>
            <w:hideMark/>
          </w:tcPr>
          <w:p w14:paraId="04BBFDE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II</w:t>
            </w:r>
          </w:p>
        </w:tc>
        <w:tc>
          <w:tcPr>
            <w:tcW w:w="0" w:type="auto"/>
            <w:tcBorders>
              <w:top w:val="single" w:sz="4" w:space="0" w:color="000000"/>
              <w:left w:val="single" w:sz="4" w:space="0" w:color="000000"/>
              <w:bottom w:val="single" w:sz="4" w:space="0" w:color="000000"/>
              <w:right w:val="nil"/>
            </w:tcBorders>
            <w:vAlign w:val="center"/>
            <w:hideMark/>
          </w:tcPr>
          <w:p w14:paraId="3B097AB6"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2246" w:type="dxa"/>
            <w:tcBorders>
              <w:top w:val="single" w:sz="4" w:space="0" w:color="000000"/>
              <w:left w:val="single" w:sz="4" w:space="0" w:color="000000"/>
              <w:bottom w:val="single" w:sz="4" w:space="0" w:color="000000"/>
              <w:right w:val="single" w:sz="4" w:space="0" w:color="000000"/>
            </w:tcBorders>
            <w:vAlign w:val="center"/>
            <w:hideMark/>
          </w:tcPr>
          <w:p w14:paraId="75B57D7E"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hAnsi="Times New Roman" w:cs="Times New Roman"/>
                <w:sz w:val="20"/>
                <w:szCs w:val="20"/>
              </w:rPr>
              <w:t>kontynuacja w semestrze II</w:t>
            </w:r>
          </w:p>
        </w:tc>
      </w:tr>
      <w:tr w:rsidR="00D37950" w:rsidRPr="006C773B" w14:paraId="5FE07284" w14:textId="77777777" w:rsidTr="0013353F">
        <w:trPr>
          <w:trHeight w:val="379"/>
        </w:trPr>
        <w:tc>
          <w:tcPr>
            <w:tcW w:w="0" w:type="auto"/>
            <w:tcBorders>
              <w:top w:val="single" w:sz="4" w:space="0" w:color="000000"/>
              <w:left w:val="single" w:sz="4" w:space="0" w:color="000000"/>
              <w:bottom w:val="single" w:sz="4" w:space="0" w:color="000000"/>
              <w:right w:val="nil"/>
            </w:tcBorders>
            <w:vAlign w:val="center"/>
            <w:hideMark/>
          </w:tcPr>
          <w:p w14:paraId="5B939A66" w14:textId="77777777" w:rsidR="00D37950" w:rsidRPr="006C773B" w:rsidRDefault="009C5531" w:rsidP="007310E7">
            <w:pPr>
              <w:pStyle w:val="Bezodstpw"/>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416" w:type="dxa"/>
            <w:tcBorders>
              <w:top w:val="single" w:sz="4" w:space="0" w:color="000000"/>
              <w:left w:val="single" w:sz="4" w:space="0" w:color="000000"/>
              <w:bottom w:val="single" w:sz="4" w:space="0" w:color="000000"/>
              <w:right w:val="nil"/>
            </w:tcBorders>
            <w:vAlign w:val="center"/>
            <w:hideMark/>
          </w:tcPr>
          <w:p w14:paraId="48971C9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Szkolenie BHP</w:t>
            </w:r>
          </w:p>
        </w:tc>
        <w:tc>
          <w:tcPr>
            <w:tcW w:w="0" w:type="auto"/>
            <w:tcBorders>
              <w:top w:val="single" w:sz="4" w:space="0" w:color="000000"/>
              <w:left w:val="single" w:sz="4" w:space="0" w:color="000000"/>
              <w:bottom w:val="single" w:sz="4" w:space="0" w:color="000000"/>
              <w:right w:val="nil"/>
            </w:tcBorders>
            <w:vAlign w:val="center"/>
            <w:hideMark/>
          </w:tcPr>
          <w:p w14:paraId="6831798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nauczanie zdalne</w:t>
            </w:r>
          </w:p>
        </w:tc>
        <w:tc>
          <w:tcPr>
            <w:tcW w:w="0" w:type="auto"/>
            <w:tcBorders>
              <w:top w:val="single" w:sz="4" w:space="0" w:color="000000"/>
              <w:left w:val="single" w:sz="4" w:space="0" w:color="000000"/>
              <w:bottom w:val="single" w:sz="4" w:space="0" w:color="000000"/>
              <w:right w:val="nil"/>
            </w:tcBorders>
            <w:vAlign w:val="center"/>
            <w:hideMark/>
          </w:tcPr>
          <w:p w14:paraId="4D10A06A"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0" w:type="auto"/>
            <w:tcBorders>
              <w:top w:val="single" w:sz="4" w:space="0" w:color="000000"/>
              <w:left w:val="single" w:sz="4" w:space="0" w:color="000000"/>
              <w:bottom w:val="single" w:sz="4" w:space="0" w:color="000000"/>
              <w:right w:val="nil"/>
            </w:tcBorders>
            <w:vAlign w:val="center"/>
            <w:hideMark/>
          </w:tcPr>
          <w:p w14:paraId="11E6D0F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0" w:type="auto"/>
            <w:tcBorders>
              <w:top w:val="single" w:sz="4" w:space="0" w:color="000000"/>
              <w:left w:val="single" w:sz="4" w:space="0" w:color="000000"/>
              <w:bottom w:val="single" w:sz="4" w:space="0" w:color="000000"/>
              <w:right w:val="nil"/>
            </w:tcBorders>
            <w:vAlign w:val="center"/>
            <w:hideMark/>
          </w:tcPr>
          <w:p w14:paraId="5EEB27A9"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c>
          <w:tcPr>
            <w:tcW w:w="2246" w:type="dxa"/>
            <w:tcBorders>
              <w:top w:val="single" w:sz="4" w:space="0" w:color="000000"/>
              <w:left w:val="single" w:sz="4" w:space="0" w:color="000000"/>
              <w:bottom w:val="single" w:sz="4" w:space="0" w:color="000000"/>
              <w:right w:val="single" w:sz="4" w:space="0" w:color="000000"/>
            </w:tcBorders>
            <w:vAlign w:val="center"/>
            <w:hideMark/>
          </w:tcPr>
          <w:p w14:paraId="7E5D645E"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0</w:t>
            </w:r>
          </w:p>
        </w:tc>
      </w:tr>
    </w:tbl>
    <w:bookmarkEnd w:id="7"/>
    <w:p w14:paraId="40962245" w14:textId="77777777" w:rsidR="00D96AC8" w:rsidRPr="006C773B" w:rsidRDefault="009C5531" w:rsidP="000B51B0">
      <w:pPr>
        <w:pStyle w:val="Bezodstpw"/>
        <w:rPr>
          <w:rFonts w:ascii="Times New Roman" w:hAnsi="Times New Roman" w:cs="Times New Roman"/>
        </w:rPr>
      </w:pPr>
      <w:r>
        <w:rPr>
          <w:rFonts w:ascii="Times New Roman" w:hAnsi="Times New Roman" w:cs="Times New Roman"/>
        </w:rPr>
        <w:t>Łączna liczba godzin: 434</w:t>
      </w:r>
    </w:p>
    <w:p w14:paraId="5AAD959E"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Łączna liczba punktów ECTS: 30</w:t>
      </w:r>
    </w:p>
    <w:p w14:paraId="5051C575" w14:textId="77777777" w:rsidR="00D96AC8" w:rsidRPr="006C773B" w:rsidRDefault="00D96AC8" w:rsidP="000B51B0">
      <w:pPr>
        <w:pStyle w:val="Bezodstpw"/>
        <w:rPr>
          <w:rFonts w:ascii="Times New Roman" w:hAnsi="Times New Roman" w:cs="Times New Roman"/>
        </w:rPr>
      </w:pPr>
    </w:p>
    <w:p w14:paraId="6C110B64"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vertAlign w:val="superscript"/>
        </w:rPr>
        <w:t>1</w:t>
      </w:r>
      <w:r w:rsidRPr="006C773B">
        <w:rPr>
          <w:rFonts w:ascii="Times New Roman" w:hAnsi="Times New Roman" w:cs="Times New Roman"/>
          <w:b/>
          <w:bCs/>
        </w:rPr>
        <w:t xml:space="preserve">„O” </w:t>
      </w:r>
      <w:r w:rsidRPr="006C773B">
        <w:rPr>
          <w:rFonts w:ascii="Times New Roman" w:hAnsi="Times New Roman" w:cs="Times New Roman"/>
        </w:rPr>
        <w:t xml:space="preserve">– moduł obowiązkowy do zaliczenia w toku studiów, </w:t>
      </w:r>
      <w:r w:rsidRPr="006C773B">
        <w:rPr>
          <w:rFonts w:ascii="Times New Roman" w:hAnsi="Times New Roman" w:cs="Times New Roman"/>
          <w:b/>
          <w:bCs/>
        </w:rPr>
        <w:t xml:space="preserve">„F” </w:t>
      </w:r>
      <w:r w:rsidRPr="006C773B">
        <w:rPr>
          <w:rFonts w:ascii="Times New Roman" w:hAnsi="Times New Roman" w:cs="Times New Roman"/>
        </w:rPr>
        <w:t xml:space="preserve">– moduł fakultatywny (do wyboru). </w:t>
      </w:r>
    </w:p>
    <w:p w14:paraId="64EEFF20" w14:textId="41F3A250" w:rsidR="00D96AC8" w:rsidRPr="006C773B" w:rsidRDefault="00955E48" w:rsidP="00212A1B">
      <w:pPr>
        <w:pStyle w:val="Nagwek2"/>
      </w:pPr>
      <w:r>
        <w:br w:type="page"/>
      </w:r>
      <w:bookmarkStart w:id="8" w:name="_Toc527704321"/>
      <w:r w:rsidR="00FA19A3">
        <w:rPr>
          <w:lang w:val="pl-PL"/>
        </w:rPr>
        <w:lastRenderedPageBreak/>
        <w:t xml:space="preserve">ROK STUDIÓW 2018/2019 </w:t>
      </w:r>
      <w:r w:rsidR="00D96AC8" w:rsidRPr="006C773B">
        <w:t>I ROK STUDIÓW, II semestr</w:t>
      </w:r>
      <w:bookmarkEnd w:id="8"/>
    </w:p>
    <w:tbl>
      <w:tblPr>
        <w:tblW w:w="4982" w:type="pct"/>
        <w:tblLook w:val="04A0" w:firstRow="1" w:lastRow="0" w:firstColumn="1" w:lastColumn="0" w:noHBand="0" w:noVBand="1"/>
      </w:tblPr>
      <w:tblGrid>
        <w:gridCol w:w="516"/>
        <w:gridCol w:w="4414"/>
        <w:gridCol w:w="2553"/>
        <w:gridCol w:w="708"/>
        <w:gridCol w:w="2408"/>
        <w:gridCol w:w="1267"/>
        <w:gridCol w:w="2301"/>
      </w:tblGrid>
      <w:tr w:rsidR="00D37950" w:rsidRPr="006C773B" w14:paraId="5354782C" w14:textId="77777777" w:rsidTr="00D11B6E">
        <w:tc>
          <w:tcPr>
            <w:tcW w:w="182" w:type="pct"/>
            <w:tcBorders>
              <w:top w:val="single" w:sz="4" w:space="0" w:color="000000"/>
              <w:left w:val="single" w:sz="4" w:space="0" w:color="000000"/>
              <w:bottom w:val="single" w:sz="4" w:space="0" w:color="000000"/>
              <w:right w:val="nil"/>
            </w:tcBorders>
            <w:vAlign w:val="center"/>
            <w:hideMark/>
          </w:tcPr>
          <w:p w14:paraId="3FBE5BF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Lp.</w:t>
            </w:r>
          </w:p>
        </w:tc>
        <w:tc>
          <w:tcPr>
            <w:tcW w:w="1558" w:type="pct"/>
            <w:tcBorders>
              <w:top w:val="single" w:sz="4" w:space="0" w:color="000000"/>
              <w:left w:val="single" w:sz="4" w:space="0" w:color="000000"/>
              <w:bottom w:val="single" w:sz="4" w:space="0" w:color="000000"/>
              <w:right w:val="nil"/>
            </w:tcBorders>
            <w:vAlign w:val="center"/>
            <w:hideMark/>
          </w:tcPr>
          <w:p w14:paraId="04DA2D4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Nazwa modułu kształcenia</w:t>
            </w:r>
          </w:p>
        </w:tc>
        <w:tc>
          <w:tcPr>
            <w:tcW w:w="901" w:type="pct"/>
            <w:tcBorders>
              <w:top w:val="single" w:sz="4" w:space="0" w:color="000000"/>
              <w:left w:val="single" w:sz="4" w:space="0" w:color="000000"/>
              <w:bottom w:val="single" w:sz="4" w:space="0" w:color="000000"/>
              <w:right w:val="nil"/>
            </w:tcBorders>
            <w:vAlign w:val="center"/>
            <w:hideMark/>
          </w:tcPr>
          <w:p w14:paraId="4107D8E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Rodzaj zajęć dydaktycznych</w:t>
            </w:r>
          </w:p>
        </w:tc>
        <w:tc>
          <w:tcPr>
            <w:tcW w:w="250" w:type="pct"/>
            <w:tcBorders>
              <w:top w:val="single" w:sz="4" w:space="0" w:color="000000"/>
              <w:left w:val="single" w:sz="4" w:space="0" w:color="000000"/>
              <w:bottom w:val="single" w:sz="4" w:space="0" w:color="000000"/>
              <w:right w:val="nil"/>
            </w:tcBorders>
            <w:vAlign w:val="center"/>
            <w:hideMark/>
          </w:tcPr>
          <w:p w14:paraId="651812A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O/F</w:t>
            </w:r>
          </w:p>
        </w:tc>
        <w:tc>
          <w:tcPr>
            <w:tcW w:w="850" w:type="pct"/>
            <w:tcBorders>
              <w:top w:val="single" w:sz="4" w:space="0" w:color="000000"/>
              <w:left w:val="single" w:sz="4" w:space="0" w:color="000000"/>
              <w:bottom w:val="single" w:sz="4" w:space="0" w:color="000000"/>
              <w:right w:val="nil"/>
            </w:tcBorders>
            <w:vAlign w:val="center"/>
            <w:hideMark/>
          </w:tcPr>
          <w:p w14:paraId="679014C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Forma zaliczenia</w:t>
            </w:r>
          </w:p>
        </w:tc>
        <w:tc>
          <w:tcPr>
            <w:tcW w:w="447" w:type="pct"/>
            <w:tcBorders>
              <w:top w:val="single" w:sz="4" w:space="0" w:color="000000"/>
              <w:left w:val="single" w:sz="4" w:space="0" w:color="000000"/>
              <w:bottom w:val="single" w:sz="4" w:space="0" w:color="000000"/>
              <w:right w:val="nil"/>
            </w:tcBorders>
            <w:vAlign w:val="center"/>
            <w:hideMark/>
          </w:tcPr>
          <w:p w14:paraId="1D7A62D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 xml:space="preserve">Liczba godzin </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7B2EF406" w14:textId="77777777" w:rsidR="00D37950" w:rsidRPr="006C773B" w:rsidRDefault="00D37950" w:rsidP="007310E7">
            <w:pPr>
              <w:pStyle w:val="Bezodstpw"/>
              <w:snapToGrid w:val="0"/>
              <w:rPr>
                <w:rFonts w:ascii="Times New Roman" w:hAnsi="Times New Roman" w:cs="Times New Roman"/>
                <w:bCs/>
                <w:sz w:val="20"/>
                <w:szCs w:val="20"/>
              </w:rPr>
            </w:pPr>
            <w:r w:rsidRPr="006C773B">
              <w:rPr>
                <w:rFonts w:ascii="Times New Roman" w:hAnsi="Times New Roman" w:cs="Times New Roman"/>
                <w:bCs/>
                <w:sz w:val="20"/>
                <w:szCs w:val="20"/>
              </w:rPr>
              <w:t>Punkty ECTS</w:t>
            </w:r>
          </w:p>
        </w:tc>
      </w:tr>
      <w:tr w:rsidR="00D37950" w:rsidRPr="006C773B" w14:paraId="04DC5B30" w14:textId="77777777" w:rsidTr="00D11B6E">
        <w:tc>
          <w:tcPr>
            <w:tcW w:w="182" w:type="pct"/>
            <w:vMerge w:val="restart"/>
            <w:tcBorders>
              <w:top w:val="single" w:sz="4" w:space="0" w:color="000000"/>
              <w:left w:val="single" w:sz="4" w:space="0" w:color="000000"/>
              <w:right w:val="nil"/>
            </w:tcBorders>
            <w:vAlign w:val="center"/>
            <w:hideMark/>
          </w:tcPr>
          <w:p w14:paraId="6A9322B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c>
          <w:tcPr>
            <w:tcW w:w="1558" w:type="pct"/>
            <w:vMerge w:val="restart"/>
            <w:tcBorders>
              <w:top w:val="single" w:sz="4" w:space="0" w:color="000000"/>
              <w:left w:val="single" w:sz="4" w:space="0" w:color="000000"/>
              <w:right w:val="nil"/>
            </w:tcBorders>
            <w:vAlign w:val="center"/>
            <w:hideMark/>
          </w:tcPr>
          <w:p w14:paraId="29A70A6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Podstawy ekonomii i finansów</w:t>
            </w:r>
          </w:p>
        </w:tc>
        <w:tc>
          <w:tcPr>
            <w:tcW w:w="901" w:type="pct"/>
            <w:tcBorders>
              <w:top w:val="single" w:sz="4" w:space="0" w:color="000000"/>
              <w:left w:val="single" w:sz="4" w:space="0" w:color="000000"/>
              <w:bottom w:val="single" w:sz="4" w:space="0" w:color="000000"/>
              <w:right w:val="nil"/>
            </w:tcBorders>
            <w:vAlign w:val="center"/>
            <w:hideMark/>
          </w:tcPr>
          <w:p w14:paraId="08465E3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250" w:type="pct"/>
            <w:vMerge w:val="restart"/>
            <w:tcBorders>
              <w:top w:val="single" w:sz="4" w:space="0" w:color="000000"/>
              <w:left w:val="single" w:sz="4" w:space="0" w:color="000000"/>
              <w:right w:val="nil"/>
            </w:tcBorders>
            <w:vAlign w:val="center"/>
            <w:hideMark/>
          </w:tcPr>
          <w:p w14:paraId="0E9A480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vMerge w:val="restart"/>
            <w:tcBorders>
              <w:top w:val="single" w:sz="4" w:space="0" w:color="000000"/>
              <w:left w:val="single" w:sz="4" w:space="0" w:color="000000"/>
              <w:right w:val="nil"/>
            </w:tcBorders>
            <w:vAlign w:val="center"/>
            <w:hideMark/>
          </w:tcPr>
          <w:p w14:paraId="4FCA877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447" w:type="pct"/>
            <w:tcBorders>
              <w:top w:val="single" w:sz="4" w:space="0" w:color="000000"/>
              <w:left w:val="single" w:sz="4" w:space="0" w:color="000000"/>
              <w:bottom w:val="single" w:sz="4" w:space="0" w:color="000000"/>
              <w:right w:val="nil"/>
            </w:tcBorders>
            <w:vAlign w:val="center"/>
            <w:hideMark/>
          </w:tcPr>
          <w:p w14:paraId="27BBC649"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812" w:type="pct"/>
            <w:vMerge w:val="restart"/>
            <w:tcBorders>
              <w:top w:val="single" w:sz="4" w:space="0" w:color="000000"/>
              <w:left w:val="single" w:sz="4" w:space="0" w:color="000000"/>
              <w:right w:val="single" w:sz="4" w:space="0" w:color="000000"/>
            </w:tcBorders>
            <w:vAlign w:val="center"/>
            <w:hideMark/>
          </w:tcPr>
          <w:p w14:paraId="69B2A121"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p>
        </w:tc>
      </w:tr>
      <w:tr w:rsidR="00D37950" w:rsidRPr="006C773B" w14:paraId="16E9C81D" w14:textId="77777777" w:rsidTr="00D11B6E">
        <w:tc>
          <w:tcPr>
            <w:tcW w:w="0" w:type="auto"/>
            <w:vMerge/>
            <w:tcBorders>
              <w:left w:val="single" w:sz="4" w:space="0" w:color="000000"/>
              <w:right w:val="nil"/>
            </w:tcBorders>
            <w:vAlign w:val="center"/>
            <w:hideMark/>
          </w:tcPr>
          <w:p w14:paraId="14A2FF01"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4C1D968A"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hideMark/>
          </w:tcPr>
          <w:p w14:paraId="2625096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75E72D2D"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40BD1959"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hideMark/>
          </w:tcPr>
          <w:p w14:paraId="31824ADE"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60</w:t>
            </w:r>
          </w:p>
        </w:tc>
        <w:tc>
          <w:tcPr>
            <w:tcW w:w="0" w:type="auto"/>
            <w:vMerge/>
            <w:tcBorders>
              <w:left w:val="single" w:sz="4" w:space="0" w:color="000000"/>
              <w:right w:val="single" w:sz="4" w:space="0" w:color="000000"/>
            </w:tcBorders>
            <w:vAlign w:val="center"/>
            <w:hideMark/>
          </w:tcPr>
          <w:p w14:paraId="6E7EF0D3"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4DC127AE" w14:textId="77777777" w:rsidTr="00D11B6E">
        <w:tc>
          <w:tcPr>
            <w:tcW w:w="0" w:type="auto"/>
            <w:vMerge/>
            <w:tcBorders>
              <w:left w:val="single" w:sz="4" w:space="0" w:color="000000"/>
              <w:bottom w:val="single" w:sz="4" w:space="0" w:color="000000"/>
              <w:right w:val="nil"/>
            </w:tcBorders>
            <w:vAlign w:val="center"/>
          </w:tcPr>
          <w:p w14:paraId="21AEC4F2"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48C64B89"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7A4C958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710E57B"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E409BB1"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tcPr>
          <w:p w14:paraId="5FA1A061"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90</w:t>
            </w:r>
          </w:p>
        </w:tc>
        <w:tc>
          <w:tcPr>
            <w:tcW w:w="0" w:type="auto"/>
            <w:vMerge/>
            <w:tcBorders>
              <w:left w:val="single" w:sz="4" w:space="0" w:color="000000"/>
              <w:bottom w:val="single" w:sz="4" w:space="0" w:color="000000"/>
              <w:right w:val="single" w:sz="4" w:space="0" w:color="000000"/>
            </w:tcBorders>
            <w:vAlign w:val="center"/>
          </w:tcPr>
          <w:p w14:paraId="5692833A" w14:textId="77777777" w:rsidR="00D37950" w:rsidRPr="006C773B" w:rsidRDefault="00D37950" w:rsidP="007310E7">
            <w:pPr>
              <w:suppressAutoHyphens w:val="0"/>
              <w:rPr>
                <w:rFonts w:eastAsia="Times New Roman" w:cs="Times New Roman"/>
                <w:kern w:val="0"/>
                <w:sz w:val="20"/>
                <w:szCs w:val="20"/>
                <w:lang w:eastAsia="ar-SA" w:bidi="ar-SA"/>
              </w:rPr>
            </w:pPr>
          </w:p>
        </w:tc>
      </w:tr>
      <w:tr w:rsidR="00D11B6E" w:rsidRPr="006C773B" w14:paraId="24B0A5EA" w14:textId="77777777" w:rsidTr="00D11B6E">
        <w:tc>
          <w:tcPr>
            <w:tcW w:w="182" w:type="pct"/>
            <w:vMerge w:val="restart"/>
            <w:tcBorders>
              <w:top w:val="single" w:sz="4" w:space="0" w:color="000000"/>
              <w:left w:val="single" w:sz="4" w:space="0" w:color="000000"/>
              <w:right w:val="nil"/>
            </w:tcBorders>
            <w:vAlign w:val="center"/>
            <w:hideMark/>
          </w:tcPr>
          <w:p w14:paraId="061C0F5D" w14:textId="77777777" w:rsidR="00D11B6E" w:rsidRPr="006C773B" w:rsidRDefault="00D11B6E"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p>
        </w:tc>
        <w:tc>
          <w:tcPr>
            <w:tcW w:w="1558" w:type="pct"/>
            <w:vMerge w:val="restart"/>
            <w:tcBorders>
              <w:top w:val="single" w:sz="4" w:space="0" w:color="000000"/>
              <w:left w:val="single" w:sz="4" w:space="0" w:color="000000"/>
              <w:right w:val="nil"/>
            </w:tcBorders>
            <w:vAlign w:val="center"/>
            <w:hideMark/>
          </w:tcPr>
          <w:p w14:paraId="7D860B65" w14:textId="77777777" w:rsidR="00D11B6E" w:rsidRPr="006C773B" w:rsidRDefault="00D11B6E"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Polityka społeczna</w:t>
            </w:r>
          </w:p>
        </w:tc>
        <w:tc>
          <w:tcPr>
            <w:tcW w:w="901" w:type="pct"/>
            <w:tcBorders>
              <w:top w:val="single" w:sz="4" w:space="0" w:color="000000"/>
              <w:left w:val="single" w:sz="4" w:space="0" w:color="000000"/>
              <w:bottom w:val="single" w:sz="4" w:space="0" w:color="000000"/>
              <w:right w:val="nil"/>
            </w:tcBorders>
            <w:vAlign w:val="center"/>
            <w:hideMark/>
          </w:tcPr>
          <w:p w14:paraId="1A700CC4"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250" w:type="pct"/>
            <w:vMerge w:val="restart"/>
            <w:tcBorders>
              <w:top w:val="single" w:sz="4" w:space="0" w:color="000000"/>
              <w:left w:val="single" w:sz="4" w:space="0" w:color="000000"/>
              <w:right w:val="nil"/>
            </w:tcBorders>
            <w:vAlign w:val="center"/>
            <w:hideMark/>
          </w:tcPr>
          <w:p w14:paraId="57A68468" w14:textId="77777777" w:rsidR="00D11B6E" w:rsidRPr="006C773B" w:rsidRDefault="00D11B6E"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vMerge w:val="restart"/>
            <w:tcBorders>
              <w:top w:val="single" w:sz="4" w:space="0" w:color="000000"/>
              <w:left w:val="single" w:sz="4" w:space="0" w:color="000000"/>
              <w:right w:val="nil"/>
            </w:tcBorders>
            <w:vAlign w:val="center"/>
            <w:hideMark/>
          </w:tcPr>
          <w:p w14:paraId="2A327561"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447" w:type="pct"/>
            <w:tcBorders>
              <w:top w:val="single" w:sz="4" w:space="0" w:color="000000"/>
              <w:left w:val="single" w:sz="4" w:space="0" w:color="000000"/>
              <w:bottom w:val="single" w:sz="4" w:space="0" w:color="000000"/>
              <w:right w:val="nil"/>
            </w:tcBorders>
            <w:vAlign w:val="center"/>
            <w:hideMark/>
          </w:tcPr>
          <w:p w14:paraId="6CCDDDC8" w14:textId="77777777" w:rsidR="00D11B6E" w:rsidRPr="006C773B" w:rsidRDefault="009F66CA"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12" w:type="pct"/>
            <w:vMerge w:val="restart"/>
            <w:tcBorders>
              <w:top w:val="single" w:sz="4" w:space="0" w:color="000000"/>
              <w:left w:val="single" w:sz="4" w:space="0" w:color="000000"/>
              <w:right w:val="single" w:sz="4" w:space="0" w:color="000000"/>
            </w:tcBorders>
            <w:vAlign w:val="center"/>
            <w:hideMark/>
          </w:tcPr>
          <w:p w14:paraId="30C22FCD" w14:textId="77777777" w:rsidR="00D11B6E" w:rsidRPr="006C773B" w:rsidRDefault="00D11B6E"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r>
      <w:tr w:rsidR="00D11B6E" w:rsidRPr="006C773B" w14:paraId="785849FD" w14:textId="77777777" w:rsidTr="00D11B6E">
        <w:trPr>
          <w:trHeight w:val="113"/>
        </w:trPr>
        <w:tc>
          <w:tcPr>
            <w:tcW w:w="0" w:type="auto"/>
            <w:vMerge/>
            <w:tcBorders>
              <w:left w:val="single" w:sz="4" w:space="0" w:color="000000"/>
              <w:right w:val="nil"/>
            </w:tcBorders>
            <w:vAlign w:val="center"/>
            <w:hideMark/>
          </w:tcPr>
          <w:p w14:paraId="27D9BEB4"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6775B7CF" w14:textId="77777777" w:rsidR="00D11B6E" w:rsidRPr="006C773B" w:rsidRDefault="00D11B6E"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hideMark/>
          </w:tcPr>
          <w:p w14:paraId="2A1977C9"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2E152FF7"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7DDDD751" w14:textId="77777777" w:rsidR="00D11B6E" w:rsidRPr="006C773B" w:rsidRDefault="00D11B6E"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auto"/>
              <w:right w:val="nil"/>
            </w:tcBorders>
            <w:vAlign w:val="center"/>
            <w:hideMark/>
          </w:tcPr>
          <w:p w14:paraId="429A2E4B" w14:textId="77777777" w:rsidR="00D11B6E" w:rsidRPr="006C773B" w:rsidRDefault="009F66CA"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0" w:type="auto"/>
            <w:vMerge/>
            <w:tcBorders>
              <w:left w:val="single" w:sz="4" w:space="0" w:color="000000"/>
              <w:right w:val="single" w:sz="4" w:space="0" w:color="000000"/>
            </w:tcBorders>
            <w:vAlign w:val="center"/>
            <w:hideMark/>
          </w:tcPr>
          <w:p w14:paraId="2FEED46E" w14:textId="77777777" w:rsidR="00D11B6E" w:rsidRPr="006C773B" w:rsidRDefault="00D11B6E" w:rsidP="007310E7">
            <w:pPr>
              <w:suppressAutoHyphens w:val="0"/>
              <w:rPr>
                <w:rFonts w:eastAsia="Times New Roman" w:cs="Times New Roman"/>
                <w:kern w:val="0"/>
                <w:sz w:val="20"/>
                <w:szCs w:val="20"/>
                <w:lang w:eastAsia="ar-SA" w:bidi="ar-SA"/>
              </w:rPr>
            </w:pPr>
          </w:p>
        </w:tc>
      </w:tr>
      <w:tr w:rsidR="00D11B6E" w:rsidRPr="006C773B" w14:paraId="638ED211" w14:textId="77777777" w:rsidTr="00D11B6E">
        <w:trPr>
          <w:trHeight w:val="112"/>
        </w:trPr>
        <w:tc>
          <w:tcPr>
            <w:tcW w:w="0" w:type="auto"/>
            <w:vMerge/>
            <w:tcBorders>
              <w:left w:val="single" w:sz="4" w:space="0" w:color="000000"/>
              <w:right w:val="nil"/>
            </w:tcBorders>
            <w:vAlign w:val="center"/>
          </w:tcPr>
          <w:p w14:paraId="6E1B5A6E"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tcPr>
          <w:p w14:paraId="2A6920FA" w14:textId="77777777" w:rsidR="00D11B6E" w:rsidRPr="006C773B" w:rsidRDefault="00D11B6E"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1E22E9C5" w14:textId="77777777" w:rsidR="00D11B6E" w:rsidRPr="006C773B" w:rsidRDefault="00D11B6E" w:rsidP="007310E7">
            <w:pPr>
              <w:pStyle w:val="Bezodstpw"/>
              <w:snapToGrid w:val="0"/>
              <w:rPr>
                <w:rFonts w:ascii="Times New Roman" w:hAnsi="Times New Roman" w:cs="Times New Roman"/>
                <w:sz w:val="20"/>
                <w:szCs w:val="20"/>
              </w:rPr>
            </w:pPr>
            <w:r>
              <w:rPr>
                <w:rFonts w:ascii="Times New Roman" w:hAnsi="Times New Roman" w:cs="Times New Roman"/>
                <w:sz w:val="20"/>
                <w:szCs w:val="20"/>
              </w:rPr>
              <w:t>e-learning</w:t>
            </w:r>
          </w:p>
        </w:tc>
        <w:tc>
          <w:tcPr>
            <w:tcW w:w="0" w:type="auto"/>
            <w:vMerge/>
            <w:tcBorders>
              <w:left w:val="single" w:sz="4" w:space="0" w:color="000000"/>
              <w:right w:val="nil"/>
            </w:tcBorders>
            <w:vAlign w:val="center"/>
          </w:tcPr>
          <w:p w14:paraId="3C6EE0F7"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tcPr>
          <w:p w14:paraId="04B938A1" w14:textId="77777777" w:rsidR="00D11B6E" w:rsidRPr="006C773B" w:rsidRDefault="00D11B6E" w:rsidP="007310E7">
            <w:pPr>
              <w:suppressAutoHyphens w:val="0"/>
              <w:rPr>
                <w:rFonts w:eastAsia="Calibri" w:cs="Times New Roman"/>
                <w:kern w:val="0"/>
                <w:sz w:val="20"/>
                <w:szCs w:val="20"/>
                <w:lang w:eastAsia="ar-SA" w:bidi="ar-SA"/>
              </w:rPr>
            </w:pPr>
          </w:p>
        </w:tc>
        <w:tc>
          <w:tcPr>
            <w:tcW w:w="447" w:type="pct"/>
            <w:tcBorders>
              <w:top w:val="single" w:sz="4" w:space="0" w:color="auto"/>
              <w:left w:val="single" w:sz="4" w:space="0" w:color="000000"/>
              <w:bottom w:val="single" w:sz="4" w:space="0" w:color="000000"/>
              <w:right w:val="nil"/>
            </w:tcBorders>
            <w:vAlign w:val="center"/>
          </w:tcPr>
          <w:p w14:paraId="50BE243F" w14:textId="77777777" w:rsidR="00D11B6E" w:rsidRPr="006C773B" w:rsidRDefault="00D11B6E"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0" w:type="auto"/>
            <w:vMerge/>
            <w:tcBorders>
              <w:left w:val="single" w:sz="4" w:space="0" w:color="000000"/>
              <w:right w:val="single" w:sz="4" w:space="0" w:color="000000"/>
            </w:tcBorders>
            <w:vAlign w:val="center"/>
          </w:tcPr>
          <w:p w14:paraId="298161B9" w14:textId="77777777" w:rsidR="00D11B6E" w:rsidRPr="006C773B" w:rsidRDefault="00D11B6E" w:rsidP="007310E7">
            <w:pPr>
              <w:suppressAutoHyphens w:val="0"/>
              <w:rPr>
                <w:rFonts w:eastAsia="Times New Roman" w:cs="Times New Roman"/>
                <w:kern w:val="0"/>
                <w:sz w:val="20"/>
                <w:szCs w:val="20"/>
                <w:lang w:eastAsia="ar-SA" w:bidi="ar-SA"/>
              </w:rPr>
            </w:pPr>
          </w:p>
        </w:tc>
      </w:tr>
      <w:tr w:rsidR="00D11B6E" w:rsidRPr="006C773B" w14:paraId="645E06E1" w14:textId="77777777" w:rsidTr="00D11B6E">
        <w:tc>
          <w:tcPr>
            <w:tcW w:w="0" w:type="auto"/>
            <w:vMerge/>
            <w:tcBorders>
              <w:left w:val="single" w:sz="4" w:space="0" w:color="000000"/>
              <w:bottom w:val="single" w:sz="4" w:space="0" w:color="000000"/>
              <w:right w:val="nil"/>
            </w:tcBorders>
            <w:vAlign w:val="center"/>
          </w:tcPr>
          <w:p w14:paraId="791DCA89"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6EFED59" w14:textId="77777777" w:rsidR="00D11B6E" w:rsidRPr="006C773B" w:rsidRDefault="00D11B6E"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3D71214F"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3817B375" w14:textId="77777777" w:rsidR="00D11B6E" w:rsidRPr="006C773B" w:rsidRDefault="00D11B6E"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04C6E98" w14:textId="77777777" w:rsidR="00D11B6E" w:rsidRPr="006C773B" w:rsidRDefault="00D11B6E"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tcPr>
          <w:p w14:paraId="0F3B5D97" w14:textId="77777777" w:rsidR="00D11B6E" w:rsidRPr="006C773B" w:rsidRDefault="00D11B6E"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0" w:type="auto"/>
            <w:vMerge/>
            <w:tcBorders>
              <w:left w:val="single" w:sz="4" w:space="0" w:color="000000"/>
              <w:bottom w:val="single" w:sz="4" w:space="0" w:color="000000"/>
              <w:right w:val="single" w:sz="4" w:space="0" w:color="000000"/>
            </w:tcBorders>
            <w:vAlign w:val="center"/>
          </w:tcPr>
          <w:p w14:paraId="73822F50" w14:textId="77777777" w:rsidR="00D11B6E" w:rsidRPr="006C773B" w:rsidRDefault="00D11B6E" w:rsidP="007310E7">
            <w:pPr>
              <w:suppressAutoHyphens w:val="0"/>
              <w:rPr>
                <w:rFonts w:eastAsia="Times New Roman" w:cs="Times New Roman"/>
                <w:kern w:val="0"/>
                <w:sz w:val="20"/>
                <w:szCs w:val="20"/>
                <w:lang w:eastAsia="ar-SA" w:bidi="ar-SA"/>
              </w:rPr>
            </w:pPr>
          </w:p>
        </w:tc>
      </w:tr>
      <w:tr w:rsidR="00D37950" w:rsidRPr="006C773B" w14:paraId="60F0893D" w14:textId="77777777" w:rsidTr="00D11B6E">
        <w:tc>
          <w:tcPr>
            <w:tcW w:w="182" w:type="pct"/>
            <w:vMerge w:val="restart"/>
            <w:tcBorders>
              <w:top w:val="single" w:sz="4" w:space="0" w:color="000000"/>
              <w:left w:val="single" w:sz="4" w:space="0" w:color="000000"/>
              <w:right w:val="nil"/>
            </w:tcBorders>
            <w:vAlign w:val="center"/>
            <w:hideMark/>
          </w:tcPr>
          <w:p w14:paraId="063ACAA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c>
          <w:tcPr>
            <w:tcW w:w="1558" w:type="pct"/>
            <w:vMerge w:val="restart"/>
            <w:tcBorders>
              <w:top w:val="single" w:sz="4" w:space="0" w:color="000000"/>
              <w:left w:val="single" w:sz="4" w:space="0" w:color="000000"/>
              <w:right w:val="nil"/>
            </w:tcBorders>
            <w:vAlign w:val="center"/>
            <w:hideMark/>
          </w:tcPr>
          <w:p w14:paraId="187DCF4D"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Patologia</w:t>
            </w:r>
          </w:p>
        </w:tc>
        <w:tc>
          <w:tcPr>
            <w:tcW w:w="901" w:type="pct"/>
            <w:tcBorders>
              <w:top w:val="single" w:sz="4" w:space="0" w:color="000000"/>
              <w:left w:val="single" w:sz="4" w:space="0" w:color="000000"/>
              <w:bottom w:val="single" w:sz="4" w:space="0" w:color="000000"/>
              <w:right w:val="nil"/>
            </w:tcBorders>
            <w:vAlign w:val="center"/>
            <w:hideMark/>
          </w:tcPr>
          <w:p w14:paraId="2D8673E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250" w:type="pct"/>
            <w:vMerge w:val="restart"/>
            <w:tcBorders>
              <w:top w:val="single" w:sz="4" w:space="0" w:color="000000"/>
              <w:left w:val="single" w:sz="4" w:space="0" w:color="000000"/>
              <w:right w:val="nil"/>
            </w:tcBorders>
            <w:vAlign w:val="center"/>
            <w:hideMark/>
          </w:tcPr>
          <w:p w14:paraId="1A18F78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vMerge w:val="restart"/>
            <w:tcBorders>
              <w:top w:val="single" w:sz="4" w:space="0" w:color="000000"/>
              <w:left w:val="single" w:sz="4" w:space="0" w:color="000000"/>
              <w:right w:val="nil"/>
            </w:tcBorders>
            <w:vAlign w:val="center"/>
            <w:hideMark/>
          </w:tcPr>
          <w:p w14:paraId="4ADBC52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447" w:type="pct"/>
            <w:tcBorders>
              <w:top w:val="single" w:sz="4" w:space="0" w:color="000000"/>
              <w:left w:val="single" w:sz="4" w:space="0" w:color="000000"/>
              <w:bottom w:val="single" w:sz="4" w:space="0" w:color="000000"/>
              <w:right w:val="nil"/>
            </w:tcBorders>
            <w:vAlign w:val="center"/>
            <w:hideMark/>
          </w:tcPr>
          <w:p w14:paraId="6C26AF2C"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15</w:t>
            </w:r>
          </w:p>
        </w:tc>
        <w:tc>
          <w:tcPr>
            <w:tcW w:w="812" w:type="pct"/>
            <w:vMerge w:val="restart"/>
            <w:tcBorders>
              <w:top w:val="single" w:sz="4" w:space="0" w:color="000000"/>
              <w:left w:val="single" w:sz="4" w:space="0" w:color="000000"/>
              <w:right w:val="single" w:sz="4" w:space="0" w:color="000000"/>
            </w:tcBorders>
            <w:vAlign w:val="center"/>
            <w:hideMark/>
          </w:tcPr>
          <w:p w14:paraId="231B148F"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p>
        </w:tc>
      </w:tr>
      <w:tr w:rsidR="00D37950" w:rsidRPr="006C773B" w14:paraId="2E2B7936" w14:textId="77777777" w:rsidTr="00D11B6E">
        <w:tc>
          <w:tcPr>
            <w:tcW w:w="0" w:type="auto"/>
            <w:vMerge/>
            <w:tcBorders>
              <w:left w:val="single" w:sz="4" w:space="0" w:color="000000"/>
              <w:right w:val="nil"/>
            </w:tcBorders>
            <w:vAlign w:val="center"/>
            <w:hideMark/>
          </w:tcPr>
          <w:p w14:paraId="06CDDA75"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22426032"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hideMark/>
          </w:tcPr>
          <w:p w14:paraId="67711FA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79D81A10"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726CD431"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hideMark/>
          </w:tcPr>
          <w:p w14:paraId="541549B8"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0" w:type="auto"/>
            <w:vMerge/>
            <w:tcBorders>
              <w:left w:val="single" w:sz="4" w:space="0" w:color="000000"/>
              <w:right w:val="single" w:sz="4" w:space="0" w:color="000000"/>
            </w:tcBorders>
            <w:vAlign w:val="center"/>
            <w:hideMark/>
          </w:tcPr>
          <w:p w14:paraId="4FBA03AA"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3E3DF13A" w14:textId="77777777" w:rsidTr="00D11B6E">
        <w:tc>
          <w:tcPr>
            <w:tcW w:w="0" w:type="auto"/>
            <w:vMerge/>
            <w:tcBorders>
              <w:left w:val="single" w:sz="4" w:space="0" w:color="000000"/>
              <w:bottom w:val="single" w:sz="4" w:space="0" w:color="000000"/>
              <w:right w:val="nil"/>
            </w:tcBorders>
            <w:vAlign w:val="center"/>
          </w:tcPr>
          <w:p w14:paraId="54D5C80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867DCAF"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3389F02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4DCDF190"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0B8F767"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tcPr>
          <w:p w14:paraId="02F81F4F"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14</w:t>
            </w:r>
          </w:p>
        </w:tc>
        <w:tc>
          <w:tcPr>
            <w:tcW w:w="0" w:type="auto"/>
            <w:vMerge/>
            <w:tcBorders>
              <w:left w:val="single" w:sz="4" w:space="0" w:color="000000"/>
              <w:bottom w:val="single" w:sz="4" w:space="0" w:color="000000"/>
              <w:right w:val="single" w:sz="4" w:space="0" w:color="000000"/>
            </w:tcBorders>
            <w:vAlign w:val="center"/>
          </w:tcPr>
          <w:p w14:paraId="03D5DAF7"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1942D4D9" w14:textId="77777777" w:rsidTr="00D11B6E">
        <w:tc>
          <w:tcPr>
            <w:tcW w:w="182" w:type="pct"/>
            <w:vMerge w:val="restart"/>
            <w:tcBorders>
              <w:top w:val="single" w:sz="4" w:space="0" w:color="000000"/>
              <w:left w:val="single" w:sz="4" w:space="0" w:color="000000"/>
              <w:right w:val="nil"/>
            </w:tcBorders>
            <w:vAlign w:val="center"/>
            <w:hideMark/>
          </w:tcPr>
          <w:p w14:paraId="695C111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c>
          <w:tcPr>
            <w:tcW w:w="1558" w:type="pct"/>
            <w:vMerge w:val="restart"/>
            <w:tcBorders>
              <w:top w:val="single" w:sz="4" w:space="0" w:color="000000"/>
              <w:left w:val="single" w:sz="4" w:space="0" w:color="000000"/>
              <w:right w:val="nil"/>
            </w:tcBorders>
            <w:vAlign w:val="center"/>
            <w:hideMark/>
          </w:tcPr>
          <w:p w14:paraId="0C08271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Podstawy żywienia człowieka</w:t>
            </w:r>
          </w:p>
        </w:tc>
        <w:tc>
          <w:tcPr>
            <w:tcW w:w="901" w:type="pct"/>
            <w:tcBorders>
              <w:top w:val="single" w:sz="4" w:space="0" w:color="000000"/>
              <w:left w:val="single" w:sz="4" w:space="0" w:color="000000"/>
              <w:bottom w:val="single" w:sz="4" w:space="0" w:color="000000"/>
              <w:right w:val="nil"/>
            </w:tcBorders>
            <w:vAlign w:val="center"/>
            <w:hideMark/>
          </w:tcPr>
          <w:p w14:paraId="2FCFD29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250" w:type="pct"/>
            <w:vMerge w:val="restart"/>
            <w:tcBorders>
              <w:top w:val="single" w:sz="4" w:space="0" w:color="000000"/>
              <w:left w:val="single" w:sz="4" w:space="0" w:color="000000"/>
              <w:right w:val="nil"/>
            </w:tcBorders>
            <w:vAlign w:val="center"/>
            <w:hideMark/>
          </w:tcPr>
          <w:p w14:paraId="52CE46F7"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vMerge w:val="restart"/>
            <w:tcBorders>
              <w:top w:val="single" w:sz="4" w:space="0" w:color="000000"/>
              <w:left w:val="single" w:sz="4" w:space="0" w:color="000000"/>
              <w:right w:val="nil"/>
            </w:tcBorders>
            <w:vAlign w:val="center"/>
            <w:hideMark/>
          </w:tcPr>
          <w:p w14:paraId="4E854B5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447" w:type="pct"/>
            <w:tcBorders>
              <w:top w:val="single" w:sz="4" w:space="0" w:color="000000"/>
              <w:left w:val="single" w:sz="4" w:space="0" w:color="000000"/>
              <w:bottom w:val="single" w:sz="4" w:space="0" w:color="000000"/>
              <w:right w:val="nil"/>
            </w:tcBorders>
            <w:vAlign w:val="center"/>
            <w:hideMark/>
          </w:tcPr>
          <w:p w14:paraId="6AA85219"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812" w:type="pct"/>
            <w:vMerge w:val="restart"/>
            <w:tcBorders>
              <w:top w:val="single" w:sz="4" w:space="0" w:color="000000"/>
              <w:left w:val="single" w:sz="4" w:space="0" w:color="000000"/>
              <w:right w:val="single" w:sz="4" w:space="0" w:color="000000"/>
            </w:tcBorders>
            <w:vAlign w:val="center"/>
            <w:hideMark/>
          </w:tcPr>
          <w:p w14:paraId="56626ED5"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r>
      <w:tr w:rsidR="00D37950" w:rsidRPr="006C773B" w14:paraId="098FA160" w14:textId="77777777" w:rsidTr="00D11B6E">
        <w:tc>
          <w:tcPr>
            <w:tcW w:w="0" w:type="auto"/>
            <w:vMerge/>
            <w:tcBorders>
              <w:left w:val="single" w:sz="4" w:space="0" w:color="000000"/>
              <w:right w:val="nil"/>
            </w:tcBorders>
            <w:vAlign w:val="center"/>
            <w:hideMark/>
          </w:tcPr>
          <w:p w14:paraId="33EC38CA"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084B5A74"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hideMark/>
          </w:tcPr>
          <w:p w14:paraId="4DD9C90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3702679D"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724DC9D9"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hideMark/>
          </w:tcPr>
          <w:p w14:paraId="2D45858A"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0" w:type="auto"/>
            <w:vMerge/>
            <w:tcBorders>
              <w:left w:val="single" w:sz="4" w:space="0" w:color="000000"/>
              <w:right w:val="single" w:sz="4" w:space="0" w:color="000000"/>
            </w:tcBorders>
            <w:vAlign w:val="center"/>
            <w:hideMark/>
          </w:tcPr>
          <w:p w14:paraId="5F20D4C6"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06CB6012" w14:textId="77777777" w:rsidTr="00D11B6E">
        <w:tc>
          <w:tcPr>
            <w:tcW w:w="0" w:type="auto"/>
            <w:vMerge/>
            <w:tcBorders>
              <w:left w:val="single" w:sz="4" w:space="0" w:color="000000"/>
              <w:bottom w:val="single" w:sz="4" w:space="0" w:color="000000"/>
              <w:right w:val="nil"/>
            </w:tcBorders>
            <w:vAlign w:val="center"/>
          </w:tcPr>
          <w:p w14:paraId="662E9380"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3DD751C"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01E2845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9FB0CC3"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5F257FEA"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tcPr>
          <w:p w14:paraId="3CA91424"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0" w:type="auto"/>
            <w:vMerge/>
            <w:tcBorders>
              <w:left w:val="single" w:sz="4" w:space="0" w:color="000000"/>
              <w:bottom w:val="single" w:sz="4" w:space="0" w:color="000000"/>
              <w:right w:val="single" w:sz="4" w:space="0" w:color="000000"/>
            </w:tcBorders>
            <w:vAlign w:val="center"/>
          </w:tcPr>
          <w:p w14:paraId="3D7684A4"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589634EF" w14:textId="77777777" w:rsidTr="00D11B6E">
        <w:tc>
          <w:tcPr>
            <w:tcW w:w="182" w:type="pct"/>
            <w:vMerge w:val="restart"/>
            <w:tcBorders>
              <w:top w:val="single" w:sz="4" w:space="0" w:color="000000"/>
              <w:left w:val="single" w:sz="4" w:space="0" w:color="000000"/>
              <w:right w:val="nil"/>
            </w:tcBorders>
            <w:vAlign w:val="center"/>
            <w:hideMark/>
          </w:tcPr>
          <w:p w14:paraId="433159DF"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c>
          <w:tcPr>
            <w:tcW w:w="1558" w:type="pct"/>
            <w:vMerge w:val="restart"/>
            <w:tcBorders>
              <w:top w:val="single" w:sz="4" w:space="0" w:color="000000"/>
              <w:left w:val="single" w:sz="4" w:space="0" w:color="000000"/>
              <w:right w:val="nil"/>
            </w:tcBorders>
            <w:vAlign w:val="center"/>
            <w:hideMark/>
          </w:tcPr>
          <w:p w14:paraId="575196DA" w14:textId="77777777" w:rsidR="007C5ED5" w:rsidRDefault="003A70C2" w:rsidP="007310E7">
            <w:pPr>
              <w:pStyle w:val="Bezodstpw"/>
              <w:snapToGrid w:val="0"/>
              <w:rPr>
                <w:rFonts w:ascii="Times New Roman" w:eastAsia="Times New Roman" w:hAnsi="Times New Roman" w:cs="Times New Roman"/>
                <w:sz w:val="20"/>
                <w:szCs w:val="20"/>
              </w:rPr>
            </w:pPr>
            <w:r w:rsidRPr="003A70C2">
              <w:rPr>
                <w:rFonts w:ascii="Times New Roman" w:eastAsia="Times New Roman" w:hAnsi="Times New Roman" w:cs="Times New Roman"/>
                <w:sz w:val="20"/>
                <w:szCs w:val="20"/>
              </w:rPr>
              <w:t xml:space="preserve">Wprowadzenie do zarządzania organizacjami </w:t>
            </w:r>
          </w:p>
          <w:p w14:paraId="7015170A" w14:textId="77777777" w:rsidR="00D37950" w:rsidRPr="006C773B" w:rsidRDefault="003A70C2" w:rsidP="007310E7">
            <w:pPr>
              <w:pStyle w:val="Bezodstpw"/>
              <w:snapToGrid w:val="0"/>
              <w:rPr>
                <w:rFonts w:ascii="Times New Roman" w:eastAsia="Times New Roman" w:hAnsi="Times New Roman" w:cs="Times New Roman"/>
                <w:sz w:val="20"/>
                <w:szCs w:val="20"/>
              </w:rPr>
            </w:pPr>
            <w:r w:rsidRPr="003A70C2">
              <w:rPr>
                <w:rFonts w:ascii="Times New Roman" w:eastAsia="Times New Roman" w:hAnsi="Times New Roman" w:cs="Times New Roman"/>
                <w:sz w:val="20"/>
                <w:szCs w:val="20"/>
              </w:rPr>
              <w:t>i podstawowe techniki zarządcze</w:t>
            </w:r>
          </w:p>
        </w:tc>
        <w:tc>
          <w:tcPr>
            <w:tcW w:w="901" w:type="pct"/>
            <w:tcBorders>
              <w:top w:val="single" w:sz="4" w:space="0" w:color="000000"/>
              <w:left w:val="single" w:sz="4" w:space="0" w:color="000000"/>
              <w:bottom w:val="single" w:sz="4" w:space="0" w:color="000000"/>
              <w:right w:val="nil"/>
            </w:tcBorders>
            <w:vAlign w:val="center"/>
            <w:hideMark/>
          </w:tcPr>
          <w:p w14:paraId="7421BF6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250" w:type="pct"/>
            <w:vMerge w:val="restart"/>
            <w:tcBorders>
              <w:top w:val="single" w:sz="4" w:space="0" w:color="000000"/>
              <w:left w:val="single" w:sz="4" w:space="0" w:color="000000"/>
              <w:right w:val="nil"/>
            </w:tcBorders>
            <w:vAlign w:val="center"/>
            <w:hideMark/>
          </w:tcPr>
          <w:p w14:paraId="4DB904D2"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vMerge w:val="restart"/>
            <w:tcBorders>
              <w:top w:val="single" w:sz="4" w:space="0" w:color="000000"/>
              <w:left w:val="single" w:sz="4" w:space="0" w:color="000000"/>
              <w:right w:val="nil"/>
            </w:tcBorders>
            <w:vAlign w:val="center"/>
            <w:hideMark/>
          </w:tcPr>
          <w:p w14:paraId="4DFAD8D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447" w:type="pct"/>
            <w:tcBorders>
              <w:top w:val="single" w:sz="4" w:space="0" w:color="000000"/>
              <w:left w:val="single" w:sz="4" w:space="0" w:color="000000"/>
              <w:bottom w:val="single" w:sz="4" w:space="0" w:color="000000"/>
              <w:right w:val="nil"/>
            </w:tcBorders>
            <w:vAlign w:val="center"/>
            <w:hideMark/>
          </w:tcPr>
          <w:p w14:paraId="2B5E5155" w14:textId="77777777" w:rsidR="00D37950" w:rsidRPr="00462CE2" w:rsidRDefault="00D37950" w:rsidP="007310E7">
            <w:pPr>
              <w:pStyle w:val="Bezodstpw"/>
              <w:snapToGrid w:val="0"/>
              <w:jc w:val="center"/>
              <w:rPr>
                <w:rFonts w:ascii="Times New Roman" w:eastAsia="Times New Roman" w:hAnsi="Times New Roman" w:cs="Times New Roman"/>
                <w:sz w:val="20"/>
                <w:szCs w:val="20"/>
              </w:rPr>
            </w:pPr>
            <w:r w:rsidRPr="00462CE2">
              <w:rPr>
                <w:rFonts w:ascii="Times New Roman" w:eastAsia="Times New Roman" w:hAnsi="Times New Roman" w:cs="Times New Roman"/>
                <w:sz w:val="20"/>
                <w:szCs w:val="20"/>
              </w:rPr>
              <w:t>20</w:t>
            </w:r>
          </w:p>
        </w:tc>
        <w:tc>
          <w:tcPr>
            <w:tcW w:w="812" w:type="pct"/>
            <w:vMerge w:val="restart"/>
            <w:tcBorders>
              <w:top w:val="single" w:sz="4" w:space="0" w:color="000000"/>
              <w:left w:val="single" w:sz="4" w:space="0" w:color="000000"/>
              <w:right w:val="single" w:sz="4" w:space="0" w:color="000000"/>
            </w:tcBorders>
            <w:vAlign w:val="center"/>
            <w:hideMark/>
          </w:tcPr>
          <w:p w14:paraId="5C62E273"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r>
      <w:tr w:rsidR="00D37950" w:rsidRPr="006C773B" w14:paraId="584AEA02" w14:textId="77777777" w:rsidTr="00D11B6E">
        <w:tc>
          <w:tcPr>
            <w:tcW w:w="0" w:type="auto"/>
            <w:vMerge/>
            <w:tcBorders>
              <w:left w:val="single" w:sz="4" w:space="0" w:color="000000"/>
              <w:right w:val="nil"/>
            </w:tcBorders>
            <w:vAlign w:val="center"/>
            <w:hideMark/>
          </w:tcPr>
          <w:p w14:paraId="1579A8E4"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7750F42A"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hideMark/>
          </w:tcPr>
          <w:p w14:paraId="77B3D81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49757BF7"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3B218095"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hideMark/>
          </w:tcPr>
          <w:p w14:paraId="0F4EA368" w14:textId="77777777" w:rsidR="00D37950" w:rsidRPr="00462CE2" w:rsidRDefault="00D37950" w:rsidP="007310E7">
            <w:pPr>
              <w:pStyle w:val="Bezodstpw"/>
              <w:snapToGrid w:val="0"/>
              <w:jc w:val="center"/>
              <w:rPr>
                <w:rFonts w:ascii="Times New Roman" w:eastAsia="Times New Roman" w:hAnsi="Times New Roman" w:cs="Times New Roman"/>
                <w:sz w:val="20"/>
                <w:szCs w:val="20"/>
              </w:rPr>
            </w:pPr>
            <w:r w:rsidRPr="00462CE2">
              <w:rPr>
                <w:rFonts w:ascii="Times New Roman" w:eastAsia="Times New Roman" w:hAnsi="Times New Roman" w:cs="Times New Roman"/>
                <w:sz w:val="20"/>
                <w:szCs w:val="20"/>
              </w:rPr>
              <w:t>45</w:t>
            </w:r>
          </w:p>
        </w:tc>
        <w:tc>
          <w:tcPr>
            <w:tcW w:w="0" w:type="auto"/>
            <w:vMerge/>
            <w:tcBorders>
              <w:left w:val="single" w:sz="4" w:space="0" w:color="000000"/>
              <w:right w:val="single" w:sz="4" w:space="0" w:color="000000"/>
            </w:tcBorders>
            <w:vAlign w:val="center"/>
            <w:hideMark/>
          </w:tcPr>
          <w:p w14:paraId="56DF8700"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4F0307B0" w14:textId="77777777" w:rsidTr="00D11B6E">
        <w:tc>
          <w:tcPr>
            <w:tcW w:w="0" w:type="auto"/>
            <w:vMerge/>
            <w:tcBorders>
              <w:left w:val="single" w:sz="4" w:space="0" w:color="000000"/>
              <w:bottom w:val="single" w:sz="4" w:space="0" w:color="000000"/>
              <w:right w:val="nil"/>
            </w:tcBorders>
            <w:vAlign w:val="center"/>
          </w:tcPr>
          <w:p w14:paraId="4D0034DA"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1BF87F24"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273249C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4F45AFAF"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3F71BC98"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tcPr>
          <w:p w14:paraId="095CDBE7" w14:textId="77777777" w:rsidR="00D37950" w:rsidRPr="00462CE2" w:rsidRDefault="00462CE2" w:rsidP="00462CE2">
            <w:pPr>
              <w:pStyle w:val="Bezodstpw"/>
              <w:snapToGrid w:val="0"/>
              <w:jc w:val="center"/>
              <w:rPr>
                <w:rFonts w:ascii="Times New Roman" w:eastAsia="Times New Roman" w:hAnsi="Times New Roman" w:cs="Times New Roman"/>
                <w:sz w:val="20"/>
                <w:szCs w:val="20"/>
              </w:rPr>
            </w:pPr>
            <w:r w:rsidRPr="00462CE2">
              <w:rPr>
                <w:rFonts w:ascii="Times New Roman" w:eastAsia="Times New Roman" w:hAnsi="Times New Roman" w:cs="Times New Roman"/>
                <w:sz w:val="20"/>
                <w:szCs w:val="20"/>
              </w:rPr>
              <w:t>45</w:t>
            </w:r>
          </w:p>
        </w:tc>
        <w:tc>
          <w:tcPr>
            <w:tcW w:w="0" w:type="auto"/>
            <w:vMerge/>
            <w:tcBorders>
              <w:left w:val="single" w:sz="4" w:space="0" w:color="000000"/>
              <w:bottom w:val="single" w:sz="4" w:space="0" w:color="000000"/>
              <w:right w:val="single" w:sz="4" w:space="0" w:color="000000"/>
            </w:tcBorders>
            <w:vAlign w:val="center"/>
          </w:tcPr>
          <w:p w14:paraId="4A6CE7BD" w14:textId="77777777" w:rsidR="00D37950" w:rsidRPr="006C773B" w:rsidRDefault="00D37950" w:rsidP="007310E7">
            <w:pPr>
              <w:suppressAutoHyphens w:val="0"/>
              <w:rPr>
                <w:rFonts w:eastAsia="Times New Roman" w:cs="Times New Roman"/>
                <w:kern w:val="0"/>
                <w:sz w:val="20"/>
                <w:szCs w:val="20"/>
                <w:lang w:eastAsia="ar-SA" w:bidi="ar-SA"/>
              </w:rPr>
            </w:pPr>
          </w:p>
        </w:tc>
      </w:tr>
      <w:tr w:rsidR="00D37950" w:rsidRPr="006C773B" w14:paraId="51BF2495" w14:textId="77777777" w:rsidTr="00D11B6E">
        <w:tc>
          <w:tcPr>
            <w:tcW w:w="182" w:type="pct"/>
            <w:vMerge w:val="restart"/>
            <w:tcBorders>
              <w:top w:val="single" w:sz="4" w:space="0" w:color="000000"/>
              <w:left w:val="single" w:sz="4" w:space="0" w:color="000000"/>
              <w:right w:val="nil"/>
            </w:tcBorders>
            <w:vAlign w:val="center"/>
            <w:hideMark/>
          </w:tcPr>
          <w:p w14:paraId="424AD67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p>
        </w:tc>
        <w:tc>
          <w:tcPr>
            <w:tcW w:w="1558" w:type="pct"/>
            <w:vMerge w:val="restart"/>
            <w:tcBorders>
              <w:top w:val="single" w:sz="4" w:space="0" w:color="000000"/>
              <w:left w:val="single" w:sz="4" w:space="0" w:color="000000"/>
              <w:right w:val="nil"/>
            </w:tcBorders>
            <w:vAlign w:val="center"/>
            <w:hideMark/>
          </w:tcPr>
          <w:p w14:paraId="4C123972"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Język angielski</w:t>
            </w:r>
          </w:p>
        </w:tc>
        <w:tc>
          <w:tcPr>
            <w:tcW w:w="901" w:type="pct"/>
            <w:tcBorders>
              <w:top w:val="single" w:sz="4" w:space="0" w:color="000000"/>
              <w:left w:val="single" w:sz="4" w:space="0" w:color="000000"/>
              <w:bottom w:val="single" w:sz="4" w:space="0" w:color="000000"/>
              <w:right w:val="nil"/>
            </w:tcBorders>
            <w:vAlign w:val="center"/>
            <w:hideMark/>
          </w:tcPr>
          <w:p w14:paraId="7232965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lektorat</w:t>
            </w:r>
          </w:p>
        </w:tc>
        <w:tc>
          <w:tcPr>
            <w:tcW w:w="250" w:type="pct"/>
            <w:vMerge w:val="restart"/>
            <w:tcBorders>
              <w:top w:val="single" w:sz="4" w:space="0" w:color="000000"/>
              <w:left w:val="single" w:sz="4" w:space="0" w:color="000000"/>
              <w:right w:val="nil"/>
            </w:tcBorders>
            <w:vAlign w:val="center"/>
            <w:hideMark/>
          </w:tcPr>
          <w:p w14:paraId="19BD7B58"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vMerge w:val="restart"/>
            <w:tcBorders>
              <w:top w:val="single" w:sz="4" w:space="0" w:color="000000"/>
              <w:left w:val="single" w:sz="4" w:space="0" w:color="000000"/>
              <w:right w:val="nil"/>
            </w:tcBorders>
            <w:vAlign w:val="center"/>
            <w:hideMark/>
          </w:tcPr>
          <w:p w14:paraId="1531914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447" w:type="pct"/>
            <w:vMerge w:val="restart"/>
            <w:tcBorders>
              <w:top w:val="single" w:sz="4" w:space="0" w:color="000000"/>
              <w:left w:val="single" w:sz="4" w:space="0" w:color="000000"/>
              <w:right w:val="nil"/>
            </w:tcBorders>
            <w:vAlign w:val="center"/>
            <w:hideMark/>
          </w:tcPr>
          <w:p w14:paraId="299DF328"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812" w:type="pct"/>
            <w:vMerge w:val="restart"/>
            <w:tcBorders>
              <w:top w:val="single" w:sz="4" w:space="0" w:color="000000"/>
              <w:left w:val="single" w:sz="4" w:space="0" w:color="000000"/>
              <w:right w:val="single" w:sz="4" w:space="0" w:color="000000"/>
            </w:tcBorders>
            <w:vAlign w:val="center"/>
            <w:hideMark/>
          </w:tcPr>
          <w:p w14:paraId="2B861422"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 (kontynuacja z semestru I)</w:t>
            </w:r>
          </w:p>
        </w:tc>
      </w:tr>
      <w:tr w:rsidR="00D37950" w:rsidRPr="006C773B" w14:paraId="15C73EC1" w14:textId="77777777" w:rsidTr="00D11B6E">
        <w:tc>
          <w:tcPr>
            <w:tcW w:w="182" w:type="pct"/>
            <w:vMerge/>
            <w:tcBorders>
              <w:left w:val="single" w:sz="4" w:space="0" w:color="000000"/>
              <w:bottom w:val="single" w:sz="4" w:space="0" w:color="000000"/>
              <w:right w:val="nil"/>
            </w:tcBorders>
            <w:vAlign w:val="center"/>
          </w:tcPr>
          <w:p w14:paraId="2CEB45DE"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1558" w:type="pct"/>
            <w:vMerge/>
            <w:tcBorders>
              <w:left w:val="single" w:sz="4" w:space="0" w:color="000000"/>
              <w:bottom w:val="single" w:sz="4" w:space="0" w:color="000000"/>
              <w:right w:val="nil"/>
            </w:tcBorders>
            <w:vAlign w:val="center"/>
          </w:tcPr>
          <w:p w14:paraId="58E4120A"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901" w:type="pct"/>
            <w:tcBorders>
              <w:top w:val="single" w:sz="4" w:space="0" w:color="000000"/>
              <w:left w:val="single" w:sz="4" w:space="0" w:color="000000"/>
              <w:bottom w:val="single" w:sz="4" w:space="0" w:color="000000"/>
              <w:right w:val="nil"/>
            </w:tcBorders>
            <w:vAlign w:val="center"/>
          </w:tcPr>
          <w:p w14:paraId="4094F2E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250" w:type="pct"/>
            <w:vMerge/>
            <w:tcBorders>
              <w:left w:val="single" w:sz="4" w:space="0" w:color="000000"/>
              <w:bottom w:val="single" w:sz="4" w:space="0" w:color="000000"/>
              <w:right w:val="nil"/>
            </w:tcBorders>
            <w:vAlign w:val="center"/>
          </w:tcPr>
          <w:p w14:paraId="2D378FFD"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850" w:type="pct"/>
            <w:vMerge/>
            <w:tcBorders>
              <w:left w:val="single" w:sz="4" w:space="0" w:color="000000"/>
              <w:bottom w:val="single" w:sz="4" w:space="0" w:color="000000"/>
              <w:right w:val="nil"/>
            </w:tcBorders>
            <w:vAlign w:val="center"/>
          </w:tcPr>
          <w:p w14:paraId="479BB15B" w14:textId="77777777" w:rsidR="00D37950" w:rsidRPr="006C773B" w:rsidRDefault="00D37950" w:rsidP="007310E7">
            <w:pPr>
              <w:pStyle w:val="Bezodstpw"/>
              <w:snapToGrid w:val="0"/>
              <w:rPr>
                <w:rFonts w:ascii="Times New Roman" w:hAnsi="Times New Roman" w:cs="Times New Roman"/>
                <w:sz w:val="20"/>
                <w:szCs w:val="20"/>
              </w:rPr>
            </w:pPr>
          </w:p>
        </w:tc>
        <w:tc>
          <w:tcPr>
            <w:tcW w:w="447" w:type="pct"/>
            <w:vMerge/>
            <w:tcBorders>
              <w:left w:val="single" w:sz="4" w:space="0" w:color="000000"/>
              <w:bottom w:val="single" w:sz="4" w:space="0" w:color="000000"/>
              <w:right w:val="nil"/>
            </w:tcBorders>
            <w:vAlign w:val="center"/>
          </w:tcPr>
          <w:p w14:paraId="3AEFBEBC"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c>
          <w:tcPr>
            <w:tcW w:w="812" w:type="pct"/>
            <w:vMerge/>
            <w:tcBorders>
              <w:left w:val="single" w:sz="4" w:space="0" w:color="000000"/>
              <w:bottom w:val="single" w:sz="4" w:space="0" w:color="000000"/>
              <w:right w:val="single" w:sz="4" w:space="0" w:color="000000"/>
            </w:tcBorders>
            <w:vAlign w:val="center"/>
          </w:tcPr>
          <w:p w14:paraId="1A750180"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r>
      <w:tr w:rsidR="00D37950" w:rsidRPr="006C773B" w14:paraId="5DC09AB1" w14:textId="77777777" w:rsidTr="00D11B6E">
        <w:tc>
          <w:tcPr>
            <w:tcW w:w="182" w:type="pct"/>
            <w:vMerge w:val="restart"/>
            <w:tcBorders>
              <w:top w:val="single" w:sz="4" w:space="0" w:color="000000"/>
              <w:left w:val="single" w:sz="4" w:space="0" w:color="000000"/>
              <w:right w:val="nil"/>
            </w:tcBorders>
            <w:vAlign w:val="center"/>
            <w:hideMark/>
          </w:tcPr>
          <w:p w14:paraId="17BF2EE2"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w:t>
            </w:r>
          </w:p>
        </w:tc>
        <w:tc>
          <w:tcPr>
            <w:tcW w:w="1558" w:type="pct"/>
            <w:vMerge w:val="restart"/>
            <w:tcBorders>
              <w:top w:val="single" w:sz="4" w:space="0" w:color="000000"/>
              <w:left w:val="single" w:sz="4" w:space="0" w:color="000000"/>
              <w:right w:val="nil"/>
            </w:tcBorders>
            <w:vAlign w:val="center"/>
            <w:hideMark/>
          </w:tcPr>
          <w:p w14:paraId="1C76537E"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Historia i rozwój zdrowia publicznego</w:t>
            </w:r>
          </w:p>
        </w:tc>
        <w:tc>
          <w:tcPr>
            <w:tcW w:w="901" w:type="pct"/>
            <w:tcBorders>
              <w:top w:val="single" w:sz="4" w:space="0" w:color="000000"/>
              <w:left w:val="single" w:sz="4" w:space="0" w:color="000000"/>
              <w:bottom w:val="single" w:sz="4" w:space="0" w:color="000000"/>
              <w:right w:val="nil"/>
            </w:tcBorders>
            <w:vAlign w:val="center"/>
            <w:hideMark/>
          </w:tcPr>
          <w:p w14:paraId="026DD5E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250" w:type="pct"/>
            <w:vMerge w:val="restart"/>
            <w:tcBorders>
              <w:top w:val="single" w:sz="4" w:space="0" w:color="000000"/>
              <w:left w:val="single" w:sz="4" w:space="0" w:color="000000"/>
              <w:right w:val="nil"/>
            </w:tcBorders>
            <w:vAlign w:val="center"/>
            <w:hideMark/>
          </w:tcPr>
          <w:p w14:paraId="4AB2C8B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vMerge w:val="restart"/>
            <w:tcBorders>
              <w:top w:val="single" w:sz="4" w:space="0" w:color="000000"/>
              <w:left w:val="single" w:sz="4" w:space="0" w:color="000000"/>
              <w:right w:val="nil"/>
            </w:tcBorders>
            <w:vAlign w:val="center"/>
            <w:hideMark/>
          </w:tcPr>
          <w:p w14:paraId="47CA11B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447" w:type="pct"/>
            <w:tcBorders>
              <w:top w:val="single" w:sz="4" w:space="0" w:color="000000"/>
              <w:left w:val="single" w:sz="4" w:space="0" w:color="000000"/>
              <w:bottom w:val="single" w:sz="4" w:space="0" w:color="000000"/>
              <w:right w:val="nil"/>
            </w:tcBorders>
            <w:vAlign w:val="center"/>
            <w:hideMark/>
          </w:tcPr>
          <w:p w14:paraId="2E172533"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20</w:t>
            </w:r>
          </w:p>
        </w:tc>
        <w:tc>
          <w:tcPr>
            <w:tcW w:w="812" w:type="pct"/>
            <w:vMerge w:val="restart"/>
            <w:tcBorders>
              <w:top w:val="single" w:sz="4" w:space="0" w:color="000000"/>
              <w:left w:val="single" w:sz="4" w:space="0" w:color="000000"/>
              <w:right w:val="single" w:sz="4" w:space="0" w:color="000000"/>
            </w:tcBorders>
            <w:vAlign w:val="center"/>
            <w:hideMark/>
          </w:tcPr>
          <w:p w14:paraId="48FAEF71"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r>
      <w:tr w:rsidR="00D37950" w:rsidRPr="006C773B" w14:paraId="302DB1EC" w14:textId="77777777" w:rsidTr="00D11B6E">
        <w:tc>
          <w:tcPr>
            <w:tcW w:w="182" w:type="pct"/>
            <w:vMerge/>
            <w:tcBorders>
              <w:left w:val="single" w:sz="4" w:space="0" w:color="000000"/>
              <w:bottom w:val="single" w:sz="4" w:space="0" w:color="000000"/>
              <w:right w:val="nil"/>
            </w:tcBorders>
            <w:vAlign w:val="center"/>
          </w:tcPr>
          <w:p w14:paraId="40FB4D92"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1558" w:type="pct"/>
            <w:vMerge/>
            <w:tcBorders>
              <w:left w:val="single" w:sz="4" w:space="0" w:color="000000"/>
              <w:bottom w:val="single" w:sz="4" w:space="0" w:color="000000"/>
              <w:right w:val="nil"/>
            </w:tcBorders>
            <w:vAlign w:val="center"/>
          </w:tcPr>
          <w:p w14:paraId="03DBA8A5"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901" w:type="pct"/>
            <w:tcBorders>
              <w:top w:val="single" w:sz="4" w:space="0" w:color="000000"/>
              <w:left w:val="single" w:sz="4" w:space="0" w:color="000000"/>
              <w:bottom w:val="single" w:sz="4" w:space="0" w:color="000000"/>
              <w:right w:val="nil"/>
            </w:tcBorders>
            <w:vAlign w:val="center"/>
          </w:tcPr>
          <w:p w14:paraId="1CE163D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250" w:type="pct"/>
            <w:vMerge/>
            <w:tcBorders>
              <w:left w:val="single" w:sz="4" w:space="0" w:color="000000"/>
              <w:bottom w:val="single" w:sz="4" w:space="0" w:color="000000"/>
              <w:right w:val="nil"/>
            </w:tcBorders>
            <w:vAlign w:val="center"/>
          </w:tcPr>
          <w:p w14:paraId="0DBED9F0"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850" w:type="pct"/>
            <w:vMerge/>
            <w:tcBorders>
              <w:left w:val="single" w:sz="4" w:space="0" w:color="000000"/>
              <w:bottom w:val="single" w:sz="4" w:space="0" w:color="000000"/>
              <w:right w:val="nil"/>
            </w:tcBorders>
            <w:vAlign w:val="center"/>
          </w:tcPr>
          <w:p w14:paraId="6DBB8894" w14:textId="77777777" w:rsidR="00D37950" w:rsidRPr="006C773B" w:rsidRDefault="00D37950" w:rsidP="007310E7">
            <w:pPr>
              <w:pStyle w:val="Bezodstpw"/>
              <w:snapToGrid w:val="0"/>
              <w:rPr>
                <w:rFonts w:ascii="Times New Roman" w:hAnsi="Times New Roman" w:cs="Times New Roman"/>
                <w:sz w:val="20"/>
                <w:szCs w:val="20"/>
              </w:rPr>
            </w:pPr>
          </w:p>
        </w:tc>
        <w:tc>
          <w:tcPr>
            <w:tcW w:w="447" w:type="pct"/>
            <w:tcBorders>
              <w:top w:val="single" w:sz="4" w:space="0" w:color="000000"/>
              <w:left w:val="single" w:sz="4" w:space="0" w:color="000000"/>
              <w:bottom w:val="single" w:sz="4" w:space="0" w:color="000000"/>
              <w:right w:val="nil"/>
            </w:tcBorders>
            <w:vAlign w:val="center"/>
          </w:tcPr>
          <w:p w14:paraId="4E737F0A" w14:textId="77777777" w:rsidR="00D37950" w:rsidRPr="006C773B" w:rsidRDefault="00462CE2" w:rsidP="007310E7">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2" w:type="pct"/>
            <w:vMerge/>
            <w:tcBorders>
              <w:left w:val="single" w:sz="4" w:space="0" w:color="000000"/>
              <w:bottom w:val="single" w:sz="4" w:space="0" w:color="000000"/>
              <w:right w:val="single" w:sz="4" w:space="0" w:color="000000"/>
            </w:tcBorders>
            <w:vAlign w:val="center"/>
          </w:tcPr>
          <w:p w14:paraId="3FDD846A"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r>
      <w:tr w:rsidR="00D37950" w:rsidRPr="006C773B" w14:paraId="4B6AE7EA" w14:textId="77777777" w:rsidTr="00201127">
        <w:trPr>
          <w:trHeight w:val="383"/>
        </w:trPr>
        <w:tc>
          <w:tcPr>
            <w:tcW w:w="182" w:type="pct"/>
            <w:tcBorders>
              <w:top w:val="single" w:sz="4" w:space="0" w:color="000000"/>
              <w:left w:val="single" w:sz="4" w:space="0" w:color="000000"/>
              <w:bottom w:val="single" w:sz="4" w:space="0" w:color="000000"/>
              <w:right w:val="nil"/>
            </w:tcBorders>
            <w:vAlign w:val="center"/>
            <w:hideMark/>
          </w:tcPr>
          <w:p w14:paraId="640F7549"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w:t>
            </w:r>
          </w:p>
        </w:tc>
        <w:tc>
          <w:tcPr>
            <w:tcW w:w="1558" w:type="pct"/>
            <w:tcBorders>
              <w:top w:val="single" w:sz="4" w:space="0" w:color="000000"/>
              <w:left w:val="single" w:sz="4" w:space="0" w:color="000000"/>
              <w:bottom w:val="single" w:sz="4" w:space="0" w:color="000000"/>
              <w:right w:val="nil"/>
            </w:tcBorders>
            <w:vAlign w:val="center"/>
            <w:hideMark/>
          </w:tcPr>
          <w:p w14:paraId="4013677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Wychowanie fizyczne /sekcje sportowe</w:t>
            </w:r>
          </w:p>
        </w:tc>
        <w:tc>
          <w:tcPr>
            <w:tcW w:w="901" w:type="pct"/>
            <w:tcBorders>
              <w:top w:val="single" w:sz="4" w:space="0" w:color="000000"/>
              <w:left w:val="single" w:sz="4" w:space="0" w:color="000000"/>
              <w:bottom w:val="single" w:sz="4" w:space="0" w:color="000000"/>
              <w:right w:val="nil"/>
            </w:tcBorders>
            <w:vAlign w:val="center"/>
            <w:hideMark/>
          </w:tcPr>
          <w:p w14:paraId="4374C99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250" w:type="pct"/>
            <w:tcBorders>
              <w:top w:val="single" w:sz="4" w:space="0" w:color="000000"/>
              <w:left w:val="single" w:sz="4" w:space="0" w:color="000000"/>
              <w:bottom w:val="single" w:sz="4" w:space="0" w:color="000000"/>
              <w:right w:val="nil"/>
            </w:tcBorders>
            <w:vAlign w:val="center"/>
            <w:hideMark/>
          </w:tcPr>
          <w:p w14:paraId="7266C11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tcBorders>
              <w:top w:val="single" w:sz="4" w:space="0" w:color="000000"/>
              <w:left w:val="single" w:sz="4" w:space="0" w:color="000000"/>
              <w:bottom w:val="single" w:sz="4" w:space="0" w:color="000000"/>
              <w:right w:val="nil"/>
            </w:tcBorders>
            <w:vAlign w:val="center"/>
            <w:hideMark/>
          </w:tcPr>
          <w:p w14:paraId="6B0B106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447" w:type="pct"/>
            <w:tcBorders>
              <w:top w:val="single" w:sz="4" w:space="0" w:color="000000"/>
              <w:left w:val="single" w:sz="4" w:space="0" w:color="000000"/>
              <w:bottom w:val="single" w:sz="4" w:space="0" w:color="000000"/>
              <w:right w:val="nil"/>
            </w:tcBorders>
            <w:vAlign w:val="center"/>
            <w:hideMark/>
          </w:tcPr>
          <w:p w14:paraId="22825442"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7CE72B09"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0</w:t>
            </w:r>
          </w:p>
        </w:tc>
      </w:tr>
      <w:tr w:rsidR="00D37950" w:rsidRPr="006C773B" w14:paraId="34F5190D" w14:textId="77777777" w:rsidTr="00D11B6E">
        <w:tc>
          <w:tcPr>
            <w:tcW w:w="182" w:type="pct"/>
            <w:vMerge w:val="restart"/>
            <w:tcBorders>
              <w:top w:val="single" w:sz="4" w:space="0" w:color="000000"/>
              <w:left w:val="single" w:sz="4" w:space="0" w:color="000000"/>
              <w:right w:val="nil"/>
            </w:tcBorders>
            <w:vAlign w:val="center"/>
            <w:hideMark/>
          </w:tcPr>
          <w:p w14:paraId="5F4FC85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w:t>
            </w:r>
          </w:p>
        </w:tc>
        <w:tc>
          <w:tcPr>
            <w:tcW w:w="1558" w:type="pct"/>
            <w:vMerge w:val="restart"/>
            <w:tcBorders>
              <w:top w:val="single" w:sz="4" w:space="0" w:color="000000"/>
              <w:left w:val="single" w:sz="4" w:space="0" w:color="000000"/>
              <w:right w:val="nil"/>
            </w:tcBorders>
            <w:vAlign w:val="center"/>
            <w:hideMark/>
          </w:tcPr>
          <w:p w14:paraId="12C64EC9"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Innowacje w ochronie zdrowia</w:t>
            </w:r>
          </w:p>
        </w:tc>
        <w:tc>
          <w:tcPr>
            <w:tcW w:w="901" w:type="pct"/>
            <w:tcBorders>
              <w:top w:val="single" w:sz="4" w:space="0" w:color="000000"/>
              <w:left w:val="single" w:sz="4" w:space="0" w:color="000000"/>
              <w:bottom w:val="single" w:sz="4" w:space="0" w:color="000000"/>
              <w:right w:val="nil"/>
            </w:tcBorders>
            <w:vAlign w:val="center"/>
            <w:hideMark/>
          </w:tcPr>
          <w:p w14:paraId="5CC934E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250" w:type="pct"/>
            <w:vMerge w:val="restart"/>
            <w:tcBorders>
              <w:top w:val="single" w:sz="4" w:space="0" w:color="000000"/>
              <w:left w:val="single" w:sz="4" w:space="0" w:color="000000"/>
              <w:right w:val="nil"/>
            </w:tcBorders>
            <w:vAlign w:val="center"/>
            <w:hideMark/>
          </w:tcPr>
          <w:p w14:paraId="2E008C58"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pct"/>
            <w:vMerge w:val="restart"/>
            <w:tcBorders>
              <w:top w:val="single" w:sz="4" w:space="0" w:color="000000"/>
              <w:left w:val="single" w:sz="4" w:space="0" w:color="000000"/>
              <w:right w:val="nil"/>
            </w:tcBorders>
            <w:vAlign w:val="center"/>
            <w:hideMark/>
          </w:tcPr>
          <w:p w14:paraId="6614C57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447" w:type="pct"/>
            <w:tcBorders>
              <w:top w:val="single" w:sz="4" w:space="0" w:color="000000"/>
              <w:left w:val="single" w:sz="4" w:space="0" w:color="000000"/>
              <w:bottom w:val="single" w:sz="4" w:space="0" w:color="000000"/>
              <w:right w:val="nil"/>
            </w:tcBorders>
            <w:vAlign w:val="center"/>
            <w:hideMark/>
          </w:tcPr>
          <w:p w14:paraId="45E73FB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8</w:t>
            </w:r>
          </w:p>
        </w:tc>
        <w:tc>
          <w:tcPr>
            <w:tcW w:w="812" w:type="pct"/>
            <w:vMerge w:val="restart"/>
            <w:tcBorders>
              <w:top w:val="single" w:sz="4" w:space="0" w:color="000000"/>
              <w:left w:val="single" w:sz="4" w:space="0" w:color="000000"/>
              <w:right w:val="single" w:sz="4" w:space="0" w:color="000000"/>
            </w:tcBorders>
            <w:vAlign w:val="center"/>
            <w:hideMark/>
          </w:tcPr>
          <w:p w14:paraId="53851EA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0D3A3E36" w14:textId="77777777" w:rsidTr="00D11B6E">
        <w:tc>
          <w:tcPr>
            <w:tcW w:w="0" w:type="auto"/>
            <w:vMerge/>
            <w:tcBorders>
              <w:left w:val="single" w:sz="4" w:space="0" w:color="000000"/>
              <w:right w:val="nil"/>
            </w:tcBorders>
            <w:vAlign w:val="center"/>
            <w:hideMark/>
          </w:tcPr>
          <w:p w14:paraId="39CEC64A"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4C99D20F"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hideMark/>
          </w:tcPr>
          <w:p w14:paraId="441C66B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109E199C"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1C492AF3"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hideMark/>
          </w:tcPr>
          <w:p w14:paraId="3E01656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22</w:t>
            </w:r>
          </w:p>
        </w:tc>
        <w:tc>
          <w:tcPr>
            <w:tcW w:w="0" w:type="auto"/>
            <w:vMerge/>
            <w:tcBorders>
              <w:left w:val="single" w:sz="4" w:space="0" w:color="000000"/>
              <w:right w:val="single" w:sz="4" w:space="0" w:color="000000"/>
            </w:tcBorders>
            <w:vAlign w:val="center"/>
            <w:hideMark/>
          </w:tcPr>
          <w:p w14:paraId="569AD716"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5014159" w14:textId="77777777" w:rsidTr="00D11B6E">
        <w:tc>
          <w:tcPr>
            <w:tcW w:w="0" w:type="auto"/>
            <w:vMerge/>
            <w:tcBorders>
              <w:left w:val="single" w:sz="4" w:space="0" w:color="000000"/>
              <w:bottom w:val="single" w:sz="4" w:space="0" w:color="000000"/>
              <w:right w:val="nil"/>
            </w:tcBorders>
            <w:vAlign w:val="center"/>
          </w:tcPr>
          <w:p w14:paraId="0E716195"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EB93AF1"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1316F0A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721B7DAD"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3B14079"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tcPr>
          <w:p w14:paraId="620327B7"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2E177571"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75BCEED" w14:textId="77777777" w:rsidTr="00D11B6E">
        <w:tc>
          <w:tcPr>
            <w:tcW w:w="182" w:type="pct"/>
            <w:vMerge w:val="restart"/>
            <w:tcBorders>
              <w:top w:val="single" w:sz="4" w:space="0" w:color="000000"/>
              <w:left w:val="single" w:sz="4" w:space="0" w:color="000000"/>
              <w:right w:val="nil"/>
            </w:tcBorders>
            <w:vAlign w:val="center"/>
            <w:hideMark/>
          </w:tcPr>
          <w:p w14:paraId="2C34D03F"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10</w:t>
            </w:r>
          </w:p>
        </w:tc>
        <w:tc>
          <w:tcPr>
            <w:tcW w:w="1558" w:type="pct"/>
            <w:vMerge w:val="restart"/>
            <w:tcBorders>
              <w:top w:val="single" w:sz="4" w:space="0" w:color="000000"/>
              <w:left w:val="single" w:sz="4" w:space="0" w:color="000000"/>
              <w:right w:val="nil"/>
            </w:tcBorders>
            <w:vAlign w:val="center"/>
            <w:hideMark/>
          </w:tcPr>
          <w:p w14:paraId="0125BD5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Styl życia a choroby cywilizacyjne w Europie</w:t>
            </w:r>
          </w:p>
        </w:tc>
        <w:tc>
          <w:tcPr>
            <w:tcW w:w="901" w:type="pct"/>
            <w:tcBorders>
              <w:top w:val="single" w:sz="4" w:space="0" w:color="000000"/>
              <w:left w:val="single" w:sz="4" w:space="0" w:color="000000"/>
              <w:bottom w:val="single" w:sz="4" w:space="0" w:color="000000"/>
              <w:right w:val="nil"/>
            </w:tcBorders>
            <w:vAlign w:val="center"/>
            <w:hideMark/>
          </w:tcPr>
          <w:p w14:paraId="1FDE15F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250" w:type="pct"/>
            <w:vMerge w:val="restart"/>
            <w:tcBorders>
              <w:top w:val="single" w:sz="4" w:space="0" w:color="000000"/>
              <w:left w:val="single" w:sz="4" w:space="0" w:color="000000"/>
              <w:right w:val="nil"/>
            </w:tcBorders>
            <w:vAlign w:val="center"/>
            <w:hideMark/>
          </w:tcPr>
          <w:p w14:paraId="25FC75C7"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pct"/>
            <w:vMerge w:val="restart"/>
            <w:tcBorders>
              <w:top w:val="single" w:sz="4" w:space="0" w:color="000000"/>
              <w:left w:val="single" w:sz="4" w:space="0" w:color="000000"/>
              <w:right w:val="nil"/>
            </w:tcBorders>
            <w:vAlign w:val="center"/>
            <w:hideMark/>
          </w:tcPr>
          <w:p w14:paraId="613F0D4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447" w:type="pct"/>
            <w:tcBorders>
              <w:top w:val="single" w:sz="4" w:space="0" w:color="000000"/>
              <w:left w:val="single" w:sz="4" w:space="0" w:color="000000"/>
              <w:bottom w:val="single" w:sz="4" w:space="0" w:color="000000"/>
              <w:right w:val="nil"/>
            </w:tcBorders>
            <w:vAlign w:val="center"/>
            <w:hideMark/>
          </w:tcPr>
          <w:p w14:paraId="4AEC2A0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812" w:type="pct"/>
            <w:vMerge w:val="restart"/>
            <w:tcBorders>
              <w:top w:val="single" w:sz="4" w:space="0" w:color="000000"/>
              <w:left w:val="single" w:sz="4" w:space="0" w:color="000000"/>
              <w:right w:val="single" w:sz="4" w:space="0" w:color="000000"/>
            </w:tcBorders>
            <w:vAlign w:val="center"/>
            <w:hideMark/>
          </w:tcPr>
          <w:p w14:paraId="6116162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620636F8" w14:textId="77777777" w:rsidTr="00D11B6E">
        <w:tc>
          <w:tcPr>
            <w:tcW w:w="182" w:type="pct"/>
            <w:vMerge/>
            <w:tcBorders>
              <w:left w:val="single" w:sz="4" w:space="0" w:color="000000"/>
              <w:bottom w:val="single" w:sz="4" w:space="0" w:color="000000"/>
              <w:right w:val="nil"/>
            </w:tcBorders>
            <w:vAlign w:val="center"/>
          </w:tcPr>
          <w:p w14:paraId="081E12E6"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1558" w:type="pct"/>
            <w:vMerge/>
            <w:tcBorders>
              <w:left w:val="single" w:sz="4" w:space="0" w:color="000000"/>
              <w:bottom w:val="single" w:sz="4" w:space="0" w:color="000000"/>
              <w:right w:val="nil"/>
            </w:tcBorders>
            <w:vAlign w:val="center"/>
          </w:tcPr>
          <w:p w14:paraId="04C7A8E5"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901" w:type="pct"/>
            <w:tcBorders>
              <w:top w:val="single" w:sz="4" w:space="0" w:color="000000"/>
              <w:left w:val="single" w:sz="4" w:space="0" w:color="000000"/>
              <w:bottom w:val="single" w:sz="4" w:space="0" w:color="000000"/>
              <w:right w:val="nil"/>
            </w:tcBorders>
            <w:vAlign w:val="center"/>
          </w:tcPr>
          <w:p w14:paraId="7AA71A8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250" w:type="pct"/>
            <w:vMerge/>
            <w:tcBorders>
              <w:left w:val="single" w:sz="4" w:space="0" w:color="000000"/>
              <w:bottom w:val="single" w:sz="4" w:space="0" w:color="000000"/>
              <w:right w:val="nil"/>
            </w:tcBorders>
            <w:vAlign w:val="center"/>
          </w:tcPr>
          <w:p w14:paraId="77B195DD"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850" w:type="pct"/>
            <w:vMerge/>
            <w:tcBorders>
              <w:left w:val="single" w:sz="4" w:space="0" w:color="000000"/>
              <w:bottom w:val="single" w:sz="4" w:space="0" w:color="000000"/>
              <w:right w:val="nil"/>
            </w:tcBorders>
            <w:vAlign w:val="center"/>
          </w:tcPr>
          <w:p w14:paraId="72CF43FB" w14:textId="77777777" w:rsidR="00D37950" w:rsidRPr="006C773B" w:rsidRDefault="00D37950" w:rsidP="007310E7">
            <w:pPr>
              <w:pStyle w:val="Bezodstpw"/>
              <w:snapToGrid w:val="0"/>
              <w:rPr>
                <w:rFonts w:ascii="Times New Roman" w:hAnsi="Times New Roman" w:cs="Times New Roman"/>
                <w:sz w:val="20"/>
                <w:szCs w:val="20"/>
              </w:rPr>
            </w:pPr>
          </w:p>
        </w:tc>
        <w:tc>
          <w:tcPr>
            <w:tcW w:w="447" w:type="pct"/>
            <w:tcBorders>
              <w:top w:val="single" w:sz="4" w:space="0" w:color="000000"/>
              <w:left w:val="single" w:sz="4" w:space="0" w:color="000000"/>
              <w:bottom w:val="single" w:sz="4" w:space="0" w:color="000000"/>
              <w:right w:val="nil"/>
            </w:tcBorders>
            <w:vAlign w:val="center"/>
          </w:tcPr>
          <w:p w14:paraId="146FE866"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60</w:t>
            </w:r>
          </w:p>
        </w:tc>
        <w:tc>
          <w:tcPr>
            <w:tcW w:w="812" w:type="pct"/>
            <w:vMerge/>
            <w:tcBorders>
              <w:left w:val="single" w:sz="4" w:space="0" w:color="000000"/>
              <w:bottom w:val="single" w:sz="4" w:space="0" w:color="000000"/>
              <w:right w:val="single" w:sz="4" w:space="0" w:color="000000"/>
            </w:tcBorders>
            <w:vAlign w:val="center"/>
          </w:tcPr>
          <w:p w14:paraId="24336068"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3F14D4E7" w14:textId="77777777" w:rsidTr="00D11B6E">
        <w:tc>
          <w:tcPr>
            <w:tcW w:w="182" w:type="pct"/>
            <w:vMerge w:val="restart"/>
            <w:tcBorders>
              <w:top w:val="single" w:sz="4" w:space="0" w:color="000000"/>
              <w:left w:val="single" w:sz="4" w:space="0" w:color="000000"/>
              <w:right w:val="nil"/>
            </w:tcBorders>
            <w:vAlign w:val="center"/>
            <w:hideMark/>
          </w:tcPr>
          <w:p w14:paraId="2377A2F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11</w:t>
            </w:r>
          </w:p>
        </w:tc>
        <w:tc>
          <w:tcPr>
            <w:tcW w:w="1558" w:type="pct"/>
            <w:vMerge w:val="restart"/>
            <w:tcBorders>
              <w:top w:val="single" w:sz="4" w:space="0" w:color="000000"/>
              <w:left w:val="single" w:sz="4" w:space="0" w:color="000000"/>
              <w:right w:val="nil"/>
            </w:tcBorders>
            <w:vAlign w:val="center"/>
            <w:hideMark/>
          </w:tcPr>
          <w:p w14:paraId="3FB45DB0" w14:textId="77777777" w:rsidR="007C5ED5"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 xml:space="preserve">Błędy procesów leczenia - identyfikacja, </w:t>
            </w:r>
          </w:p>
          <w:p w14:paraId="057AEF00"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analiza i eliminacja</w:t>
            </w:r>
          </w:p>
        </w:tc>
        <w:tc>
          <w:tcPr>
            <w:tcW w:w="901" w:type="pct"/>
            <w:tcBorders>
              <w:top w:val="single" w:sz="4" w:space="0" w:color="000000"/>
              <w:left w:val="single" w:sz="4" w:space="0" w:color="000000"/>
              <w:bottom w:val="single" w:sz="4" w:space="0" w:color="000000"/>
              <w:right w:val="nil"/>
            </w:tcBorders>
            <w:vAlign w:val="center"/>
            <w:hideMark/>
          </w:tcPr>
          <w:p w14:paraId="582F801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250" w:type="pct"/>
            <w:vMerge w:val="restart"/>
            <w:tcBorders>
              <w:top w:val="single" w:sz="4" w:space="0" w:color="000000"/>
              <w:left w:val="single" w:sz="4" w:space="0" w:color="000000"/>
              <w:right w:val="nil"/>
            </w:tcBorders>
            <w:vAlign w:val="center"/>
            <w:hideMark/>
          </w:tcPr>
          <w:p w14:paraId="315272FC"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pct"/>
            <w:vMerge w:val="restart"/>
            <w:tcBorders>
              <w:top w:val="single" w:sz="4" w:space="0" w:color="000000"/>
              <w:left w:val="single" w:sz="4" w:space="0" w:color="000000"/>
              <w:right w:val="nil"/>
            </w:tcBorders>
            <w:vAlign w:val="center"/>
            <w:hideMark/>
          </w:tcPr>
          <w:p w14:paraId="43120BF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447" w:type="pct"/>
            <w:tcBorders>
              <w:top w:val="single" w:sz="4" w:space="0" w:color="000000"/>
              <w:left w:val="single" w:sz="4" w:space="0" w:color="000000"/>
              <w:bottom w:val="single" w:sz="4" w:space="0" w:color="000000"/>
              <w:right w:val="nil"/>
            </w:tcBorders>
            <w:vAlign w:val="center"/>
            <w:hideMark/>
          </w:tcPr>
          <w:p w14:paraId="26618AC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8</w:t>
            </w:r>
          </w:p>
        </w:tc>
        <w:tc>
          <w:tcPr>
            <w:tcW w:w="812" w:type="pct"/>
            <w:vMerge w:val="restart"/>
            <w:tcBorders>
              <w:top w:val="single" w:sz="4" w:space="0" w:color="000000"/>
              <w:left w:val="single" w:sz="4" w:space="0" w:color="000000"/>
              <w:right w:val="single" w:sz="4" w:space="0" w:color="000000"/>
            </w:tcBorders>
            <w:vAlign w:val="center"/>
            <w:hideMark/>
          </w:tcPr>
          <w:p w14:paraId="0714ABF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2019FE38" w14:textId="77777777" w:rsidTr="00D11B6E">
        <w:tc>
          <w:tcPr>
            <w:tcW w:w="0" w:type="auto"/>
            <w:vMerge/>
            <w:tcBorders>
              <w:left w:val="single" w:sz="4" w:space="0" w:color="000000"/>
              <w:right w:val="nil"/>
            </w:tcBorders>
            <w:vAlign w:val="center"/>
            <w:hideMark/>
          </w:tcPr>
          <w:p w14:paraId="1D387D0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1B2170F4"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hideMark/>
          </w:tcPr>
          <w:p w14:paraId="6CF6FA5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59EE89D6"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2F2AB36E"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hideMark/>
          </w:tcPr>
          <w:p w14:paraId="143250E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22</w:t>
            </w:r>
          </w:p>
        </w:tc>
        <w:tc>
          <w:tcPr>
            <w:tcW w:w="0" w:type="auto"/>
            <w:vMerge/>
            <w:tcBorders>
              <w:left w:val="single" w:sz="4" w:space="0" w:color="000000"/>
              <w:right w:val="single" w:sz="4" w:space="0" w:color="000000"/>
            </w:tcBorders>
            <w:vAlign w:val="center"/>
            <w:hideMark/>
          </w:tcPr>
          <w:p w14:paraId="6955EAB5"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45D68150" w14:textId="77777777" w:rsidTr="00D11B6E">
        <w:tc>
          <w:tcPr>
            <w:tcW w:w="0" w:type="auto"/>
            <w:vMerge/>
            <w:tcBorders>
              <w:left w:val="single" w:sz="4" w:space="0" w:color="000000"/>
              <w:bottom w:val="single" w:sz="4" w:space="0" w:color="000000"/>
              <w:right w:val="nil"/>
            </w:tcBorders>
            <w:vAlign w:val="center"/>
          </w:tcPr>
          <w:p w14:paraId="203A635E"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B02C963" w14:textId="77777777" w:rsidR="00D37950" w:rsidRPr="006C773B" w:rsidRDefault="00D37950" w:rsidP="007310E7">
            <w:pPr>
              <w:suppressAutoHyphens w:val="0"/>
              <w:rPr>
                <w:rFonts w:eastAsia="Times New Roman" w:cs="Times New Roman"/>
                <w:kern w:val="0"/>
                <w:sz w:val="20"/>
                <w:szCs w:val="20"/>
                <w:lang w:eastAsia="ar-SA" w:bidi="ar-SA"/>
              </w:rPr>
            </w:pPr>
          </w:p>
        </w:tc>
        <w:tc>
          <w:tcPr>
            <w:tcW w:w="901" w:type="pct"/>
            <w:tcBorders>
              <w:top w:val="single" w:sz="4" w:space="0" w:color="000000"/>
              <w:left w:val="single" w:sz="4" w:space="0" w:color="000000"/>
              <w:bottom w:val="single" w:sz="4" w:space="0" w:color="000000"/>
              <w:right w:val="nil"/>
            </w:tcBorders>
            <w:vAlign w:val="center"/>
          </w:tcPr>
          <w:p w14:paraId="34F4DCA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30C24FC8"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97B8652" w14:textId="77777777" w:rsidR="00D37950" w:rsidRPr="006C773B" w:rsidRDefault="00D37950" w:rsidP="007310E7">
            <w:pPr>
              <w:suppressAutoHyphens w:val="0"/>
              <w:rPr>
                <w:rFonts w:eastAsia="Calibri" w:cs="Times New Roman"/>
                <w:kern w:val="0"/>
                <w:sz w:val="20"/>
                <w:szCs w:val="20"/>
                <w:lang w:eastAsia="ar-SA" w:bidi="ar-SA"/>
              </w:rPr>
            </w:pPr>
          </w:p>
        </w:tc>
        <w:tc>
          <w:tcPr>
            <w:tcW w:w="447" w:type="pct"/>
            <w:tcBorders>
              <w:top w:val="single" w:sz="4" w:space="0" w:color="000000"/>
              <w:left w:val="single" w:sz="4" w:space="0" w:color="000000"/>
              <w:bottom w:val="single" w:sz="4" w:space="0" w:color="000000"/>
              <w:right w:val="nil"/>
            </w:tcBorders>
            <w:vAlign w:val="center"/>
          </w:tcPr>
          <w:p w14:paraId="02DCC96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6B26AD62"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E853996" w14:textId="77777777" w:rsidTr="00D11B6E">
        <w:tc>
          <w:tcPr>
            <w:tcW w:w="182" w:type="pct"/>
            <w:vMerge w:val="restart"/>
            <w:tcBorders>
              <w:top w:val="single" w:sz="4" w:space="0" w:color="000000"/>
              <w:left w:val="single" w:sz="4" w:space="0" w:color="000000"/>
              <w:right w:val="nil"/>
            </w:tcBorders>
            <w:vAlign w:val="center"/>
            <w:hideMark/>
          </w:tcPr>
          <w:p w14:paraId="512BBC71"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12</w:t>
            </w:r>
          </w:p>
        </w:tc>
        <w:tc>
          <w:tcPr>
            <w:tcW w:w="1558" w:type="pct"/>
            <w:vMerge w:val="restart"/>
            <w:tcBorders>
              <w:top w:val="single" w:sz="4" w:space="0" w:color="000000"/>
              <w:left w:val="single" w:sz="4" w:space="0" w:color="000000"/>
              <w:right w:val="nil"/>
            </w:tcBorders>
            <w:vAlign w:val="center"/>
            <w:hideMark/>
          </w:tcPr>
          <w:p w14:paraId="15E927D9"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Przemoc i uzależnienia</w:t>
            </w:r>
          </w:p>
        </w:tc>
        <w:tc>
          <w:tcPr>
            <w:tcW w:w="901" w:type="pct"/>
            <w:tcBorders>
              <w:top w:val="single" w:sz="4" w:space="0" w:color="000000"/>
              <w:left w:val="single" w:sz="4" w:space="0" w:color="000000"/>
              <w:bottom w:val="single" w:sz="4" w:space="0" w:color="000000"/>
              <w:right w:val="nil"/>
            </w:tcBorders>
            <w:vAlign w:val="center"/>
            <w:hideMark/>
          </w:tcPr>
          <w:p w14:paraId="2CAA7FC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250" w:type="pct"/>
            <w:vMerge w:val="restart"/>
            <w:tcBorders>
              <w:top w:val="single" w:sz="4" w:space="0" w:color="000000"/>
              <w:left w:val="single" w:sz="4" w:space="0" w:color="000000"/>
              <w:right w:val="nil"/>
            </w:tcBorders>
            <w:vAlign w:val="center"/>
            <w:hideMark/>
          </w:tcPr>
          <w:p w14:paraId="23F4EE3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pct"/>
            <w:vMerge w:val="restart"/>
            <w:tcBorders>
              <w:top w:val="single" w:sz="4" w:space="0" w:color="000000"/>
              <w:left w:val="single" w:sz="4" w:space="0" w:color="000000"/>
              <w:right w:val="nil"/>
            </w:tcBorders>
            <w:vAlign w:val="center"/>
            <w:hideMark/>
          </w:tcPr>
          <w:p w14:paraId="0664075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447" w:type="pct"/>
            <w:tcBorders>
              <w:top w:val="single" w:sz="4" w:space="0" w:color="000000"/>
              <w:left w:val="single" w:sz="4" w:space="0" w:color="000000"/>
              <w:bottom w:val="single" w:sz="4" w:space="0" w:color="000000"/>
              <w:right w:val="nil"/>
            </w:tcBorders>
            <w:vAlign w:val="center"/>
            <w:hideMark/>
          </w:tcPr>
          <w:p w14:paraId="467AF13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812" w:type="pct"/>
            <w:vMerge w:val="restart"/>
            <w:tcBorders>
              <w:top w:val="single" w:sz="4" w:space="0" w:color="000000"/>
              <w:left w:val="single" w:sz="4" w:space="0" w:color="000000"/>
              <w:right w:val="single" w:sz="4" w:space="0" w:color="000000"/>
            </w:tcBorders>
            <w:vAlign w:val="center"/>
            <w:hideMark/>
          </w:tcPr>
          <w:p w14:paraId="7583DB6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5881DB28" w14:textId="77777777" w:rsidTr="00D11B6E">
        <w:tc>
          <w:tcPr>
            <w:tcW w:w="182" w:type="pct"/>
            <w:vMerge/>
            <w:tcBorders>
              <w:left w:val="single" w:sz="4" w:space="0" w:color="000000"/>
              <w:bottom w:val="single" w:sz="4" w:space="0" w:color="000000"/>
              <w:right w:val="nil"/>
            </w:tcBorders>
            <w:vAlign w:val="center"/>
          </w:tcPr>
          <w:p w14:paraId="37FF25CE"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1558" w:type="pct"/>
            <w:vMerge/>
            <w:tcBorders>
              <w:left w:val="single" w:sz="4" w:space="0" w:color="000000"/>
              <w:bottom w:val="single" w:sz="4" w:space="0" w:color="000000"/>
              <w:right w:val="nil"/>
            </w:tcBorders>
            <w:vAlign w:val="center"/>
          </w:tcPr>
          <w:p w14:paraId="525A2268"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901" w:type="pct"/>
            <w:tcBorders>
              <w:top w:val="single" w:sz="4" w:space="0" w:color="000000"/>
              <w:left w:val="single" w:sz="4" w:space="0" w:color="000000"/>
              <w:bottom w:val="single" w:sz="4" w:space="0" w:color="000000"/>
              <w:right w:val="nil"/>
            </w:tcBorders>
            <w:vAlign w:val="center"/>
          </w:tcPr>
          <w:p w14:paraId="66E6D01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250" w:type="pct"/>
            <w:vMerge/>
            <w:tcBorders>
              <w:left w:val="single" w:sz="4" w:space="0" w:color="000000"/>
              <w:bottom w:val="single" w:sz="4" w:space="0" w:color="000000"/>
              <w:right w:val="nil"/>
            </w:tcBorders>
            <w:vAlign w:val="center"/>
          </w:tcPr>
          <w:p w14:paraId="3FC8DF50"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850" w:type="pct"/>
            <w:vMerge/>
            <w:tcBorders>
              <w:left w:val="single" w:sz="4" w:space="0" w:color="000000"/>
              <w:bottom w:val="single" w:sz="4" w:space="0" w:color="000000"/>
              <w:right w:val="nil"/>
            </w:tcBorders>
            <w:vAlign w:val="center"/>
          </w:tcPr>
          <w:p w14:paraId="182BD050" w14:textId="77777777" w:rsidR="00D37950" w:rsidRPr="006C773B" w:rsidRDefault="00D37950" w:rsidP="007310E7">
            <w:pPr>
              <w:pStyle w:val="Bezodstpw"/>
              <w:snapToGrid w:val="0"/>
              <w:rPr>
                <w:rFonts w:ascii="Times New Roman" w:hAnsi="Times New Roman" w:cs="Times New Roman"/>
                <w:sz w:val="20"/>
                <w:szCs w:val="20"/>
              </w:rPr>
            </w:pPr>
          </w:p>
        </w:tc>
        <w:tc>
          <w:tcPr>
            <w:tcW w:w="447" w:type="pct"/>
            <w:tcBorders>
              <w:top w:val="single" w:sz="4" w:space="0" w:color="000000"/>
              <w:left w:val="single" w:sz="4" w:space="0" w:color="000000"/>
              <w:bottom w:val="single" w:sz="4" w:space="0" w:color="000000"/>
              <w:right w:val="nil"/>
            </w:tcBorders>
            <w:vAlign w:val="center"/>
          </w:tcPr>
          <w:p w14:paraId="63E3552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812" w:type="pct"/>
            <w:vMerge/>
            <w:tcBorders>
              <w:left w:val="single" w:sz="4" w:space="0" w:color="000000"/>
              <w:bottom w:val="single" w:sz="4" w:space="0" w:color="000000"/>
              <w:right w:val="single" w:sz="4" w:space="0" w:color="000000"/>
            </w:tcBorders>
            <w:vAlign w:val="center"/>
          </w:tcPr>
          <w:p w14:paraId="23463C3E"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2D2C9701" w14:textId="77777777" w:rsidTr="00D11B6E">
        <w:tc>
          <w:tcPr>
            <w:tcW w:w="182" w:type="pct"/>
            <w:vMerge w:val="restart"/>
            <w:tcBorders>
              <w:top w:val="single" w:sz="4" w:space="0" w:color="000000"/>
              <w:left w:val="single" w:sz="4" w:space="0" w:color="000000"/>
              <w:right w:val="nil"/>
            </w:tcBorders>
            <w:vAlign w:val="center"/>
            <w:hideMark/>
          </w:tcPr>
          <w:p w14:paraId="08C1760F"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13</w:t>
            </w:r>
          </w:p>
        </w:tc>
        <w:tc>
          <w:tcPr>
            <w:tcW w:w="1558" w:type="pct"/>
            <w:vMerge w:val="restart"/>
            <w:tcBorders>
              <w:top w:val="single" w:sz="4" w:space="0" w:color="000000"/>
              <w:left w:val="single" w:sz="4" w:space="0" w:color="000000"/>
              <w:right w:val="nil"/>
            </w:tcBorders>
            <w:vAlign w:val="center"/>
            <w:hideMark/>
          </w:tcPr>
          <w:p w14:paraId="00DADFD7" w14:textId="77777777" w:rsidR="007C5ED5"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Propedeutyka me</w:t>
            </w:r>
            <w:r w:rsidR="007C5ED5">
              <w:rPr>
                <w:rFonts w:ascii="Times New Roman" w:hAnsi="Times New Roman" w:cs="Times New Roman"/>
                <w:color w:val="000000"/>
                <w:sz w:val="20"/>
                <w:szCs w:val="20"/>
              </w:rPr>
              <w:t>dycyny dla zdrowia publicznego</w:t>
            </w:r>
          </w:p>
          <w:p w14:paraId="67C9EC08"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Podstawy diagnostyki i leczenia</w:t>
            </w:r>
          </w:p>
        </w:tc>
        <w:tc>
          <w:tcPr>
            <w:tcW w:w="901" w:type="pct"/>
            <w:tcBorders>
              <w:top w:val="single" w:sz="4" w:space="0" w:color="000000"/>
              <w:left w:val="single" w:sz="4" w:space="0" w:color="000000"/>
              <w:bottom w:val="single" w:sz="4" w:space="0" w:color="000000"/>
              <w:right w:val="nil"/>
            </w:tcBorders>
            <w:vAlign w:val="center"/>
            <w:hideMark/>
          </w:tcPr>
          <w:p w14:paraId="4870E03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250" w:type="pct"/>
            <w:vMerge w:val="restart"/>
            <w:tcBorders>
              <w:top w:val="single" w:sz="4" w:space="0" w:color="000000"/>
              <w:left w:val="single" w:sz="4" w:space="0" w:color="000000"/>
              <w:right w:val="nil"/>
            </w:tcBorders>
            <w:vAlign w:val="center"/>
            <w:hideMark/>
          </w:tcPr>
          <w:p w14:paraId="2D55DC0C"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pct"/>
            <w:vMerge w:val="restart"/>
            <w:tcBorders>
              <w:top w:val="single" w:sz="4" w:space="0" w:color="000000"/>
              <w:left w:val="single" w:sz="4" w:space="0" w:color="000000"/>
              <w:right w:val="nil"/>
            </w:tcBorders>
            <w:vAlign w:val="center"/>
            <w:hideMark/>
          </w:tcPr>
          <w:p w14:paraId="51E771D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447" w:type="pct"/>
            <w:tcBorders>
              <w:top w:val="single" w:sz="4" w:space="0" w:color="000000"/>
              <w:left w:val="single" w:sz="4" w:space="0" w:color="000000"/>
              <w:bottom w:val="single" w:sz="4" w:space="0" w:color="000000"/>
              <w:right w:val="nil"/>
            </w:tcBorders>
            <w:vAlign w:val="center"/>
            <w:hideMark/>
          </w:tcPr>
          <w:p w14:paraId="3706B81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812" w:type="pct"/>
            <w:vMerge w:val="restart"/>
            <w:tcBorders>
              <w:top w:val="single" w:sz="4" w:space="0" w:color="000000"/>
              <w:left w:val="single" w:sz="4" w:space="0" w:color="000000"/>
              <w:right w:val="single" w:sz="4" w:space="0" w:color="000000"/>
            </w:tcBorders>
            <w:vAlign w:val="center"/>
            <w:hideMark/>
          </w:tcPr>
          <w:p w14:paraId="17D04D27"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503A54BC" w14:textId="77777777" w:rsidTr="00D11B6E">
        <w:tc>
          <w:tcPr>
            <w:tcW w:w="182" w:type="pct"/>
            <w:vMerge/>
            <w:tcBorders>
              <w:left w:val="single" w:sz="4" w:space="0" w:color="000000"/>
              <w:bottom w:val="single" w:sz="4" w:space="0" w:color="000000"/>
              <w:right w:val="nil"/>
            </w:tcBorders>
            <w:vAlign w:val="center"/>
          </w:tcPr>
          <w:p w14:paraId="22A9BFEE"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1558" w:type="pct"/>
            <w:vMerge/>
            <w:tcBorders>
              <w:left w:val="single" w:sz="4" w:space="0" w:color="000000"/>
              <w:bottom w:val="single" w:sz="4" w:space="0" w:color="000000"/>
              <w:right w:val="nil"/>
            </w:tcBorders>
            <w:vAlign w:val="center"/>
          </w:tcPr>
          <w:p w14:paraId="6534DAA3"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901" w:type="pct"/>
            <w:tcBorders>
              <w:top w:val="single" w:sz="4" w:space="0" w:color="000000"/>
              <w:left w:val="single" w:sz="4" w:space="0" w:color="000000"/>
              <w:bottom w:val="single" w:sz="4" w:space="0" w:color="000000"/>
              <w:right w:val="nil"/>
            </w:tcBorders>
            <w:vAlign w:val="center"/>
          </w:tcPr>
          <w:p w14:paraId="37B47C8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250" w:type="pct"/>
            <w:vMerge/>
            <w:tcBorders>
              <w:left w:val="single" w:sz="4" w:space="0" w:color="000000"/>
              <w:bottom w:val="single" w:sz="4" w:space="0" w:color="000000"/>
              <w:right w:val="nil"/>
            </w:tcBorders>
            <w:vAlign w:val="center"/>
          </w:tcPr>
          <w:p w14:paraId="221919D0"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850" w:type="pct"/>
            <w:vMerge/>
            <w:tcBorders>
              <w:left w:val="single" w:sz="4" w:space="0" w:color="000000"/>
              <w:bottom w:val="single" w:sz="4" w:space="0" w:color="000000"/>
              <w:right w:val="nil"/>
            </w:tcBorders>
            <w:vAlign w:val="center"/>
          </w:tcPr>
          <w:p w14:paraId="37FFF5D6" w14:textId="77777777" w:rsidR="00D37950" w:rsidRPr="006C773B" w:rsidRDefault="00D37950" w:rsidP="007310E7">
            <w:pPr>
              <w:pStyle w:val="Bezodstpw"/>
              <w:snapToGrid w:val="0"/>
              <w:rPr>
                <w:rFonts w:ascii="Times New Roman" w:hAnsi="Times New Roman" w:cs="Times New Roman"/>
                <w:sz w:val="20"/>
                <w:szCs w:val="20"/>
              </w:rPr>
            </w:pPr>
          </w:p>
        </w:tc>
        <w:tc>
          <w:tcPr>
            <w:tcW w:w="447" w:type="pct"/>
            <w:tcBorders>
              <w:top w:val="single" w:sz="4" w:space="0" w:color="000000"/>
              <w:left w:val="single" w:sz="4" w:space="0" w:color="000000"/>
              <w:bottom w:val="single" w:sz="4" w:space="0" w:color="000000"/>
              <w:right w:val="nil"/>
            </w:tcBorders>
            <w:vAlign w:val="center"/>
          </w:tcPr>
          <w:p w14:paraId="7186F233"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812" w:type="pct"/>
            <w:vMerge/>
            <w:tcBorders>
              <w:left w:val="single" w:sz="4" w:space="0" w:color="000000"/>
              <w:bottom w:val="single" w:sz="4" w:space="0" w:color="000000"/>
              <w:right w:val="single" w:sz="4" w:space="0" w:color="000000"/>
            </w:tcBorders>
            <w:vAlign w:val="center"/>
          </w:tcPr>
          <w:p w14:paraId="6106781A"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0F6BBC36" w14:textId="77777777" w:rsidTr="00D11B6E">
        <w:tc>
          <w:tcPr>
            <w:tcW w:w="182" w:type="pct"/>
            <w:tcBorders>
              <w:top w:val="single" w:sz="4" w:space="0" w:color="000000"/>
              <w:left w:val="single" w:sz="4" w:space="0" w:color="000000"/>
              <w:bottom w:val="single" w:sz="4" w:space="0" w:color="000000"/>
              <w:right w:val="nil"/>
            </w:tcBorders>
            <w:vAlign w:val="center"/>
            <w:hideMark/>
          </w:tcPr>
          <w:p w14:paraId="68D1A19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14</w:t>
            </w:r>
          </w:p>
        </w:tc>
        <w:tc>
          <w:tcPr>
            <w:tcW w:w="1558" w:type="pct"/>
            <w:tcBorders>
              <w:top w:val="single" w:sz="4" w:space="0" w:color="000000"/>
              <w:left w:val="single" w:sz="4" w:space="0" w:color="000000"/>
              <w:bottom w:val="single" w:sz="4" w:space="0" w:color="000000"/>
              <w:right w:val="nil"/>
            </w:tcBorders>
            <w:vAlign w:val="center"/>
            <w:hideMark/>
          </w:tcPr>
          <w:p w14:paraId="4D30E9E8"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Praktyka</w:t>
            </w:r>
          </w:p>
        </w:tc>
        <w:tc>
          <w:tcPr>
            <w:tcW w:w="901" w:type="pct"/>
            <w:tcBorders>
              <w:top w:val="single" w:sz="4" w:space="0" w:color="000000"/>
              <w:left w:val="single" w:sz="4" w:space="0" w:color="000000"/>
              <w:bottom w:val="single" w:sz="4" w:space="0" w:color="000000"/>
              <w:right w:val="nil"/>
            </w:tcBorders>
            <w:vAlign w:val="center"/>
          </w:tcPr>
          <w:p w14:paraId="688A5121" w14:textId="77777777" w:rsidR="00D37950" w:rsidRPr="006C773B" w:rsidRDefault="00D37950" w:rsidP="007310E7">
            <w:pPr>
              <w:pStyle w:val="Bezodstpw"/>
              <w:snapToGrid w:val="0"/>
              <w:rPr>
                <w:rFonts w:ascii="Times New Roman" w:hAnsi="Times New Roman" w:cs="Times New Roman"/>
                <w:sz w:val="20"/>
                <w:szCs w:val="20"/>
              </w:rPr>
            </w:pPr>
          </w:p>
        </w:tc>
        <w:tc>
          <w:tcPr>
            <w:tcW w:w="250" w:type="pct"/>
            <w:tcBorders>
              <w:top w:val="single" w:sz="4" w:space="0" w:color="000000"/>
              <w:left w:val="single" w:sz="4" w:space="0" w:color="000000"/>
              <w:bottom w:val="single" w:sz="4" w:space="0" w:color="000000"/>
              <w:right w:val="nil"/>
            </w:tcBorders>
            <w:vAlign w:val="center"/>
            <w:hideMark/>
          </w:tcPr>
          <w:p w14:paraId="1D5755C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pct"/>
            <w:tcBorders>
              <w:top w:val="single" w:sz="4" w:space="0" w:color="000000"/>
              <w:left w:val="single" w:sz="4" w:space="0" w:color="000000"/>
              <w:bottom w:val="single" w:sz="4" w:space="0" w:color="000000"/>
              <w:right w:val="nil"/>
            </w:tcBorders>
            <w:vAlign w:val="center"/>
            <w:hideMark/>
          </w:tcPr>
          <w:p w14:paraId="3A817CC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447" w:type="pct"/>
            <w:tcBorders>
              <w:top w:val="single" w:sz="4" w:space="0" w:color="000000"/>
              <w:left w:val="single" w:sz="4" w:space="0" w:color="000000"/>
              <w:bottom w:val="single" w:sz="4" w:space="0" w:color="000000"/>
              <w:right w:val="nil"/>
            </w:tcBorders>
            <w:vAlign w:val="center"/>
            <w:hideMark/>
          </w:tcPr>
          <w:p w14:paraId="149C5920"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80</w:t>
            </w: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D13E602"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r>
    </w:tbl>
    <w:p w14:paraId="33202328"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Łączna liczba godzin modułów obowiązkowych: 400 + 80 (praktyka)</w:t>
      </w:r>
    </w:p>
    <w:p w14:paraId="1AA80E2D" w14:textId="77777777" w:rsidR="0061650D" w:rsidRDefault="00D96AC8" w:rsidP="000B51B0">
      <w:pPr>
        <w:pStyle w:val="Bezodstpw"/>
        <w:rPr>
          <w:rFonts w:ascii="Times New Roman" w:hAnsi="Times New Roman" w:cs="Times New Roman"/>
        </w:rPr>
      </w:pPr>
      <w:r w:rsidRPr="006C773B">
        <w:rPr>
          <w:rFonts w:ascii="Times New Roman" w:hAnsi="Times New Roman" w:cs="Times New Roman"/>
        </w:rPr>
        <w:t>Łączna liczba punktów ECTS z modułów obowiązkowych: 21 + 3 (praktyka)</w:t>
      </w:r>
    </w:p>
    <w:p w14:paraId="239EDFDE" w14:textId="0612CF51"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lastRenderedPageBreak/>
        <w:t>Aby uzyskać na roku I co najmniej 60 punktów ECTS student powinien zaliczyć w semestrze II nie mniej niż 2 przedmioty fakultatywne.</w:t>
      </w:r>
    </w:p>
    <w:p w14:paraId="20FF0372" w14:textId="3AA69DB8" w:rsidR="00D96AC8" w:rsidRPr="006C773B" w:rsidRDefault="00D96AC8" w:rsidP="00212A1B">
      <w:pPr>
        <w:pStyle w:val="Nagwek2"/>
      </w:pPr>
      <w:r w:rsidRPr="006C773B">
        <w:br w:type="page"/>
      </w:r>
      <w:bookmarkStart w:id="9" w:name="_Toc527704322"/>
      <w:r w:rsidR="00FA19A3">
        <w:rPr>
          <w:lang w:val="pl-PL"/>
        </w:rPr>
        <w:lastRenderedPageBreak/>
        <w:t xml:space="preserve">ROK STUDIÓW 2019/2020 </w:t>
      </w:r>
      <w:r w:rsidRPr="006C773B">
        <w:t>II ROK STUDIÓW, III semestr</w:t>
      </w:r>
      <w:bookmarkEnd w:id="9"/>
    </w:p>
    <w:tbl>
      <w:tblPr>
        <w:tblW w:w="14142" w:type="dxa"/>
        <w:tblLook w:val="04A0" w:firstRow="1" w:lastRow="0" w:firstColumn="1" w:lastColumn="0" w:noHBand="0" w:noVBand="1"/>
      </w:tblPr>
      <w:tblGrid>
        <w:gridCol w:w="489"/>
        <w:gridCol w:w="4412"/>
        <w:gridCol w:w="2551"/>
        <w:gridCol w:w="709"/>
        <w:gridCol w:w="2579"/>
        <w:gridCol w:w="1120"/>
        <w:gridCol w:w="2282"/>
      </w:tblGrid>
      <w:tr w:rsidR="00D37950" w:rsidRPr="006C773B" w14:paraId="7EF7C0FF" w14:textId="77777777" w:rsidTr="008964A6">
        <w:tc>
          <w:tcPr>
            <w:tcW w:w="0" w:type="auto"/>
            <w:tcBorders>
              <w:top w:val="single" w:sz="4" w:space="0" w:color="000000"/>
              <w:left w:val="single" w:sz="4" w:space="0" w:color="000000"/>
              <w:bottom w:val="single" w:sz="4" w:space="0" w:color="000000"/>
              <w:right w:val="nil"/>
            </w:tcBorders>
            <w:vAlign w:val="center"/>
            <w:hideMark/>
          </w:tcPr>
          <w:p w14:paraId="7233DDF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Lp.</w:t>
            </w:r>
          </w:p>
        </w:tc>
        <w:tc>
          <w:tcPr>
            <w:tcW w:w="4412" w:type="dxa"/>
            <w:tcBorders>
              <w:top w:val="single" w:sz="4" w:space="0" w:color="000000"/>
              <w:left w:val="single" w:sz="4" w:space="0" w:color="000000"/>
              <w:bottom w:val="single" w:sz="4" w:space="0" w:color="000000"/>
              <w:right w:val="nil"/>
            </w:tcBorders>
            <w:vAlign w:val="center"/>
            <w:hideMark/>
          </w:tcPr>
          <w:p w14:paraId="4AD642D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Nazwa modułu kształcenia</w:t>
            </w:r>
          </w:p>
        </w:tc>
        <w:tc>
          <w:tcPr>
            <w:tcW w:w="2551" w:type="dxa"/>
            <w:tcBorders>
              <w:top w:val="single" w:sz="4" w:space="0" w:color="000000"/>
              <w:left w:val="single" w:sz="4" w:space="0" w:color="000000"/>
              <w:bottom w:val="single" w:sz="4" w:space="0" w:color="000000"/>
              <w:right w:val="nil"/>
            </w:tcBorders>
            <w:vAlign w:val="center"/>
            <w:hideMark/>
          </w:tcPr>
          <w:p w14:paraId="18CFE9B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Rodzaj zajęć dydaktycznych</w:t>
            </w:r>
          </w:p>
        </w:tc>
        <w:tc>
          <w:tcPr>
            <w:tcW w:w="709" w:type="dxa"/>
            <w:tcBorders>
              <w:top w:val="single" w:sz="4" w:space="0" w:color="000000"/>
              <w:left w:val="single" w:sz="4" w:space="0" w:color="000000"/>
              <w:bottom w:val="single" w:sz="4" w:space="0" w:color="000000"/>
              <w:right w:val="nil"/>
            </w:tcBorders>
            <w:vAlign w:val="center"/>
            <w:hideMark/>
          </w:tcPr>
          <w:p w14:paraId="7B4695C7"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O/F</w:t>
            </w:r>
          </w:p>
        </w:tc>
        <w:tc>
          <w:tcPr>
            <w:tcW w:w="2579" w:type="dxa"/>
            <w:tcBorders>
              <w:top w:val="single" w:sz="4" w:space="0" w:color="000000"/>
              <w:left w:val="single" w:sz="4" w:space="0" w:color="000000"/>
              <w:bottom w:val="single" w:sz="4" w:space="0" w:color="000000"/>
              <w:right w:val="nil"/>
            </w:tcBorders>
            <w:vAlign w:val="center"/>
            <w:hideMark/>
          </w:tcPr>
          <w:p w14:paraId="5DECF43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Forma zaliczenia</w:t>
            </w:r>
          </w:p>
        </w:tc>
        <w:tc>
          <w:tcPr>
            <w:tcW w:w="1120" w:type="dxa"/>
            <w:tcBorders>
              <w:top w:val="single" w:sz="4" w:space="0" w:color="000000"/>
              <w:left w:val="single" w:sz="4" w:space="0" w:color="000000"/>
              <w:bottom w:val="single" w:sz="4" w:space="0" w:color="000000"/>
              <w:right w:val="nil"/>
            </w:tcBorders>
            <w:vAlign w:val="center"/>
            <w:hideMark/>
          </w:tcPr>
          <w:p w14:paraId="6662DF97" w14:textId="77777777" w:rsidR="00D37950" w:rsidRPr="006C773B" w:rsidRDefault="00D37950" w:rsidP="008964A6">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Liczba godzin</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7A28815D" w14:textId="77777777" w:rsidR="00D37950" w:rsidRPr="006C773B" w:rsidRDefault="00D37950" w:rsidP="007310E7">
            <w:pPr>
              <w:pStyle w:val="Bezodstpw"/>
              <w:snapToGrid w:val="0"/>
              <w:rPr>
                <w:rFonts w:ascii="Times New Roman" w:hAnsi="Times New Roman" w:cs="Times New Roman"/>
                <w:bCs/>
                <w:sz w:val="20"/>
                <w:szCs w:val="20"/>
              </w:rPr>
            </w:pPr>
            <w:r w:rsidRPr="006C773B">
              <w:rPr>
                <w:rFonts w:ascii="Times New Roman" w:hAnsi="Times New Roman" w:cs="Times New Roman"/>
                <w:bCs/>
                <w:sz w:val="20"/>
                <w:szCs w:val="20"/>
              </w:rPr>
              <w:t>Punkty ECTS</w:t>
            </w:r>
          </w:p>
        </w:tc>
      </w:tr>
      <w:tr w:rsidR="00D11B6E" w:rsidRPr="006C773B" w14:paraId="4965129D" w14:textId="77777777" w:rsidTr="00D11B6E">
        <w:tc>
          <w:tcPr>
            <w:tcW w:w="0" w:type="auto"/>
            <w:vMerge w:val="restart"/>
            <w:tcBorders>
              <w:top w:val="single" w:sz="4" w:space="0" w:color="000000"/>
              <w:left w:val="single" w:sz="4" w:space="0" w:color="000000"/>
              <w:right w:val="nil"/>
            </w:tcBorders>
            <w:vAlign w:val="center"/>
            <w:hideMark/>
          </w:tcPr>
          <w:p w14:paraId="01B3EC5A" w14:textId="77777777" w:rsidR="00D11B6E" w:rsidRPr="006C773B" w:rsidRDefault="00D11B6E"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c>
          <w:tcPr>
            <w:tcW w:w="4412" w:type="dxa"/>
            <w:vMerge w:val="restart"/>
            <w:tcBorders>
              <w:top w:val="single" w:sz="4" w:space="0" w:color="000000"/>
              <w:left w:val="single" w:sz="4" w:space="0" w:color="000000"/>
              <w:right w:val="nil"/>
            </w:tcBorders>
            <w:vAlign w:val="center"/>
            <w:hideMark/>
          </w:tcPr>
          <w:p w14:paraId="6E7EF9F5" w14:textId="77777777" w:rsidR="00D11B6E" w:rsidRPr="006C773B" w:rsidRDefault="00D11B6E"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Organizacja ochrony zdrowia</w:t>
            </w:r>
          </w:p>
        </w:tc>
        <w:tc>
          <w:tcPr>
            <w:tcW w:w="2551" w:type="dxa"/>
            <w:tcBorders>
              <w:top w:val="single" w:sz="4" w:space="0" w:color="000000"/>
              <w:left w:val="single" w:sz="4" w:space="0" w:color="000000"/>
              <w:bottom w:val="single" w:sz="4" w:space="0" w:color="000000"/>
              <w:right w:val="nil"/>
            </w:tcBorders>
            <w:vAlign w:val="center"/>
            <w:hideMark/>
          </w:tcPr>
          <w:p w14:paraId="18480DDE"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1F48AA62" w14:textId="77777777" w:rsidR="00D11B6E" w:rsidRPr="006C773B" w:rsidRDefault="00D11B6E"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79" w:type="dxa"/>
            <w:vMerge w:val="restart"/>
            <w:tcBorders>
              <w:top w:val="single" w:sz="4" w:space="0" w:color="000000"/>
              <w:left w:val="single" w:sz="4" w:space="0" w:color="000000"/>
              <w:right w:val="nil"/>
            </w:tcBorders>
            <w:vAlign w:val="center"/>
            <w:hideMark/>
          </w:tcPr>
          <w:p w14:paraId="41BD35F0"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1120" w:type="dxa"/>
            <w:tcBorders>
              <w:top w:val="single" w:sz="4" w:space="0" w:color="000000"/>
              <w:left w:val="single" w:sz="4" w:space="0" w:color="000000"/>
              <w:bottom w:val="single" w:sz="4" w:space="0" w:color="000000"/>
              <w:right w:val="nil"/>
            </w:tcBorders>
            <w:vAlign w:val="center"/>
            <w:hideMark/>
          </w:tcPr>
          <w:p w14:paraId="12CB04D8" w14:textId="77777777" w:rsidR="0064453C" w:rsidRPr="006C773B" w:rsidRDefault="0064453C" w:rsidP="0064453C">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282" w:type="dxa"/>
            <w:vMerge w:val="restart"/>
            <w:tcBorders>
              <w:top w:val="single" w:sz="4" w:space="0" w:color="000000"/>
              <w:left w:val="single" w:sz="4" w:space="0" w:color="000000"/>
              <w:right w:val="single" w:sz="4" w:space="0" w:color="000000"/>
            </w:tcBorders>
            <w:vAlign w:val="center"/>
            <w:hideMark/>
          </w:tcPr>
          <w:p w14:paraId="11857EFB" w14:textId="77777777" w:rsidR="00D11B6E" w:rsidRPr="006C773B" w:rsidRDefault="00D11B6E"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w:t>
            </w:r>
          </w:p>
        </w:tc>
      </w:tr>
      <w:tr w:rsidR="00D11B6E" w:rsidRPr="006C773B" w14:paraId="15E523C8" w14:textId="77777777" w:rsidTr="00D11B6E">
        <w:trPr>
          <w:trHeight w:val="113"/>
        </w:trPr>
        <w:tc>
          <w:tcPr>
            <w:tcW w:w="0" w:type="auto"/>
            <w:vMerge/>
            <w:tcBorders>
              <w:left w:val="single" w:sz="4" w:space="0" w:color="000000"/>
              <w:right w:val="nil"/>
            </w:tcBorders>
            <w:vAlign w:val="center"/>
            <w:hideMark/>
          </w:tcPr>
          <w:p w14:paraId="4587EA0D"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0A2AC679" w14:textId="77777777" w:rsidR="00D11B6E" w:rsidRPr="006C773B" w:rsidRDefault="00D11B6E"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260CC9F4"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53AC5FBE" w14:textId="77777777" w:rsidR="00D11B6E" w:rsidRPr="006C773B" w:rsidRDefault="00D11B6E" w:rsidP="007310E7">
            <w:pPr>
              <w:suppressAutoHyphens w:val="0"/>
              <w:rPr>
                <w:rFonts w:eastAsia="Calibri" w:cs="Times New Roman"/>
                <w:kern w:val="0"/>
                <w:sz w:val="20"/>
                <w:szCs w:val="20"/>
                <w:lang w:eastAsia="ar-SA" w:bidi="ar-SA"/>
              </w:rPr>
            </w:pPr>
          </w:p>
        </w:tc>
        <w:tc>
          <w:tcPr>
            <w:tcW w:w="2579" w:type="dxa"/>
            <w:vMerge/>
            <w:tcBorders>
              <w:left w:val="single" w:sz="4" w:space="0" w:color="000000"/>
              <w:right w:val="nil"/>
            </w:tcBorders>
            <w:vAlign w:val="center"/>
            <w:hideMark/>
          </w:tcPr>
          <w:p w14:paraId="16E1EE84" w14:textId="77777777" w:rsidR="00D11B6E" w:rsidRPr="006C773B" w:rsidRDefault="00D11B6E"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auto"/>
              <w:right w:val="nil"/>
            </w:tcBorders>
            <w:vAlign w:val="center"/>
            <w:hideMark/>
          </w:tcPr>
          <w:p w14:paraId="74880668" w14:textId="77777777" w:rsidR="00D11B6E" w:rsidRPr="006C773B" w:rsidRDefault="0064453C"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0" w:type="auto"/>
            <w:vMerge/>
            <w:tcBorders>
              <w:left w:val="single" w:sz="4" w:space="0" w:color="000000"/>
              <w:right w:val="single" w:sz="4" w:space="0" w:color="000000"/>
            </w:tcBorders>
            <w:vAlign w:val="center"/>
            <w:hideMark/>
          </w:tcPr>
          <w:p w14:paraId="216AB66C" w14:textId="77777777" w:rsidR="00D11B6E" w:rsidRPr="006C773B" w:rsidRDefault="00D11B6E" w:rsidP="007310E7">
            <w:pPr>
              <w:suppressAutoHyphens w:val="0"/>
              <w:rPr>
                <w:rFonts w:eastAsia="Calibri" w:cs="Times New Roman"/>
                <w:color w:val="000000"/>
                <w:kern w:val="0"/>
                <w:sz w:val="20"/>
                <w:szCs w:val="20"/>
                <w:lang w:eastAsia="ar-SA" w:bidi="ar-SA"/>
              </w:rPr>
            </w:pPr>
          </w:p>
        </w:tc>
      </w:tr>
      <w:tr w:rsidR="00D11B6E" w:rsidRPr="006C773B" w14:paraId="3EC3E045" w14:textId="77777777" w:rsidTr="00D11B6E">
        <w:trPr>
          <w:trHeight w:val="112"/>
        </w:trPr>
        <w:tc>
          <w:tcPr>
            <w:tcW w:w="0" w:type="auto"/>
            <w:vMerge/>
            <w:tcBorders>
              <w:left w:val="single" w:sz="4" w:space="0" w:color="000000"/>
              <w:right w:val="nil"/>
            </w:tcBorders>
            <w:vAlign w:val="center"/>
          </w:tcPr>
          <w:p w14:paraId="129A5B45"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tcPr>
          <w:p w14:paraId="46AC0E9A" w14:textId="77777777" w:rsidR="00D11B6E" w:rsidRPr="006C773B" w:rsidRDefault="00D11B6E"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51B90E0C" w14:textId="77777777" w:rsidR="00D11B6E" w:rsidRPr="006C773B" w:rsidRDefault="00D11B6E" w:rsidP="007310E7">
            <w:pPr>
              <w:pStyle w:val="Bezodstpw"/>
              <w:snapToGrid w:val="0"/>
              <w:rPr>
                <w:rFonts w:ascii="Times New Roman" w:hAnsi="Times New Roman" w:cs="Times New Roman"/>
                <w:sz w:val="20"/>
                <w:szCs w:val="20"/>
              </w:rPr>
            </w:pPr>
            <w:r>
              <w:rPr>
                <w:rFonts w:ascii="Times New Roman" w:hAnsi="Times New Roman" w:cs="Times New Roman"/>
                <w:sz w:val="20"/>
                <w:szCs w:val="20"/>
              </w:rPr>
              <w:t>e-learning</w:t>
            </w:r>
          </w:p>
        </w:tc>
        <w:tc>
          <w:tcPr>
            <w:tcW w:w="0" w:type="auto"/>
            <w:vMerge/>
            <w:tcBorders>
              <w:left w:val="single" w:sz="4" w:space="0" w:color="000000"/>
              <w:right w:val="nil"/>
            </w:tcBorders>
            <w:vAlign w:val="center"/>
          </w:tcPr>
          <w:p w14:paraId="435CD5F9" w14:textId="77777777" w:rsidR="00D11B6E" w:rsidRPr="006C773B" w:rsidRDefault="00D11B6E" w:rsidP="007310E7">
            <w:pPr>
              <w:suppressAutoHyphens w:val="0"/>
              <w:rPr>
                <w:rFonts w:eastAsia="Calibri" w:cs="Times New Roman"/>
                <w:kern w:val="0"/>
                <w:sz w:val="20"/>
                <w:szCs w:val="20"/>
                <w:lang w:eastAsia="ar-SA" w:bidi="ar-SA"/>
              </w:rPr>
            </w:pPr>
          </w:p>
        </w:tc>
        <w:tc>
          <w:tcPr>
            <w:tcW w:w="2579" w:type="dxa"/>
            <w:vMerge/>
            <w:tcBorders>
              <w:left w:val="single" w:sz="4" w:space="0" w:color="000000"/>
              <w:right w:val="nil"/>
            </w:tcBorders>
            <w:vAlign w:val="center"/>
          </w:tcPr>
          <w:p w14:paraId="5B8995B6" w14:textId="77777777" w:rsidR="00D11B6E" w:rsidRPr="006C773B" w:rsidRDefault="00D11B6E" w:rsidP="007310E7">
            <w:pPr>
              <w:suppressAutoHyphens w:val="0"/>
              <w:rPr>
                <w:rFonts w:eastAsia="Calibri" w:cs="Times New Roman"/>
                <w:kern w:val="0"/>
                <w:sz w:val="20"/>
                <w:szCs w:val="20"/>
                <w:lang w:eastAsia="ar-SA" w:bidi="ar-SA"/>
              </w:rPr>
            </w:pPr>
          </w:p>
        </w:tc>
        <w:tc>
          <w:tcPr>
            <w:tcW w:w="1120" w:type="dxa"/>
            <w:tcBorders>
              <w:top w:val="single" w:sz="4" w:space="0" w:color="auto"/>
              <w:left w:val="single" w:sz="4" w:space="0" w:color="000000"/>
              <w:bottom w:val="single" w:sz="4" w:space="0" w:color="000000"/>
              <w:right w:val="nil"/>
            </w:tcBorders>
            <w:vAlign w:val="center"/>
          </w:tcPr>
          <w:p w14:paraId="4841424E" w14:textId="77777777" w:rsidR="00D11B6E" w:rsidRPr="006C773B" w:rsidRDefault="00D11B6E" w:rsidP="00D11B6E">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vMerge/>
            <w:tcBorders>
              <w:left w:val="single" w:sz="4" w:space="0" w:color="000000"/>
              <w:right w:val="single" w:sz="4" w:space="0" w:color="000000"/>
            </w:tcBorders>
            <w:vAlign w:val="center"/>
          </w:tcPr>
          <w:p w14:paraId="0A99865A" w14:textId="77777777" w:rsidR="00D11B6E" w:rsidRPr="006C773B" w:rsidRDefault="00D11B6E" w:rsidP="007310E7">
            <w:pPr>
              <w:suppressAutoHyphens w:val="0"/>
              <w:rPr>
                <w:rFonts w:eastAsia="Calibri" w:cs="Times New Roman"/>
                <w:color w:val="000000"/>
                <w:kern w:val="0"/>
                <w:sz w:val="20"/>
                <w:szCs w:val="20"/>
                <w:lang w:eastAsia="ar-SA" w:bidi="ar-SA"/>
              </w:rPr>
            </w:pPr>
          </w:p>
        </w:tc>
      </w:tr>
      <w:tr w:rsidR="00D11B6E" w:rsidRPr="006C773B" w14:paraId="2E8A0358" w14:textId="77777777" w:rsidTr="008964A6">
        <w:tc>
          <w:tcPr>
            <w:tcW w:w="0" w:type="auto"/>
            <w:vMerge/>
            <w:tcBorders>
              <w:left w:val="single" w:sz="4" w:space="0" w:color="000000"/>
              <w:bottom w:val="single" w:sz="4" w:space="0" w:color="000000"/>
              <w:right w:val="nil"/>
            </w:tcBorders>
            <w:vAlign w:val="center"/>
          </w:tcPr>
          <w:p w14:paraId="7B7F8C08" w14:textId="77777777" w:rsidR="00D11B6E" w:rsidRPr="006C773B" w:rsidRDefault="00D11B6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72C0E5B" w14:textId="77777777" w:rsidR="00D11B6E" w:rsidRPr="006C773B" w:rsidRDefault="00D11B6E"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202FB837" w14:textId="77777777" w:rsidR="00D11B6E" w:rsidRPr="006C773B" w:rsidRDefault="00D11B6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1BAD2D2" w14:textId="77777777" w:rsidR="00D11B6E" w:rsidRPr="006C773B" w:rsidRDefault="00D11B6E" w:rsidP="007310E7">
            <w:pPr>
              <w:suppressAutoHyphens w:val="0"/>
              <w:rPr>
                <w:rFonts w:eastAsia="Calibri" w:cs="Times New Roman"/>
                <w:kern w:val="0"/>
                <w:sz w:val="20"/>
                <w:szCs w:val="20"/>
                <w:lang w:eastAsia="ar-SA" w:bidi="ar-SA"/>
              </w:rPr>
            </w:pPr>
          </w:p>
        </w:tc>
        <w:tc>
          <w:tcPr>
            <w:tcW w:w="2579" w:type="dxa"/>
            <w:vMerge/>
            <w:tcBorders>
              <w:left w:val="single" w:sz="4" w:space="0" w:color="000000"/>
              <w:bottom w:val="single" w:sz="4" w:space="0" w:color="000000"/>
              <w:right w:val="nil"/>
            </w:tcBorders>
            <w:vAlign w:val="center"/>
          </w:tcPr>
          <w:p w14:paraId="5736AF02" w14:textId="77777777" w:rsidR="00D11B6E" w:rsidRPr="006C773B" w:rsidRDefault="00D11B6E"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tcPr>
          <w:p w14:paraId="67E4CF11" w14:textId="77777777" w:rsidR="00D11B6E" w:rsidRPr="006C773B" w:rsidRDefault="00D11B6E" w:rsidP="00462CE2">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Pr="006C773B">
              <w:rPr>
                <w:rFonts w:ascii="Times New Roman" w:hAnsi="Times New Roman" w:cs="Times New Roman"/>
                <w:color w:val="000000"/>
                <w:sz w:val="20"/>
                <w:szCs w:val="20"/>
              </w:rPr>
              <w:t>0</w:t>
            </w:r>
          </w:p>
        </w:tc>
        <w:tc>
          <w:tcPr>
            <w:tcW w:w="0" w:type="auto"/>
            <w:vMerge/>
            <w:tcBorders>
              <w:left w:val="single" w:sz="4" w:space="0" w:color="000000"/>
              <w:bottom w:val="single" w:sz="4" w:space="0" w:color="000000"/>
              <w:right w:val="single" w:sz="4" w:space="0" w:color="000000"/>
            </w:tcBorders>
            <w:vAlign w:val="center"/>
          </w:tcPr>
          <w:p w14:paraId="4FE8BC3B" w14:textId="77777777" w:rsidR="00D11B6E" w:rsidRPr="006C773B" w:rsidRDefault="00D11B6E" w:rsidP="007310E7">
            <w:pPr>
              <w:suppressAutoHyphens w:val="0"/>
              <w:rPr>
                <w:rFonts w:eastAsia="Calibri" w:cs="Times New Roman"/>
                <w:color w:val="000000"/>
                <w:kern w:val="0"/>
                <w:sz w:val="20"/>
                <w:szCs w:val="20"/>
                <w:lang w:eastAsia="ar-SA" w:bidi="ar-SA"/>
              </w:rPr>
            </w:pPr>
          </w:p>
        </w:tc>
      </w:tr>
      <w:tr w:rsidR="00D37950" w:rsidRPr="006C773B" w14:paraId="74B1101F" w14:textId="77777777" w:rsidTr="008964A6">
        <w:tc>
          <w:tcPr>
            <w:tcW w:w="0" w:type="auto"/>
            <w:vMerge w:val="restart"/>
            <w:tcBorders>
              <w:top w:val="single" w:sz="4" w:space="0" w:color="000000"/>
              <w:left w:val="single" w:sz="4" w:space="0" w:color="000000"/>
              <w:right w:val="nil"/>
            </w:tcBorders>
            <w:vAlign w:val="center"/>
            <w:hideMark/>
          </w:tcPr>
          <w:p w14:paraId="7FAF0D9F"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p>
        </w:tc>
        <w:tc>
          <w:tcPr>
            <w:tcW w:w="4412" w:type="dxa"/>
            <w:vMerge w:val="restart"/>
            <w:tcBorders>
              <w:top w:val="single" w:sz="4" w:space="0" w:color="000000"/>
              <w:left w:val="single" w:sz="4" w:space="0" w:color="000000"/>
              <w:right w:val="nil"/>
            </w:tcBorders>
            <w:vAlign w:val="center"/>
            <w:hideMark/>
          </w:tcPr>
          <w:p w14:paraId="79AA97FA"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Podstawy prawa w obszarze zdrowia</w:t>
            </w:r>
          </w:p>
        </w:tc>
        <w:tc>
          <w:tcPr>
            <w:tcW w:w="2551" w:type="dxa"/>
            <w:tcBorders>
              <w:top w:val="single" w:sz="4" w:space="0" w:color="000000"/>
              <w:left w:val="single" w:sz="4" w:space="0" w:color="000000"/>
              <w:bottom w:val="single" w:sz="4" w:space="0" w:color="000000"/>
              <w:right w:val="nil"/>
            </w:tcBorders>
            <w:vAlign w:val="center"/>
            <w:hideMark/>
          </w:tcPr>
          <w:p w14:paraId="20953E8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188D238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79" w:type="dxa"/>
            <w:vMerge w:val="restart"/>
            <w:tcBorders>
              <w:top w:val="single" w:sz="4" w:space="0" w:color="000000"/>
              <w:left w:val="single" w:sz="4" w:space="0" w:color="000000"/>
              <w:right w:val="nil"/>
            </w:tcBorders>
            <w:vAlign w:val="center"/>
            <w:hideMark/>
          </w:tcPr>
          <w:p w14:paraId="7999B5E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1120" w:type="dxa"/>
            <w:tcBorders>
              <w:top w:val="single" w:sz="4" w:space="0" w:color="000000"/>
              <w:left w:val="single" w:sz="4" w:space="0" w:color="000000"/>
              <w:bottom w:val="single" w:sz="4" w:space="0" w:color="000000"/>
              <w:right w:val="nil"/>
            </w:tcBorders>
            <w:vAlign w:val="center"/>
            <w:hideMark/>
          </w:tcPr>
          <w:p w14:paraId="18E37AE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82" w:type="dxa"/>
            <w:vMerge w:val="restart"/>
            <w:tcBorders>
              <w:top w:val="single" w:sz="4" w:space="0" w:color="000000"/>
              <w:left w:val="single" w:sz="4" w:space="0" w:color="000000"/>
              <w:right w:val="single" w:sz="4" w:space="0" w:color="000000"/>
            </w:tcBorders>
            <w:vAlign w:val="center"/>
            <w:hideMark/>
          </w:tcPr>
          <w:p w14:paraId="69EE43EF"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w:t>
            </w:r>
          </w:p>
        </w:tc>
      </w:tr>
      <w:tr w:rsidR="00D37950" w:rsidRPr="006C773B" w14:paraId="2DFC3F7A" w14:textId="77777777" w:rsidTr="008964A6">
        <w:tc>
          <w:tcPr>
            <w:tcW w:w="0" w:type="auto"/>
            <w:vMerge/>
            <w:tcBorders>
              <w:left w:val="single" w:sz="4" w:space="0" w:color="000000"/>
              <w:right w:val="nil"/>
            </w:tcBorders>
            <w:vAlign w:val="center"/>
            <w:hideMark/>
          </w:tcPr>
          <w:p w14:paraId="47C46F78"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55F53253"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3A986AE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044AD899"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right w:val="nil"/>
            </w:tcBorders>
            <w:vAlign w:val="center"/>
            <w:hideMark/>
          </w:tcPr>
          <w:p w14:paraId="46641889"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hideMark/>
          </w:tcPr>
          <w:p w14:paraId="090E070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7A30676A"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7FAC534B" w14:textId="77777777" w:rsidTr="008964A6">
        <w:tc>
          <w:tcPr>
            <w:tcW w:w="0" w:type="auto"/>
            <w:vMerge/>
            <w:tcBorders>
              <w:left w:val="single" w:sz="4" w:space="0" w:color="000000"/>
              <w:bottom w:val="single" w:sz="4" w:space="0" w:color="000000"/>
              <w:right w:val="nil"/>
            </w:tcBorders>
            <w:vAlign w:val="center"/>
          </w:tcPr>
          <w:p w14:paraId="411BE970"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6D7376A"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6975D38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8407260"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bottom w:val="single" w:sz="4" w:space="0" w:color="000000"/>
              <w:right w:val="nil"/>
            </w:tcBorders>
            <w:vAlign w:val="center"/>
          </w:tcPr>
          <w:p w14:paraId="0B70BDA5"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tcPr>
          <w:p w14:paraId="7F282493"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60</w:t>
            </w:r>
          </w:p>
        </w:tc>
        <w:tc>
          <w:tcPr>
            <w:tcW w:w="0" w:type="auto"/>
            <w:vMerge/>
            <w:tcBorders>
              <w:left w:val="single" w:sz="4" w:space="0" w:color="000000"/>
              <w:bottom w:val="single" w:sz="4" w:space="0" w:color="000000"/>
              <w:right w:val="single" w:sz="4" w:space="0" w:color="000000"/>
            </w:tcBorders>
            <w:vAlign w:val="center"/>
          </w:tcPr>
          <w:p w14:paraId="4210201A"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6A94D8BA" w14:textId="77777777" w:rsidTr="008964A6">
        <w:tc>
          <w:tcPr>
            <w:tcW w:w="0" w:type="auto"/>
            <w:vMerge w:val="restart"/>
            <w:tcBorders>
              <w:top w:val="single" w:sz="4" w:space="0" w:color="000000"/>
              <w:left w:val="single" w:sz="4" w:space="0" w:color="000000"/>
              <w:right w:val="nil"/>
            </w:tcBorders>
            <w:vAlign w:val="center"/>
            <w:hideMark/>
          </w:tcPr>
          <w:p w14:paraId="110459E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c>
          <w:tcPr>
            <w:tcW w:w="4412" w:type="dxa"/>
            <w:vMerge w:val="restart"/>
            <w:tcBorders>
              <w:top w:val="single" w:sz="4" w:space="0" w:color="000000"/>
              <w:left w:val="single" w:sz="4" w:space="0" w:color="000000"/>
              <w:right w:val="nil"/>
            </w:tcBorders>
            <w:vAlign w:val="center"/>
            <w:hideMark/>
          </w:tcPr>
          <w:p w14:paraId="6EF913D5"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 xml:space="preserve">Choroby o znaczeniu społecznym </w:t>
            </w:r>
          </w:p>
        </w:tc>
        <w:tc>
          <w:tcPr>
            <w:tcW w:w="2551" w:type="dxa"/>
            <w:tcBorders>
              <w:top w:val="single" w:sz="4" w:space="0" w:color="000000"/>
              <w:left w:val="single" w:sz="4" w:space="0" w:color="000000"/>
              <w:bottom w:val="single" w:sz="4" w:space="0" w:color="000000"/>
              <w:right w:val="nil"/>
            </w:tcBorders>
            <w:vAlign w:val="center"/>
            <w:hideMark/>
          </w:tcPr>
          <w:p w14:paraId="774C04D0" w14:textId="41EB7868" w:rsidR="00D37950" w:rsidRPr="00AC5B6B" w:rsidRDefault="00E64800" w:rsidP="007310E7">
            <w:pPr>
              <w:pStyle w:val="Bezodstpw"/>
              <w:snapToGrid w:val="0"/>
              <w:rPr>
                <w:rFonts w:ascii="Times New Roman" w:hAnsi="Times New Roman" w:cs="Times New Roman"/>
                <w:color w:val="FF0000"/>
                <w:sz w:val="20"/>
                <w:szCs w:val="20"/>
              </w:rPr>
            </w:pPr>
            <w:r w:rsidRPr="00E64800">
              <w:rPr>
                <w:rFonts w:ascii="Times New Roman" w:hAnsi="Times New Roman" w:cs="Times New Roman"/>
                <w:strike/>
                <w:sz w:val="20"/>
                <w:szCs w:val="20"/>
              </w:rPr>
              <w:t>W</w:t>
            </w:r>
            <w:r w:rsidR="00D37950" w:rsidRPr="00E64800">
              <w:rPr>
                <w:rFonts w:ascii="Times New Roman" w:hAnsi="Times New Roman" w:cs="Times New Roman"/>
                <w:strike/>
                <w:sz w:val="20"/>
                <w:szCs w:val="20"/>
              </w:rPr>
              <w:t>ykład</w:t>
            </w:r>
            <w:r>
              <w:rPr>
                <w:rFonts w:ascii="Times New Roman" w:hAnsi="Times New Roman" w:cs="Times New Roman"/>
                <w:strike/>
                <w:sz w:val="20"/>
                <w:szCs w:val="20"/>
              </w:rPr>
              <w:t xml:space="preserve"> </w:t>
            </w:r>
            <w:r w:rsidRPr="00AC5B6B">
              <w:rPr>
                <w:rFonts w:ascii="Times New Roman" w:hAnsi="Times New Roman" w:cs="Times New Roman"/>
                <w:color w:val="FF0000"/>
                <w:sz w:val="20"/>
                <w:szCs w:val="20"/>
              </w:rPr>
              <w:t>(RW 03.07.19)</w:t>
            </w:r>
          </w:p>
          <w:p w14:paraId="32C657FE" w14:textId="0AD22B08" w:rsidR="00E64800" w:rsidRPr="00AC5B6B" w:rsidRDefault="00E64800" w:rsidP="007310E7">
            <w:pPr>
              <w:pStyle w:val="Bezodstpw"/>
              <w:snapToGrid w:val="0"/>
              <w:rPr>
                <w:rFonts w:ascii="Times New Roman" w:hAnsi="Times New Roman" w:cs="Times New Roman"/>
                <w:color w:val="FF0000"/>
                <w:sz w:val="20"/>
                <w:szCs w:val="20"/>
              </w:rPr>
            </w:pPr>
            <w:r w:rsidRPr="00E64800">
              <w:rPr>
                <w:rFonts w:ascii="Times New Roman" w:hAnsi="Times New Roman" w:cs="Times New Roman"/>
                <w:sz w:val="20"/>
                <w:szCs w:val="20"/>
              </w:rPr>
              <w:t>wykład e-</w:t>
            </w:r>
            <w:r w:rsidRPr="00AC5B6B">
              <w:rPr>
                <w:rFonts w:ascii="Times New Roman" w:hAnsi="Times New Roman" w:cs="Times New Roman"/>
                <w:color w:val="000000" w:themeColor="text1"/>
                <w:sz w:val="20"/>
                <w:szCs w:val="20"/>
              </w:rPr>
              <w:t>learning</w:t>
            </w:r>
            <w:r w:rsidRPr="00AC5B6B">
              <w:rPr>
                <w:rFonts w:ascii="Times New Roman" w:hAnsi="Times New Roman" w:cs="Times New Roman"/>
                <w:color w:val="FF0000"/>
                <w:sz w:val="20"/>
                <w:szCs w:val="20"/>
              </w:rPr>
              <w:t xml:space="preserve"> (RW 03.07.19)</w:t>
            </w:r>
          </w:p>
          <w:p w14:paraId="647ABF53" w14:textId="4E7EF363" w:rsidR="00E64800" w:rsidRPr="006C773B" w:rsidRDefault="00E64800" w:rsidP="007310E7">
            <w:pPr>
              <w:pStyle w:val="Bezodstpw"/>
              <w:snapToGrid w:val="0"/>
              <w:rPr>
                <w:rFonts w:ascii="Times New Roman" w:hAnsi="Times New Roman" w:cs="Times New Roman"/>
                <w:sz w:val="20"/>
                <w:szCs w:val="20"/>
              </w:rPr>
            </w:pPr>
          </w:p>
        </w:tc>
        <w:tc>
          <w:tcPr>
            <w:tcW w:w="709" w:type="dxa"/>
            <w:vMerge w:val="restart"/>
            <w:tcBorders>
              <w:top w:val="single" w:sz="4" w:space="0" w:color="000000"/>
              <w:left w:val="single" w:sz="4" w:space="0" w:color="000000"/>
              <w:right w:val="nil"/>
            </w:tcBorders>
            <w:vAlign w:val="center"/>
            <w:hideMark/>
          </w:tcPr>
          <w:p w14:paraId="540AB130"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79" w:type="dxa"/>
            <w:vMerge w:val="restart"/>
            <w:tcBorders>
              <w:top w:val="single" w:sz="4" w:space="0" w:color="000000"/>
              <w:left w:val="single" w:sz="4" w:space="0" w:color="000000"/>
              <w:right w:val="nil"/>
            </w:tcBorders>
            <w:vAlign w:val="center"/>
            <w:hideMark/>
          </w:tcPr>
          <w:p w14:paraId="393C56B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1120" w:type="dxa"/>
            <w:tcBorders>
              <w:top w:val="single" w:sz="4" w:space="0" w:color="000000"/>
              <w:left w:val="single" w:sz="4" w:space="0" w:color="000000"/>
              <w:bottom w:val="single" w:sz="4" w:space="0" w:color="000000"/>
              <w:right w:val="nil"/>
            </w:tcBorders>
            <w:vAlign w:val="center"/>
            <w:hideMark/>
          </w:tcPr>
          <w:p w14:paraId="6C296AC5" w14:textId="77777777" w:rsidR="00D37950" w:rsidRPr="00E64800" w:rsidRDefault="00D37950" w:rsidP="007310E7">
            <w:pPr>
              <w:pStyle w:val="Bezodstpw"/>
              <w:snapToGrid w:val="0"/>
              <w:jc w:val="center"/>
              <w:rPr>
                <w:rFonts w:ascii="Times New Roman" w:hAnsi="Times New Roman" w:cs="Times New Roman"/>
                <w:strike/>
                <w:color w:val="000000"/>
                <w:sz w:val="20"/>
                <w:szCs w:val="20"/>
              </w:rPr>
            </w:pPr>
            <w:r w:rsidRPr="00E64800">
              <w:rPr>
                <w:rFonts w:ascii="Times New Roman" w:hAnsi="Times New Roman" w:cs="Times New Roman"/>
                <w:strike/>
                <w:color w:val="000000"/>
                <w:sz w:val="20"/>
                <w:szCs w:val="20"/>
              </w:rPr>
              <w:t>15</w:t>
            </w:r>
          </w:p>
          <w:p w14:paraId="5AD7102E" w14:textId="73345A25" w:rsidR="00E64800" w:rsidRPr="00E64800" w:rsidRDefault="00E64800" w:rsidP="00E64800">
            <w:pPr>
              <w:pStyle w:val="Bezodstpw"/>
              <w:snapToGrid w:val="0"/>
              <w:rPr>
                <w:rFonts w:ascii="Times New Roman" w:hAnsi="Times New Roman" w:cs="Times New Roman"/>
                <w:color w:val="FF0000"/>
                <w:sz w:val="14"/>
                <w:szCs w:val="14"/>
              </w:rPr>
            </w:pPr>
            <w:r>
              <w:rPr>
                <w:rFonts w:ascii="Times New Roman" w:hAnsi="Times New Roman" w:cs="Times New Roman"/>
                <w:color w:val="FF0000"/>
                <w:sz w:val="20"/>
                <w:szCs w:val="20"/>
              </w:rPr>
              <w:t xml:space="preserve">       </w:t>
            </w:r>
            <w:r w:rsidRPr="00E64800">
              <w:rPr>
                <w:rFonts w:ascii="Times New Roman" w:hAnsi="Times New Roman" w:cs="Times New Roman"/>
                <w:color w:val="FF0000"/>
                <w:sz w:val="20"/>
                <w:szCs w:val="20"/>
              </w:rPr>
              <w:t>15</w:t>
            </w:r>
            <w:r w:rsidRPr="00E64800">
              <w:rPr>
                <w:rFonts w:ascii="Times New Roman" w:hAnsi="Times New Roman" w:cs="Times New Roman"/>
                <w:color w:val="000000" w:themeColor="text1"/>
                <w:sz w:val="20"/>
                <w:szCs w:val="20"/>
              </w:rPr>
              <w:t xml:space="preserve"> </w:t>
            </w:r>
            <w:r w:rsidRPr="00E64800">
              <w:rPr>
                <w:rFonts w:ascii="Times New Roman" w:hAnsi="Times New Roman" w:cs="Times New Roman"/>
                <w:color w:val="FF0000"/>
                <w:sz w:val="14"/>
                <w:szCs w:val="14"/>
              </w:rPr>
              <w:t xml:space="preserve"> </w:t>
            </w:r>
            <w:r>
              <w:rPr>
                <w:rFonts w:ascii="Times New Roman" w:hAnsi="Times New Roman" w:cs="Times New Roman"/>
                <w:color w:val="FF0000"/>
                <w:sz w:val="14"/>
                <w:szCs w:val="14"/>
              </w:rPr>
              <w:t xml:space="preserve">                   </w:t>
            </w:r>
            <w:r w:rsidRPr="00E64800">
              <w:rPr>
                <w:rFonts w:ascii="Times New Roman" w:hAnsi="Times New Roman" w:cs="Times New Roman"/>
                <w:color w:val="FF0000"/>
                <w:sz w:val="14"/>
                <w:szCs w:val="14"/>
              </w:rPr>
              <w:t>(RW 03.07.19)</w:t>
            </w:r>
          </w:p>
        </w:tc>
        <w:tc>
          <w:tcPr>
            <w:tcW w:w="2282" w:type="dxa"/>
            <w:vMerge w:val="restart"/>
            <w:tcBorders>
              <w:top w:val="single" w:sz="4" w:space="0" w:color="000000"/>
              <w:left w:val="single" w:sz="4" w:space="0" w:color="000000"/>
              <w:right w:val="single" w:sz="4" w:space="0" w:color="000000"/>
            </w:tcBorders>
            <w:vAlign w:val="center"/>
            <w:hideMark/>
          </w:tcPr>
          <w:p w14:paraId="079497EB"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6</w:t>
            </w:r>
          </w:p>
        </w:tc>
      </w:tr>
      <w:tr w:rsidR="00D37950" w:rsidRPr="006C773B" w14:paraId="4FD3C1DB" w14:textId="77777777" w:rsidTr="008964A6">
        <w:tc>
          <w:tcPr>
            <w:tcW w:w="0" w:type="auto"/>
            <w:vMerge/>
            <w:tcBorders>
              <w:left w:val="single" w:sz="4" w:space="0" w:color="000000"/>
              <w:right w:val="nil"/>
            </w:tcBorders>
            <w:vAlign w:val="center"/>
            <w:hideMark/>
          </w:tcPr>
          <w:p w14:paraId="6B4B46E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41EC55B3"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22A0940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055B04B8"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right w:val="nil"/>
            </w:tcBorders>
            <w:vAlign w:val="center"/>
            <w:hideMark/>
          </w:tcPr>
          <w:p w14:paraId="0FD0C137"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hideMark/>
          </w:tcPr>
          <w:p w14:paraId="5691219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105</w:t>
            </w:r>
          </w:p>
        </w:tc>
        <w:tc>
          <w:tcPr>
            <w:tcW w:w="0" w:type="auto"/>
            <w:vMerge/>
            <w:tcBorders>
              <w:left w:val="single" w:sz="4" w:space="0" w:color="000000"/>
              <w:right w:val="single" w:sz="4" w:space="0" w:color="000000"/>
            </w:tcBorders>
            <w:vAlign w:val="center"/>
            <w:hideMark/>
          </w:tcPr>
          <w:p w14:paraId="18C16F33"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37EB022" w14:textId="77777777" w:rsidTr="008964A6">
        <w:tc>
          <w:tcPr>
            <w:tcW w:w="0" w:type="auto"/>
            <w:vMerge/>
            <w:tcBorders>
              <w:left w:val="single" w:sz="4" w:space="0" w:color="000000"/>
              <w:bottom w:val="single" w:sz="4" w:space="0" w:color="000000"/>
              <w:right w:val="nil"/>
            </w:tcBorders>
            <w:vAlign w:val="center"/>
          </w:tcPr>
          <w:p w14:paraId="09C0CF98"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44E8B650"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2EA6E87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5430E90F"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bottom w:val="single" w:sz="4" w:space="0" w:color="000000"/>
              <w:right w:val="nil"/>
            </w:tcBorders>
            <w:vAlign w:val="center"/>
          </w:tcPr>
          <w:p w14:paraId="7369B764"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tcPr>
          <w:p w14:paraId="39AD7A74" w14:textId="77777777" w:rsidR="00D37950" w:rsidRPr="006C773B" w:rsidRDefault="00462CE2" w:rsidP="00462CE2">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D37950" w:rsidRPr="006C773B">
              <w:rPr>
                <w:rFonts w:ascii="Times New Roman" w:hAnsi="Times New Roman" w:cs="Times New Roman"/>
                <w:color w:val="000000"/>
                <w:sz w:val="20"/>
                <w:szCs w:val="20"/>
              </w:rPr>
              <w:t>0</w:t>
            </w:r>
          </w:p>
        </w:tc>
        <w:tc>
          <w:tcPr>
            <w:tcW w:w="0" w:type="auto"/>
            <w:vMerge/>
            <w:tcBorders>
              <w:left w:val="single" w:sz="4" w:space="0" w:color="000000"/>
              <w:bottom w:val="single" w:sz="4" w:space="0" w:color="000000"/>
              <w:right w:val="single" w:sz="4" w:space="0" w:color="000000"/>
            </w:tcBorders>
            <w:vAlign w:val="center"/>
          </w:tcPr>
          <w:p w14:paraId="4F3F892F"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16B3FF8F" w14:textId="77777777" w:rsidTr="008964A6">
        <w:tc>
          <w:tcPr>
            <w:tcW w:w="0" w:type="auto"/>
            <w:vMerge w:val="restart"/>
            <w:tcBorders>
              <w:top w:val="single" w:sz="4" w:space="0" w:color="000000"/>
              <w:left w:val="single" w:sz="4" w:space="0" w:color="000000"/>
              <w:right w:val="nil"/>
            </w:tcBorders>
            <w:vAlign w:val="center"/>
            <w:hideMark/>
          </w:tcPr>
          <w:p w14:paraId="3E37DCF2"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c>
          <w:tcPr>
            <w:tcW w:w="4412" w:type="dxa"/>
            <w:vMerge w:val="restart"/>
            <w:tcBorders>
              <w:top w:val="single" w:sz="4" w:space="0" w:color="000000"/>
              <w:left w:val="single" w:sz="4" w:space="0" w:color="000000"/>
              <w:right w:val="nil"/>
            </w:tcBorders>
            <w:vAlign w:val="center"/>
            <w:hideMark/>
          </w:tcPr>
          <w:p w14:paraId="00240C88" w14:textId="77777777" w:rsidR="00D37950" w:rsidRPr="006C773B" w:rsidRDefault="00D37950" w:rsidP="007310E7">
            <w:pPr>
              <w:pStyle w:val="Bezodstpw"/>
              <w:snapToGrid w:val="0"/>
              <w:rPr>
                <w:rFonts w:ascii="Times New Roman" w:hAnsi="Times New Roman" w:cs="Times New Roman"/>
                <w:iCs/>
                <w:color w:val="000000"/>
                <w:sz w:val="20"/>
                <w:szCs w:val="20"/>
              </w:rPr>
            </w:pPr>
            <w:r w:rsidRPr="006C773B">
              <w:rPr>
                <w:rFonts w:ascii="Times New Roman" w:hAnsi="Times New Roman" w:cs="Times New Roman"/>
                <w:iCs/>
                <w:color w:val="000000"/>
                <w:sz w:val="20"/>
                <w:szCs w:val="20"/>
              </w:rPr>
              <w:t>Podstawy socjologii i problemy społeczne</w:t>
            </w:r>
          </w:p>
        </w:tc>
        <w:tc>
          <w:tcPr>
            <w:tcW w:w="2551" w:type="dxa"/>
            <w:tcBorders>
              <w:top w:val="single" w:sz="4" w:space="0" w:color="000000"/>
              <w:left w:val="single" w:sz="4" w:space="0" w:color="000000"/>
              <w:bottom w:val="single" w:sz="4" w:space="0" w:color="000000"/>
              <w:right w:val="nil"/>
            </w:tcBorders>
            <w:vAlign w:val="center"/>
            <w:hideMark/>
          </w:tcPr>
          <w:p w14:paraId="02015E0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0980005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79" w:type="dxa"/>
            <w:vMerge w:val="restart"/>
            <w:tcBorders>
              <w:top w:val="single" w:sz="4" w:space="0" w:color="000000"/>
              <w:left w:val="single" w:sz="4" w:space="0" w:color="000000"/>
              <w:right w:val="nil"/>
            </w:tcBorders>
            <w:vAlign w:val="center"/>
            <w:hideMark/>
          </w:tcPr>
          <w:p w14:paraId="0E9ADA4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20" w:type="dxa"/>
            <w:tcBorders>
              <w:top w:val="single" w:sz="4" w:space="0" w:color="000000"/>
              <w:left w:val="single" w:sz="4" w:space="0" w:color="000000"/>
              <w:bottom w:val="single" w:sz="4" w:space="0" w:color="000000"/>
              <w:right w:val="nil"/>
            </w:tcBorders>
            <w:vAlign w:val="center"/>
            <w:hideMark/>
          </w:tcPr>
          <w:p w14:paraId="65B3811B"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82" w:type="dxa"/>
            <w:vMerge w:val="restart"/>
            <w:tcBorders>
              <w:top w:val="single" w:sz="4" w:space="0" w:color="000000"/>
              <w:left w:val="single" w:sz="4" w:space="0" w:color="000000"/>
              <w:right w:val="single" w:sz="4" w:space="0" w:color="000000"/>
            </w:tcBorders>
            <w:vAlign w:val="center"/>
            <w:hideMark/>
          </w:tcPr>
          <w:p w14:paraId="326CE5A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w:t>
            </w:r>
          </w:p>
        </w:tc>
      </w:tr>
      <w:tr w:rsidR="00D37950" w:rsidRPr="006C773B" w14:paraId="7F212266" w14:textId="77777777" w:rsidTr="008964A6">
        <w:tc>
          <w:tcPr>
            <w:tcW w:w="0" w:type="auto"/>
            <w:vMerge/>
            <w:tcBorders>
              <w:left w:val="single" w:sz="4" w:space="0" w:color="000000"/>
              <w:right w:val="nil"/>
            </w:tcBorders>
            <w:vAlign w:val="center"/>
            <w:hideMark/>
          </w:tcPr>
          <w:p w14:paraId="125FBF0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7E306494" w14:textId="77777777" w:rsidR="00D37950" w:rsidRPr="006C773B" w:rsidRDefault="00D37950" w:rsidP="007310E7">
            <w:pPr>
              <w:suppressAutoHyphens w:val="0"/>
              <w:rPr>
                <w:rFonts w:eastAsia="Calibri" w:cs="Times New Roman"/>
                <w:iCs/>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218F775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17E1AB35"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right w:val="nil"/>
            </w:tcBorders>
            <w:vAlign w:val="center"/>
            <w:hideMark/>
          </w:tcPr>
          <w:p w14:paraId="4771D3FD"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hideMark/>
          </w:tcPr>
          <w:p w14:paraId="74DE728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14DD0BFA"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0F0C822" w14:textId="77777777" w:rsidTr="008964A6">
        <w:tc>
          <w:tcPr>
            <w:tcW w:w="0" w:type="auto"/>
            <w:vMerge/>
            <w:tcBorders>
              <w:left w:val="single" w:sz="4" w:space="0" w:color="000000"/>
              <w:bottom w:val="single" w:sz="4" w:space="0" w:color="000000"/>
              <w:right w:val="nil"/>
            </w:tcBorders>
            <w:vAlign w:val="center"/>
          </w:tcPr>
          <w:p w14:paraId="3531A62E"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4CC107C1" w14:textId="77777777" w:rsidR="00D37950" w:rsidRPr="006C773B" w:rsidRDefault="00D37950" w:rsidP="007310E7">
            <w:pPr>
              <w:suppressAutoHyphens w:val="0"/>
              <w:rPr>
                <w:rFonts w:eastAsia="Calibri" w:cs="Times New Roman"/>
                <w:iCs/>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2453572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2C440794"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bottom w:val="single" w:sz="4" w:space="0" w:color="000000"/>
              <w:right w:val="nil"/>
            </w:tcBorders>
            <w:vAlign w:val="center"/>
          </w:tcPr>
          <w:p w14:paraId="48E39560"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tcPr>
          <w:p w14:paraId="5DE6713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6C916586"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09E842FF" w14:textId="77777777" w:rsidTr="008964A6">
        <w:tc>
          <w:tcPr>
            <w:tcW w:w="0" w:type="auto"/>
            <w:vMerge w:val="restart"/>
            <w:tcBorders>
              <w:top w:val="single" w:sz="4" w:space="0" w:color="000000"/>
              <w:left w:val="single" w:sz="4" w:space="0" w:color="000000"/>
              <w:right w:val="nil"/>
            </w:tcBorders>
            <w:vAlign w:val="center"/>
            <w:hideMark/>
          </w:tcPr>
          <w:p w14:paraId="503A7CF8"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c>
          <w:tcPr>
            <w:tcW w:w="4412" w:type="dxa"/>
            <w:vMerge w:val="restart"/>
            <w:tcBorders>
              <w:top w:val="single" w:sz="4" w:space="0" w:color="000000"/>
              <w:left w:val="single" w:sz="4" w:space="0" w:color="000000"/>
              <w:right w:val="nil"/>
            </w:tcBorders>
            <w:vAlign w:val="center"/>
            <w:hideMark/>
          </w:tcPr>
          <w:p w14:paraId="6ED90DE8"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Język angielski</w:t>
            </w:r>
          </w:p>
        </w:tc>
        <w:tc>
          <w:tcPr>
            <w:tcW w:w="2551" w:type="dxa"/>
            <w:tcBorders>
              <w:top w:val="single" w:sz="4" w:space="0" w:color="000000"/>
              <w:left w:val="single" w:sz="4" w:space="0" w:color="000000"/>
              <w:bottom w:val="single" w:sz="4" w:space="0" w:color="000000"/>
              <w:right w:val="nil"/>
            </w:tcBorders>
            <w:vAlign w:val="center"/>
            <w:hideMark/>
          </w:tcPr>
          <w:p w14:paraId="17F778F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lektorat</w:t>
            </w:r>
          </w:p>
        </w:tc>
        <w:tc>
          <w:tcPr>
            <w:tcW w:w="709" w:type="dxa"/>
            <w:vMerge w:val="restart"/>
            <w:tcBorders>
              <w:top w:val="single" w:sz="4" w:space="0" w:color="000000"/>
              <w:left w:val="single" w:sz="4" w:space="0" w:color="000000"/>
              <w:right w:val="nil"/>
            </w:tcBorders>
            <w:vAlign w:val="center"/>
            <w:hideMark/>
          </w:tcPr>
          <w:p w14:paraId="0BE9578F"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79" w:type="dxa"/>
            <w:vMerge w:val="restart"/>
            <w:tcBorders>
              <w:top w:val="single" w:sz="4" w:space="0" w:color="000000"/>
              <w:left w:val="single" w:sz="4" w:space="0" w:color="000000"/>
              <w:right w:val="nil"/>
            </w:tcBorders>
            <w:vAlign w:val="center"/>
            <w:hideMark/>
          </w:tcPr>
          <w:p w14:paraId="11D0ADA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p w14:paraId="0DA32CC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IV</w:t>
            </w:r>
          </w:p>
        </w:tc>
        <w:tc>
          <w:tcPr>
            <w:tcW w:w="1120" w:type="dxa"/>
            <w:tcBorders>
              <w:top w:val="single" w:sz="4" w:space="0" w:color="000000"/>
              <w:left w:val="single" w:sz="4" w:space="0" w:color="000000"/>
              <w:bottom w:val="single" w:sz="4" w:space="0" w:color="000000"/>
              <w:right w:val="nil"/>
            </w:tcBorders>
            <w:vAlign w:val="center"/>
            <w:hideMark/>
          </w:tcPr>
          <w:p w14:paraId="47F87AFF"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82" w:type="dxa"/>
            <w:vMerge w:val="restart"/>
            <w:tcBorders>
              <w:top w:val="single" w:sz="4" w:space="0" w:color="000000"/>
              <w:left w:val="single" w:sz="4" w:space="0" w:color="000000"/>
              <w:right w:val="single" w:sz="4" w:space="0" w:color="000000"/>
            </w:tcBorders>
            <w:vAlign w:val="center"/>
            <w:hideMark/>
          </w:tcPr>
          <w:p w14:paraId="229359C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2 (kontynuacja w semestrze IV)</w:t>
            </w:r>
          </w:p>
        </w:tc>
      </w:tr>
      <w:tr w:rsidR="00D37950" w:rsidRPr="006C773B" w14:paraId="13B3332D" w14:textId="77777777" w:rsidTr="008964A6">
        <w:tc>
          <w:tcPr>
            <w:tcW w:w="0" w:type="auto"/>
            <w:vMerge/>
            <w:tcBorders>
              <w:left w:val="single" w:sz="4" w:space="0" w:color="000000"/>
              <w:bottom w:val="single" w:sz="4" w:space="0" w:color="000000"/>
              <w:right w:val="nil"/>
            </w:tcBorders>
            <w:vAlign w:val="center"/>
          </w:tcPr>
          <w:p w14:paraId="2E5EF559"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2" w:type="dxa"/>
            <w:vMerge/>
            <w:tcBorders>
              <w:left w:val="single" w:sz="4" w:space="0" w:color="000000"/>
              <w:bottom w:val="single" w:sz="4" w:space="0" w:color="000000"/>
              <w:right w:val="nil"/>
            </w:tcBorders>
            <w:vAlign w:val="center"/>
          </w:tcPr>
          <w:p w14:paraId="0BF72077"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22A5337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6B566CE"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79" w:type="dxa"/>
            <w:vMerge/>
            <w:tcBorders>
              <w:left w:val="single" w:sz="4" w:space="0" w:color="000000"/>
              <w:bottom w:val="single" w:sz="4" w:space="0" w:color="000000"/>
              <w:right w:val="nil"/>
            </w:tcBorders>
            <w:vAlign w:val="center"/>
          </w:tcPr>
          <w:p w14:paraId="6835B43E" w14:textId="77777777" w:rsidR="00D37950" w:rsidRPr="006C773B" w:rsidRDefault="00D37950" w:rsidP="007310E7">
            <w:pPr>
              <w:pStyle w:val="Bezodstpw"/>
              <w:snapToGrid w:val="0"/>
              <w:rPr>
                <w:rFonts w:ascii="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nil"/>
            </w:tcBorders>
            <w:vAlign w:val="center"/>
          </w:tcPr>
          <w:p w14:paraId="6F508C55"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82" w:type="dxa"/>
            <w:vMerge/>
            <w:tcBorders>
              <w:left w:val="single" w:sz="4" w:space="0" w:color="000000"/>
              <w:bottom w:val="single" w:sz="4" w:space="0" w:color="000000"/>
              <w:right w:val="single" w:sz="4" w:space="0" w:color="000000"/>
            </w:tcBorders>
            <w:vAlign w:val="center"/>
          </w:tcPr>
          <w:p w14:paraId="0024829B"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21365186" w14:textId="77777777" w:rsidTr="008964A6">
        <w:tc>
          <w:tcPr>
            <w:tcW w:w="0" w:type="auto"/>
            <w:vMerge w:val="restart"/>
            <w:tcBorders>
              <w:top w:val="single" w:sz="4" w:space="0" w:color="000000"/>
              <w:left w:val="single" w:sz="4" w:space="0" w:color="000000"/>
              <w:right w:val="nil"/>
            </w:tcBorders>
            <w:vAlign w:val="center"/>
            <w:hideMark/>
          </w:tcPr>
          <w:p w14:paraId="5CBF0809"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p>
        </w:tc>
        <w:tc>
          <w:tcPr>
            <w:tcW w:w="4412" w:type="dxa"/>
            <w:vMerge w:val="restart"/>
            <w:tcBorders>
              <w:top w:val="single" w:sz="4" w:space="0" w:color="000000"/>
              <w:left w:val="single" w:sz="4" w:space="0" w:color="000000"/>
              <w:right w:val="nil"/>
            </w:tcBorders>
            <w:vAlign w:val="center"/>
            <w:hideMark/>
          </w:tcPr>
          <w:p w14:paraId="27A41C7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Warsztaty umiejętności menedżerskich</w:t>
            </w:r>
          </w:p>
        </w:tc>
        <w:tc>
          <w:tcPr>
            <w:tcW w:w="2551" w:type="dxa"/>
            <w:tcBorders>
              <w:top w:val="single" w:sz="4" w:space="0" w:color="000000"/>
              <w:left w:val="single" w:sz="4" w:space="0" w:color="000000"/>
              <w:bottom w:val="single" w:sz="4" w:space="0" w:color="000000"/>
              <w:right w:val="nil"/>
            </w:tcBorders>
            <w:vAlign w:val="center"/>
            <w:hideMark/>
          </w:tcPr>
          <w:p w14:paraId="5DE3D89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709" w:type="dxa"/>
            <w:vMerge w:val="restart"/>
            <w:tcBorders>
              <w:top w:val="single" w:sz="4" w:space="0" w:color="000000"/>
              <w:left w:val="single" w:sz="4" w:space="0" w:color="000000"/>
              <w:right w:val="nil"/>
            </w:tcBorders>
            <w:vAlign w:val="center"/>
            <w:hideMark/>
          </w:tcPr>
          <w:p w14:paraId="08F8116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79" w:type="dxa"/>
            <w:vMerge w:val="restart"/>
            <w:tcBorders>
              <w:top w:val="single" w:sz="4" w:space="0" w:color="000000"/>
              <w:left w:val="single" w:sz="4" w:space="0" w:color="000000"/>
              <w:right w:val="nil"/>
            </w:tcBorders>
            <w:vAlign w:val="center"/>
            <w:hideMark/>
          </w:tcPr>
          <w:p w14:paraId="2FBFCD3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20" w:type="dxa"/>
            <w:tcBorders>
              <w:top w:val="single" w:sz="4" w:space="0" w:color="000000"/>
              <w:left w:val="single" w:sz="4" w:space="0" w:color="000000"/>
              <w:bottom w:val="single" w:sz="4" w:space="0" w:color="000000"/>
              <w:right w:val="nil"/>
            </w:tcBorders>
            <w:vAlign w:val="center"/>
            <w:hideMark/>
          </w:tcPr>
          <w:p w14:paraId="6C30B76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82" w:type="dxa"/>
            <w:vMerge w:val="restart"/>
            <w:tcBorders>
              <w:top w:val="single" w:sz="4" w:space="0" w:color="000000"/>
              <w:left w:val="single" w:sz="4" w:space="0" w:color="000000"/>
              <w:right w:val="single" w:sz="4" w:space="0" w:color="000000"/>
            </w:tcBorders>
            <w:vAlign w:val="center"/>
            <w:hideMark/>
          </w:tcPr>
          <w:p w14:paraId="23F8F75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72A0A9AA" w14:textId="77777777" w:rsidTr="008964A6">
        <w:tc>
          <w:tcPr>
            <w:tcW w:w="0" w:type="auto"/>
            <w:vMerge/>
            <w:tcBorders>
              <w:left w:val="single" w:sz="4" w:space="0" w:color="000000"/>
              <w:bottom w:val="nil"/>
              <w:right w:val="nil"/>
            </w:tcBorders>
            <w:vAlign w:val="center"/>
          </w:tcPr>
          <w:p w14:paraId="3BE257FF"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2" w:type="dxa"/>
            <w:vMerge/>
            <w:tcBorders>
              <w:left w:val="single" w:sz="4" w:space="0" w:color="000000"/>
              <w:bottom w:val="nil"/>
              <w:right w:val="nil"/>
            </w:tcBorders>
            <w:vAlign w:val="center"/>
          </w:tcPr>
          <w:p w14:paraId="7556B510" w14:textId="77777777" w:rsidR="00D37950" w:rsidRPr="006C773B" w:rsidRDefault="00D37950" w:rsidP="007310E7">
            <w:pPr>
              <w:pStyle w:val="Bezodstpw"/>
              <w:snapToGrid w:val="0"/>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nil"/>
            </w:tcBorders>
            <w:vAlign w:val="center"/>
          </w:tcPr>
          <w:p w14:paraId="1A6D287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nil"/>
              <w:right w:val="nil"/>
            </w:tcBorders>
            <w:vAlign w:val="center"/>
          </w:tcPr>
          <w:p w14:paraId="68B533D1"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79" w:type="dxa"/>
            <w:vMerge/>
            <w:tcBorders>
              <w:left w:val="single" w:sz="4" w:space="0" w:color="000000"/>
              <w:bottom w:val="nil"/>
              <w:right w:val="nil"/>
            </w:tcBorders>
            <w:vAlign w:val="center"/>
          </w:tcPr>
          <w:p w14:paraId="0A91BEAF" w14:textId="77777777" w:rsidR="00D37950" w:rsidRPr="006C773B" w:rsidRDefault="00D37950" w:rsidP="007310E7">
            <w:pPr>
              <w:pStyle w:val="Bezodstpw"/>
              <w:snapToGrid w:val="0"/>
              <w:rPr>
                <w:rFonts w:ascii="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nil"/>
            </w:tcBorders>
            <w:vAlign w:val="center"/>
          </w:tcPr>
          <w:p w14:paraId="144CE65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2282" w:type="dxa"/>
            <w:vMerge/>
            <w:tcBorders>
              <w:left w:val="single" w:sz="4" w:space="0" w:color="000000"/>
              <w:bottom w:val="nil"/>
              <w:right w:val="single" w:sz="4" w:space="0" w:color="000000"/>
            </w:tcBorders>
            <w:vAlign w:val="center"/>
          </w:tcPr>
          <w:p w14:paraId="652C6161"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43B0B76F" w14:textId="77777777" w:rsidTr="008964A6">
        <w:tc>
          <w:tcPr>
            <w:tcW w:w="0" w:type="auto"/>
            <w:vMerge w:val="restart"/>
            <w:tcBorders>
              <w:top w:val="single" w:sz="4" w:space="0" w:color="000000"/>
              <w:left w:val="single" w:sz="4" w:space="0" w:color="000000"/>
              <w:right w:val="nil"/>
            </w:tcBorders>
            <w:vAlign w:val="center"/>
            <w:hideMark/>
          </w:tcPr>
          <w:p w14:paraId="1899E06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w:t>
            </w:r>
          </w:p>
        </w:tc>
        <w:tc>
          <w:tcPr>
            <w:tcW w:w="4412" w:type="dxa"/>
            <w:vMerge w:val="restart"/>
            <w:tcBorders>
              <w:top w:val="single" w:sz="4" w:space="0" w:color="000000"/>
              <w:left w:val="single" w:sz="4" w:space="0" w:color="000000"/>
              <w:right w:val="nil"/>
            </w:tcBorders>
            <w:vAlign w:val="center"/>
            <w:hideMark/>
          </w:tcPr>
          <w:p w14:paraId="6241F2BB"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 xml:space="preserve">Biznes Plan </w:t>
            </w:r>
          </w:p>
        </w:tc>
        <w:tc>
          <w:tcPr>
            <w:tcW w:w="2551" w:type="dxa"/>
            <w:tcBorders>
              <w:top w:val="single" w:sz="4" w:space="0" w:color="000000"/>
              <w:left w:val="single" w:sz="4" w:space="0" w:color="000000"/>
              <w:bottom w:val="single" w:sz="4" w:space="0" w:color="000000"/>
              <w:right w:val="nil"/>
            </w:tcBorders>
            <w:vAlign w:val="center"/>
            <w:hideMark/>
          </w:tcPr>
          <w:p w14:paraId="1709D5B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6F578E09"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79" w:type="dxa"/>
            <w:vMerge w:val="restart"/>
            <w:tcBorders>
              <w:top w:val="single" w:sz="4" w:space="0" w:color="000000"/>
              <w:left w:val="single" w:sz="4" w:space="0" w:color="000000"/>
              <w:right w:val="nil"/>
            </w:tcBorders>
            <w:vAlign w:val="center"/>
            <w:hideMark/>
          </w:tcPr>
          <w:p w14:paraId="0CF0EBF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20" w:type="dxa"/>
            <w:tcBorders>
              <w:top w:val="single" w:sz="4" w:space="0" w:color="000000"/>
              <w:left w:val="single" w:sz="4" w:space="0" w:color="000000"/>
              <w:bottom w:val="single" w:sz="4" w:space="0" w:color="000000"/>
              <w:right w:val="nil"/>
            </w:tcBorders>
            <w:vAlign w:val="center"/>
            <w:hideMark/>
          </w:tcPr>
          <w:p w14:paraId="1198ACB6"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6</w:t>
            </w:r>
          </w:p>
        </w:tc>
        <w:tc>
          <w:tcPr>
            <w:tcW w:w="2282" w:type="dxa"/>
            <w:vMerge w:val="restart"/>
            <w:tcBorders>
              <w:top w:val="single" w:sz="4" w:space="0" w:color="000000"/>
              <w:left w:val="single" w:sz="4" w:space="0" w:color="000000"/>
              <w:right w:val="single" w:sz="4" w:space="0" w:color="000000"/>
            </w:tcBorders>
            <w:vAlign w:val="center"/>
            <w:hideMark/>
          </w:tcPr>
          <w:p w14:paraId="29267705"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2EE39768" w14:textId="77777777" w:rsidTr="008964A6">
        <w:tc>
          <w:tcPr>
            <w:tcW w:w="0" w:type="auto"/>
            <w:vMerge/>
            <w:tcBorders>
              <w:left w:val="single" w:sz="4" w:space="0" w:color="000000"/>
              <w:right w:val="nil"/>
            </w:tcBorders>
            <w:vAlign w:val="center"/>
            <w:hideMark/>
          </w:tcPr>
          <w:p w14:paraId="6D79F523"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7ABE3B6B"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6EFA73E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193C49E5"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right w:val="nil"/>
            </w:tcBorders>
            <w:vAlign w:val="center"/>
            <w:hideMark/>
          </w:tcPr>
          <w:p w14:paraId="38EB90DC"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hideMark/>
          </w:tcPr>
          <w:p w14:paraId="40212A6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24</w:t>
            </w:r>
          </w:p>
        </w:tc>
        <w:tc>
          <w:tcPr>
            <w:tcW w:w="0" w:type="auto"/>
            <w:vMerge/>
            <w:tcBorders>
              <w:left w:val="single" w:sz="4" w:space="0" w:color="000000"/>
              <w:right w:val="single" w:sz="4" w:space="0" w:color="000000"/>
            </w:tcBorders>
            <w:vAlign w:val="center"/>
            <w:hideMark/>
          </w:tcPr>
          <w:p w14:paraId="536398A3"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3AEBBE56" w14:textId="77777777" w:rsidTr="008964A6">
        <w:tc>
          <w:tcPr>
            <w:tcW w:w="0" w:type="auto"/>
            <w:vMerge/>
            <w:tcBorders>
              <w:left w:val="single" w:sz="4" w:space="0" w:color="000000"/>
              <w:bottom w:val="single" w:sz="4" w:space="0" w:color="000000"/>
              <w:right w:val="nil"/>
            </w:tcBorders>
            <w:vAlign w:val="center"/>
          </w:tcPr>
          <w:p w14:paraId="6C3443B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C171355"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0C4D78E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1324D5CC" w14:textId="77777777" w:rsidR="00D37950" w:rsidRPr="006C773B" w:rsidRDefault="00D37950" w:rsidP="007310E7">
            <w:pPr>
              <w:suppressAutoHyphens w:val="0"/>
              <w:rPr>
                <w:rFonts w:eastAsia="Calibri" w:cs="Times New Roman"/>
                <w:kern w:val="0"/>
                <w:sz w:val="20"/>
                <w:szCs w:val="20"/>
                <w:lang w:eastAsia="ar-SA" w:bidi="ar-SA"/>
              </w:rPr>
            </w:pPr>
          </w:p>
        </w:tc>
        <w:tc>
          <w:tcPr>
            <w:tcW w:w="2579" w:type="dxa"/>
            <w:vMerge/>
            <w:tcBorders>
              <w:left w:val="single" w:sz="4" w:space="0" w:color="000000"/>
              <w:bottom w:val="single" w:sz="4" w:space="0" w:color="000000"/>
              <w:right w:val="nil"/>
            </w:tcBorders>
            <w:vAlign w:val="center"/>
          </w:tcPr>
          <w:p w14:paraId="072AA158" w14:textId="77777777" w:rsidR="00D37950" w:rsidRPr="006C773B" w:rsidRDefault="00D37950" w:rsidP="007310E7">
            <w:pPr>
              <w:suppressAutoHyphens w:val="0"/>
              <w:rPr>
                <w:rFonts w:eastAsia="Calibri" w:cs="Times New Roman"/>
                <w:kern w:val="0"/>
                <w:sz w:val="20"/>
                <w:szCs w:val="20"/>
                <w:lang w:eastAsia="ar-SA" w:bidi="ar-SA"/>
              </w:rPr>
            </w:pPr>
          </w:p>
        </w:tc>
        <w:tc>
          <w:tcPr>
            <w:tcW w:w="1120" w:type="dxa"/>
            <w:tcBorders>
              <w:top w:val="single" w:sz="4" w:space="0" w:color="000000"/>
              <w:left w:val="single" w:sz="4" w:space="0" w:color="000000"/>
              <w:bottom w:val="single" w:sz="4" w:space="0" w:color="000000"/>
              <w:right w:val="nil"/>
            </w:tcBorders>
            <w:vAlign w:val="center"/>
          </w:tcPr>
          <w:p w14:paraId="097C633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03F7224E"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35BBF47B" w14:textId="77777777" w:rsidTr="008964A6">
        <w:tc>
          <w:tcPr>
            <w:tcW w:w="0" w:type="auto"/>
            <w:vMerge w:val="restart"/>
            <w:tcBorders>
              <w:top w:val="single" w:sz="4" w:space="0" w:color="000000"/>
              <w:left w:val="single" w:sz="4" w:space="0" w:color="000000"/>
              <w:right w:val="nil"/>
            </w:tcBorders>
            <w:vAlign w:val="center"/>
            <w:hideMark/>
          </w:tcPr>
          <w:p w14:paraId="00F1C55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w:t>
            </w:r>
          </w:p>
        </w:tc>
        <w:tc>
          <w:tcPr>
            <w:tcW w:w="4412" w:type="dxa"/>
            <w:vMerge w:val="restart"/>
            <w:tcBorders>
              <w:top w:val="single" w:sz="4" w:space="0" w:color="000000"/>
              <w:left w:val="single" w:sz="4" w:space="0" w:color="000000"/>
              <w:right w:val="nil"/>
            </w:tcBorders>
            <w:vAlign w:val="center"/>
            <w:hideMark/>
          </w:tcPr>
          <w:p w14:paraId="562C0A6C"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Zdrowie w wymiarze światowym</w:t>
            </w:r>
          </w:p>
        </w:tc>
        <w:tc>
          <w:tcPr>
            <w:tcW w:w="2551" w:type="dxa"/>
            <w:tcBorders>
              <w:top w:val="single" w:sz="4" w:space="0" w:color="000000"/>
              <w:left w:val="single" w:sz="4" w:space="0" w:color="000000"/>
              <w:bottom w:val="single" w:sz="4" w:space="0" w:color="000000"/>
              <w:right w:val="nil"/>
            </w:tcBorders>
            <w:vAlign w:val="center"/>
            <w:hideMark/>
          </w:tcPr>
          <w:p w14:paraId="7298A21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709" w:type="dxa"/>
            <w:vMerge w:val="restart"/>
            <w:tcBorders>
              <w:top w:val="single" w:sz="4" w:space="0" w:color="000000"/>
              <w:left w:val="single" w:sz="4" w:space="0" w:color="000000"/>
              <w:right w:val="nil"/>
            </w:tcBorders>
            <w:vAlign w:val="center"/>
            <w:hideMark/>
          </w:tcPr>
          <w:p w14:paraId="648EE48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79" w:type="dxa"/>
            <w:vMerge w:val="restart"/>
            <w:tcBorders>
              <w:top w:val="single" w:sz="4" w:space="0" w:color="000000"/>
              <w:left w:val="single" w:sz="4" w:space="0" w:color="000000"/>
              <w:right w:val="nil"/>
            </w:tcBorders>
            <w:vAlign w:val="center"/>
            <w:hideMark/>
          </w:tcPr>
          <w:p w14:paraId="58E30F3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20" w:type="dxa"/>
            <w:tcBorders>
              <w:top w:val="single" w:sz="4" w:space="0" w:color="000000"/>
              <w:left w:val="single" w:sz="4" w:space="0" w:color="000000"/>
              <w:bottom w:val="single" w:sz="4" w:space="0" w:color="000000"/>
              <w:right w:val="nil"/>
            </w:tcBorders>
            <w:vAlign w:val="center"/>
            <w:hideMark/>
          </w:tcPr>
          <w:p w14:paraId="19CAFBC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82" w:type="dxa"/>
            <w:vMerge w:val="restart"/>
            <w:tcBorders>
              <w:top w:val="single" w:sz="4" w:space="0" w:color="000000"/>
              <w:left w:val="single" w:sz="4" w:space="0" w:color="000000"/>
              <w:right w:val="single" w:sz="4" w:space="0" w:color="000000"/>
            </w:tcBorders>
            <w:vAlign w:val="center"/>
            <w:hideMark/>
          </w:tcPr>
          <w:p w14:paraId="1B2A02D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1D1ED4AE" w14:textId="77777777" w:rsidTr="008964A6">
        <w:tc>
          <w:tcPr>
            <w:tcW w:w="0" w:type="auto"/>
            <w:vMerge/>
            <w:tcBorders>
              <w:left w:val="single" w:sz="4" w:space="0" w:color="000000"/>
              <w:bottom w:val="single" w:sz="4" w:space="0" w:color="000000"/>
              <w:right w:val="nil"/>
            </w:tcBorders>
            <w:vAlign w:val="center"/>
          </w:tcPr>
          <w:p w14:paraId="069EEEA0"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2" w:type="dxa"/>
            <w:vMerge/>
            <w:tcBorders>
              <w:left w:val="single" w:sz="4" w:space="0" w:color="000000"/>
              <w:bottom w:val="single" w:sz="4" w:space="0" w:color="000000"/>
              <w:right w:val="nil"/>
            </w:tcBorders>
            <w:vAlign w:val="center"/>
          </w:tcPr>
          <w:p w14:paraId="1A351EBC"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02E8C50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6DB4FE5"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79" w:type="dxa"/>
            <w:vMerge/>
            <w:tcBorders>
              <w:left w:val="single" w:sz="4" w:space="0" w:color="000000"/>
              <w:bottom w:val="single" w:sz="4" w:space="0" w:color="000000"/>
              <w:right w:val="nil"/>
            </w:tcBorders>
            <w:vAlign w:val="center"/>
          </w:tcPr>
          <w:p w14:paraId="1694E06F" w14:textId="77777777" w:rsidR="00D37950" w:rsidRPr="006C773B" w:rsidRDefault="00D37950" w:rsidP="007310E7">
            <w:pPr>
              <w:pStyle w:val="Bezodstpw"/>
              <w:snapToGrid w:val="0"/>
              <w:rPr>
                <w:rFonts w:ascii="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nil"/>
            </w:tcBorders>
            <w:vAlign w:val="center"/>
          </w:tcPr>
          <w:p w14:paraId="6872BD7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2282" w:type="dxa"/>
            <w:vMerge/>
            <w:tcBorders>
              <w:left w:val="single" w:sz="4" w:space="0" w:color="000000"/>
              <w:bottom w:val="single" w:sz="4" w:space="0" w:color="000000"/>
              <w:right w:val="single" w:sz="4" w:space="0" w:color="000000"/>
            </w:tcBorders>
            <w:vAlign w:val="center"/>
          </w:tcPr>
          <w:p w14:paraId="14DA7DF5"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0DFE9D33" w14:textId="77777777" w:rsidTr="008964A6">
        <w:tc>
          <w:tcPr>
            <w:tcW w:w="0" w:type="auto"/>
            <w:vMerge w:val="restart"/>
            <w:tcBorders>
              <w:top w:val="single" w:sz="4" w:space="0" w:color="000000"/>
              <w:left w:val="single" w:sz="4" w:space="0" w:color="000000"/>
              <w:right w:val="nil"/>
            </w:tcBorders>
            <w:vAlign w:val="center"/>
            <w:hideMark/>
          </w:tcPr>
          <w:p w14:paraId="42D1E549"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w:t>
            </w:r>
          </w:p>
        </w:tc>
        <w:tc>
          <w:tcPr>
            <w:tcW w:w="4412" w:type="dxa"/>
            <w:vMerge w:val="restart"/>
            <w:tcBorders>
              <w:top w:val="single" w:sz="4" w:space="0" w:color="000000"/>
              <w:left w:val="single" w:sz="4" w:space="0" w:color="000000"/>
              <w:right w:val="nil"/>
            </w:tcBorders>
            <w:vAlign w:val="center"/>
            <w:hideMark/>
          </w:tcPr>
          <w:p w14:paraId="095605B4"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Ekonomiczne uwarunkowania funkcjonowania ochrony zdrowia</w:t>
            </w:r>
          </w:p>
        </w:tc>
        <w:tc>
          <w:tcPr>
            <w:tcW w:w="2551" w:type="dxa"/>
            <w:tcBorders>
              <w:top w:val="single" w:sz="4" w:space="0" w:color="000000"/>
              <w:left w:val="single" w:sz="4" w:space="0" w:color="000000"/>
              <w:bottom w:val="single" w:sz="4" w:space="0" w:color="000000"/>
              <w:right w:val="nil"/>
            </w:tcBorders>
            <w:vAlign w:val="center"/>
            <w:hideMark/>
          </w:tcPr>
          <w:p w14:paraId="4425783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ćwiczenia </w:t>
            </w:r>
          </w:p>
        </w:tc>
        <w:tc>
          <w:tcPr>
            <w:tcW w:w="709" w:type="dxa"/>
            <w:vMerge w:val="restart"/>
            <w:tcBorders>
              <w:top w:val="single" w:sz="4" w:space="0" w:color="000000"/>
              <w:left w:val="single" w:sz="4" w:space="0" w:color="000000"/>
              <w:right w:val="nil"/>
            </w:tcBorders>
            <w:vAlign w:val="center"/>
            <w:hideMark/>
          </w:tcPr>
          <w:p w14:paraId="6C82E90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79" w:type="dxa"/>
            <w:vMerge w:val="restart"/>
            <w:tcBorders>
              <w:top w:val="single" w:sz="4" w:space="0" w:color="000000"/>
              <w:left w:val="single" w:sz="4" w:space="0" w:color="000000"/>
              <w:right w:val="nil"/>
            </w:tcBorders>
            <w:vAlign w:val="center"/>
            <w:hideMark/>
          </w:tcPr>
          <w:p w14:paraId="7532406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20" w:type="dxa"/>
            <w:tcBorders>
              <w:top w:val="single" w:sz="4" w:space="0" w:color="000000"/>
              <w:left w:val="single" w:sz="4" w:space="0" w:color="000000"/>
              <w:bottom w:val="single" w:sz="4" w:space="0" w:color="000000"/>
              <w:right w:val="nil"/>
            </w:tcBorders>
            <w:vAlign w:val="center"/>
            <w:hideMark/>
          </w:tcPr>
          <w:p w14:paraId="23DCA1E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82" w:type="dxa"/>
            <w:vMerge w:val="restart"/>
            <w:tcBorders>
              <w:top w:val="single" w:sz="4" w:space="0" w:color="000000"/>
              <w:left w:val="single" w:sz="4" w:space="0" w:color="000000"/>
              <w:right w:val="single" w:sz="4" w:space="0" w:color="000000"/>
            </w:tcBorders>
            <w:vAlign w:val="center"/>
            <w:hideMark/>
          </w:tcPr>
          <w:p w14:paraId="623B0A1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5174666B" w14:textId="77777777" w:rsidTr="008964A6">
        <w:tc>
          <w:tcPr>
            <w:tcW w:w="0" w:type="auto"/>
            <w:vMerge/>
            <w:tcBorders>
              <w:left w:val="single" w:sz="4" w:space="0" w:color="000000"/>
              <w:bottom w:val="single" w:sz="4" w:space="0" w:color="000000"/>
              <w:right w:val="nil"/>
            </w:tcBorders>
            <w:vAlign w:val="center"/>
          </w:tcPr>
          <w:p w14:paraId="7BE171A2"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2" w:type="dxa"/>
            <w:vMerge/>
            <w:tcBorders>
              <w:left w:val="single" w:sz="4" w:space="0" w:color="000000"/>
              <w:bottom w:val="single" w:sz="4" w:space="0" w:color="000000"/>
              <w:right w:val="nil"/>
            </w:tcBorders>
            <w:vAlign w:val="center"/>
          </w:tcPr>
          <w:p w14:paraId="12D15854"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0436476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15D75A3"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79" w:type="dxa"/>
            <w:vMerge/>
            <w:tcBorders>
              <w:left w:val="single" w:sz="4" w:space="0" w:color="000000"/>
              <w:bottom w:val="single" w:sz="4" w:space="0" w:color="000000"/>
              <w:right w:val="nil"/>
            </w:tcBorders>
            <w:vAlign w:val="center"/>
          </w:tcPr>
          <w:p w14:paraId="6976AB6E" w14:textId="77777777" w:rsidR="00D37950" w:rsidRPr="006C773B" w:rsidRDefault="00D37950" w:rsidP="007310E7">
            <w:pPr>
              <w:pStyle w:val="Bezodstpw"/>
              <w:snapToGrid w:val="0"/>
              <w:rPr>
                <w:rFonts w:ascii="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nil"/>
            </w:tcBorders>
            <w:vAlign w:val="center"/>
          </w:tcPr>
          <w:p w14:paraId="089B842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2282" w:type="dxa"/>
            <w:vMerge/>
            <w:tcBorders>
              <w:left w:val="single" w:sz="4" w:space="0" w:color="000000"/>
              <w:bottom w:val="single" w:sz="4" w:space="0" w:color="000000"/>
              <w:right w:val="single" w:sz="4" w:space="0" w:color="000000"/>
            </w:tcBorders>
            <w:vAlign w:val="center"/>
          </w:tcPr>
          <w:p w14:paraId="5129F3A2"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bl>
    <w:p w14:paraId="7989E52B"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Łączna liczba godzin modułów obowiązkowych: 360</w:t>
      </w:r>
    </w:p>
    <w:p w14:paraId="3A299BB5"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Łączna liczba punktów ECTS z modułów obowiązkowych: 21</w:t>
      </w:r>
    </w:p>
    <w:p w14:paraId="6947369C" w14:textId="77777777" w:rsidR="00D96AC8" w:rsidRPr="006C773B" w:rsidRDefault="00D96AC8" w:rsidP="000B51B0">
      <w:pPr>
        <w:pStyle w:val="Bezodstpw"/>
        <w:rPr>
          <w:rFonts w:ascii="Times New Roman" w:hAnsi="Times New Roman" w:cs="Times New Roman"/>
        </w:rPr>
      </w:pPr>
    </w:p>
    <w:p w14:paraId="6C06DFED"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Student ma możliwość wyboru do 4 przedmiotów fakultatywnych, każdy za 3 punkty ECTS.</w:t>
      </w:r>
      <w:r w:rsidR="00A75110" w:rsidRPr="006C773B">
        <w:rPr>
          <w:rFonts w:ascii="Times New Roman" w:hAnsi="Times New Roman" w:cs="Times New Roman"/>
          <w:b/>
        </w:rPr>
        <w:t xml:space="preserve"> </w:t>
      </w:r>
      <w:r w:rsidRPr="006C773B">
        <w:rPr>
          <w:rFonts w:ascii="Times New Roman" w:hAnsi="Times New Roman" w:cs="Times New Roman"/>
        </w:rPr>
        <w:t xml:space="preserve">Aby uzyskać w III semestrze co najmniej 30 punktów ECTS student musi zaliczyć 3 przedmioty fakultatywne. </w:t>
      </w:r>
    </w:p>
    <w:p w14:paraId="5EC97E75" w14:textId="77777777" w:rsidR="00D96AC8" w:rsidRPr="006C773B" w:rsidRDefault="00D96AC8" w:rsidP="000B51B0">
      <w:pPr>
        <w:pStyle w:val="Bezodstpw"/>
        <w:rPr>
          <w:rFonts w:ascii="Times New Roman" w:hAnsi="Times New Roman" w:cs="Times New Roman"/>
        </w:rPr>
      </w:pPr>
    </w:p>
    <w:p w14:paraId="730535FA" w14:textId="2C3F193D" w:rsidR="00D96AC8" w:rsidRPr="006C773B" w:rsidRDefault="00212A1B" w:rsidP="00212A1B">
      <w:pPr>
        <w:pStyle w:val="Nagwek2"/>
      </w:pPr>
      <w:r>
        <w:rPr>
          <w:rFonts w:cs="Times New Roman"/>
        </w:rPr>
        <w:br w:type="page"/>
      </w:r>
      <w:bookmarkStart w:id="10" w:name="_Toc527704323"/>
      <w:r w:rsidR="00FA19A3">
        <w:rPr>
          <w:rFonts w:cs="Times New Roman"/>
          <w:lang w:val="pl-PL"/>
        </w:rPr>
        <w:lastRenderedPageBreak/>
        <w:t xml:space="preserve">ROK STUDIÓW 2019/2020 </w:t>
      </w:r>
      <w:r w:rsidR="00D96AC8" w:rsidRPr="006C773B">
        <w:t>II ROK STUDIÓW, IV semestr</w:t>
      </w:r>
      <w:bookmarkEnd w:id="10"/>
    </w:p>
    <w:tbl>
      <w:tblPr>
        <w:tblW w:w="14147" w:type="dxa"/>
        <w:tblInd w:w="-5" w:type="dxa"/>
        <w:tblLook w:val="04A0" w:firstRow="1" w:lastRow="0" w:firstColumn="1" w:lastColumn="0" w:noHBand="0" w:noVBand="1"/>
      </w:tblPr>
      <w:tblGrid>
        <w:gridCol w:w="516"/>
        <w:gridCol w:w="4417"/>
        <w:gridCol w:w="2551"/>
        <w:gridCol w:w="709"/>
        <w:gridCol w:w="2410"/>
        <w:gridCol w:w="1276"/>
        <w:gridCol w:w="2268"/>
      </w:tblGrid>
      <w:tr w:rsidR="00D37950" w:rsidRPr="006C773B" w14:paraId="1EF6C2FA" w14:textId="77777777" w:rsidTr="007310E7">
        <w:tc>
          <w:tcPr>
            <w:tcW w:w="0" w:type="auto"/>
            <w:tcBorders>
              <w:top w:val="single" w:sz="4" w:space="0" w:color="000000"/>
              <w:left w:val="single" w:sz="4" w:space="0" w:color="000000"/>
              <w:bottom w:val="single" w:sz="4" w:space="0" w:color="000000"/>
              <w:right w:val="nil"/>
            </w:tcBorders>
            <w:vAlign w:val="center"/>
            <w:hideMark/>
          </w:tcPr>
          <w:p w14:paraId="29F4B21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Lp.</w:t>
            </w:r>
          </w:p>
        </w:tc>
        <w:tc>
          <w:tcPr>
            <w:tcW w:w="4417" w:type="dxa"/>
            <w:tcBorders>
              <w:top w:val="single" w:sz="4" w:space="0" w:color="000000"/>
              <w:left w:val="single" w:sz="4" w:space="0" w:color="000000"/>
              <w:bottom w:val="single" w:sz="4" w:space="0" w:color="000000"/>
              <w:right w:val="nil"/>
            </w:tcBorders>
            <w:vAlign w:val="center"/>
            <w:hideMark/>
          </w:tcPr>
          <w:p w14:paraId="2B617A1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Nazwa modułu kształcenia</w:t>
            </w:r>
          </w:p>
        </w:tc>
        <w:tc>
          <w:tcPr>
            <w:tcW w:w="2551" w:type="dxa"/>
            <w:tcBorders>
              <w:top w:val="single" w:sz="4" w:space="0" w:color="000000"/>
              <w:left w:val="single" w:sz="4" w:space="0" w:color="000000"/>
              <w:bottom w:val="single" w:sz="4" w:space="0" w:color="000000"/>
              <w:right w:val="nil"/>
            </w:tcBorders>
            <w:vAlign w:val="center"/>
            <w:hideMark/>
          </w:tcPr>
          <w:p w14:paraId="5594CA3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Rodzaj zajęć dydaktycznych</w:t>
            </w:r>
          </w:p>
        </w:tc>
        <w:tc>
          <w:tcPr>
            <w:tcW w:w="709" w:type="dxa"/>
            <w:tcBorders>
              <w:top w:val="single" w:sz="4" w:space="0" w:color="000000"/>
              <w:left w:val="single" w:sz="4" w:space="0" w:color="000000"/>
              <w:bottom w:val="single" w:sz="4" w:space="0" w:color="000000"/>
              <w:right w:val="nil"/>
            </w:tcBorders>
            <w:vAlign w:val="center"/>
            <w:hideMark/>
          </w:tcPr>
          <w:p w14:paraId="481EC3B3"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O/F</w:t>
            </w:r>
          </w:p>
        </w:tc>
        <w:tc>
          <w:tcPr>
            <w:tcW w:w="2410" w:type="dxa"/>
            <w:tcBorders>
              <w:top w:val="single" w:sz="4" w:space="0" w:color="000000"/>
              <w:left w:val="single" w:sz="4" w:space="0" w:color="000000"/>
              <w:bottom w:val="single" w:sz="4" w:space="0" w:color="000000"/>
              <w:right w:val="nil"/>
            </w:tcBorders>
            <w:vAlign w:val="center"/>
            <w:hideMark/>
          </w:tcPr>
          <w:p w14:paraId="5F467F7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Forma zaliczenia</w:t>
            </w:r>
          </w:p>
        </w:tc>
        <w:tc>
          <w:tcPr>
            <w:tcW w:w="1276" w:type="dxa"/>
            <w:tcBorders>
              <w:top w:val="single" w:sz="4" w:space="0" w:color="000000"/>
              <w:left w:val="single" w:sz="4" w:space="0" w:color="000000"/>
              <w:bottom w:val="single" w:sz="4" w:space="0" w:color="000000"/>
              <w:right w:val="nil"/>
            </w:tcBorders>
            <w:vAlign w:val="center"/>
            <w:hideMark/>
          </w:tcPr>
          <w:p w14:paraId="2E9414F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Liczba godzin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1F494A2" w14:textId="77777777" w:rsidR="00D37950" w:rsidRPr="006C773B" w:rsidRDefault="00D37950" w:rsidP="007310E7">
            <w:pPr>
              <w:pStyle w:val="Bezodstpw"/>
              <w:snapToGrid w:val="0"/>
              <w:rPr>
                <w:rFonts w:ascii="Times New Roman" w:hAnsi="Times New Roman" w:cs="Times New Roman"/>
                <w:bCs/>
                <w:sz w:val="20"/>
                <w:szCs w:val="20"/>
              </w:rPr>
            </w:pPr>
            <w:r w:rsidRPr="006C773B">
              <w:rPr>
                <w:rFonts w:ascii="Times New Roman" w:hAnsi="Times New Roman" w:cs="Times New Roman"/>
                <w:bCs/>
                <w:sz w:val="20"/>
                <w:szCs w:val="20"/>
              </w:rPr>
              <w:t>Punkty ECTS</w:t>
            </w:r>
          </w:p>
        </w:tc>
      </w:tr>
      <w:tr w:rsidR="00D37950" w:rsidRPr="006C773B" w14:paraId="0031F3F4" w14:textId="77777777" w:rsidTr="007310E7">
        <w:tc>
          <w:tcPr>
            <w:tcW w:w="0" w:type="auto"/>
            <w:vMerge w:val="restart"/>
            <w:tcBorders>
              <w:top w:val="single" w:sz="4" w:space="0" w:color="000000"/>
              <w:left w:val="single" w:sz="4" w:space="0" w:color="000000"/>
              <w:right w:val="nil"/>
            </w:tcBorders>
            <w:vAlign w:val="center"/>
            <w:hideMark/>
          </w:tcPr>
          <w:p w14:paraId="7BA2A62B"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c>
          <w:tcPr>
            <w:tcW w:w="4417" w:type="dxa"/>
            <w:vMerge w:val="restart"/>
            <w:tcBorders>
              <w:top w:val="single" w:sz="4" w:space="0" w:color="000000"/>
              <w:left w:val="single" w:sz="4" w:space="0" w:color="000000"/>
              <w:right w:val="nil"/>
            </w:tcBorders>
            <w:vAlign w:val="center"/>
            <w:hideMark/>
          </w:tcPr>
          <w:p w14:paraId="29CDBD0E"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Podstawy epidemiologii</w:t>
            </w:r>
          </w:p>
        </w:tc>
        <w:tc>
          <w:tcPr>
            <w:tcW w:w="2551" w:type="dxa"/>
            <w:tcBorders>
              <w:top w:val="single" w:sz="4" w:space="0" w:color="000000"/>
              <w:left w:val="single" w:sz="4" w:space="0" w:color="000000"/>
              <w:bottom w:val="single" w:sz="4" w:space="0" w:color="000000"/>
              <w:right w:val="nil"/>
            </w:tcBorders>
            <w:vAlign w:val="center"/>
            <w:hideMark/>
          </w:tcPr>
          <w:p w14:paraId="54DA784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5C44625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467D0F0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1276" w:type="dxa"/>
            <w:tcBorders>
              <w:top w:val="single" w:sz="4" w:space="0" w:color="000000"/>
              <w:left w:val="single" w:sz="4" w:space="0" w:color="000000"/>
              <w:bottom w:val="single" w:sz="4" w:space="0" w:color="000000"/>
              <w:right w:val="nil"/>
            </w:tcBorders>
            <w:vAlign w:val="center"/>
            <w:hideMark/>
          </w:tcPr>
          <w:p w14:paraId="46B54EB6"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3499828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w:t>
            </w:r>
          </w:p>
        </w:tc>
      </w:tr>
      <w:tr w:rsidR="00D37950" w:rsidRPr="006C773B" w14:paraId="55DC6853" w14:textId="77777777" w:rsidTr="007310E7">
        <w:tc>
          <w:tcPr>
            <w:tcW w:w="0" w:type="auto"/>
            <w:vMerge/>
            <w:tcBorders>
              <w:left w:val="single" w:sz="4" w:space="0" w:color="000000"/>
              <w:right w:val="nil"/>
            </w:tcBorders>
            <w:vAlign w:val="center"/>
            <w:hideMark/>
          </w:tcPr>
          <w:p w14:paraId="176888DF"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20579374"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5AC0931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28D72C53"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61CC3F9F"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73B19DEF"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75</w:t>
            </w:r>
          </w:p>
        </w:tc>
        <w:tc>
          <w:tcPr>
            <w:tcW w:w="0" w:type="auto"/>
            <w:vMerge/>
            <w:tcBorders>
              <w:left w:val="single" w:sz="4" w:space="0" w:color="000000"/>
              <w:right w:val="single" w:sz="4" w:space="0" w:color="000000"/>
            </w:tcBorders>
            <w:vAlign w:val="center"/>
            <w:hideMark/>
          </w:tcPr>
          <w:p w14:paraId="0004DE9A"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087D5F0B" w14:textId="77777777" w:rsidTr="007310E7">
        <w:tc>
          <w:tcPr>
            <w:tcW w:w="0" w:type="auto"/>
            <w:vMerge/>
            <w:tcBorders>
              <w:left w:val="single" w:sz="4" w:space="0" w:color="000000"/>
              <w:bottom w:val="single" w:sz="4" w:space="0" w:color="000000"/>
              <w:right w:val="nil"/>
            </w:tcBorders>
            <w:vAlign w:val="center"/>
          </w:tcPr>
          <w:p w14:paraId="039B22B5"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18F1FF7"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ACA390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5AF968A0"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D2FA1BC"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175C7A7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35</w:t>
            </w:r>
          </w:p>
        </w:tc>
        <w:tc>
          <w:tcPr>
            <w:tcW w:w="0" w:type="auto"/>
            <w:vMerge/>
            <w:tcBorders>
              <w:left w:val="single" w:sz="4" w:space="0" w:color="000000"/>
              <w:bottom w:val="single" w:sz="4" w:space="0" w:color="000000"/>
              <w:right w:val="single" w:sz="4" w:space="0" w:color="000000"/>
            </w:tcBorders>
            <w:vAlign w:val="center"/>
          </w:tcPr>
          <w:p w14:paraId="51D23663"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6095D86C" w14:textId="77777777" w:rsidTr="007310E7">
        <w:trPr>
          <w:trHeight w:val="225"/>
        </w:trPr>
        <w:tc>
          <w:tcPr>
            <w:tcW w:w="0" w:type="auto"/>
            <w:vMerge w:val="restart"/>
            <w:tcBorders>
              <w:top w:val="single" w:sz="4" w:space="0" w:color="000000"/>
              <w:left w:val="single" w:sz="4" w:space="0" w:color="000000"/>
              <w:right w:val="nil"/>
            </w:tcBorders>
            <w:vAlign w:val="center"/>
            <w:hideMark/>
          </w:tcPr>
          <w:p w14:paraId="4CB3CBC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p>
        </w:tc>
        <w:tc>
          <w:tcPr>
            <w:tcW w:w="4417" w:type="dxa"/>
            <w:vMerge w:val="restart"/>
            <w:tcBorders>
              <w:top w:val="single" w:sz="4" w:space="0" w:color="000000"/>
              <w:left w:val="single" w:sz="4" w:space="0" w:color="000000"/>
              <w:right w:val="nil"/>
            </w:tcBorders>
            <w:vAlign w:val="center"/>
            <w:hideMark/>
          </w:tcPr>
          <w:p w14:paraId="289CDC78"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Biostatystyka</w:t>
            </w:r>
          </w:p>
        </w:tc>
        <w:tc>
          <w:tcPr>
            <w:tcW w:w="2551" w:type="dxa"/>
            <w:tcBorders>
              <w:top w:val="single" w:sz="4" w:space="0" w:color="000000"/>
              <w:left w:val="single" w:sz="4" w:space="0" w:color="000000"/>
              <w:bottom w:val="single" w:sz="4" w:space="0" w:color="000000"/>
              <w:right w:val="nil"/>
            </w:tcBorders>
            <w:vAlign w:val="center"/>
            <w:hideMark/>
          </w:tcPr>
          <w:p w14:paraId="24C2BF4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5E3034BF"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7A64613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1276" w:type="dxa"/>
            <w:tcBorders>
              <w:top w:val="single" w:sz="4" w:space="0" w:color="000000"/>
              <w:left w:val="single" w:sz="4" w:space="0" w:color="000000"/>
              <w:bottom w:val="single" w:sz="4" w:space="0" w:color="000000"/>
              <w:right w:val="nil"/>
            </w:tcBorders>
            <w:vAlign w:val="center"/>
            <w:hideMark/>
          </w:tcPr>
          <w:p w14:paraId="77F1A4E3"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0C4F7DB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w:t>
            </w:r>
          </w:p>
        </w:tc>
      </w:tr>
      <w:tr w:rsidR="00D37950" w:rsidRPr="006C773B" w14:paraId="09E605BB" w14:textId="77777777" w:rsidTr="007310E7">
        <w:trPr>
          <w:trHeight w:val="225"/>
        </w:trPr>
        <w:tc>
          <w:tcPr>
            <w:tcW w:w="0" w:type="auto"/>
            <w:vMerge/>
            <w:tcBorders>
              <w:left w:val="single" w:sz="4" w:space="0" w:color="000000"/>
              <w:right w:val="nil"/>
            </w:tcBorders>
            <w:vAlign w:val="center"/>
            <w:hideMark/>
          </w:tcPr>
          <w:p w14:paraId="6F9CA15D"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66E76FD5"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57BA32B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tcBorders>
              <w:left w:val="single" w:sz="4" w:space="0" w:color="000000"/>
              <w:right w:val="nil"/>
            </w:tcBorders>
            <w:vAlign w:val="center"/>
            <w:hideMark/>
          </w:tcPr>
          <w:p w14:paraId="1D39803D"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41F95623"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156A5C7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2C6A6D0B"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30308FF" w14:textId="77777777" w:rsidTr="007310E7">
        <w:trPr>
          <w:trHeight w:val="225"/>
        </w:trPr>
        <w:tc>
          <w:tcPr>
            <w:tcW w:w="0" w:type="auto"/>
            <w:vMerge/>
            <w:tcBorders>
              <w:left w:val="single" w:sz="4" w:space="0" w:color="000000"/>
              <w:bottom w:val="single" w:sz="4" w:space="0" w:color="000000"/>
              <w:right w:val="nil"/>
            </w:tcBorders>
            <w:vAlign w:val="center"/>
          </w:tcPr>
          <w:p w14:paraId="58769C64"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595A90C7"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0271041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44B62851"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1B3575FC"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6CFC04C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60</w:t>
            </w:r>
          </w:p>
        </w:tc>
        <w:tc>
          <w:tcPr>
            <w:tcW w:w="0" w:type="auto"/>
            <w:vMerge/>
            <w:tcBorders>
              <w:left w:val="single" w:sz="4" w:space="0" w:color="000000"/>
              <w:bottom w:val="single" w:sz="4" w:space="0" w:color="000000"/>
              <w:right w:val="single" w:sz="4" w:space="0" w:color="000000"/>
            </w:tcBorders>
            <w:vAlign w:val="center"/>
          </w:tcPr>
          <w:p w14:paraId="1B4F79DE"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55F228B" w14:textId="77777777" w:rsidTr="007310E7">
        <w:tc>
          <w:tcPr>
            <w:tcW w:w="0" w:type="auto"/>
            <w:vMerge w:val="restart"/>
            <w:tcBorders>
              <w:top w:val="single" w:sz="4" w:space="0" w:color="000000"/>
              <w:left w:val="single" w:sz="4" w:space="0" w:color="000000"/>
              <w:right w:val="nil"/>
            </w:tcBorders>
            <w:vAlign w:val="center"/>
            <w:hideMark/>
          </w:tcPr>
          <w:p w14:paraId="367D0630"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c>
          <w:tcPr>
            <w:tcW w:w="4417" w:type="dxa"/>
            <w:vMerge w:val="restart"/>
            <w:tcBorders>
              <w:top w:val="single" w:sz="4" w:space="0" w:color="000000"/>
              <w:left w:val="single" w:sz="4" w:space="0" w:color="000000"/>
              <w:right w:val="nil"/>
            </w:tcBorders>
            <w:vAlign w:val="center"/>
            <w:hideMark/>
          </w:tcPr>
          <w:p w14:paraId="75633A53"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Prawo zdrowia publicznego</w:t>
            </w:r>
          </w:p>
        </w:tc>
        <w:tc>
          <w:tcPr>
            <w:tcW w:w="2551" w:type="dxa"/>
            <w:tcBorders>
              <w:top w:val="single" w:sz="4" w:space="0" w:color="000000"/>
              <w:left w:val="single" w:sz="4" w:space="0" w:color="000000"/>
              <w:bottom w:val="single" w:sz="4" w:space="0" w:color="000000"/>
              <w:right w:val="nil"/>
            </w:tcBorders>
            <w:vAlign w:val="center"/>
            <w:hideMark/>
          </w:tcPr>
          <w:p w14:paraId="7AC168A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68D8BB16"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5D8E34E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1276" w:type="dxa"/>
            <w:tcBorders>
              <w:top w:val="single" w:sz="4" w:space="0" w:color="000000"/>
              <w:left w:val="single" w:sz="4" w:space="0" w:color="000000"/>
              <w:bottom w:val="single" w:sz="4" w:space="0" w:color="000000"/>
              <w:right w:val="nil"/>
            </w:tcBorders>
            <w:vAlign w:val="center"/>
            <w:hideMark/>
          </w:tcPr>
          <w:p w14:paraId="339049B3"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4168325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4BCB48ED" w14:textId="77777777" w:rsidTr="007310E7">
        <w:tc>
          <w:tcPr>
            <w:tcW w:w="0" w:type="auto"/>
            <w:vMerge/>
            <w:tcBorders>
              <w:left w:val="single" w:sz="4" w:space="0" w:color="000000"/>
              <w:right w:val="nil"/>
            </w:tcBorders>
            <w:vAlign w:val="center"/>
            <w:hideMark/>
          </w:tcPr>
          <w:p w14:paraId="3DBD1586"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19EF8628"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14FA632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64BAB8F7"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6A56C7DA"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1E3DD42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35</w:t>
            </w:r>
          </w:p>
        </w:tc>
        <w:tc>
          <w:tcPr>
            <w:tcW w:w="0" w:type="auto"/>
            <w:vMerge/>
            <w:tcBorders>
              <w:left w:val="single" w:sz="4" w:space="0" w:color="000000"/>
              <w:right w:val="single" w:sz="4" w:space="0" w:color="000000"/>
            </w:tcBorders>
            <w:vAlign w:val="center"/>
            <w:hideMark/>
          </w:tcPr>
          <w:p w14:paraId="4500D3D4"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AC37070" w14:textId="77777777" w:rsidTr="007310E7">
        <w:tc>
          <w:tcPr>
            <w:tcW w:w="0" w:type="auto"/>
            <w:vMerge/>
            <w:tcBorders>
              <w:left w:val="single" w:sz="4" w:space="0" w:color="000000"/>
              <w:bottom w:val="single" w:sz="4" w:space="0" w:color="000000"/>
              <w:right w:val="nil"/>
            </w:tcBorders>
            <w:vAlign w:val="center"/>
          </w:tcPr>
          <w:p w14:paraId="50B98EED"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9AD0A56"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7E72893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0B05F1B3"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E160BDB"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2ED1DABA" w14:textId="77777777" w:rsidR="00D37950" w:rsidRPr="006C773B" w:rsidRDefault="00462CE2"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0" w:type="auto"/>
            <w:vMerge/>
            <w:tcBorders>
              <w:left w:val="single" w:sz="4" w:space="0" w:color="000000"/>
              <w:bottom w:val="single" w:sz="4" w:space="0" w:color="000000"/>
              <w:right w:val="single" w:sz="4" w:space="0" w:color="000000"/>
            </w:tcBorders>
            <w:vAlign w:val="center"/>
          </w:tcPr>
          <w:p w14:paraId="43C0E950"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117A5E" w:rsidRPr="006C773B" w14:paraId="7A633552" w14:textId="77777777" w:rsidTr="007310E7">
        <w:tc>
          <w:tcPr>
            <w:tcW w:w="0" w:type="auto"/>
            <w:vMerge w:val="restart"/>
            <w:tcBorders>
              <w:top w:val="single" w:sz="4" w:space="0" w:color="000000"/>
              <w:left w:val="single" w:sz="4" w:space="0" w:color="000000"/>
              <w:right w:val="nil"/>
            </w:tcBorders>
            <w:vAlign w:val="center"/>
            <w:hideMark/>
          </w:tcPr>
          <w:p w14:paraId="16BD5261" w14:textId="77777777" w:rsidR="00117A5E" w:rsidRPr="006C773B" w:rsidRDefault="00117A5E"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c>
          <w:tcPr>
            <w:tcW w:w="4417" w:type="dxa"/>
            <w:vMerge w:val="restart"/>
            <w:tcBorders>
              <w:top w:val="single" w:sz="4" w:space="0" w:color="000000"/>
              <w:left w:val="single" w:sz="4" w:space="0" w:color="000000"/>
              <w:right w:val="nil"/>
            </w:tcBorders>
            <w:vAlign w:val="center"/>
            <w:hideMark/>
          </w:tcPr>
          <w:p w14:paraId="50205C71" w14:textId="77777777" w:rsidR="00117A5E" w:rsidRPr="00D00A21" w:rsidRDefault="00117A5E" w:rsidP="007310E7">
            <w:pPr>
              <w:pStyle w:val="Bezodstpw"/>
              <w:snapToGrid w:val="0"/>
              <w:rPr>
                <w:rFonts w:ascii="Times New Roman" w:hAnsi="Times New Roman" w:cs="Times New Roman"/>
                <w:color w:val="000000"/>
                <w:sz w:val="20"/>
                <w:szCs w:val="20"/>
              </w:rPr>
            </w:pPr>
            <w:r w:rsidRPr="00D00A21">
              <w:rPr>
                <w:rFonts w:ascii="Times New Roman" w:hAnsi="Times New Roman" w:cs="Times New Roman"/>
                <w:color w:val="000000"/>
                <w:sz w:val="20"/>
                <w:szCs w:val="20"/>
              </w:rPr>
              <w:t>Informacja naukowa</w:t>
            </w:r>
          </w:p>
          <w:p w14:paraId="780E16F8" w14:textId="6AA3E96E" w:rsidR="00D23419" w:rsidRPr="006C773B" w:rsidRDefault="00D23419"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hideMark/>
          </w:tcPr>
          <w:p w14:paraId="4F943017" w14:textId="77777777" w:rsidR="00117A5E" w:rsidRPr="006C773B" w:rsidRDefault="00117A5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0305AFE9" w14:textId="77777777" w:rsidR="00117A5E" w:rsidRPr="006C773B" w:rsidRDefault="00117A5E"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0C3A310D" w14:textId="77777777" w:rsidR="00117A5E" w:rsidRPr="006C773B" w:rsidRDefault="00117A5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5DA21E9D" w14:textId="77777777" w:rsidR="00117A5E" w:rsidRDefault="00117A5E" w:rsidP="007310E7">
            <w:pPr>
              <w:pStyle w:val="Bezodstpw"/>
              <w:snapToGrid w:val="0"/>
              <w:jc w:val="center"/>
              <w:rPr>
                <w:rFonts w:ascii="Times New Roman" w:hAnsi="Times New Roman" w:cs="Times New Roman"/>
                <w:color w:val="000000"/>
                <w:sz w:val="20"/>
                <w:szCs w:val="20"/>
              </w:rPr>
            </w:pPr>
            <w:r w:rsidRPr="00D00A21">
              <w:rPr>
                <w:rFonts w:ascii="Times New Roman" w:hAnsi="Times New Roman" w:cs="Times New Roman"/>
                <w:strike/>
                <w:color w:val="000000"/>
                <w:sz w:val="20"/>
                <w:szCs w:val="20"/>
              </w:rPr>
              <w:t>8</w:t>
            </w:r>
            <w:r w:rsidR="00D00A21">
              <w:rPr>
                <w:rFonts w:ascii="Times New Roman" w:hAnsi="Times New Roman" w:cs="Times New Roman"/>
                <w:color w:val="000000"/>
                <w:sz w:val="20"/>
                <w:szCs w:val="20"/>
              </w:rPr>
              <w:t xml:space="preserve"> 10</w:t>
            </w:r>
          </w:p>
          <w:p w14:paraId="2F786411" w14:textId="5E62782B" w:rsidR="00D00A21" w:rsidRPr="00D00A21" w:rsidRDefault="00D00A21" w:rsidP="007310E7">
            <w:pPr>
              <w:pStyle w:val="Bezodstpw"/>
              <w:snapToGrid w:val="0"/>
              <w:jc w:val="center"/>
              <w:rPr>
                <w:rFonts w:ascii="Times New Roman" w:hAnsi="Times New Roman" w:cs="Times New Roman"/>
                <w:color w:val="000000"/>
                <w:sz w:val="16"/>
                <w:szCs w:val="16"/>
              </w:rPr>
            </w:pPr>
            <w:r w:rsidRPr="00D00A21">
              <w:rPr>
                <w:rFonts w:ascii="Times New Roman" w:hAnsi="Times New Roman" w:cs="Times New Roman"/>
                <w:color w:val="FF0000"/>
                <w:sz w:val="16"/>
                <w:szCs w:val="16"/>
              </w:rPr>
              <w:t>(RW 19.09.18)</w:t>
            </w:r>
          </w:p>
        </w:tc>
        <w:tc>
          <w:tcPr>
            <w:tcW w:w="2268" w:type="dxa"/>
            <w:vMerge w:val="restart"/>
            <w:tcBorders>
              <w:top w:val="single" w:sz="4" w:space="0" w:color="000000"/>
              <w:left w:val="single" w:sz="4" w:space="0" w:color="000000"/>
              <w:right w:val="single" w:sz="4" w:space="0" w:color="000000"/>
            </w:tcBorders>
            <w:vAlign w:val="center"/>
            <w:hideMark/>
          </w:tcPr>
          <w:p w14:paraId="38A3AE51" w14:textId="77777777" w:rsidR="00117A5E" w:rsidRPr="006C773B" w:rsidRDefault="00117A5E"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117A5E" w:rsidRPr="006C773B" w14:paraId="2F22384C" w14:textId="77777777" w:rsidTr="00117A5E">
        <w:tc>
          <w:tcPr>
            <w:tcW w:w="0" w:type="auto"/>
            <w:vMerge/>
            <w:tcBorders>
              <w:left w:val="single" w:sz="4" w:space="0" w:color="000000"/>
              <w:right w:val="nil"/>
            </w:tcBorders>
            <w:vAlign w:val="center"/>
            <w:hideMark/>
          </w:tcPr>
          <w:p w14:paraId="4B0195DB" w14:textId="77777777" w:rsidR="00117A5E" w:rsidRPr="006C773B" w:rsidRDefault="00117A5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16DED132" w14:textId="77777777" w:rsidR="00117A5E" w:rsidRPr="006C773B" w:rsidRDefault="00117A5E"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7D0C2E72" w14:textId="77777777" w:rsidR="00117A5E" w:rsidRPr="006C773B" w:rsidRDefault="00117A5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tcBorders>
              <w:left w:val="single" w:sz="4" w:space="0" w:color="000000"/>
              <w:right w:val="nil"/>
            </w:tcBorders>
            <w:vAlign w:val="center"/>
            <w:hideMark/>
          </w:tcPr>
          <w:p w14:paraId="575ECFF6" w14:textId="77777777" w:rsidR="00117A5E" w:rsidRPr="006C773B" w:rsidRDefault="00117A5E"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6B5CF6A4" w14:textId="77777777" w:rsidR="00117A5E" w:rsidRPr="006C773B" w:rsidRDefault="00117A5E"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auto"/>
              <w:right w:val="nil"/>
            </w:tcBorders>
            <w:vAlign w:val="center"/>
            <w:hideMark/>
          </w:tcPr>
          <w:p w14:paraId="1874A6B6" w14:textId="77777777" w:rsidR="00117A5E" w:rsidRDefault="00117A5E" w:rsidP="007310E7">
            <w:pPr>
              <w:pStyle w:val="Bezodstpw"/>
              <w:snapToGrid w:val="0"/>
              <w:jc w:val="center"/>
              <w:rPr>
                <w:rFonts w:ascii="Times New Roman" w:hAnsi="Times New Roman" w:cs="Times New Roman"/>
                <w:color w:val="000000"/>
                <w:sz w:val="20"/>
                <w:szCs w:val="20"/>
              </w:rPr>
            </w:pPr>
            <w:r w:rsidRPr="00D00A21">
              <w:rPr>
                <w:rFonts w:ascii="Times New Roman" w:hAnsi="Times New Roman" w:cs="Times New Roman"/>
                <w:strike/>
                <w:color w:val="000000"/>
                <w:sz w:val="20"/>
                <w:szCs w:val="20"/>
              </w:rPr>
              <w:t>40</w:t>
            </w:r>
            <w:r w:rsidR="00D00A21">
              <w:rPr>
                <w:rFonts w:ascii="Times New Roman" w:hAnsi="Times New Roman" w:cs="Times New Roman"/>
                <w:strike/>
                <w:color w:val="000000"/>
                <w:sz w:val="20"/>
                <w:szCs w:val="20"/>
              </w:rPr>
              <w:t xml:space="preserve"> </w:t>
            </w:r>
            <w:r w:rsidR="00D00A21">
              <w:rPr>
                <w:rFonts w:ascii="Times New Roman" w:hAnsi="Times New Roman" w:cs="Times New Roman"/>
                <w:color w:val="000000"/>
                <w:sz w:val="20"/>
                <w:szCs w:val="20"/>
              </w:rPr>
              <w:t>20</w:t>
            </w:r>
          </w:p>
          <w:p w14:paraId="686EEF75" w14:textId="29A0DC6C" w:rsidR="00D00A21" w:rsidRPr="00D00A21" w:rsidRDefault="00D00A21" w:rsidP="007310E7">
            <w:pPr>
              <w:pStyle w:val="Bezodstpw"/>
              <w:snapToGrid w:val="0"/>
              <w:jc w:val="center"/>
              <w:rPr>
                <w:rFonts w:ascii="Times New Roman" w:hAnsi="Times New Roman" w:cs="Times New Roman"/>
                <w:color w:val="000000"/>
                <w:sz w:val="20"/>
                <w:szCs w:val="20"/>
              </w:rPr>
            </w:pPr>
            <w:r w:rsidRPr="00D00A21">
              <w:rPr>
                <w:rFonts w:ascii="Times New Roman" w:hAnsi="Times New Roman" w:cs="Times New Roman"/>
                <w:color w:val="FF0000"/>
                <w:sz w:val="16"/>
                <w:szCs w:val="16"/>
              </w:rPr>
              <w:t>(RW 19.09.18)</w:t>
            </w:r>
          </w:p>
        </w:tc>
        <w:tc>
          <w:tcPr>
            <w:tcW w:w="0" w:type="auto"/>
            <w:vMerge/>
            <w:tcBorders>
              <w:left w:val="single" w:sz="4" w:space="0" w:color="000000"/>
              <w:right w:val="single" w:sz="4" w:space="0" w:color="000000"/>
            </w:tcBorders>
            <w:vAlign w:val="center"/>
            <w:hideMark/>
          </w:tcPr>
          <w:p w14:paraId="02E53B57" w14:textId="77777777" w:rsidR="00117A5E" w:rsidRPr="006C773B" w:rsidRDefault="00117A5E" w:rsidP="007310E7">
            <w:pPr>
              <w:suppressAutoHyphens w:val="0"/>
              <w:rPr>
                <w:rFonts w:eastAsia="Calibri" w:cs="Times New Roman"/>
                <w:color w:val="000000"/>
                <w:kern w:val="0"/>
                <w:sz w:val="20"/>
                <w:szCs w:val="20"/>
                <w:lang w:eastAsia="ar-SA" w:bidi="ar-SA"/>
              </w:rPr>
            </w:pPr>
          </w:p>
        </w:tc>
      </w:tr>
      <w:tr w:rsidR="00117A5E" w:rsidRPr="006C773B" w14:paraId="6312D60A" w14:textId="77777777" w:rsidTr="00117A5E">
        <w:trPr>
          <w:trHeight w:val="87"/>
        </w:trPr>
        <w:tc>
          <w:tcPr>
            <w:tcW w:w="0" w:type="auto"/>
            <w:vMerge/>
            <w:tcBorders>
              <w:left w:val="single" w:sz="4" w:space="0" w:color="000000"/>
              <w:right w:val="nil"/>
            </w:tcBorders>
            <w:vAlign w:val="center"/>
          </w:tcPr>
          <w:p w14:paraId="4ED67E39" w14:textId="77777777" w:rsidR="00117A5E" w:rsidRPr="006C773B" w:rsidRDefault="00117A5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tcPr>
          <w:p w14:paraId="15B52D8C" w14:textId="77777777" w:rsidR="00117A5E" w:rsidRPr="006C773B" w:rsidRDefault="00117A5E"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71ED94E2" w14:textId="77777777" w:rsidR="00D00A21" w:rsidRDefault="00117A5E" w:rsidP="007310E7">
            <w:pPr>
              <w:pStyle w:val="Bezodstpw"/>
              <w:snapToGrid w:val="0"/>
              <w:rPr>
                <w:rFonts w:ascii="Times New Roman" w:hAnsi="Times New Roman" w:cs="Times New Roman"/>
                <w:sz w:val="20"/>
                <w:szCs w:val="20"/>
              </w:rPr>
            </w:pPr>
            <w:r w:rsidRPr="00D00A21">
              <w:rPr>
                <w:rFonts w:ascii="Times New Roman" w:hAnsi="Times New Roman" w:cs="Times New Roman"/>
                <w:sz w:val="20"/>
                <w:szCs w:val="20"/>
              </w:rPr>
              <w:t>e-learning ćwiczenia</w:t>
            </w:r>
            <w:r w:rsidR="00D00A21">
              <w:rPr>
                <w:rFonts w:ascii="Times New Roman" w:hAnsi="Times New Roman" w:cs="Times New Roman"/>
                <w:sz w:val="20"/>
                <w:szCs w:val="20"/>
              </w:rPr>
              <w:t xml:space="preserve"> </w:t>
            </w:r>
          </w:p>
          <w:p w14:paraId="62A1095B" w14:textId="48F4C9C6" w:rsidR="00117A5E" w:rsidRPr="00117A5E" w:rsidRDefault="00D00A21" w:rsidP="007310E7">
            <w:pPr>
              <w:pStyle w:val="Bezodstpw"/>
              <w:snapToGrid w:val="0"/>
              <w:rPr>
                <w:rFonts w:ascii="Times New Roman" w:hAnsi="Times New Roman" w:cs="Times New Roman"/>
                <w:color w:val="FF0000"/>
                <w:sz w:val="20"/>
                <w:szCs w:val="20"/>
              </w:rPr>
            </w:pPr>
            <w:r w:rsidRPr="00D00A21">
              <w:rPr>
                <w:rFonts w:ascii="Times New Roman" w:hAnsi="Times New Roman" w:cs="Times New Roman"/>
                <w:color w:val="FF0000"/>
                <w:sz w:val="16"/>
                <w:szCs w:val="16"/>
              </w:rPr>
              <w:t>(RW 19.09.18)</w:t>
            </w:r>
          </w:p>
        </w:tc>
        <w:tc>
          <w:tcPr>
            <w:tcW w:w="0" w:type="auto"/>
            <w:vMerge/>
            <w:tcBorders>
              <w:left w:val="single" w:sz="4" w:space="0" w:color="000000"/>
              <w:right w:val="nil"/>
            </w:tcBorders>
            <w:vAlign w:val="center"/>
          </w:tcPr>
          <w:p w14:paraId="56F0DC6C" w14:textId="77777777" w:rsidR="00117A5E" w:rsidRPr="006C773B" w:rsidRDefault="00117A5E"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single" w:sz="4" w:space="0" w:color="auto"/>
            </w:tcBorders>
            <w:vAlign w:val="center"/>
          </w:tcPr>
          <w:p w14:paraId="7144F871" w14:textId="77777777" w:rsidR="00117A5E" w:rsidRPr="006C773B" w:rsidRDefault="00117A5E" w:rsidP="007310E7">
            <w:pPr>
              <w:suppressAutoHyphens w:val="0"/>
              <w:rPr>
                <w:rFonts w:eastAsia="Calibri" w:cs="Times New Roman"/>
                <w:kern w:val="0"/>
                <w:sz w:val="20"/>
                <w:szCs w:val="20"/>
                <w:lang w:eastAsia="ar-SA" w:bidi="ar-SA"/>
              </w:rPr>
            </w:pPr>
          </w:p>
        </w:tc>
        <w:tc>
          <w:tcPr>
            <w:tcW w:w="1276" w:type="dxa"/>
            <w:tcBorders>
              <w:top w:val="single" w:sz="4" w:space="0" w:color="auto"/>
              <w:left w:val="single" w:sz="4" w:space="0" w:color="auto"/>
              <w:bottom w:val="single" w:sz="4" w:space="0" w:color="auto"/>
              <w:right w:val="single" w:sz="4" w:space="0" w:color="auto"/>
            </w:tcBorders>
            <w:vAlign w:val="center"/>
          </w:tcPr>
          <w:p w14:paraId="24403AAA" w14:textId="77777777" w:rsidR="00117A5E" w:rsidRDefault="00D00A21"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p w14:paraId="7DFC05C0" w14:textId="2EBE1105" w:rsidR="00D00A21" w:rsidRPr="006C773B" w:rsidRDefault="00D00A21" w:rsidP="007310E7">
            <w:pPr>
              <w:pStyle w:val="Bezodstpw"/>
              <w:snapToGrid w:val="0"/>
              <w:jc w:val="center"/>
              <w:rPr>
                <w:rFonts w:ascii="Times New Roman" w:hAnsi="Times New Roman" w:cs="Times New Roman"/>
                <w:color w:val="000000"/>
                <w:sz w:val="20"/>
                <w:szCs w:val="20"/>
              </w:rPr>
            </w:pPr>
            <w:r w:rsidRPr="00D00A21">
              <w:rPr>
                <w:rFonts w:ascii="Times New Roman" w:hAnsi="Times New Roman" w:cs="Times New Roman"/>
                <w:color w:val="FF0000"/>
                <w:sz w:val="16"/>
                <w:szCs w:val="16"/>
              </w:rPr>
              <w:t>(RW 19.09.18)</w:t>
            </w:r>
          </w:p>
        </w:tc>
        <w:tc>
          <w:tcPr>
            <w:tcW w:w="0" w:type="auto"/>
            <w:vMerge/>
            <w:tcBorders>
              <w:left w:val="single" w:sz="4" w:space="0" w:color="auto"/>
              <w:right w:val="single" w:sz="4" w:space="0" w:color="000000"/>
            </w:tcBorders>
            <w:vAlign w:val="center"/>
          </w:tcPr>
          <w:p w14:paraId="48759CF2" w14:textId="77777777" w:rsidR="00117A5E" w:rsidRPr="006C773B" w:rsidRDefault="00117A5E" w:rsidP="007310E7">
            <w:pPr>
              <w:suppressAutoHyphens w:val="0"/>
              <w:rPr>
                <w:rFonts w:eastAsia="Calibri" w:cs="Times New Roman"/>
                <w:color w:val="000000"/>
                <w:kern w:val="0"/>
                <w:sz w:val="20"/>
                <w:szCs w:val="20"/>
                <w:lang w:eastAsia="ar-SA" w:bidi="ar-SA"/>
              </w:rPr>
            </w:pPr>
          </w:p>
        </w:tc>
      </w:tr>
      <w:tr w:rsidR="00117A5E" w:rsidRPr="006C773B" w14:paraId="57CAFD0B" w14:textId="77777777" w:rsidTr="00117A5E">
        <w:trPr>
          <w:trHeight w:val="86"/>
        </w:trPr>
        <w:tc>
          <w:tcPr>
            <w:tcW w:w="0" w:type="auto"/>
            <w:vMerge/>
            <w:tcBorders>
              <w:left w:val="single" w:sz="4" w:space="0" w:color="000000"/>
              <w:bottom w:val="single" w:sz="4" w:space="0" w:color="000000"/>
              <w:right w:val="nil"/>
            </w:tcBorders>
            <w:vAlign w:val="center"/>
          </w:tcPr>
          <w:p w14:paraId="551B50FE" w14:textId="77777777" w:rsidR="00117A5E" w:rsidRPr="006C773B" w:rsidRDefault="00117A5E"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13FEF638" w14:textId="77777777" w:rsidR="00117A5E" w:rsidRPr="006C773B" w:rsidRDefault="00117A5E"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373882EF" w14:textId="351B6B10" w:rsidR="00117A5E" w:rsidRPr="006C773B" w:rsidRDefault="00117A5E"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0E03D455" w14:textId="77777777" w:rsidR="00117A5E" w:rsidRPr="006C773B" w:rsidRDefault="00117A5E"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single" w:sz="4" w:space="0" w:color="auto"/>
            </w:tcBorders>
            <w:vAlign w:val="center"/>
          </w:tcPr>
          <w:p w14:paraId="43F57B9F" w14:textId="77777777" w:rsidR="00117A5E" w:rsidRPr="006C773B" w:rsidRDefault="00117A5E" w:rsidP="007310E7">
            <w:pPr>
              <w:suppressAutoHyphens w:val="0"/>
              <w:rPr>
                <w:rFonts w:eastAsia="Calibri" w:cs="Times New Roman"/>
                <w:kern w:val="0"/>
                <w:sz w:val="20"/>
                <w:szCs w:val="20"/>
                <w:lang w:eastAsia="ar-SA" w:bidi="ar-SA"/>
              </w:rPr>
            </w:pPr>
          </w:p>
        </w:tc>
        <w:tc>
          <w:tcPr>
            <w:tcW w:w="1276" w:type="dxa"/>
            <w:tcBorders>
              <w:top w:val="single" w:sz="4" w:space="0" w:color="auto"/>
              <w:left w:val="single" w:sz="4" w:space="0" w:color="auto"/>
              <w:bottom w:val="single" w:sz="4" w:space="0" w:color="auto"/>
              <w:right w:val="single" w:sz="4" w:space="0" w:color="auto"/>
            </w:tcBorders>
            <w:vAlign w:val="center"/>
          </w:tcPr>
          <w:p w14:paraId="3B946C30" w14:textId="5E28468B" w:rsidR="00117A5E" w:rsidRDefault="00117A5E"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0" w:type="auto"/>
            <w:vMerge/>
            <w:tcBorders>
              <w:left w:val="single" w:sz="4" w:space="0" w:color="auto"/>
              <w:bottom w:val="single" w:sz="4" w:space="0" w:color="000000"/>
              <w:right w:val="single" w:sz="4" w:space="0" w:color="000000"/>
            </w:tcBorders>
            <w:vAlign w:val="center"/>
          </w:tcPr>
          <w:p w14:paraId="480736B8" w14:textId="77777777" w:rsidR="00117A5E" w:rsidRPr="006C773B" w:rsidRDefault="00117A5E" w:rsidP="007310E7">
            <w:pPr>
              <w:suppressAutoHyphens w:val="0"/>
              <w:rPr>
                <w:rFonts w:eastAsia="Calibri" w:cs="Times New Roman"/>
                <w:color w:val="000000"/>
                <w:kern w:val="0"/>
                <w:sz w:val="20"/>
                <w:szCs w:val="20"/>
                <w:lang w:eastAsia="ar-SA" w:bidi="ar-SA"/>
              </w:rPr>
            </w:pPr>
          </w:p>
        </w:tc>
      </w:tr>
      <w:tr w:rsidR="00D37950" w:rsidRPr="006C773B" w14:paraId="376A81DC" w14:textId="77777777" w:rsidTr="00117A5E">
        <w:tc>
          <w:tcPr>
            <w:tcW w:w="0" w:type="auto"/>
            <w:vMerge w:val="restart"/>
            <w:tcBorders>
              <w:top w:val="single" w:sz="4" w:space="0" w:color="000000"/>
              <w:left w:val="single" w:sz="4" w:space="0" w:color="000000"/>
              <w:right w:val="nil"/>
            </w:tcBorders>
            <w:vAlign w:val="center"/>
            <w:hideMark/>
          </w:tcPr>
          <w:p w14:paraId="64AA2D9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c>
          <w:tcPr>
            <w:tcW w:w="4417" w:type="dxa"/>
            <w:vMerge w:val="restart"/>
            <w:tcBorders>
              <w:top w:val="single" w:sz="4" w:space="0" w:color="000000"/>
              <w:left w:val="single" w:sz="4" w:space="0" w:color="000000"/>
              <w:right w:val="nil"/>
            </w:tcBorders>
            <w:vAlign w:val="center"/>
            <w:hideMark/>
          </w:tcPr>
          <w:p w14:paraId="6FA3487A"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Język angielski</w:t>
            </w:r>
          </w:p>
        </w:tc>
        <w:tc>
          <w:tcPr>
            <w:tcW w:w="2551" w:type="dxa"/>
            <w:tcBorders>
              <w:top w:val="single" w:sz="4" w:space="0" w:color="000000"/>
              <w:left w:val="single" w:sz="4" w:space="0" w:color="000000"/>
              <w:bottom w:val="single" w:sz="4" w:space="0" w:color="000000"/>
              <w:right w:val="nil"/>
            </w:tcBorders>
            <w:vAlign w:val="center"/>
            <w:hideMark/>
          </w:tcPr>
          <w:p w14:paraId="6620559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lektorat</w:t>
            </w:r>
          </w:p>
        </w:tc>
        <w:tc>
          <w:tcPr>
            <w:tcW w:w="709" w:type="dxa"/>
            <w:vMerge w:val="restart"/>
            <w:tcBorders>
              <w:top w:val="single" w:sz="4" w:space="0" w:color="000000"/>
              <w:left w:val="single" w:sz="4" w:space="0" w:color="000000"/>
              <w:right w:val="nil"/>
            </w:tcBorders>
            <w:vAlign w:val="center"/>
            <w:hideMark/>
          </w:tcPr>
          <w:p w14:paraId="0181A4C9"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659B555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pisemny/ustny na poziomie B2</w:t>
            </w:r>
          </w:p>
        </w:tc>
        <w:tc>
          <w:tcPr>
            <w:tcW w:w="1276" w:type="dxa"/>
            <w:tcBorders>
              <w:top w:val="single" w:sz="4" w:space="0" w:color="auto"/>
              <w:left w:val="single" w:sz="4" w:space="0" w:color="000000"/>
              <w:bottom w:val="single" w:sz="4" w:space="0" w:color="000000"/>
              <w:right w:val="nil"/>
            </w:tcBorders>
            <w:vAlign w:val="center"/>
            <w:hideMark/>
          </w:tcPr>
          <w:p w14:paraId="1325A56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26481C1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 (kontynuacja z semestru III)</w:t>
            </w:r>
          </w:p>
        </w:tc>
      </w:tr>
      <w:tr w:rsidR="00D37950" w:rsidRPr="006C773B" w14:paraId="3B9C57CA" w14:textId="77777777" w:rsidTr="007310E7">
        <w:tc>
          <w:tcPr>
            <w:tcW w:w="0" w:type="auto"/>
            <w:vMerge/>
            <w:tcBorders>
              <w:left w:val="single" w:sz="4" w:space="0" w:color="000000"/>
              <w:bottom w:val="single" w:sz="4" w:space="0" w:color="000000"/>
              <w:right w:val="nil"/>
            </w:tcBorders>
            <w:vAlign w:val="center"/>
          </w:tcPr>
          <w:p w14:paraId="0C04B728"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7" w:type="dxa"/>
            <w:vMerge/>
            <w:tcBorders>
              <w:left w:val="single" w:sz="4" w:space="0" w:color="000000"/>
              <w:bottom w:val="single" w:sz="4" w:space="0" w:color="000000"/>
              <w:right w:val="nil"/>
            </w:tcBorders>
            <w:vAlign w:val="center"/>
          </w:tcPr>
          <w:p w14:paraId="2BF33207"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2BD30EBC" w14:textId="77777777" w:rsidR="00D37950" w:rsidRPr="006C773B" w:rsidRDefault="00D37950" w:rsidP="007310E7">
            <w:pPr>
              <w:pStyle w:val="Bezodstpw"/>
              <w:snapToGrid w:val="0"/>
              <w:rPr>
                <w:rFonts w:ascii="Times New Roman" w:hAnsi="Times New Roman" w:cs="Times New Roman"/>
                <w:b/>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5AE9141E"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3AB5AA3A"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6650390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tcBorders>
              <w:left w:val="single" w:sz="4" w:space="0" w:color="000000"/>
              <w:bottom w:val="single" w:sz="4" w:space="0" w:color="000000"/>
              <w:right w:val="single" w:sz="4" w:space="0" w:color="000000"/>
            </w:tcBorders>
            <w:vAlign w:val="center"/>
          </w:tcPr>
          <w:p w14:paraId="2EA99A97"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42916497" w14:textId="77777777" w:rsidTr="007310E7">
        <w:tc>
          <w:tcPr>
            <w:tcW w:w="0" w:type="auto"/>
            <w:vMerge w:val="restart"/>
            <w:tcBorders>
              <w:top w:val="single" w:sz="4" w:space="0" w:color="000000"/>
              <w:left w:val="single" w:sz="4" w:space="0" w:color="000000"/>
              <w:right w:val="nil"/>
            </w:tcBorders>
            <w:vAlign w:val="center"/>
            <w:hideMark/>
          </w:tcPr>
          <w:p w14:paraId="77E0BE6A"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p>
        </w:tc>
        <w:tc>
          <w:tcPr>
            <w:tcW w:w="4417" w:type="dxa"/>
            <w:vMerge w:val="restart"/>
            <w:tcBorders>
              <w:top w:val="single" w:sz="4" w:space="0" w:color="000000"/>
              <w:left w:val="single" w:sz="4" w:space="0" w:color="000000"/>
              <w:right w:val="nil"/>
            </w:tcBorders>
            <w:vAlign w:val="center"/>
            <w:hideMark/>
          </w:tcPr>
          <w:p w14:paraId="03F5E724"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Metody badań społecznych</w:t>
            </w:r>
          </w:p>
        </w:tc>
        <w:tc>
          <w:tcPr>
            <w:tcW w:w="2551" w:type="dxa"/>
            <w:tcBorders>
              <w:top w:val="single" w:sz="4" w:space="0" w:color="000000"/>
              <w:left w:val="single" w:sz="4" w:space="0" w:color="000000"/>
              <w:bottom w:val="single" w:sz="4" w:space="0" w:color="000000"/>
              <w:right w:val="nil"/>
            </w:tcBorders>
            <w:vAlign w:val="center"/>
            <w:hideMark/>
          </w:tcPr>
          <w:p w14:paraId="0BB102A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20BFB1D0"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751536A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49DF7AF1" w14:textId="77777777" w:rsidR="00D37950" w:rsidRPr="00833E84" w:rsidRDefault="00D37950" w:rsidP="007310E7">
            <w:pPr>
              <w:pStyle w:val="Bezodstpw"/>
              <w:snapToGrid w:val="0"/>
              <w:jc w:val="center"/>
              <w:rPr>
                <w:rFonts w:ascii="Times New Roman" w:hAnsi="Times New Roman" w:cs="Times New Roman"/>
                <w:color w:val="000000"/>
                <w:sz w:val="20"/>
                <w:szCs w:val="20"/>
              </w:rPr>
            </w:pPr>
            <w:r w:rsidRPr="00833E84">
              <w:rPr>
                <w:rFonts w:ascii="Times New Roman" w:hAnsi="Times New Roman" w:cs="Times New Roman"/>
                <w:color w:val="000000"/>
                <w:sz w:val="20"/>
                <w:szCs w:val="20"/>
              </w:rPr>
              <w:t>15</w:t>
            </w:r>
          </w:p>
        </w:tc>
        <w:tc>
          <w:tcPr>
            <w:tcW w:w="2268" w:type="dxa"/>
            <w:vMerge w:val="restart"/>
            <w:tcBorders>
              <w:top w:val="single" w:sz="4" w:space="0" w:color="000000"/>
              <w:left w:val="single" w:sz="4" w:space="0" w:color="000000"/>
              <w:right w:val="single" w:sz="4" w:space="0" w:color="000000"/>
            </w:tcBorders>
            <w:vAlign w:val="center"/>
            <w:hideMark/>
          </w:tcPr>
          <w:p w14:paraId="1D7C3F3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w:t>
            </w:r>
          </w:p>
        </w:tc>
      </w:tr>
      <w:tr w:rsidR="00D37950" w:rsidRPr="006C773B" w14:paraId="52DBD129" w14:textId="77777777" w:rsidTr="007310E7">
        <w:tc>
          <w:tcPr>
            <w:tcW w:w="0" w:type="auto"/>
            <w:vMerge/>
            <w:tcBorders>
              <w:left w:val="single" w:sz="4" w:space="0" w:color="000000"/>
              <w:right w:val="nil"/>
            </w:tcBorders>
            <w:vAlign w:val="center"/>
            <w:hideMark/>
          </w:tcPr>
          <w:p w14:paraId="5ECCBF42"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6FD22EF9"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6D610B2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3EF5CB62"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76883DF3"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63BD7AD4" w14:textId="77777777" w:rsidR="00D37950" w:rsidRPr="00833E84" w:rsidRDefault="00D37950" w:rsidP="007310E7">
            <w:pPr>
              <w:pStyle w:val="Bezodstpw"/>
              <w:snapToGrid w:val="0"/>
              <w:jc w:val="center"/>
              <w:rPr>
                <w:rFonts w:ascii="Times New Roman" w:hAnsi="Times New Roman" w:cs="Times New Roman"/>
                <w:color w:val="000000"/>
                <w:sz w:val="20"/>
                <w:szCs w:val="20"/>
              </w:rPr>
            </w:pPr>
            <w:r w:rsidRPr="00833E84">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771DF20D"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18A82F4" w14:textId="77777777" w:rsidTr="007310E7">
        <w:tc>
          <w:tcPr>
            <w:tcW w:w="0" w:type="auto"/>
            <w:vMerge/>
            <w:tcBorders>
              <w:left w:val="single" w:sz="4" w:space="0" w:color="000000"/>
              <w:bottom w:val="single" w:sz="4" w:space="0" w:color="000000"/>
              <w:right w:val="nil"/>
            </w:tcBorders>
            <w:vAlign w:val="center"/>
          </w:tcPr>
          <w:p w14:paraId="55F3F63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B39CADE"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4328582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7DCB92A8"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5C62ED8"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1EFFD908" w14:textId="77777777" w:rsidR="00D37950" w:rsidRPr="00833E84" w:rsidRDefault="00833E84" w:rsidP="00833E84">
            <w:pPr>
              <w:pStyle w:val="Bezodstpw"/>
              <w:snapToGrid w:val="0"/>
              <w:jc w:val="center"/>
              <w:rPr>
                <w:rFonts w:ascii="Times New Roman" w:hAnsi="Times New Roman" w:cs="Times New Roman"/>
                <w:color w:val="000000"/>
                <w:sz w:val="20"/>
                <w:szCs w:val="20"/>
              </w:rPr>
            </w:pPr>
            <w:r w:rsidRPr="00833E84">
              <w:rPr>
                <w:rFonts w:ascii="Times New Roman" w:hAnsi="Times New Roman" w:cs="Times New Roman"/>
                <w:color w:val="000000"/>
                <w:sz w:val="20"/>
                <w:szCs w:val="20"/>
              </w:rPr>
              <w:t>15</w:t>
            </w:r>
          </w:p>
        </w:tc>
        <w:tc>
          <w:tcPr>
            <w:tcW w:w="0" w:type="auto"/>
            <w:vMerge/>
            <w:tcBorders>
              <w:left w:val="single" w:sz="4" w:space="0" w:color="000000"/>
              <w:bottom w:val="single" w:sz="4" w:space="0" w:color="000000"/>
              <w:right w:val="single" w:sz="4" w:space="0" w:color="000000"/>
            </w:tcBorders>
            <w:vAlign w:val="center"/>
          </w:tcPr>
          <w:p w14:paraId="5835C319"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163FBAB" w14:textId="77777777" w:rsidTr="007310E7">
        <w:tc>
          <w:tcPr>
            <w:tcW w:w="0" w:type="auto"/>
            <w:vMerge w:val="restart"/>
            <w:tcBorders>
              <w:top w:val="single" w:sz="4" w:space="0" w:color="000000"/>
              <w:left w:val="single" w:sz="4" w:space="0" w:color="000000"/>
              <w:right w:val="nil"/>
            </w:tcBorders>
            <w:vAlign w:val="center"/>
            <w:hideMark/>
          </w:tcPr>
          <w:p w14:paraId="59CEA18E"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w:t>
            </w:r>
          </w:p>
        </w:tc>
        <w:tc>
          <w:tcPr>
            <w:tcW w:w="4417" w:type="dxa"/>
            <w:vMerge w:val="restart"/>
            <w:tcBorders>
              <w:top w:val="single" w:sz="4" w:space="0" w:color="000000"/>
              <w:left w:val="single" w:sz="4" w:space="0" w:color="000000"/>
              <w:right w:val="nil"/>
            </w:tcBorders>
            <w:vAlign w:val="center"/>
            <w:hideMark/>
          </w:tcPr>
          <w:p w14:paraId="6718B966" w14:textId="77777777" w:rsidR="007C5ED5"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 xml:space="preserve">Etniczne i kulturowe uwarunkowania </w:t>
            </w:r>
          </w:p>
          <w:p w14:paraId="3A8D5EB6" w14:textId="77777777" w:rsidR="00D37950" w:rsidRPr="006C773B" w:rsidRDefault="00D37950" w:rsidP="007310E7">
            <w:pPr>
              <w:pStyle w:val="Bezodstpw"/>
              <w:snapToGrid w:val="0"/>
              <w:rPr>
                <w:rFonts w:ascii="Times New Roman" w:hAnsi="Times New Roman" w:cs="Times New Roman"/>
                <w:color w:val="000000"/>
                <w:sz w:val="20"/>
                <w:szCs w:val="20"/>
              </w:rPr>
            </w:pPr>
            <w:proofErr w:type="spellStart"/>
            <w:r w:rsidRPr="006C773B">
              <w:rPr>
                <w:rFonts w:ascii="Times New Roman" w:hAnsi="Times New Roman" w:cs="Times New Roman"/>
                <w:color w:val="000000"/>
                <w:sz w:val="20"/>
                <w:szCs w:val="20"/>
              </w:rPr>
              <w:t>zachowań</w:t>
            </w:r>
            <w:proofErr w:type="spellEnd"/>
            <w:r w:rsidRPr="006C773B">
              <w:rPr>
                <w:rFonts w:ascii="Times New Roman" w:hAnsi="Times New Roman" w:cs="Times New Roman"/>
                <w:color w:val="000000"/>
                <w:sz w:val="20"/>
                <w:szCs w:val="20"/>
              </w:rPr>
              <w:t xml:space="preserve"> żywieniowych</w:t>
            </w:r>
          </w:p>
        </w:tc>
        <w:tc>
          <w:tcPr>
            <w:tcW w:w="2551" w:type="dxa"/>
            <w:tcBorders>
              <w:top w:val="single" w:sz="4" w:space="0" w:color="000000"/>
              <w:left w:val="single" w:sz="4" w:space="0" w:color="000000"/>
              <w:bottom w:val="single" w:sz="4" w:space="0" w:color="000000"/>
              <w:right w:val="nil"/>
            </w:tcBorders>
            <w:vAlign w:val="center"/>
            <w:hideMark/>
          </w:tcPr>
          <w:p w14:paraId="5C77521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689544B9"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417A5D8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0E62C23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7DC2487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6D9E3E81" w14:textId="77777777" w:rsidTr="007310E7">
        <w:tc>
          <w:tcPr>
            <w:tcW w:w="0" w:type="auto"/>
            <w:vMerge/>
            <w:tcBorders>
              <w:left w:val="single" w:sz="4" w:space="0" w:color="000000"/>
              <w:bottom w:val="single" w:sz="4" w:space="0" w:color="000000"/>
              <w:right w:val="nil"/>
            </w:tcBorders>
            <w:vAlign w:val="center"/>
          </w:tcPr>
          <w:p w14:paraId="13BA8632"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17" w:type="dxa"/>
            <w:vMerge/>
            <w:tcBorders>
              <w:left w:val="single" w:sz="4" w:space="0" w:color="000000"/>
              <w:bottom w:val="single" w:sz="4" w:space="0" w:color="000000"/>
              <w:right w:val="nil"/>
            </w:tcBorders>
            <w:vAlign w:val="center"/>
          </w:tcPr>
          <w:p w14:paraId="75BAF30B"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200AE6C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5D435A65"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7BEFBE30"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37602E0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2268" w:type="dxa"/>
            <w:vMerge/>
            <w:tcBorders>
              <w:left w:val="single" w:sz="4" w:space="0" w:color="000000"/>
              <w:bottom w:val="single" w:sz="4" w:space="0" w:color="000000"/>
              <w:right w:val="single" w:sz="4" w:space="0" w:color="000000"/>
            </w:tcBorders>
            <w:vAlign w:val="center"/>
          </w:tcPr>
          <w:p w14:paraId="7FD370E0"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17AD121B" w14:textId="77777777" w:rsidTr="007310E7">
        <w:tc>
          <w:tcPr>
            <w:tcW w:w="0" w:type="auto"/>
            <w:vMerge w:val="restart"/>
            <w:tcBorders>
              <w:top w:val="single" w:sz="4" w:space="0" w:color="000000"/>
              <w:left w:val="single" w:sz="4" w:space="0" w:color="000000"/>
              <w:right w:val="nil"/>
            </w:tcBorders>
            <w:vAlign w:val="center"/>
            <w:hideMark/>
          </w:tcPr>
          <w:p w14:paraId="6AD0C1E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w:t>
            </w:r>
          </w:p>
        </w:tc>
        <w:tc>
          <w:tcPr>
            <w:tcW w:w="4417" w:type="dxa"/>
            <w:vMerge w:val="restart"/>
            <w:tcBorders>
              <w:top w:val="single" w:sz="4" w:space="0" w:color="000000"/>
              <w:left w:val="single" w:sz="4" w:space="0" w:color="000000"/>
              <w:right w:val="nil"/>
            </w:tcBorders>
            <w:vAlign w:val="center"/>
            <w:hideMark/>
          </w:tcPr>
          <w:p w14:paraId="65AB1860"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Ewolucyjne podstawy zdrowia</w:t>
            </w:r>
          </w:p>
        </w:tc>
        <w:tc>
          <w:tcPr>
            <w:tcW w:w="2551" w:type="dxa"/>
            <w:tcBorders>
              <w:top w:val="single" w:sz="4" w:space="0" w:color="000000"/>
              <w:left w:val="single" w:sz="4" w:space="0" w:color="000000"/>
              <w:bottom w:val="single" w:sz="4" w:space="0" w:color="000000"/>
              <w:right w:val="nil"/>
            </w:tcBorders>
            <w:vAlign w:val="center"/>
            <w:hideMark/>
          </w:tcPr>
          <w:p w14:paraId="6FD2FEE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0C89D09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1E130CD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5BE0567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8" w:type="dxa"/>
            <w:vMerge w:val="restart"/>
            <w:tcBorders>
              <w:top w:val="single" w:sz="4" w:space="0" w:color="000000"/>
              <w:left w:val="single" w:sz="4" w:space="0" w:color="000000"/>
              <w:right w:val="single" w:sz="4" w:space="0" w:color="000000"/>
            </w:tcBorders>
            <w:vAlign w:val="center"/>
            <w:hideMark/>
          </w:tcPr>
          <w:p w14:paraId="4862F71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5A3BB010" w14:textId="77777777" w:rsidTr="007310E7">
        <w:tc>
          <w:tcPr>
            <w:tcW w:w="0" w:type="auto"/>
            <w:vMerge/>
            <w:tcBorders>
              <w:left w:val="single" w:sz="4" w:space="0" w:color="000000"/>
              <w:right w:val="nil"/>
            </w:tcBorders>
            <w:vAlign w:val="center"/>
            <w:hideMark/>
          </w:tcPr>
          <w:p w14:paraId="659C61DC"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3B631CC6"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6453A85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786D7488"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1A1C7354"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508122F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0" w:type="auto"/>
            <w:vMerge/>
            <w:tcBorders>
              <w:left w:val="single" w:sz="4" w:space="0" w:color="000000"/>
              <w:right w:val="single" w:sz="4" w:space="0" w:color="000000"/>
            </w:tcBorders>
            <w:vAlign w:val="center"/>
            <w:hideMark/>
          </w:tcPr>
          <w:p w14:paraId="052792E9"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AE97D3A" w14:textId="77777777" w:rsidTr="007310E7">
        <w:tc>
          <w:tcPr>
            <w:tcW w:w="0" w:type="auto"/>
            <w:vMerge/>
            <w:tcBorders>
              <w:left w:val="single" w:sz="4" w:space="0" w:color="000000"/>
              <w:bottom w:val="single" w:sz="4" w:space="0" w:color="000000"/>
              <w:right w:val="nil"/>
            </w:tcBorders>
            <w:vAlign w:val="center"/>
          </w:tcPr>
          <w:p w14:paraId="3EDE313A"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D13489F"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7D5F1B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05A63646"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547CD187"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537F076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55</w:t>
            </w:r>
          </w:p>
        </w:tc>
        <w:tc>
          <w:tcPr>
            <w:tcW w:w="0" w:type="auto"/>
            <w:vMerge/>
            <w:tcBorders>
              <w:left w:val="single" w:sz="4" w:space="0" w:color="000000"/>
              <w:bottom w:val="single" w:sz="4" w:space="0" w:color="000000"/>
              <w:right w:val="single" w:sz="4" w:space="0" w:color="000000"/>
            </w:tcBorders>
            <w:vAlign w:val="center"/>
          </w:tcPr>
          <w:p w14:paraId="4B4CC334"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B8C50FD" w14:textId="77777777" w:rsidTr="007310E7">
        <w:tc>
          <w:tcPr>
            <w:tcW w:w="0" w:type="auto"/>
            <w:vMerge w:val="restart"/>
            <w:tcBorders>
              <w:top w:val="single" w:sz="4" w:space="0" w:color="000000"/>
              <w:left w:val="single" w:sz="4" w:space="0" w:color="000000"/>
              <w:right w:val="nil"/>
            </w:tcBorders>
            <w:vAlign w:val="center"/>
            <w:hideMark/>
          </w:tcPr>
          <w:p w14:paraId="4A76040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w:t>
            </w:r>
          </w:p>
        </w:tc>
        <w:tc>
          <w:tcPr>
            <w:tcW w:w="4417" w:type="dxa"/>
            <w:vMerge w:val="restart"/>
            <w:tcBorders>
              <w:top w:val="single" w:sz="4" w:space="0" w:color="000000"/>
              <w:left w:val="single" w:sz="4" w:space="0" w:color="000000"/>
              <w:right w:val="nil"/>
            </w:tcBorders>
            <w:vAlign w:val="center"/>
            <w:hideMark/>
          </w:tcPr>
          <w:p w14:paraId="2C850783"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Choroby alergiczne - epidemia XXI wieku</w:t>
            </w:r>
          </w:p>
        </w:tc>
        <w:tc>
          <w:tcPr>
            <w:tcW w:w="2551" w:type="dxa"/>
            <w:tcBorders>
              <w:top w:val="single" w:sz="4" w:space="0" w:color="000000"/>
              <w:left w:val="single" w:sz="4" w:space="0" w:color="000000"/>
              <w:bottom w:val="single" w:sz="4" w:space="0" w:color="000000"/>
              <w:right w:val="nil"/>
            </w:tcBorders>
            <w:vAlign w:val="center"/>
            <w:hideMark/>
          </w:tcPr>
          <w:p w14:paraId="10D28FB0" w14:textId="0494D563" w:rsidR="00D37950" w:rsidRPr="00AC5B6B" w:rsidRDefault="00D37950" w:rsidP="007310E7">
            <w:pPr>
              <w:pStyle w:val="Bezodstpw"/>
              <w:snapToGrid w:val="0"/>
              <w:rPr>
                <w:rFonts w:ascii="Times New Roman" w:hAnsi="Times New Roman" w:cs="Times New Roman"/>
                <w:color w:val="FF0000"/>
                <w:sz w:val="20"/>
                <w:szCs w:val="20"/>
              </w:rPr>
            </w:pPr>
            <w:r w:rsidRPr="00AC5B6B">
              <w:rPr>
                <w:rFonts w:ascii="Times New Roman" w:hAnsi="Times New Roman" w:cs="Times New Roman"/>
                <w:strike/>
                <w:sz w:val="20"/>
                <w:szCs w:val="20"/>
              </w:rPr>
              <w:t xml:space="preserve">wykład </w:t>
            </w:r>
            <w:r w:rsidR="00AC5B6B" w:rsidRPr="00AC5B6B">
              <w:rPr>
                <w:rFonts w:ascii="Times New Roman" w:hAnsi="Times New Roman" w:cs="Times New Roman"/>
                <w:color w:val="FF0000"/>
                <w:sz w:val="20"/>
                <w:szCs w:val="20"/>
              </w:rPr>
              <w:t>(RW 03.07.19)</w:t>
            </w:r>
          </w:p>
          <w:p w14:paraId="067E0250" w14:textId="7122A5F2" w:rsidR="00AC5B6B" w:rsidRPr="006C773B" w:rsidRDefault="00AC5B6B" w:rsidP="007310E7">
            <w:pPr>
              <w:pStyle w:val="Bezodstpw"/>
              <w:snapToGrid w:val="0"/>
              <w:rPr>
                <w:rFonts w:ascii="Times New Roman" w:hAnsi="Times New Roman" w:cs="Times New Roman"/>
                <w:sz w:val="20"/>
                <w:szCs w:val="20"/>
              </w:rPr>
            </w:pPr>
            <w:r>
              <w:rPr>
                <w:rFonts w:ascii="Times New Roman" w:hAnsi="Times New Roman" w:cs="Times New Roman"/>
                <w:sz w:val="20"/>
                <w:szCs w:val="20"/>
              </w:rPr>
              <w:t xml:space="preserve">wykład e-learning </w:t>
            </w:r>
            <w:r w:rsidRPr="00AC5B6B">
              <w:rPr>
                <w:rFonts w:ascii="Times New Roman" w:hAnsi="Times New Roman" w:cs="Times New Roman"/>
                <w:color w:val="FF0000"/>
                <w:sz w:val="20"/>
                <w:szCs w:val="20"/>
              </w:rPr>
              <w:t>(RW 03.07.19)</w:t>
            </w:r>
          </w:p>
        </w:tc>
        <w:tc>
          <w:tcPr>
            <w:tcW w:w="709" w:type="dxa"/>
            <w:vMerge w:val="restart"/>
            <w:tcBorders>
              <w:top w:val="single" w:sz="4" w:space="0" w:color="000000"/>
              <w:left w:val="single" w:sz="4" w:space="0" w:color="000000"/>
              <w:right w:val="nil"/>
            </w:tcBorders>
            <w:vAlign w:val="center"/>
            <w:hideMark/>
          </w:tcPr>
          <w:p w14:paraId="2B2B62BF"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3A780F4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3ADC7FA0" w14:textId="32042BC2" w:rsidR="00AC5B6B" w:rsidRPr="00E64800" w:rsidRDefault="00AC5B6B" w:rsidP="00AC5B6B">
            <w:pPr>
              <w:pStyle w:val="Bezodstpw"/>
              <w:snapToGrid w:val="0"/>
              <w:jc w:val="center"/>
              <w:rPr>
                <w:rFonts w:ascii="Times New Roman" w:hAnsi="Times New Roman" w:cs="Times New Roman"/>
                <w:strike/>
                <w:color w:val="000000"/>
                <w:sz w:val="20"/>
                <w:szCs w:val="20"/>
              </w:rPr>
            </w:pPr>
            <w:r w:rsidRPr="00E64800">
              <w:rPr>
                <w:rFonts w:ascii="Times New Roman" w:hAnsi="Times New Roman" w:cs="Times New Roman"/>
                <w:strike/>
                <w:color w:val="000000"/>
                <w:sz w:val="20"/>
                <w:szCs w:val="20"/>
              </w:rPr>
              <w:t>15</w:t>
            </w:r>
          </w:p>
          <w:p w14:paraId="2AEE1099" w14:textId="61FD8DE7" w:rsidR="00D37950" w:rsidRPr="006C773B" w:rsidRDefault="00AC5B6B" w:rsidP="00AC5B6B">
            <w:pPr>
              <w:pStyle w:val="Bezodstpw"/>
              <w:snapToGrid w:val="0"/>
              <w:jc w:val="center"/>
              <w:rPr>
                <w:rFonts w:ascii="Times New Roman" w:hAnsi="Times New Roman" w:cs="Times New Roman"/>
                <w:color w:val="000000"/>
                <w:sz w:val="20"/>
                <w:szCs w:val="20"/>
              </w:rPr>
            </w:pPr>
            <w:r>
              <w:rPr>
                <w:rFonts w:ascii="Times New Roman" w:hAnsi="Times New Roman" w:cs="Times New Roman"/>
                <w:color w:val="FF0000"/>
                <w:sz w:val="20"/>
                <w:szCs w:val="20"/>
              </w:rPr>
              <w:t xml:space="preserve"> </w:t>
            </w:r>
            <w:r w:rsidRPr="00E64800">
              <w:rPr>
                <w:rFonts w:ascii="Times New Roman" w:hAnsi="Times New Roman" w:cs="Times New Roman"/>
                <w:color w:val="FF0000"/>
                <w:sz w:val="20"/>
                <w:szCs w:val="20"/>
              </w:rPr>
              <w:t>15</w:t>
            </w:r>
            <w:r w:rsidRPr="00E64800">
              <w:rPr>
                <w:rFonts w:ascii="Times New Roman" w:hAnsi="Times New Roman" w:cs="Times New Roman"/>
                <w:color w:val="000000" w:themeColor="text1"/>
                <w:sz w:val="20"/>
                <w:szCs w:val="20"/>
              </w:rPr>
              <w:t xml:space="preserve"> </w:t>
            </w:r>
            <w:r w:rsidRPr="00E64800">
              <w:rPr>
                <w:rFonts w:ascii="Times New Roman" w:hAnsi="Times New Roman" w:cs="Times New Roman"/>
                <w:color w:val="FF0000"/>
                <w:sz w:val="14"/>
                <w:szCs w:val="14"/>
              </w:rPr>
              <w:t xml:space="preserve"> </w:t>
            </w:r>
            <w:r>
              <w:rPr>
                <w:rFonts w:ascii="Times New Roman" w:hAnsi="Times New Roman" w:cs="Times New Roman"/>
                <w:color w:val="FF0000"/>
                <w:sz w:val="14"/>
                <w:szCs w:val="14"/>
              </w:rPr>
              <w:t xml:space="preserve">                   </w:t>
            </w:r>
            <w:r w:rsidRPr="00E64800">
              <w:rPr>
                <w:rFonts w:ascii="Times New Roman" w:hAnsi="Times New Roman" w:cs="Times New Roman"/>
                <w:color w:val="FF0000"/>
                <w:sz w:val="14"/>
                <w:szCs w:val="14"/>
              </w:rPr>
              <w:t>(RW 03.07.19)</w:t>
            </w:r>
          </w:p>
        </w:tc>
        <w:tc>
          <w:tcPr>
            <w:tcW w:w="2268" w:type="dxa"/>
            <w:vMerge w:val="restart"/>
            <w:tcBorders>
              <w:top w:val="single" w:sz="4" w:space="0" w:color="000000"/>
              <w:left w:val="single" w:sz="4" w:space="0" w:color="000000"/>
              <w:right w:val="single" w:sz="4" w:space="0" w:color="000000"/>
            </w:tcBorders>
            <w:vAlign w:val="center"/>
            <w:hideMark/>
          </w:tcPr>
          <w:p w14:paraId="09FF8B36"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1B8432EC" w14:textId="77777777" w:rsidTr="007310E7">
        <w:tc>
          <w:tcPr>
            <w:tcW w:w="0" w:type="auto"/>
            <w:vMerge/>
            <w:tcBorders>
              <w:left w:val="single" w:sz="4" w:space="0" w:color="000000"/>
              <w:right w:val="nil"/>
            </w:tcBorders>
            <w:vAlign w:val="center"/>
            <w:hideMark/>
          </w:tcPr>
          <w:p w14:paraId="410BC07E"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7AE47FA8"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2B0240B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1079DA3E"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2DB6389E"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42A6D2C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0" w:type="auto"/>
            <w:vMerge/>
            <w:tcBorders>
              <w:left w:val="single" w:sz="4" w:space="0" w:color="000000"/>
              <w:right w:val="single" w:sz="4" w:space="0" w:color="000000"/>
            </w:tcBorders>
            <w:vAlign w:val="center"/>
            <w:hideMark/>
          </w:tcPr>
          <w:p w14:paraId="14F1CE4E"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54E80AD6" w14:textId="77777777" w:rsidTr="007310E7">
        <w:tc>
          <w:tcPr>
            <w:tcW w:w="0" w:type="auto"/>
            <w:vMerge/>
            <w:tcBorders>
              <w:left w:val="single" w:sz="4" w:space="0" w:color="000000"/>
              <w:bottom w:val="single" w:sz="4" w:space="0" w:color="000000"/>
              <w:right w:val="nil"/>
            </w:tcBorders>
            <w:vAlign w:val="center"/>
          </w:tcPr>
          <w:p w14:paraId="39A23E22"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036733F"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63F00A02" w14:textId="77777777" w:rsidR="00D37950" w:rsidRPr="006C773B" w:rsidRDefault="00D37950" w:rsidP="007310E7">
            <w:pPr>
              <w:pStyle w:val="Bezodstpw"/>
              <w:snapToGrid w:val="0"/>
              <w:rPr>
                <w:rFonts w:ascii="Times New Roman" w:hAnsi="Times New Roman" w:cs="Times New Roman"/>
                <w:b/>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0ABCCB91"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7DA2F2E"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58509F5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52</w:t>
            </w:r>
          </w:p>
        </w:tc>
        <w:tc>
          <w:tcPr>
            <w:tcW w:w="0" w:type="auto"/>
            <w:vMerge/>
            <w:tcBorders>
              <w:left w:val="single" w:sz="4" w:space="0" w:color="000000"/>
              <w:bottom w:val="single" w:sz="4" w:space="0" w:color="000000"/>
              <w:right w:val="single" w:sz="4" w:space="0" w:color="000000"/>
            </w:tcBorders>
            <w:vAlign w:val="center"/>
          </w:tcPr>
          <w:p w14:paraId="27FDF68B"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7A0BDB0C" w14:textId="77777777" w:rsidTr="007310E7">
        <w:tc>
          <w:tcPr>
            <w:tcW w:w="0" w:type="auto"/>
            <w:vMerge w:val="restart"/>
            <w:tcBorders>
              <w:top w:val="single" w:sz="4" w:space="0" w:color="000000"/>
              <w:left w:val="single" w:sz="4" w:space="0" w:color="000000"/>
              <w:right w:val="nil"/>
            </w:tcBorders>
            <w:vAlign w:val="center"/>
            <w:hideMark/>
          </w:tcPr>
          <w:p w14:paraId="64F49380"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10</w:t>
            </w:r>
          </w:p>
        </w:tc>
        <w:tc>
          <w:tcPr>
            <w:tcW w:w="4417" w:type="dxa"/>
            <w:vMerge w:val="restart"/>
            <w:tcBorders>
              <w:top w:val="single" w:sz="4" w:space="0" w:color="000000"/>
              <w:left w:val="single" w:sz="4" w:space="0" w:color="000000"/>
              <w:right w:val="nil"/>
            </w:tcBorders>
            <w:vAlign w:val="center"/>
            <w:hideMark/>
          </w:tcPr>
          <w:p w14:paraId="15CB7496" w14:textId="77777777" w:rsidR="007C5ED5"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 xml:space="preserve">Prawne </w:t>
            </w:r>
            <w:r w:rsidR="007C5ED5">
              <w:rPr>
                <w:rFonts w:ascii="Times New Roman" w:hAnsi="Times New Roman" w:cs="Times New Roman"/>
                <w:color w:val="000000"/>
                <w:sz w:val="20"/>
                <w:szCs w:val="20"/>
              </w:rPr>
              <w:t>gwarancje partnerstwa w relacji</w:t>
            </w:r>
          </w:p>
          <w:p w14:paraId="3944653A"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pacjent-lekarz</w:t>
            </w:r>
          </w:p>
        </w:tc>
        <w:tc>
          <w:tcPr>
            <w:tcW w:w="2551" w:type="dxa"/>
            <w:tcBorders>
              <w:top w:val="single" w:sz="4" w:space="0" w:color="000000"/>
              <w:left w:val="single" w:sz="4" w:space="0" w:color="000000"/>
              <w:bottom w:val="single" w:sz="4" w:space="0" w:color="000000"/>
              <w:right w:val="nil"/>
            </w:tcBorders>
            <w:vAlign w:val="center"/>
            <w:hideMark/>
          </w:tcPr>
          <w:p w14:paraId="0FEC278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71B54E7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5391198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008E381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8" w:type="dxa"/>
            <w:vMerge w:val="restart"/>
            <w:tcBorders>
              <w:top w:val="single" w:sz="4" w:space="0" w:color="000000"/>
              <w:left w:val="single" w:sz="4" w:space="0" w:color="000000"/>
              <w:right w:val="single" w:sz="4" w:space="0" w:color="000000"/>
            </w:tcBorders>
            <w:vAlign w:val="center"/>
            <w:hideMark/>
          </w:tcPr>
          <w:p w14:paraId="6B0A026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1FA73DDC" w14:textId="77777777" w:rsidTr="007310E7">
        <w:tc>
          <w:tcPr>
            <w:tcW w:w="0" w:type="auto"/>
            <w:vMerge/>
            <w:tcBorders>
              <w:left w:val="single" w:sz="4" w:space="0" w:color="000000"/>
              <w:right w:val="nil"/>
            </w:tcBorders>
            <w:vAlign w:val="center"/>
            <w:hideMark/>
          </w:tcPr>
          <w:p w14:paraId="33DF63CE"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1C04A6D6"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798120C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69D3659B"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6DEDDA20"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58D5F04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0" w:type="auto"/>
            <w:vMerge/>
            <w:tcBorders>
              <w:left w:val="single" w:sz="4" w:space="0" w:color="000000"/>
              <w:right w:val="single" w:sz="4" w:space="0" w:color="000000"/>
            </w:tcBorders>
            <w:vAlign w:val="center"/>
            <w:hideMark/>
          </w:tcPr>
          <w:p w14:paraId="226F373F"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4540ADC7" w14:textId="77777777" w:rsidTr="007310E7">
        <w:tc>
          <w:tcPr>
            <w:tcW w:w="0" w:type="auto"/>
            <w:vMerge/>
            <w:tcBorders>
              <w:left w:val="single" w:sz="4" w:space="0" w:color="000000"/>
              <w:bottom w:val="single" w:sz="4" w:space="0" w:color="000000"/>
              <w:right w:val="nil"/>
            </w:tcBorders>
            <w:vAlign w:val="center"/>
          </w:tcPr>
          <w:p w14:paraId="6DFCEFD2"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1B892F65"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78EC02F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1139BBCF"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EE6A92C"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21F4E6EF"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4B4C32AB"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4EB9E105" w14:textId="77777777" w:rsidTr="007310E7">
        <w:tc>
          <w:tcPr>
            <w:tcW w:w="0" w:type="auto"/>
            <w:tcBorders>
              <w:top w:val="single" w:sz="4" w:space="0" w:color="000000"/>
              <w:left w:val="single" w:sz="4" w:space="0" w:color="000000"/>
              <w:bottom w:val="single" w:sz="4" w:space="0" w:color="000000"/>
              <w:right w:val="nil"/>
            </w:tcBorders>
            <w:vAlign w:val="center"/>
            <w:hideMark/>
          </w:tcPr>
          <w:p w14:paraId="5D577519"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11</w:t>
            </w:r>
          </w:p>
        </w:tc>
        <w:tc>
          <w:tcPr>
            <w:tcW w:w="4417" w:type="dxa"/>
            <w:tcBorders>
              <w:top w:val="single" w:sz="4" w:space="0" w:color="000000"/>
              <w:left w:val="single" w:sz="4" w:space="0" w:color="000000"/>
              <w:bottom w:val="single" w:sz="4" w:space="0" w:color="000000"/>
              <w:right w:val="nil"/>
            </w:tcBorders>
            <w:vAlign w:val="center"/>
            <w:hideMark/>
          </w:tcPr>
          <w:p w14:paraId="7F3416B2"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Praktyka</w:t>
            </w:r>
          </w:p>
        </w:tc>
        <w:tc>
          <w:tcPr>
            <w:tcW w:w="2551" w:type="dxa"/>
            <w:tcBorders>
              <w:top w:val="single" w:sz="4" w:space="0" w:color="000000"/>
              <w:left w:val="single" w:sz="4" w:space="0" w:color="000000"/>
              <w:bottom w:val="single" w:sz="4" w:space="0" w:color="000000"/>
              <w:right w:val="nil"/>
            </w:tcBorders>
            <w:vAlign w:val="center"/>
          </w:tcPr>
          <w:p w14:paraId="0C57A9F9" w14:textId="77777777" w:rsidR="00D37950" w:rsidRPr="006C773B" w:rsidRDefault="00D37950" w:rsidP="007310E7">
            <w:pPr>
              <w:pStyle w:val="Bezodstpw"/>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vAlign w:val="center"/>
            <w:hideMark/>
          </w:tcPr>
          <w:p w14:paraId="1A2059F3"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tcBorders>
              <w:top w:val="single" w:sz="4" w:space="0" w:color="000000"/>
              <w:left w:val="single" w:sz="4" w:space="0" w:color="000000"/>
              <w:bottom w:val="single" w:sz="4" w:space="0" w:color="000000"/>
              <w:right w:val="nil"/>
            </w:tcBorders>
            <w:vAlign w:val="center"/>
            <w:hideMark/>
          </w:tcPr>
          <w:p w14:paraId="6627845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1276" w:type="dxa"/>
            <w:tcBorders>
              <w:top w:val="single" w:sz="4" w:space="0" w:color="000000"/>
              <w:left w:val="single" w:sz="4" w:space="0" w:color="000000"/>
              <w:bottom w:val="single" w:sz="4" w:space="0" w:color="000000"/>
              <w:right w:val="nil"/>
            </w:tcBorders>
            <w:vAlign w:val="center"/>
            <w:hideMark/>
          </w:tcPr>
          <w:p w14:paraId="150DA966"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160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82857B7"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w:t>
            </w:r>
          </w:p>
        </w:tc>
      </w:tr>
    </w:tbl>
    <w:p w14:paraId="4BFA58FA" w14:textId="5815553A"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Łączna liczba godzin</w:t>
      </w:r>
      <w:r w:rsidR="00AE2460">
        <w:rPr>
          <w:rFonts w:ascii="Times New Roman" w:hAnsi="Times New Roman" w:cs="Times New Roman"/>
        </w:rPr>
        <w:t xml:space="preserve"> modułów obowiązkowych: 340</w:t>
      </w:r>
      <w:r w:rsidR="00A36EAE">
        <w:rPr>
          <w:rFonts w:ascii="Times New Roman" w:hAnsi="Times New Roman" w:cs="Times New Roman"/>
        </w:rPr>
        <w:t xml:space="preserve"> </w:t>
      </w:r>
      <w:r w:rsidR="00A36EAE" w:rsidRPr="00A36EAE">
        <w:rPr>
          <w:rFonts w:ascii="Times New Roman" w:hAnsi="Times New Roman" w:cs="Times New Roman"/>
          <w:color w:val="FF0000"/>
          <w:sz w:val="16"/>
          <w:szCs w:val="16"/>
        </w:rPr>
        <w:t>(RW 19.09.18)</w:t>
      </w:r>
      <w:r w:rsidRPr="00A36EAE">
        <w:rPr>
          <w:rFonts w:ascii="Times New Roman" w:hAnsi="Times New Roman" w:cs="Times New Roman"/>
          <w:color w:val="FF0000"/>
        </w:rPr>
        <w:t xml:space="preserve"> </w:t>
      </w:r>
      <w:r w:rsidRPr="006C773B">
        <w:rPr>
          <w:rFonts w:ascii="Times New Roman" w:hAnsi="Times New Roman" w:cs="Times New Roman"/>
        </w:rPr>
        <w:t>+ 160 (praktyka)</w:t>
      </w:r>
    </w:p>
    <w:p w14:paraId="5E3458B1"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Łączna liczba punktów ECTS z modułów obowiązkowych: 19 + 5 (praktyka)</w:t>
      </w:r>
    </w:p>
    <w:p w14:paraId="1879E32B"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lastRenderedPageBreak/>
        <w:t>Student ma możliwość wyboru do 4 przedmiotów fakultatywnych, każdy za 3 punkty ECTS.</w:t>
      </w:r>
      <w:r w:rsidR="00A75110" w:rsidRPr="006C773B">
        <w:rPr>
          <w:rFonts w:ascii="Times New Roman" w:hAnsi="Times New Roman" w:cs="Times New Roman"/>
          <w:b/>
        </w:rPr>
        <w:t xml:space="preserve"> </w:t>
      </w:r>
      <w:r w:rsidRPr="006C773B">
        <w:rPr>
          <w:rFonts w:ascii="Times New Roman" w:hAnsi="Times New Roman" w:cs="Times New Roman"/>
        </w:rPr>
        <w:t>Aby uzyskać w IV semestrze co najmniej 30 punktów ECTS student musi zaliczyć 2 przedmioty fakultatywne.</w:t>
      </w:r>
      <w:r w:rsidR="00D37950" w:rsidRPr="006C773B">
        <w:rPr>
          <w:rFonts w:ascii="Times New Roman" w:hAnsi="Times New Roman" w:cs="Times New Roman"/>
        </w:rPr>
        <w:t xml:space="preserve"> </w:t>
      </w:r>
    </w:p>
    <w:p w14:paraId="170CBA4C" w14:textId="77777777" w:rsidR="00955E48" w:rsidRDefault="00D96AC8" w:rsidP="00212A1B">
      <w:pPr>
        <w:pStyle w:val="Nagwek2"/>
      </w:pPr>
      <w:r w:rsidRPr="006C773B">
        <w:t xml:space="preserve"> </w:t>
      </w:r>
    </w:p>
    <w:p w14:paraId="5E53A8A2" w14:textId="3F2601EB" w:rsidR="00D96AC8" w:rsidRPr="006C773B" w:rsidRDefault="00FA19A3" w:rsidP="00D03803">
      <w:pPr>
        <w:pStyle w:val="Nagwek2"/>
        <w:numPr>
          <w:ilvl w:val="0"/>
          <w:numId w:val="0"/>
        </w:numPr>
      </w:pPr>
      <w:bookmarkStart w:id="11" w:name="_Toc527704324"/>
      <w:r>
        <w:rPr>
          <w:lang w:val="pl-PL"/>
        </w:rPr>
        <w:t xml:space="preserve">ROK STUDIÓW 2020/2021 </w:t>
      </w:r>
      <w:r w:rsidR="00D96AC8" w:rsidRPr="006C773B">
        <w:t>III ROK STUDIÓW, V semestr</w:t>
      </w:r>
      <w:bookmarkEnd w:id="11"/>
    </w:p>
    <w:tbl>
      <w:tblPr>
        <w:tblW w:w="14147" w:type="dxa"/>
        <w:tblInd w:w="-5" w:type="dxa"/>
        <w:tblLook w:val="04A0" w:firstRow="1" w:lastRow="0" w:firstColumn="1" w:lastColumn="0" w:noHBand="0" w:noVBand="1"/>
      </w:tblPr>
      <w:tblGrid>
        <w:gridCol w:w="489"/>
        <w:gridCol w:w="4444"/>
        <w:gridCol w:w="2551"/>
        <w:gridCol w:w="709"/>
        <w:gridCol w:w="2552"/>
        <w:gridCol w:w="1141"/>
        <w:gridCol w:w="2261"/>
      </w:tblGrid>
      <w:tr w:rsidR="00D37950" w:rsidRPr="006C773B" w14:paraId="37CE2858" w14:textId="77777777" w:rsidTr="008964A6">
        <w:tc>
          <w:tcPr>
            <w:tcW w:w="0" w:type="auto"/>
            <w:tcBorders>
              <w:top w:val="single" w:sz="4" w:space="0" w:color="000000"/>
              <w:left w:val="single" w:sz="4" w:space="0" w:color="000000"/>
              <w:bottom w:val="single" w:sz="4" w:space="0" w:color="000000"/>
              <w:right w:val="nil"/>
            </w:tcBorders>
            <w:vAlign w:val="center"/>
            <w:hideMark/>
          </w:tcPr>
          <w:p w14:paraId="4A79437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Lp.</w:t>
            </w:r>
          </w:p>
        </w:tc>
        <w:tc>
          <w:tcPr>
            <w:tcW w:w="4444" w:type="dxa"/>
            <w:tcBorders>
              <w:top w:val="single" w:sz="4" w:space="0" w:color="000000"/>
              <w:left w:val="single" w:sz="4" w:space="0" w:color="000000"/>
              <w:bottom w:val="single" w:sz="4" w:space="0" w:color="000000"/>
              <w:right w:val="nil"/>
            </w:tcBorders>
            <w:vAlign w:val="center"/>
            <w:hideMark/>
          </w:tcPr>
          <w:p w14:paraId="291D11C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Nazwa modułu kształcenia</w:t>
            </w:r>
          </w:p>
        </w:tc>
        <w:tc>
          <w:tcPr>
            <w:tcW w:w="2551" w:type="dxa"/>
            <w:tcBorders>
              <w:top w:val="single" w:sz="4" w:space="0" w:color="000000"/>
              <w:left w:val="single" w:sz="4" w:space="0" w:color="000000"/>
              <w:bottom w:val="single" w:sz="4" w:space="0" w:color="000000"/>
              <w:right w:val="nil"/>
            </w:tcBorders>
            <w:vAlign w:val="center"/>
            <w:hideMark/>
          </w:tcPr>
          <w:p w14:paraId="5B40D7D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Rodzaj zajęć dydaktycznych</w:t>
            </w:r>
          </w:p>
        </w:tc>
        <w:tc>
          <w:tcPr>
            <w:tcW w:w="709" w:type="dxa"/>
            <w:tcBorders>
              <w:top w:val="single" w:sz="4" w:space="0" w:color="000000"/>
              <w:left w:val="single" w:sz="4" w:space="0" w:color="000000"/>
              <w:bottom w:val="single" w:sz="4" w:space="0" w:color="000000"/>
              <w:right w:val="nil"/>
            </w:tcBorders>
            <w:vAlign w:val="center"/>
            <w:hideMark/>
          </w:tcPr>
          <w:p w14:paraId="61A4277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O/F</w:t>
            </w:r>
          </w:p>
        </w:tc>
        <w:tc>
          <w:tcPr>
            <w:tcW w:w="2552" w:type="dxa"/>
            <w:tcBorders>
              <w:top w:val="single" w:sz="4" w:space="0" w:color="000000"/>
              <w:left w:val="single" w:sz="4" w:space="0" w:color="000000"/>
              <w:bottom w:val="single" w:sz="4" w:space="0" w:color="000000"/>
              <w:right w:val="nil"/>
            </w:tcBorders>
            <w:vAlign w:val="center"/>
            <w:hideMark/>
          </w:tcPr>
          <w:p w14:paraId="718A14E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bCs/>
                <w:sz w:val="20"/>
                <w:szCs w:val="20"/>
              </w:rPr>
              <w:t>Forma zaliczenia</w:t>
            </w:r>
          </w:p>
        </w:tc>
        <w:tc>
          <w:tcPr>
            <w:tcW w:w="1141" w:type="dxa"/>
            <w:tcBorders>
              <w:top w:val="single" w:sz="4" w:space="0" w:color="000000"/>
              <w:left w:val="single" w:sz="4" w:space="0" w:color="000000"/>
              <w:bottom w:val="single" w:sz="4" w:space="0" w:color="000000"/>
              <w:right w:val="nil"/>
            </w:tcBorders>
            <w:vAlign w:val="center"/>
            <w:hideMark/>
          </w:tcPr>
          <w:p w14:paraId="5951EA77" w14:textId="77777777" w:rsidR="00D37950" w:rsidRPr="006C773B" w:rsidRDefault="00D37950" w:rsidP="008964A6">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Liczba godzin</w:t>
            </w:r>
          </w:p>
        </w:tc>
        <w:tc>
          <w:tcPr>
            <w:tcW w:w="2261" w:type="dxa"/>
            <w:tcBorders>
              <w:top w:val="single" w:sz="4" w:space="0" w:color="000000"/>
              <w:left w:val="single" w:sz="4" w:space="0" w:color="000000"/>
              <w:bottom w:val="single" w:sz="4" w:space="0" w:color="000000"/>
              <w:right w:val="single" w:sz="4" w:space="0" w:color="000000"/>
            </w:tcBorders>
            <w:vAlign w:val="center"/>
            <w:hideMark/>
          </w:tcPr>
          <w:p w14:paraId="369CC8BF" w14:textId="77777777" w:rsidR="00D37950" w:rsidRPr="006C773B" w:rsidRDefault="00D37950" w:rsidP="007310E7">
            <w:pPr>
              <w:pStyle w:val="Bezodstpw"/>
              <w:snapToGrid w:val="0"/>
              <w:rPr>
                <w:rFonts w:ascii="Times New Roman" w:hAnsi="Times New Roman" w:cs="Times New Roman"/>
                <w:bCs/>
                <w:sz w:val="20"/>
                <w:szCs w:val="20"/>
              </w:rPr>
            </w:pPr>
            <w:r w:rsidRPr="006C773B">
              <w:rPr>
                <w:rFonts w:ascii="Times New Roman" w:hAnsi="Times New Roman" w:cs="Times New Roman"/>
                <w:bCs/>
                <w:sz w:val="20"/>
                <w:szCs w:val="20"/>
              </w:rPr>
              <w:t>Punkty ECTS</w:t>
            </w:r>
          </w:p>
        </w:tc>
      </w:tr>
      <w:tr w:rsidR="00D37950" w:rsidRPr="006C773B" w14:paraId="1059E0B3" w14:textId="77777777" w:rsidTr="008964A6">
        <w:trPr>
          <w:trHeight w:val="258"/>
        </w:trPr>
        <w:tc>
          <w:tcPr>
            <w:tcW w:w="0" w:type="auto"/>
            <w:vMerge w:val="restart"/>
            <w:tcBorders>
              <w:top w:val="single" w:sz="4" w:space="0" w:color="000000"/>
              <w:left w:val="single" w:sz="4" w:space="0" w:color="000000"/>
              <w:right w:val="nil"/>
            </w:tcBorders>
            <w:vAlign w:val="center"/>
            <w:hideMark/>
          </w:tcPr>
          <w:p w14:paraId="7AEE937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c>
          <w:tcPr>
            <w:tcW w:w="4444" w:type="dxa"/>
            <w:vMerge w:val="restart"/>
            <w:tcBorders>
              <w:top w:val="single" w:sz="4" w:space="0" w:color="000000"/>
              <w:left w:val="single" w:sz="4" w:space="0" w:color="000000"/>
              <w:right w:val="nil"/>
            </w:tcBorders>
            <w:vAlign w:val="center"/>
            <w:hideMark/>
          </w:tcPr>
          <w:p w14:paraId="2D9BC107"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 xml:space="preserve">Promocja zdrowia </w:t>
            </w:r>
          </w:p>
        </w:tc>
        <w:tc>
          <w:tcPr>
            <w:tcW w:w="2551" w:type="dxa"/>
            <w:tcBorders>
              <w:top w:val="single" w:sz="4" w:space="0" w:color="000000"/>
              <w:left w:val="single" w:sz="4" w:space="0" w:color="000000"/>
              <w:bottom w:val="single" w:sz="4" w:space="0" w:color="000000"/>
              <w:right w:val="nil"/>
            </w:tcBorders>
            <w:vAlign w:val="center"/>
            <w:hideMark/>
          </w:tcPr>
          <w:p w14:paraId="4B48F4F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48EBB11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14F623D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1141" w:type="dxa"/>
            <w:tcBorders>
              <w:top w:val="single" w:sz="4" w:space="0" w:color="000000"/>
              <w:left w:val="single" w:sz="4" w:space="0" w:color="000000"/>
              <w:bottom w:val="single" w:sz="4" w:space="0" w:color="000000"/>
              <w:right w:val="nil"/>
            </w:tcBorders>
            <w:vAlign w:val="center"/>
            <w:hideMark/>
          </w:tcPr>
          <w:p w14:paraId="41C8B595"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1" w:type="dxa"/>
            <w:vMerge w:val="restart"/>
            <w:tcBorders>
              <w:top w:val="single" w:sz="4" w:space="0" w:color="000000"/>
              <w:left w:val="single" w:sz="4" w:space="0" w:color="000000"/>
              <w:right w:val="single" w:sz="4" w:space="0" w:color="000000"/>
            </w:tcBorders>
            <w:vAlign w:val="center"/>
            <w:hideMark/>
          </w:tcPr>
          <w:p w14:paraId="4BEAF8D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w:t>
            </w:r>
          </w:p>
        </w:tc>
      </w:tr>
      <w:tr w:rsidR="00D37950" w:rsidRPr="006C773B" w14:paraId="71B5B299" w14:textId="77777777" w:rsidTr="008964A6">
        <w:trPr>
          <w:trHeight w:val="277"/>
        </w:trPr>
        <w:tc>
          <w:tcPr>
            <w:tcW w:w="0" w:type="auto"/>
            <w:vMerge/>
            <w:tcBorders>
              <w:left w:val="single" w:sz="4" w:space="0" w:color="000000"/>
              <w:right w:val="nil"/>
            </w:tcBorders>
            <w:vAlign w:val="center"/>
            <w:hideMark/>
          </w:tcPr>
          <w:p w14:paraId="630DDF2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26370136"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27363BE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66A3D03F"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right w:val="nil"/>
            </w:tcBorders>
            <w:vAlign w:val="center"/>
            <w:hideMark/>
          </w:tcPr>
          <w:p w14:paraId="3578F2DB"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000000"/>
              <w:right w:val="nil"/>
            </w:tcBorders>
            <w:vAlign w:val="center"/>
            <w:hideMark/>
          </w:tcPr>
          <w:p w14:paraId="7C09799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60</w:t>
            </w:r>
          </w:p>
        </w:tc>
        <w:tc>
          <w:tcPr>
            <w:tcW w:w="0" w:type="auto"/>
            <w:vMerge/>
            <w:tcBorders>
              <w:left w:val="single" w:sz="4" w:space="0" w:color="000000"/>
              <w:right w:val="single" w:sz="4" w:space="0" w:color="000000"/>
            </w:tcBorders>
            <w:vAlign w:val="center"/>
            <w:hideMark/>
          </w:tcPr>
          <w:p w14:paraId="128ACBB6"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15D864A5" w14:textId="77777777" w:rsidTr="008964A6">
        <w:trPr>
          <w:trHeight w:val="277"/>
        </w:trPr>
        <w:tc>
          <w:tcPr>
            <w:tcW w:w="0" w:type="auto"/>
            <w:vMerge/>
            <w:tcBorders>
              <w:left w:val="single" w:sz="4" w:space="0" w:color="000000"/>
              <w:bottom w:val="single" w:sz="4" w:space="0" w:color="000000"/>
              <w:right w:val="nil"/>
            </w:tcBorders>
            <w:vAlign w:val="center"/>
          </w:tcPr>
          <w:p w14:paraId="62917B3C"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2319D1E"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4465461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7C3EB10D"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bottom w:val="single" w:sz="4" w:space="0" w:color="000000"/>
              <w:right w:val="nil"/>
            </w:tcBorders>
            <w:vAlign w:val="center"/>
          </w:tcPr>
          <w:p w14:paraId="0C1B489F"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000000"/>
              <w:right w:val="nil"/>
            </w:tcBorders>
            <w:vAlign w:val="center"/>
          </w:tcPr>
          <w:p w14:paraId="0DBDA9D9" w14:textId="77777777" w:rsidR="00D37950" w:rsidRPr="006C773B" w:rsidRDefault="001A3DB4" w:rsidP="001A3DB4">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0" w:type="auto"/>
            <w:vMerge/>
            <w:tcBorders>
              <w:left w:val="single" w:sz="4" w:space="0" w:color="000000"/>
              <w:bottom w:val="single" w:sz="4" w:space="0" w:color="000000"/>
              <w:right w:val="single" w:sz="4" w:space="0" w:color="000000"/>
            </w:tcBorders>
            <w:vAlign w:val="center"/>
          </w:tcPr>
          <w:p w14:paraId="40299225"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64453C" w:rsidRPr="006C773B" w14:paraId="2D8E096A" w14:textId="77777777" w:rsidTr="0064453C">
        <w:trPr>
          <w:trHeight w:val="157"/>
        </w:trPr>
        <w:tc>
          <w:tcPr>
            <w:tcW w:w="0" w:type="auto"/>
            <w:vMerge w:val="restart"/>
            <w:tcBorders>
              <w:top w:val="single" w:sz="4" w:space="0" w:color="000000"/>
              <w:left w:val="single" w:sz="4" w:space="0" w:color="000000"/>
              <w:right w:val="nil"/>
            </w:tcBorders>
            <w:vAlign w:val="center"/>
            <w:hideMark/>
          </w:tcPr>
          <w:p w14:paraId="2999C132" w14:textId="77777777" w:rsidR="0064453C" w:rsidRPr="006C773B" w:rsidRDefault="0064453C"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p>
        </w:tc>
        <w:tc>
          <w:tcPr>
            <w:tcW w:w="4444" w:type="dxa"/>
            <w:vMerge w:val="restart"/>
            <w:tcBorders>
              <w:top w:val="single" w:sz="4" w:space="0" w:color="000000"/>
              <w:left w:val="single" w:sz="4" w:space="0" w:color="000000"/>
              <w:right w:val="nil"/>
            </w:tcBorders>
            <w:vAlign w:val="center"/>
            <w:hideMark/>
          </w:tcPr>
          <w:p w14:paraId="0A9557EF" w14:textId="77777777" w:rsidR="0064453C" w:rsidRPr="006C773B" w:rsidRDefault="0064453C"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Ubezpieczenia społeczne i zdrowotne</w:t>
            </w:r>
          </w:p>
        </w:tc>
        <w:tc>
          <w:tcPr>
            <w:tcW w:w="2551" w:type="dxa"/>
            <w:tcBorders>
              <w:top w:val="single" w:sz="4" w:space="0" w:color="000000"/>
              <w:left w:val="single" w:sz="4" w:space="0" w:color="000000"/>
              <w:bottom w:val="single" w:sz="4" w:space="0" w:color="000000"/>
              <w:right w:val="nil"/>
            </w:tcBorders>
            <w:vAlign w:val="center"/>
            <w:hideMark/>
          </w:tcPr>
          <w:p w14:paraId="1E5B2B37" w14:textId="77777777" w:rsidR="0064453C" w:rsidRPr="006C773B" w:rsidRDefault="0064453C"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2A95AA15" w14:textId="77777777" w:rsidR="0064453C" w:rsidRPr="006C773B" w:rsidRDefault="0064453C"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4AAABDF2" w14:textId="77777777" w:rsidR="0064453C" w:rsidRPr="006C773B" w:rsidRDefault="0064453C"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1141" w:type="dxa"/>
            <w:tcBorders>
              <w:top w:val="single" w:sz="4" w:space="0" w:color="000000"/>
              <w:left w:val="single" w:sz="4" w:space="0" w:color="000000"/>
              <w:bottom w:val="single" w:sz="4" w:space="0" w:color="000000"/>
              <w:right w:val="nil"/>
            </w:tcBorders>
            <w:vAlign w:val="center"/>
            <w:hideMark/>
          </w:tcPr>
          <w:p w14:paraId="1345D059"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6C773B">
              <w:rPr>
                <w:rFonts w:ascii="Times New Roman" w:hAnsi="Times New Roman" w:cs="Times New Roman"/>
                <w:color w:val="000000"/>
                <w:sz w:val="20"/>
                <w:szCs w:val="20"/>
              </w:rPr>
              <w:t>5</w:t>
            </w:r>
          </w:p>
        </w:tc>
        <w:tc>
          <w:tcPr>
            <w:tcW w:w="2261" w:type="dxa"/>
            <w:vMerge w:val="restart"/>
            <w:tcBorders>
              <w:top w:val="single" w:sz="4" w:space="0" w:color="000000"/>
              <w:left w:val="single" w:sz="4" w:space="0" w:color="000000"/>
              <w:right w:val="single" w:sz="4" w:space="0" w:color="000000"/>
            </w:tcBorders>
            <w:vAlign w:val="center"/>
            <w:hideMark/>
          </w:tcPr>
          <w:p w14:paraId="78569B3A"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64453C" w:rsidRPr="006C773B" w14:paraId="5E3F30B4" w14:textId="77777777" w:rsidTr="0064453C">
        <w:trPr>
          <w:trHeight w:val="113"/>
        </w:trPr>
        <w:tc>
          <w:tcPr>
            <w:tcW w:w="0" w:type="auto"/>
            <w:vMerge/>
            <w:tcBorders>
              <w:left w:val="single" w:sz="4" w:space="0" w:color="000000"/>
              <w:right w:val="nil"/>
            </w:tcBorders>
            <w:vAlign w:val="center"/>
            <w:hideMark/>
          </w:tcPr>
          <w:p w14:paraId="3D0BFF66" w14:textId="77777777" w:rsidR="0064453C" w:rsidRPr="006C773B" w:rsidRDefault="0064453C"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1051C85F" w14:textId="77777777" w:rsidR="0064453C" w:rsidRPr="006C773B" w:rsidRDefault="0064453C"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2C808F99" w14:textId="77777777" w:rsidR="0064453C" w:rsidRPr="006C773B" w:rsidRDefault="0064453C"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5B11A511" w14:textId="77777777" w:rsidR="0064453C" w:rsidRPr="006C773B" w:rsidRDefault="0064453C" w:rsidP="007310E7">
            <w:pPr>
              <w:suppressAutoHyphens w:val="0"/>
              <w:rPr>
                <w:rFonts w:eastAsia="Calibri" w:cs="Times New Roman"/>
                <w:kern w:val="0"/>
                <w:sz w:val="20"/>
                <w:szCs w:val="20"/>
                <w:lang w:eastAsia="ar-SA" w:bidi="ar-SA"/>
              </w:rPr>
            </w:pPr>
          </w:p>
        </w:tc>
        <w:tc>
          <w:tcPr>
            <w:tcW w:w="2552" w:type="dxa"/>
            <w:vMerge/>
            <w:tcBorders>
              <w:left w:val="single" w:sz="4" w:space="0" w:color="000000"/>
              <w:right w:val="nil"/>
            </w:tcBorders>
            <w:vAlign w:val="center"/>
            <w:hideMark/>
          </w:tcPr>
          <w:p w14:paraId="4EF657C3" w14:textId="77777777" w:rsidR="0064453C" w:rsidRPr="006C773B" w:rsidRDefault="0064453C"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auto"/>
              <w:right w:val="nil"/>
            </w:tcBorders>
            <w:vAlign w:val="center"/>
            <w:hideMark/>
          </w:tcPr>
          <w:p w14:paraId="5B91C4D5"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0238F5ED" w14:textId="77777777" w:rsidR="0064453C" w:rsidRPr="006C773B" w:rsidRDefault="0064453C" w:rsidP="007310E7">
            <w:pPr>
              <w:suppressAutoHyphens w:val="0"/>
              <w:rPr>
                <w:rFonts w:eastAsia="Calibri" w:cs="Times New Roman"/>
                <w:color w:val="000000"/>
                <w:kern w:val="0"/>
                <w:sz w:val="20"/>
                <w:szCs w:val="20"/>
                <w:lang w:eastAsia="ar-SA" w:bidi="ar-SA"/>
              </w:rPr>
            </w:pPr>
          </w:p>
        </w:tc>
      </w:tr>
      <w:tr w:rsidR="0064453C" w:rsidRPr="006C773B" w14:paraId="1F6C8F86" w14:textId="77777777" w:rsidTr="0064453C">
        <w:trPr>
          <w:trHeight w:val="112"/>
        </w:trPr>
        <w:tc>
          <w:tcPr>
            <w:tcW w:w="0" w:type="auto"/>
            <w:vMerge/>
            <w:tcBorders>
              <w:left w:val="single" w:sz="4" w:space="0" w:color="000000"/>
              <w:right w:val="nil"/>
            </w:tcBorders>
            <w:vAlign w:val="center"/>
          </w:tcPr>
          <w:p w14:paraId="393C5EA8" w14:textId="77777777" w:rsidR="0064453C" w:rsidRPr="006C773B" w:rsidRDefault="0064453C"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tcPr>
          <w:p w14:paraId="5C0827C6" w14:textId="77777777" w:rsidR="0064453C" w:rsidRPr="006C773B" w:rsidRDefault="0064453C"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3FEAC17A" w14:textId="77777777" w:rsidR="0064453C" w:rsidRPr="006C773B" w:rsidRDefault="0064453C" w:rsidP="007310E7">
            <w:pPr>
              <w:pStyle w:val="Bezodstpw"/>
              <w:snapToGrid w:val="0"/>
              <w:rPr>
                <w:rFonts w:ascii="Times New Roman" w:hAnsi="Times New Roman" w:cs="Times New Roman"/>
                <w:sz w:val="20"/>
                <w:szCs w:val="20"/>
              </w:rPr>
            </w:pPr>
            <w:r>
              <w:rPr>
                <w:rFonts w:ascii="Times New Roman" w:hAnsi="Times New Roman" w:cs="Times New Roman"/>
                <w:sz w:val="20"/>
                <w:szCs w:val="20"/>
              </w:rPr>
              <w:t>e-learning</w:t>
            </w:r>
          </w:p>
        </w:tc>
        <w:tc>
          <w:tcPr>
            <w:tcW w:w="0" w:type="auto"/>
            <w:vMerge/>
            <w:tcBorders>
              <w:left w:val="single" w:sz="4" w:space="0" w:color="000000"/>
              <w:right w:val="nil"/>
            </w:tcBorders>
            <w:vAlign w:val="center"/>
          </w:tcPr>
          <w:p w14:paraId="2C0D4A66" w14:textId="77777777" w:rsidR="0064453C" w:rsidRPr="006C773B" w:rsidRDefault="0064453C" w:rsidP="007310E7">
            <w:pPr>
              <w:suppressAutoHyphens w:val="0"/>
              <w:rPr>
                <w:rFonts w:eastAsia="Calibri" w:cs="Times New Roman"/>
                <w:kern w:val="0"/>
                <w:sz w:val="20"/>
                <w:szCs w:val="20"/>
                <w:lang w:eastAsia="ar-SA" w:bidi="ar-SA"/>
              </w:rPr>
            </w:pPr>
          </w:p>
        </w:tc>
        <w:tc>
          <w:tcPr>
            <w:tcW w:w="2552" w:type="dxa"/>
            <w:vMerge/>
            <w:tcBorders>
              <w:left w:val="single" w:sz="4" w:space="0" w:color="000000"/>
              <w:right w:val="nil"/>
            </w:tcBorders>
            <w:vAlign w:val="center"/>
          </w:tcPr>
          <w:p w14:paraId="14EC062C" w14:textId="77777777" w:rsidR="0064453C" w:rsidRPr="006C773B" w:rsidRDefault="0064453C" w:rsidP="007310E7">
            <w:pPr>
              <w:suppressAutoHyphens w:val="0"/>
              <w:rPr>
                <w:rFonts w:eastAsia="Calibri" w:cs="Times New Roman"/>
                <w:kern w:val="0"/>
                <w:sz w:val="20"/>
                <w:szCs w:val="20"/>
                <w:lang w:eastAsia="ar-SA" w:bidi="ar-SA"/>
              </w:rPr>
            </w:pPr>
          </w:p>
        </w:tc>
        <w:tc>
          <w:tcPr>
            <w:tcW w:w="1141" w:type="dxa"/>
            <w:tcBorders>
              <w:top w:val="single" w:sz="4" w:space="0" w:color="auto"/>
              <w:left w:val="single" w:sz="4" w:space="0" w:color="000000"/>
              <w:bottom w:val="single" w:sz="4" w:space="0" w:color="000000"/>
              <w:right w:val="nil"/>
            </w:tcBorders>
            <w:vAlign w:val="center"/>
          </w:tcPr>
          <w:p w14:paraId="3DB574AA"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vMerge/>
            <w:tcBorders>
              <w:left w:val="single" w:sz="4" w:space="0" w:color="000000"/>
              <w:right w:val="single" w:sz="4" w:space="0" w:color="000000"/>
            </w:tcBorders>
            <w:vAlign w:val="center"/>
          </w:tcPr>
          <w:p w14:paraId="75497DD0" w14:textId="77777777" w:rsidR="0064453C" w:rsidRPr="006C773B" w:rsidRDefault="0064453C" w:rsidP="007310E7">
            <w:pPr>
              <w:suppressAutoHyphens w:val="0"/>
              <w:rPr>
                <w:rFonts w:eastAsia="Calibri" w:cs="Times New Roman"/>
                <w:color w:val="000000"/>
                <w:kern w:val="0"/>
                <w:sz w:val="20"/>
                <w:szCs w:val="20"/>
                <w:lang w:eastAsia="ar-SA" w:bidi="ar-SA"/>
              </w:rPr>
            </w:pPr>
          </w:p>
        </w:tc>
      </w:tr>
      <w:tr w:rsidR="0064453C" w:rsidRPr="006C773B" w14:paraId="64A68AC3" w14:textId="77777777" w:rsidTr="008964A6">
        <w:trPr>
          <w:trHeight w:val="187"/>
        </w:trPr>
        <w:tc>
          <w:tcPr>
            <w:tcW w:w="0" w:type="auto"/>
            <w:vMerge/>
            <w:tcBorders>
              <w:left w:val="single" w:sz="4" w:space="0" w:color="000000"/>
              <w:bottom w:val="single" w:sz="4" w:space="0" w:color="000000"/>
              <w:right w:val="nil"/>
            </w:tcBorders>
            <w:vAlign w:val="center"/>
          </w:tcPr>
          <w:p w14:paraId="22CABE01" w14:textId="77777777" w:rsidR="0064453C" w:rsidRPr="006C773B" w:rsidRDefault="0064453C"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56E7FA4A" w14:textId="77777777" w:rsidR="0064453C" w:rsidRPr="006C773B" w:rsidRDefault="0064453C"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C79BF21" w14:textId="77777777" w:rsidR="0064453C" w:rsidRPr="006C773B" w:rsidRDefault="0064453C"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05A60B17" w14:textId="77777777" w:rsidR="0064453C" w:rsidRPr="006C773B" w:rsidRDefault="0064453C" w:rsidP="007310E7">
            <w:pPr>
              <w:suppressAutoHyphens w:val="0"/>
              <w:rPr>
                <w:rFonts w:eastAsia="Calibri" w:cs="Times New Roman"/>
                <w:kern w:val="0"/>
                <w:sz w:val="20"/>
                <w:szCs w:val="20"/>
                <w:lang w:eastAsia="ar-SA" w:bidi="ar-SA"/>
              </w:rPr>
            </w:pPr>
          </w:p>
        </w:tc>
        <w:tc>
          <w:tcPr>
            <w:tcW w:w="2552" w:type="dxa"/>
            <w:vMerge/>
            <w:tcBorders>
              <w:left w:val="single" w:sz="4" w:space="0" w:color="000000"/>
              <w:bottom w:val="single" w:sz="4" w:space="0" w:color="000000"/>
              <w:right w:val="nil"/>
            </w:tcBorders>
            <w:vAlign w:val="center"/>
          </w:tcPr>
          <w:p w14:paraId="4E042A60" w14:textId="77777777" w:rsidR="0064453C" w:rsidRPr="006C773B" w:rsidRDefault="0064453C"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000000"/>
              <w:right w:val="nil"/>
            </w:tcBorders>
            <w:vAlign w:val="center"/>
          </w:tcPr>
          <w:p w14:paraId="10DA877C" w14:textId="77777777" w:rsidR="0064453C" w:rsidRPr="006C773B" w:rsidRDefault="0064453C" w:rsidP="001A3DB4">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0" w:type="auto"/>
            <w:vMerge/>
            <w:tcBorders>
              <w:left w:val="single" w:sz="4" w:space="0" w:color="000000"/>
              <w:bottom w:val="single" w:sz="4" w:space="0" w:color="000000"/>
              <w:right w:val="single" w:sz="4" w:space="0" w:color="000000"/>
            </w:tcBorders>
            <w:vAlign w:val="center"/>
          </w:tcPr>
          <w:p w14:paraId="2A8C5506" w14:textId="77777777" w:rsidR="0064453C" w:rsidRPr="006C773B" w:rsidRDefault="0064453C" w:rsidP="007310E7">
            <w:pPr>
              <w:suppressAutoHyphens w:val="0"/>
              <w:rPr>
                <w:rFonts w:eastAsia="Calibri" w:cs="Times New Roman"/>
                <w:color w:val="000000"/>
                <w:kern w:val="0"/>
                <w:sz w:val="20"/>
                <w:szCs w:val="20"/>
                <w:lang w:eastAsia="ar-SA" w:bidi="ar-SA"/>
              </w:rPr>
            </w:pPr>
          </w:p>
        </w:tc>
      </w:tr>
      <w:tr w:rsidR="00D37950" w:rsidRPr="006C773B" w14:paraId="24A8A69E" w14:textId="77777777" w:rsidTr="008964A6">
        <w:trPr>
          <w:trHeight w:val="169"/>
        </w:trPr>
        <w:tc>
          <w:tcPr>
            <w:tcW w:w="0" w:type="auto"/>
            <w:vMerge w:val="restart"/>
            <w:tcBorders>
              <w:top w:val="single" w:sz="4" w:space="0" w:color="000000"/>
              <w:left w:val="single" w:sz="4" w:space="0" w:color="000000"/>
              <w:right w:val="nil"/>
            </w:tcBorders>
            <w:vAlign w:val="center"/>
            <w:hideMark/>
          </w:tcPr>
          <w:p w14:paraId="642654E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c>
          <w:tcPr>
            <w:tcW w:w="4444" w:type="dxa"/>
            <w:vMerge w:val="restart"/>
            <w:tcBorders>
              <w:top w:val="single" w:sz="4" w:space="0" w:color="000000"/>
              <w:left w:val="single" w:sz="4" w:space="0" w:color="000000"/>
              <w:right w:val="nil"/>
            </w:tcBorders>
            <w:vAlign w:val="center"/>
            <w:hideMark/>
          </w:tcPr>
          <w:p w14:paraId="2D93D146"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Wstęp do ekonomiki zdrowia</w:t>
            </w:r>
          </w:p>
        </w:tc>
        <w:tc>
          <w:tcPr>
            <w:tcW w:w="2551" w:type="dxa"/>
            <w:tcBorders>
              <w:top w:val="single" w:sz="4" w:space="0" w:color="000000"/>
              <w:left w:val="single" w:sz="4" w:space="0" w:color="000000"/>
              <w:bottom w:val="single" w:sz="4" w:space="0" w:color="000000"/>
              <w:right w:val="nil"/>
            </w:tcBorders>
            <w:vAlign w:val="center"/>
            <w:hideMark/>
          </w:tcPr>
          <w:p w14:paraId="1AD03C7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41ACEA30"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21A1136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pisemny</w:t>
            </w:r>
          </w:p>
        </w:tc>
        <w:tc>
          <w:tcPr>
            <w:tcW w:w="1141" w:type="dxa"/>
            <w:tcBorders>
              <w:top w:val="single" w:sz="4" w:space="0" w:color="000000"/>
              <w:left w:val="single" w:sz="4" w:space="0" w:color="000000"/>
              <w:bottom w:val="single" w:sz="4" w:space="0" w:color="000000"/>
              <w:right w:val="nil"/>
            </w:tcBorders>
            <w:vAlign w:val="center"/>
            <w:hideMark/>
          </w:tcPr>
          <w:p w14:paraId="3B72E3D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1" w:type="dxa"/>
            <w:vMerge w:val="restart"/>
            <w:tcBorders>
              <w:top w:val="single" w:sz="4" w:space="0" w:color="000000"/>
              <w:left w:val="single" w:sz="4" w:space="0" w:color="000000"/>
              <w:right w:val="single" w:sz="4" w:space="0" w:color="000000"/>
            </w:tcBorders>
            <w:vAlign w:val="center"/>
            <w:hideMark/>
          </w:tcPr>
          <w:p w14:paraId="419C4FA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w:t>
            </w:r>
          </w:p>
        </w:tc>
      </w:tr>
      <w:tr w:rsidR="00D37950" w:rsidRPr="006C773B" w14:paraId="77C72DBF" w14:textId="77777777" w:rsidTr="008964A6">
        <w:trPr>
          <w:trHeight w:val="153"/>
        </w:trPr>
        <w:tc>
          <w:tcPr>
            <w:tcW w:w="0" w:type="auto"/>
            <w:vMerge/>
            <w:tcBorders>
              <w:left w:val="single" w:sz="4" w:space="0" w:color="000000"/>
              <w:right w:val="nil"/>
            </w:tcBorders>
            <w:vAlign w:val="center"/>
            <w:hideMark/>
          </w:tcPr>
          <w:p w14:paraId="750CB2EB"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0338D211"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35DF90D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tcBorders>
              <w:left w:val="single" w:sz="4" w:space="0" w:color="000000"/>
              <w:right w:val="nil"/>
            </w:tcBorders>
            <w:vAlign w:val="center"/>
            <w:hideMark/>
          </w:tcPr>
          <w:p w14:paraId="5CC490ED"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right w:val="nil"/>
            </w:tcBorders>
            <w:vAlign w:val="center"/>
            <w:hideMark/>
          </w:tcPr>
          <w:p w14:paraId="7BF8B880"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000000"/>
              <w:right w:val="nil"/>
            </w:tcBorders>
            <w:vAlign w:val="center"/>
            <w:hideMark/>
          </w:tcPr>
          <w:p w14:paraId="0FCAEFA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7757A0F7"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406EB740" w14:textId="77777777" w:rsidTr="008964A6">
        <w:trPr>
          <w:trHeight w:val="153"/>
        </w:trPr>
        <w:tc>
          <w:tcPr>
            <w:tcW w:w="0" w:type="auto"/>
            <w:vMerge/>
            <w:tcBorders>
              <w:left w:val="single" w:sz="4" w:space="0" w:color="000000"/>
              <w:bottom w:val="single" w:sz="4" w:space="0" w:color="000000"/>
              <w:right w:val="nil"/>
            </w:tcBorders>
            <w:vAlign w:val="center"/>
          </w:tcPr>
          <w:p w14:paraId="2F32E8B5"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4F162605"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FBD657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3FEB0D74"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bottom w:val="single" w:sz="4" w:space="0" w:color="000000"/>
              <w:right w:val="nil"/>
            </w:tcBorders>
            <w:vAlign w:val="center"/>
          </w:tcPr>
          <w:p w14:paraId="376FF8F4"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000000"/>
              <w:right w:val="nil"/>
            </w:tcBorders>
            <w:vAlign w:val="center"/>
          </w:tcPr>
          <w:p w14:paraId="5DAE6C00" w14:textId="77777777" w:rsidR="00D37950" w:rsidRPr="006C773B" w:rsidRDefault="006F3CF5" w:rsidP="006F3CF5">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vMerge/>
            <w:tcBorders>
              <w:left w:val="single" w:sz="4" w:space="0" w:color="000000"/>
              <w:bottom w:val="single" w:sz="4" w:space="0" w:color="000000"/>
              <w:right w:val="single" w:sz="4" w:space="0" w:color="000000"/>
            </w:tcBorders>
            <w:vAlign w:val="center"/>
          </w:tcPr>
          <w:p w14:paraId="07722128"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D53855A" w14:textId="77777777" w:rsidTr="008964A6">
        <w:trPr>
          <w:trHeight w:val="151"/>
        </w:trPr>
        <w:tc>
          <w:tcPr>
            <w:tcW w:w="0" w:type="auto"/>
            <w:vMerge w:val="restart"/>
            <w:tcBorders>
              <w:top w:val="single" w:sz="4" w:space="0" w:color="000000"/>
              <w:left w:val="single" w:sz="4" w:space="0" w:color="000000"/>
              <w:right w:val="nil"/>
            </w:tcBorders>
            <w:vAlign w:val="center"/>
            <w:hideMark/>
          </w:tcPr>
          <w:p w14:paraId="7278E32B"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c>
          <w:tcPr>
            <w:tcW w:w="4444" w:type="dxa"/>
            <w:vMerge w:val="restart"/>
            <w:tcBorders>
              <w:top w:val="single" w:sz="4" w:space="0" w:color="000000"/>
              <w:left w:val="single" w:sz="4" w:space="0" w:color="000000"/>
              <w:right w:val="nil"/>
            </w:tcBorders>
            <w:vAlign w:val="center"/>
            <w:hideMark/>
          </w:tcPr>
          <w:p w14:paraId="22AFEF6B"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Informatyka medyczna</w:t>
            </w:r>
          </w:p>
        </w:tc>
        <w:tc>
          <w:tcPr>
            <w:tcW w:w="2551" w:type="dxa"/>
            <w:tcBorders>
              <w:top w:val="single" w:sz="4" w:space="0" w:color="000000"/>
              <w:left w:val="single" w:sz="4" w:space="0" w:color="000000"/>
              <w:bottom w:val="single" w:sz="4" w:space="0" w:color="000000"/>
              <w:right w:val="nil"/>
            </w:tcBorders>
            <w:vAlign w:val="center"/>
            <w:hideMark/>
          </w:tcPr>
          <w:p w14:paraId="5280AD0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2D7A67C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4BEC9B7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41" w:type="dxa"/>
            <w:tcBorders>
              <w:top w:val="single" w:sz="4" w:space="0" w:color="000000"/>
              <w:left w:val="single" w:sz="4" w:space="0" w:color="000000"/>
              <w:bottom w:val="single" w:sz="4" w:space="0" w:color="000000"/>
              <w:right w:val="nil"/>
            </w:tcBorders>
            <w:vAlign w:val="center"/>
            <w:hideMark/>
          </w:tcPr>
          <w:p w14:paraId="4F14A0A2" w14:textId="77777777" w:rsidR="00D37950" w:rsidRPr="00543D12" w:rsidRDefault="00D37950" w:rsidP="007310E7">
            <w:pPr>
              <w:pStyle w:val="Bezodstpw"/>
              <w:snapToGrid w:val="0"/>
              <w:jc w:val="center"/>
              <w:rPr>
                <w:rFonts w:ascii="Times New Roman" w:hAnsi="Times New Roman" w:cs="Times New Roman"/>
                <w:color w:val="000000"/>
                <w:sz w:val="20"/>
                <w:szCs w:val="20"/>
              </w:rPr>
            </w:pPr>
            <w:r w:rsidRPr="00543D12">
              <w:rPr>
                <w:rFonts w:ascii="Times New Roman" w:hAnsi="Times New Roman" w:cs="Times New Roman"/>
                <w:color w:val="000000"/>
                <w:sz w:val="20"/>
                <w:szCs w:val="20"/>
              </w:rPr>
              <w:t>15</w:t>
            </w:r>
          </w:p>
        </w:tc>
        <w:tc>
          <w:tcPr>
            <w:tcW w:w="2261" w:type="dxa"/>
            <w:vMerge w:val="restart"/>
            <w:tcBorders>
              <w:top w:val="single" w:sz="4" w:space="0" w:color="000000"/>
              <w:left w:val="single" w:sz="4" w:space="0" w:color="000000"/>
              <w:right w:val="single" w:sz="4" w:space="0" w:color="000000"/>
            </w:tcBorders>
            <w:vAlign w:val="center"/>
            <w:hideMark/>
          </w:tcPr>
          <w:p w14:paraId="65634B7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w:t>
            </w:r>
          </w:p>
        </w:tc>
      </w:tr>
      <w:tr w:rsidR="00D37950" w:rsidRPr="006C773B" w14:paraId="7EFC078F" w14:textId="77777777" w:rsidTr="008964A6">
        <w:trPr>
          <w:trHeight w:val="227"/>
        </w:trPr>
        <w:tc>
          <w:tcPr>
            <w:tcW w:w="0" w:type="auto"/>
            <w:vMerge/>
            <w:tcBorders>
              <w:left w:val="single" w:sz="4" w:space="0" w:color="000000"/>
              <w:right w:val="nil"/>
            </w:tcBorders>
            <w:vAlign w:val="center"/>
            <w:hideMark/>
          </w:tcPr>
          <w:p w14:paraId="782F951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5477E441"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167C7B5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tcBorders>
              <w:left w:val="single" w:sz="4" w:space="0" w:color="000000"/>
              <w:right w:val="nil"/>
            </w:tcBorders>
            <w:vAlign w:val="center"/>
            <w:hideMark/>
          </w:tcPr>
          <w:p w14:paraId="40947765"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right w:val="nil"/>
            </w:tcBorders>
            <w:vAlign w:val="center"/>
            <w:hideMark/>
          </w:tcPr>
          <w:p w14:paraId="1AB53FC6"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000000"/>
              <w:right w:val="nil"/>
            </w:tcBorders>
            <w:vAlign w:val="center"/>
            <w:hideMark/>
          </w:tcPr>
          <w:p w14:paraId="365C5FDA" w14:textId="77777777" w:rsidR="00D37950" w:rsidRPr="00543D12" w:rsidRDefault="00D37950" w:rsidP="007310E7">
            <w:pPr>
              <w:pStyle w:val="Bezodstpw"/>
              <w:snapToGrid w:val="0"/>
              <w:jc w:val="center"/>
              <w:rPr>
                <w:rFonts w:ascii="Times New Roman" w:hAnsi="Times New Roman" w:cs="Times New Roman"/>
                <w:color w:val="000000"/>
                <w:sz w:val="20"/>
                <w:szCs w:val="20"/>
              </w:rPr>
            </w:pPr>
            <w:r w:rsidRPr="00543D12">
              <w:rPr>
                <w:rFonts w:ascii="Times New Roman" w:hAnsi="Times New Roman" w:cs="Times New Roman"/>
                <w:color w:val="000000"/>
                <w:sz w:val="20"/>
                <w:szCs w:val="20"/>
              </w:rPr>
              <w:t>60</w:t>
            </w:r>
          </w:p>
        </w:tc>
        <w:tc>
          <w:tcPr>
            <w:tcW w:w="0" w:type="auto"/>
            <w:vMerge/>
            <w:tcBorders>
              <w:left w:val="single" w:sz="4" w:space="0" w:color="000000"/>
              <w:right w:val="single" w:sz="4" w:space="0" w:color="000000"/>
            </w:tcBorders>
            <w:vAlign w:val="center"/>
            <w:hideMark/>
          </w:tcPr>
          <w:p w14:paraId="10D60EA2"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A2BA310" w14:textId="77777777" w:rsidTr="008964A6">
        <w:tc>
          <w:tcPr>
            <w:tcW w:w="0" w:type="auto"/>
            <w:vMerge w:val="restart"/>
            <w:tcBorders>
              <w:top w:val="single" w:sz="4" w:space="0" w:color="000000"/>
              <w:left w:val="single" w:sz="4" w:space="0" w:color="000000"/>
              <w:right w:val="nil"/>
            </w:tcBorders>
            <w:vAlign w:val="center"/>
            <w:hideMark/>
          </w:tcPr>
          <w:p w14:paraId="25BAE752"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c>
          <w:tcPr>
            <w:tcW w:w="4444" w:type="dxa"/>
            <w:vMerge w:val="restart"/>
            <w:tcBorders>
              <w:top w:val="single" w:sz="4" w:space="0" w:color="000000"/>
              <w:left w:val="single" w:sz="4" w:space="0" w:color="000000"/>
              <w:right w:val="nil"/>
            </w:tcBorders>
            <w:vAlign w:val="center"/>
            <w:hideMark/>
          </w:tcPr>
          <w:p w14:paraId="0E48FDB3" w14:textId="77777777" w:rsidR="00D37950" w:rsidRPr="006C773B" w:rsidRDefault="00D37950" w:rsidP="007310E7">
            <w:pPr>
              <w:pStyle w:val="Bezodstpw"/>
              <w:snapToGrid w:val="0"/>
              <w:rPr>
                <w:rFonts w:ascii="Times New Roman" w:hAnsi="Times New Roman" w:cs="Times New Roman"/>
                <w:color w:val="000000"/>
                <w:sz w:val="20"/>
                <w:szCs w:val="20"/>
                <w:lang w:val="en-US"/>
              </w:rPr>
            </w:pPr>
            <w:r w:rsidRPr="006C773B">
              <w:rPr>
                <w:rFonts w:ascii="Times New Roman" w:hAnsi="Times New Roman" w:cs="Times New Roman"/>
                <w:color w:val="000000"/>
                <w:sz w:val="20"/>
                <w:szCs w:val="20"/>
                <w:lang w:val="en-US"/>
              </w:rPr>
              <w:t>Specialized English in Public Health</w:t>
            </w:r>
          </w:p>
        </w:tc>
        <w:tc>
          <w:tcPr>
            <w:tcW w:w="2551" w:type="dxa"/>
            <w:tcBorders>
              <w:top w:val="single" w:sz="4" w:space="0" w:color="000000"/>
              <w:left w:val="single" w:sz="4" w:space="0" w:color="000000"/>
              <w:bottom w:val="single" w:sz="4" w:space="0" w:color="000000"/>
              <w:right w:val="nil"/>
            </w:tcBorders>
            <w:vAlign w:val="center"/>
            <w:hideMark/>
          </w:tcPr>
          <w:p w14:paraId="2139656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709" w:type="dxa"/>
            <w:vMerge w:val="restart"/>
            <w:tcBorders>
              <w:top w:val="single" w:sz="4" w:space="0" w:color="000000"/>
              <w:left w:val="single" w:sz="4" w:space="0" w:color="000000"/>
              <w:right w:val="nil"/>
            </w:tcBorders>
            <w:vAlign w:val="center"/>
            <w:hideMark/>
          </w:tcPr>
          <w:p w14:paraId="31F36AFF"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625C7EE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VI</w:t>
            </w:r>
          </w:p>
        </w:tc>
        <w:tc>
          <w:tcPr>
            <w:tcW w:w="1141" w:type="dxa"/>
            <w:tcBorders>
              <w:top w:val="single" w:sz="4" w:space="0" w:color="000000"/>
              <w:left w:val="single" w:sz="4" w:space="0" w:color="000000"/>
              <w:bottom w:val="single" w:sz="4" w:space="0" w:color="000000"/>
              <w:right w:val="nil"/>
            </w:tcBorders>
            <w:vAlign w:val="center"/>
            <w:hideMark/>
          </w:tcPr>
          <w:p w14:paraId="117DE5C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1" w:type="dxa"/>
            <w:vMerge w:val="restart"/>
            <w:tcBorders>
              <w:top w:val="single" w:sz="4" w:space="0" w:color="000000"/>
              <w:left w:val="single" w:sz="4" w:space="0" w:color="000000"/>
              <w:right w:val="single" w:sz="4" w:space="0" w:color="000000"/>
            </w:tcBorders>
            <w:vAlign w:val="center"/>
            <w:hideMark/>
          </w:tcPr>
          <w:p w14:paraId="25E3AB3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2 (kontynuacja w semestrze VI)</w:t>
            </w:r>
          </w:p>
        </w:tc>
      </w:tr>
      <w:tr w:rsidR="00D37950" w:rsidRPr="006C773B" w14:paraId="1382452E" w14:textId="77777777" w:rsidTr="008964A6">
        <w:tc>
          <w:tcPr>
            <w:tcW w:w="0" w:type="auto"/>
            <w:vMerge/>
            <w:tcBorders>
              <w:left w:val="single" w:sz="4" w:space="0" w:color="000000"/>
              <w:bottom w:val="single" w:sz="4" w:space="0" w:color="000000"/>
              <w:right w:val="nil"/>
            </w:tcBorders>
            <w:vAlign w:val="center"/>
          </w:tcPr>
          <w:p w14:paraId="671B66FD"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214AF15F" w14:textId="77777777" w:rsidR="00D37950" w:rsidRPr="006C773B" w:rsidRDefault="00D37950" w:rsidP="007310E7">
            <w:pPr>
              <w:pStyle w:val="Bezodstpw"/>
              <w:snapToGrid w:val="0"/>
              <w:rPr>
                <w:rFonts w:ascii="Times New Roman" w:hAnsi="Times New Roman" w:cs="Times New Roman"/>
                <w:color w:val="000000"/>
                <w:sz w:val="20"/>
                <w:szCs w:val="20"/>
                <w:lang w:val="en-US"/>
              </w:rPr>
            </w:pPr>
          </w:p>
        </w:tc>
        <w:tc>
          <w:tcPr>
            <w:tcW w:w="2551" w:type="dxa"/>
            <w:tcBorders>
              <w:top w:val="single" w:sz="4" w:space="0" w:color="000000"/>
              <w:left w:val="single" w:sz="4" w:space="0" w:color="000000"/>
              <w:bottom w:val="single" w:sz="4" w:space="0" w:color="000000"/>
              <w:right w:val="nil"/>
            </w:tcBorders>
            <w:vAlign w:val="center"/>
          </w:tcPr>
          <w:p w14:paraId="531A8DD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CC08A7C"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418D89EB"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nil"/>
            </w:tcBorders>
            <w:vAlign w:val="center"/>
          </w:tcPr>
          <w:p w14:paraId="6DF0D22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1" w:type="dxa"/>
            <w:vMerge/>
            <w:tcBorders>
              <w:left w:val="single" w:sz="4" w:space="0" w:color="000000"/>
              <w:bottom w:val="single" w:sz="4" w:space="0" w:color="000000"/>
              <w:right w:val="single" w:sz="4" w:space="0" w:color="000000"/>
            </w:tcBorders>
            <w:vAlign w:val="center"/>
          </w:tcPr>
          <w:p w14:paraId="4ABB6E46"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1B34646E" w14:textId="77777777" w:rsidTr="008964A6">
        <w:tc>
          <w:tcPr>
            <w:tcW w:w="0" w:type="auto"/>
            <w:vMerge w:val="restart"/>
            <w:tcBorders>
              <w:top w:val="single" w:sz="4" w:space="0" w:color="000000"/>
              <w:left w:val="single" w:sz="4" w:space="0" w:color="000000"/>
              <w:right w:val="nil"/>
            </w:tcBorders>
            <w:vAlign w:val="center"/>
            <w:hideMark/>
          </w:tcPr>
          <w:p w14:paraId="07A4AFB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6a</w:t>
            </w:r>
          </w:p>
        </w:tc>
        <w:tc>
          <w:tcPr>
            <w:tcW w:w="4444" w:type="dxa"/>
            <w:vMerge w:val="restart"/>
            <w:tcBorders>
              <w:top w:val="single" w:sz="4" w:space="0" w:color="000000"/>
              <w:left w:val="single" w:sz="4" w:space="0" w:color="000000"/>
              <w:right w:val="nil"/>
            </w:tcBorders>
            <w:vAlign w:val="center"/>
            <w:hideMark/>
          </w:tcPr>
          <w:p w14:paraId="53F57CDB" w14:textId="77777777" w:rsidR="007C5ED5" w:rsidRDefault="007C5ED5" w:rsidP="007310E7">
            <w:pPr>
              <w:rPr>
                <w:rFonts w:cs="Times New Roman"/>
                <w:noProof/>
                <w:sz w:val="20"/>
                <w:szCs w:val="20"/>
              </w:rPr>
            </w:pPr>
            <w:r>
              <w:rPr>
                <w:rFonts w:cs="Times New Roman"/>
                <w:noProof/>
                <w:sz w:val="20"/>
                <w:szCs w:val="20"/>
              </w:rPr>
              <w:t>Seminarium dyplomowe:</w:t>
            </w:r>
          </w:p>
          <w:p w14:paraId="0BC3D00D" w14:textId="77777777" w:rsidR="00D37950" w:rsidRPr="006C773B" w:rsidRDefault="00D37950" w:rsidP="007310E7">
            <w:pPr>
              <w:rPr>
                <w:rFonts w:cs="Times New Roman"/>
                <w:noProof/>
                <w:sz w:val="20"/>
                <w:szCs w:val="20"/>
              </w:rPr>
            </w:pPr>
            <w:r w:rsidRPr="006C773B">
              <w:rPr>
                <w:rFonts w:cs="Times New Roman"/>
                <w:noProof/>
                <w:sz w:val="20"/>
                <w:szCs w:val="20"/>
              </w:rPr>
              <w:t>Zdrowie, sprawność i choroby w populacji*</w:t>
            </w:r>
          </w:p>
        </w:tc>
        <w:tc>
          <w:tcPr>
            <w:tcW w:w="2551" w:type="dxa"/>
            <w:tcBorders>
              <w:top w:val="single" w:sz="4" w:space="0" w:color="000000"/>
              <w:left w:val="single" w:sz="4" w:space="0" w:color="000000"/>
              <w:bottom w:val="single" w:sz="4" w:space="0" w:color="000000"/>
              <w:right w:val="nil"/>
            </w:tcBorders>
            <w:vAlign w:val="center"/>
            <w:hideMark/>
          </w:tcPr>
          <w:p w14:paraId="72114B2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1C7DEFF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266C937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VI</w:t>
            </w:r>
          </w:p>
        </w:tc>
        <w:tc>
          <w:tcPr>
            <w:tcW w:w="1141" w:type="dxa"/>
            <w:tcBorders>
              <w:top w:val="single" w:sz="4" w:space="0" w:color="000000"/>
              <w:left w:val="single" w:sz="4" w:space="0" w:color="000000"/>
              <w:bottom w:val="single" w:sz="4" w:space="0" w:color="000000"/>
              <w:right w:val="nil"/>
            </w:tcBorders>
            <w:vAlign w:val="center"/>
            <w:hideMark/>
          </w:tcPr>
          <w:p w14:paraId="2E619B1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1" w:type="dxa"/>
            <w:vMerge w:val="restart"/>
            <w:tcBorders>
              <w:top w:val="single" w:sz="4" w:space="0" w:color="000000"/>
              <w:left w:val="single" w:sz="4" w:space="0" w:color="000000"/>
              <w:right w:val="single" w:sz="4" w:space="0" w:color="000000"/>
            </w:tcBorders>
            <w:vAlign w:val="center"/>
            <w:hideMark/>
          </w:tcPr>
          <w:p w14:paraId="7188766F"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7 (kontynuacja w semestrze VI)</w:t>
            </w:r>
          </w:p>
        </w:tc>
      </w:tr>
      <w:tr w:rsidR="00D37950" w:rsidRPr="006C773B" w14:paraId="34FCBAA9" w14:textId="77777777" w:rsidTr="008964A6">
        <w:tc>
          <w:tcPr>
            <w:tcW w:w="0" w:type="auto"/>
            <w:vMerge/>
            <w:tcBorders>
              <w:left w:val="single" w:sz="4" w:space="0" w:color="000000"/>
              <w:bottom w:val="single" w:sz="4" w:space="0" w:color="000000"/>
              <w:right w:val="nil"/>
            </w:tcBorders>
            <w:vAlign w:val="center"/>
          </w:tcPr>
          <w:p w14:paraId="43FD9D36"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738504DE"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5118BA3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CAC129D"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3052F3F1"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auto"/>
              <w:right w:val="nil"/>
            </w:tcBorders>
            <w:vAlign w:val="center"/>
          </w:tcPr>
          <w:p w14:paraId="79653565" w14:textId="77777777" w:rsidR="00D37950" w:rsidRPr="006C773B" w:rsidRDefault="00D37950" w:rsidP="006F3CF5">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w:t>
            </w:r>
            <w:r w:rsidR="006F3CF5">
              <w:rPr>
                <w:rFonts w:ascii="Times New Roman" w:hAnsi="Times New Roman" w:cs="Times New Roman"/>
                <w:color w:val="000000"/>
                <w:sz w:val="20"/>
                <w:szCs w:val="20"/>
              </w:rPr>
              <w:t>6</w:t>
            </w:r>
            <w:r w:rsidRPr="006C773B">
              <w:rPr>
                <w:rFonts w:ascii="Times New Roman" w:hAnsi="Times New Roman" w:cs="Times New Roman"/>
                <w:color w:val="000000"/>
                <w:sz w:val="20"/>
                <w:szCs w:val="20"/>
              </w:rPr>
              <w:t>0</w:t>
            </w:r>
          </w:p>
        </w:tc>
        <w:tc>
          <w:tcPr>
            <w:tcW w:w="2261" w:type="dxa"/>
            <w:vMerge/>
            <w:tcBorders>
              <w:left w:val="single" w:sz="4" w:space="0" w:color="000000"/>
              <w:bottom w:val="single" w:sz="4" w:space="0" w:color="000000"/>
              <w:right w:val="single" w:sz="4" w:space="0" w:color="000000"/>
            </w:tcBorders>
            <w:vAlign w:val="center"/>
          </w:tcPr>
          <w:p w14:paraId="3ABE6385"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3ADC560D" w14:textId="77777777" w:rsidTr="008964A6">
        <w:tc>
          <w:tcPr>
            <w:tcW w:w="0" w:type="auto"/>
            <w:vMerge w:val="restart"/>
            <w:tcBorders>
              <w:top w:val="single" w:sz="4" w:space="0" w:color="000000"/>
              <w:left w:val="single" w:sz="4" w:space="0" w:color="000000"/>
              <w:right w:val="nil"/>
            </w:tcBorders>
            <w:vAlign w:val="center"/>
            <w:hideMark/>
          </w:tcPr>
          <w:p w14:paraId="5E91BAF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6b</w:t>
            </w:r>
          </w:p>
        </w:tc>
        <w:tc>
          <w:tcPr>
            <w:tcW w:w="4444" w:type="dxa"/>
            <w:vMerge w:val="restart"/>
            <w:tcBorders>
              <w:top w:val="single" w:sz="4" w:space="0" w:color="000000"/>
              <w:left w:val="single" w:sz="4" w:space="0" w:color="000000"/>
              <w:right w:val="nil"/>
            </w:tcBorders>
            <w:vAlign w:val="center"/>
            <w:hideMark/>
          </w:tcPr>
          <w:p w14:paraId="17BE59D8" w14:textId="77777777" w:rsidR="007C5ED5" w:rsidRDefault="007C5ED5" w:rsidP="007310E7">
            <w:pPr>
              <w:rPr>
                <w:rFonts w:cs="Times New Roman"/>
                <w:noProof/>
                <w:sz w:val="20"/>
                <w:szCs w:val="20"/>
              </w:rPr>
            </w:pPr>
            <w:r>
              <w:rPr>
                <w:rFonts w:cs="Times New Roman"/>
                <w:noProof/>
                <w:sz w:val="20"/>
                <w:szCs w:val="20"/>
              </w:rPr>
              <w:t>Seminarium dyplomowe:</w:t>
            </w:r>
          </w:p>
          <w:p w14:paraId="7C896B36" w14:textId="77777777" w:rsidR="00D37950" w:rsidRPr="006C773B" w:rsidRDefault="00D37950" w:rsidP="007310E7">
            <w:pPr>
              <w:rPr>
                <w:rFonts w:cs="Times New Roman"/>
                <w:noProof/>
                <w:sz w:val="20"/>
                <w:szCs w:val="20"/>
              </w:rPr>
            </w:pPr>
            <w:r w:rsidRPr="006C773B">
              <w:rPr>
                <w:rFonts w:cs="Times New Roman"/>
                <w:noProof/>
                <w:sz w:val="20"/>
                <w:szCs w:val="20"/>
              </w:rPr>
              <w:t>Społeczne determinanty zdrowia*</w:t>
            </w:r>
          </w:p>
        </w:tc>
        <w:tc>
          <w:tcPr>
            <w:tcW w:w="2551" w:type="dxa"/>
            <w:tcBorders>
              <w:top w:val="single" w:sz="4" w:space="0" w:color="000000"/>
              <w:left w:val="single" w:sz="4" w:space="0" w:color="000000"/>
              <w:bottom w:val="single" w:sz="4" w:space="0" w:color="000000"/>
              <w:right w:val="nil"/>
            </w:tcBorders>
            <w:vAlign w:val="center"/>
            <w:hideMark/>
          </w:tcPr>
          <w:p w14:paraId="3EE2FC3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24F29EBA"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single" w:sz="4" w:space="0" w:color="auto"/>
            </w:tcBorders>
            <w:vAlign w:val="center"/>
            <w:hideMark/>
          </w:tcPr>
          <w:p w14:paraId="0AC009C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VI</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443163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1" w:type="dxa"/>
            <w:vMerge w:val="restart"/>
            <w:tcBorders>
              <w:top w:val="single" w:sz="4" w:space="0" w:color="000000"/>
              <w:left w:val="single" w:sz="4" w:space="0" w:color="auto"/>
              <w:right w:val="single" w:sz="4" w:space="0" w:color="000000"/>
            </w:tcBorders>
            <w:vAlign w:val="center"/>
            <w:hideMark/>
          </w:tcPr>
          <w:p w14:paraId="1CB730EB"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7 (kontynuacja w semestrze VI)</w:t>
            </w:r>
          </w:p>
        </w:tc>
      </w:tr>
      <w:tr w:rsidR="00D37950" w:rsidRPr="006C773B" w14:paraId="24816BB5" w14:textId="77777777" w:rsidTr="008964A6">
        <w:tc>
          <w:tcPr>
            <w:tcW w:w="0" w:type="auto"/>
            <w:vMerge/>
            <w:tcBorders>
              <w:left w:val="single" w:sz="4" w:space="0" w:color="000000"/>
              <w:bottom w:val="single" w:sz="4" w:space="0" w:color="000000"/>
              <w:right w:val="nil"/>
            </w:tcBorders>
            <w:vAlign w:val="center"/>
          </w:tcPr>
          <w:p w14:paraId="31DE10C8"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2F369D40"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5D3B7CDC" w14:textId="77777777" w:rsidR="00D37950" w:rsidRPr="006C773B" w:rsidRDefault="00D37950" w:rsidP="007310E7">
            <w:pPr>
              <w:pStyle w:val="Bezodstpw"/>
              <w:snapToGrid w:val="0"/>
              <w:rPr>
                <w:rFonts w:ascii="Times New Roman" w:hAnsi="Times New Roman" w:cs="Times New Roman"/>
                <w:b/>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4E31F13E"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single" w:sz="4" w:space="0" w:color="auto"/>
            </w:tcBorders>
            <w:vAlign w:val="center"/>
          </w:tcPr>
          <w:p w14:paraId="6D00B1E2"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4EB52D8D" w14:textId="77777777" w:rsidR="00D37950" w:rsidRPr="006C773B" w:rsidRDefault="00D37950" w:rsidP="006F3CF5">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w:t>
            </w:r>
            <w:r w:rsidR="006F3CF5">
              <w:rPr>
                <w:rFonts w:ascii="Times New Roman" w:hAnsi="Times New Roman" w:cs="Times New Roman"/>
                <w:color w:val="000000"/>
                <w:sz w:val="20"/>
                <w:szCs w:val="20"/>
              </w:rPr>
              <w:t>6</w:t>
            </w:r>
            <w:r w:rsidRPr="006C773B">
              <w:rPr>
                <w:rFonts w:ascii="Times New Roman" w:hAnsi="Times New Roman" w:cs="Times New Roman"/>
                <w:color w:val="000000"/>
                <w:sz w:val="20"/>
                <w:szCs w:val="20"/>
              </w:rPr>
              <w:t>0</w:t>
            </w:r>
          </w:p>
        </w:tc>
        <w:tc>
          <w:tcPr>
            <w:tcW w:w="2261" w:type="dxa"/>
            <w:vMerge/>
            <w:tcBorders>
              <w:left w:val="single" w:sz="4" w:space="0" w:color="auto"/>
              <w:bottom w:val="single" w:sz="4" w:space="0" w:color="000000"/>
              <w:right w:val="single" w:sz="4" w:space="0" w:color="000000"/>
            </w:tcBorders>
            <w:vAlign w:val="center"/>
          </w:tcPr>
          <w:p w14:paraId="17A15D35"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57DE29DB" w14:textId="77777777" w:rsidTr="008964A6">
        <w:tc>
          <w:tcPr>
            <w:tcW w:w="0" w:type="auto"/>
            <w:vMerge w:val="restart"/>
            <w:tcBorders>
              <w:top w:val="single" w:sz="4" w:space="0" w:color="000000"/>
              <w:left w:val="single" w:sz="4" w:space="0" w:color="000000"/>
              <w:right w:val="nil"/>
            </w:tcBorders>
            <w:vAlign w:val="center"/>
            <w:hideMark/>
          </w:tcPr>
          <w:p w14:paraId="140DD41A"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6c</w:t>
            </w:r>
          </w:p>
        </w:tc>
        <w:tc>
          <w:tcPr>
            <w:tcW w:w="4444" w:type="dxa"/>
            <w:vMerge w:val="restart"/>
            <w:tcBorders>
              <w:top w:val="single" w:sz="4" w:space="0" w:color="000000"/>
              <w:left w:val="single" w:sz="4" w:space="0" w:color="000000"/>
              <w:right w:val="nil"/>
            </w:tcBorders>
            <w:vAlign w:val="center"/>
            <w:hideMark/>
          </w:tcPr>
          <w:p w14:paraId="718E98A6" w14:textId="77777777" w:rsidR="00D37950" w:rsidRPr="006C773B" w:rsidRDefault="00D37950" w:rsidP="007310E7">
            <w:pPr>
              <w:rPr>
                <w:rFonts w:cs="Times New Roman"/>
                <w:noProof/>
                <w:sz w:val="20"/>
                <w:szCs w:val="20"/>
              </w:rPr>
            </w:pPr>
            <w:r w:rsidRPr="006C773B">
              <w:rPr>
                <w:rFonts w:cs="Times New Roman"/>
                <w:noProof/>
                <w:sz w:val="20"/>
                <w:szCs w:val="20"/>
              </w:rPr>
              <w:t>Seminarium dyplomowe: Środowiskowe i żywieniowe uwarunkowania zdrowia*</w:t>
            </w:r>
          </w:p>
        </w:tc>
        <w:tc>
          <w:tcPr>
            <w:tcW w:w="2551" w:type="dxa"/>
            <w:tcBorders>
              <w:top w:val="single" w:sz="4" w:space="0" w:color="000000"/>
              <w:left w:val="single" w:sz="4" w:space="0" w:color="000000"/>
              <w:bottom w:val="single" w:sz="4" w:space="0" w:color="000000"/>
              <w:right w:val="nil"/>
            </w:tcBorders>
            <w:vAlign w:val="center"/>
            <w:hideMark/>
          </w:tcPr>
          <w:p w14:paraId="068302C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6B0E6A7A"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2317B08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VI</w:t>
            </w:r>
          </w:p>
        </w:tc>
        <w:tc>
          <w:tcPr>
            <w:tcW w:w="1141" w:type="dxa"/>
            <w:tcBorders>
              <w:top w:val="single" w:sz="4" w:space="0" w:color="auto"/>
              <w:left w:val="single" w:sz="4" w:space="0" w:color="000000"/>
              <w:bottom w:val="single" w:sz="4" w:space="0" w:color="000000"/>
              <w:right w:val="nil"/>
            </w:tcBorders>
            <w:vAlign w:val="center"/>
            <w:hideMark/>
          </w:tcPr>
          <w:p w14:paraId="5EDBD53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1" w:type="dxa"/>
            <w:vMerge w:val="restart"/>
            <w:tcBorders>
              <w:top w:val="single" w:sz="4" w:space="0" w:color="000000"/>
              <w:left w:val="single" w:sz="4" w:space="0" w:color="000000"/>
              <w:right w:val="single" w:sz="4" w:space="0" w:color="000000"/>
            </w:tcBorders>
            <w:vAlign w:val="center"/>
            <w:hideMark/>
          </w:tcPr>
          <w:p w14:paraId="328FF607"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7 (kontynuacja w semestrze VI)</w:t>
            </w:r>
          </w:p>
        </w:tc>
      </w:tr>
      <w:tr w:rsidR="00D37950" w:rsidRPr="006C773B" w14:paraId="24436916" w14:textId="77777777" w:rsidTr="008964A6">
        <w:tc>
          <w:tcPr>
            <w:tcW w:w="0" w:type="auto"/>
            <w:vMerge/>
            <w:tcBorders>
              <w:left w:val="single" w:sz="4" w:space="0" w:color="000000"/>
              <w:bottom w:val="single" w:sz="4" w:space="0" w:color="000000"/>
              <w:right w:val="nil"/>
            </w:tcBorders>
            <w:vAlign w:val="center"/>
          </w:tcPr>
          <w:p w14:paraId="00F8A30F"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5D942A86"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183039B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0D23CB8C"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31448311"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nil"/>
            </w:tcBorders>
            <w:vAlign w:val="center"/>
          </w:tcPr>
          <w:p w14:paraId="2C64E869" w14:textId="77777777" w:rsidR="00D37950" w:rsidRPr="006C773B" w:rsidRDefault="00D37950" w:rsidP="006F3CF5">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w:t>
            </w:r>
            <w:r w:rsidR="006F3CF5">
              <w:rPr>
                <w:rFonts w:ascii="Times New Roman" w:hAnsi="Times New Roman" w:cs="Times New Roman"/>
                <w:color w:val="000000"/>
                <w:sz w:val="20"/>
                <w:szCs w:val="20"/>
              </w:rPr>
              <w:t>6</w:t>
            </w:r>
            <w:r w:rsidRPr="006C773B">
              <w:rPr>
                <w:rFonts w:ascii="Times New Roman" w:hAnsi="Times New Roman" w:cs="Times New Roman"/>
                <w:color w:val="000000"/>
                <w:sz w:val="20"/>
                <w:szCs w:val="20"/>
              </w:rPr>
              <w:t>0</w:t>
            </w:r>
          </w:p>
        </w:tc>
        <w:tc>
          <w:tcPr>
            <w:tcW w:w="2261" w:type="dxa"/>
            <w:vMerge/>
            <w:tcBorders>
              <w:left w:val="single" w:sz="4" w:space="0" w:color="000000"/>
              <w:bottom w:val="single" w:sz="4" w:space="0" w:color="000000"/>
              <w:right w:val="single" w:sz="4" w:space="0" w:color="000000"/>
            </w:tcBorders>
            <w:vAlign w:val="center"/>
          </w:tcPr>
          <w:p w14:paraId="3634D7B1"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5F1BA6E2" w14:textId="77777777" w:rsidTr="008964A6">
        <w:tc>
          <w:tcPr>
            <w:tcW w:w="0" w:type="auto"/>
            <w:vMerge w:val="restart"/>
            <w:tcBorders>
              <w:top w:val="single" w:sz="4" w:space="0" w:color="000000"/>
              <w:left w:val="single" w:sz="4" w:space="0" w:color="000000"/>
              <w:right w:val="nil"/>
            </w:tcBorders>
            <w:vAlign w:val="center"/>
            <w:hideMark/>
          </w:tcPr>
          <w:p w14:paraId="492324EB"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6d</w:t>
            </w:r>
          </w:p>
        </w:tc>
        <w:tc>
          <w:tcPr>
            <w:tcW w:w="4444" w:type="dxa"/>
            <w:vMerge w:val="restart"/>
            <w:tcBorders>
              <w:top w:val="single" w:sz="4" w:space="0" w:color="000000"/>
              <w:left w:val="single" w:sz="4" w:space="0" w:color="000000"/>
              <w:right w:val="nil"/>
            </w:tcBorders>
            <w:vAlign w:val="center"/>
            <w:hideMark/>
          </w:tcPr>
          <w:p w14:paraId="644C207D" w14:textId="77777777" w:rsidR="007C5ED5" w:rsidRDefault="007C5ED5" w:rsidP="007310E7">
            <w:pPr>
              <w:rPr>
                <w:rFonts w:cs="Times New Roman"/>
                <w:noProof/>
                <w:sz w:val="20"/>
                <w:szCs w:val="20"/>
              </w:rPr>
            </w:pPr>
            <w:r>
              <w:rPr>
                <w:rFonts w:cs="Times New Roman"/>
                <w:noProof/>
                <w:sz w:val="20"/>
                <w:szCs w:val="20"/>
              </w:rPr>
              <w:t>Seminarium dyplomowe:</w:t>
            </w:r>
          </w:p>
          <w:p w14:paraId="5787426F" w14:textId="77777777" w:rsidR="00D37950" w:rsidRPr="006C773B" w:rsidRDefault="00D37950" w:rsidP="007310E7">
            <w:pPr>
              <w:rPr>
                <w:rFonts w:cs="Times New Roman"/>
                <w:noProof/>
                <w:sz w:val="20"/>
                <w:szCs w:val="20"/>
              </w:rPr>
            </w:pPr>
            <w:r w:rsidRPr="006C773B">
              <w:rPr>
                <w:rFonts w:cs="Times New Roman"/>
                <w:noProof/>
                <w:sz w:val="20"/>
                <w:szCs w:val="20"/>
              </w:rPr>
              <w:t>Ekonomika zdrowia i systemy zdrowotne*</w:t>
            </w:r>
          </w:p>
        </w:tc>
        <w:tc>
          <w:tcPr>
            <w:tcW w:w="2551" w:type="dxa"/>
            <w:tcBorders>
              <w:top w:val="single" w:sz="4" w:space="0" w:color="000000"/>
              <w:left w:val="single" w:sz="4" w:space="0" w:color="000000"/>
              <w:bottom w:val="single" w:sz="4" w:space="0" w:color="000000"/>
              <w:right w:val="nil"/>
            </w:tcBorders>
            <w:vAlign w:val="center"/>
            <w:hideMark/>
          </w:tcPr>
          <w:p w14:paraId="7B0C932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2C7668E2"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55A2699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VI</w:t>
            </w:r>
          </w:p>
        </w:tc>
        <w:tc>
          <w:tcPr>
            <w:tcW w:w="1141" w:type="dxa"/>
            <w:tcBorders>
              <w:top w:val="single" w:sz="4" w:space="0" w:color="000000"/>
              <w:left w:val="single" w:sz="4" w:space="0" w:color="000000"/>
              <w:bottom w:val="single" w:sz="4" w:space="0" w:color="000000"/>
              <w:right w:val="nil"/>
            </w:tcBorders>
            <w:vAlign w:val="center"/>
            <w:hideMark/>
          </w:tcPr>
          <w:p w14:paraId="52BA78C3"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1" w:type="dxa"/>
            <w:vMerge w:val="restart"/>
            <w:tcBorders>
              <w:top w:val="single" w:sz="4" w:space="0" w:color="000000"/>
              <w:left w:val="single" w:sz="4" w:space="0" w:color="000000"/>
              <w:right w:val="single" w:sz="4" w:space="0" w:color="000000"/>
            </w:tcBorders>
            <w:vAlign w:val="center"/>
            <w:hideMark/>
          </w:tcPr>
          <w:p w14:paraId="56B7AAA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7 (kontynuacja w semestrze VI)</w:t>
            </w:r>
          </w:p>
        </w:tc>
      </w:tr>
      <w:tr w:rsidR="00D37950" w:rsidRPr="006C773B" w14:paraId="291DFBA3" w14:textId="77777777" w:rsidTr="008964A6">
        <w:tc>
          <w:tcPr>
            <w:tcW w:w="0" w:type="auto"/>
            <w:vMerge/>
            <w:tcBorders>
              <w:left w:val="single" w:sz="4" w:space="0" w:color="000000"/>
              <w:bottom w:val="single" w:sz="4" w:space="0" w:color="000000"/>
              <w:right w:val="nil"/>
            </w:tcBorders>
            <w:vAlign w:val="center"/>
          </w:tcPr>
          <w:p w14:paraId="42DE057E"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5A8580FF"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4EB2A8C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700C017"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32D6133D"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nil"/>
            </w:tcBorders>
            <w:vAlign w:val="center"/>
          </w:tcPr>
          <w:p w14:paraId="59ACDFAE" w14:textId="77777777" w:rsidR="00D37950" w:rsidRPr="006C773B" w:rsidRDefault="00D37950" w:rsidP="006F3CF5">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w:t>
            </w:r>
            <w:r w:rsidR="006F3CF5">
              <w:rPr>
                <w:rFonts w:ascii="Times New Roman" w:hAnsi="Times New Roman" w:cs="Times New Roman"/>
                <w:color w:val="000000"/>
                <w:sz w:val="20"/>
                <w:szCs w:val="20"/>
              </w:rPr>
              <w:t>6</w:t>
            </w:r>
            <w:r w:rsidRPr="006C773B">
              <w:rPr>
                <w:rFonts w:ascii="Times New Roman" w:hAnsi="Times New Roman" w:cs="Times New Roman"/>
                <w:color w:val="000000"/>
                <w:sz w:val="20"/>
                <w:szCs w:val="20"/>
              </w:rPr>
              <w:t>0</w:t>
            </w:r>
          </w:p>
        </w:tc>
        <w:tc>
          <w:tcPr>
            <w:tcW w:w="2261" w:type="dxa"/>
            <w:vMerge/>
            <w:tcBorders>
              <w:left w:val="single" w:sz="4" w:space="0" w:color="000000"/>
              <w:bottom w:val="single" w:sz="4" w:space="0" w:color="000000"/>
              <w:right w:val="single" w:sz="4" w:space="0" w:color="000000"/>
            </w:tcBorders>
            <w:vAlign w:val="center"/>
          </w:tcPr>
          <w:p w14:paraId="580DEBDA"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01F54D91" w14:textId="77777777" w:rsidTr="008964A6">
        <w:trPr>
          <w:trHeight w:val="310"/>
        </w:trPr>
        <w:tc>
          <w:tcPr>
            <w:tcW w:w="0" w:type="auto"/>
            <w:vMerge w:val="restart"/>
            <w:tcBorders>
              <w:top w:val="single" w:sz="4" w:space="0" w:color="000000"/>
              <w:left w:val="single" w:sz="4" w:space="0" w:color="000000"/>
              <w:right w:val="nil"/>
            </w:tcBorders>
            <w:vAlign w:val="center"/>
            <w:hideMark/>
          </w:tcPr>
          <w:p w14:paraId="7E4B763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6e</w:t>
            </w:r>
          </w:p>
        </w:tc>
        <w:tc>
          <w:tcPr>
            <w:tcW w:w="4444" w:type="dxa"/>
            <w:vMerge w:val="restart"/>
            <w:tcBorders>
              <w:top w:val="single" w:sz="4" w:space="0" w:color="000000"/>
              <w:left w:val="single" w:sz="4" w:space="0" w:color="000000"/>
              <w:right w:val="nil"/>
            </w:tcBorders>
            <w:vAlign w:val="center"/>
            <w:hideMark/>
          </w:tcPr>
          <w:p w14:paraId="30028880" w14:textId="77777777" w:rsidR="007C5ED5" w:rsidRDefault="007C5ED5" w:rsidP="007310E7">
            <w:pPr>
              <w:rPr>
                <w:rFonts w:cs="Times New Roman"/>
                <w:noProof/>
                <w:sz w:val="20"/>
                <w:szCs w:val="20"/>
              </w:rPr>
            </w:pPr>
            <w:r>
              <w:rPr>
                <w:rFonts w:cs="Times New Roman"/>
                <w:noProof/>
                <w:sz w:val="20"/>
                <w:szCs w:val="20"/>
              </w:rPr>
              <w:t>Seminarium dyplomowe:</w:t>
            </w:r>
          </w:p>
          <w:p w14:paraId="6C3B67A5" w14:textId="77777777" w:rsidR="00D37950" w:rsidRPr="006C773B" w:rsidRDefault="00D37950" w:rsidP="007310E7">
            <w:pPr>
              <w:rPr>
                <w:rFonts w:cs="Times New Roman"/>
                <w:noProof/>
                <w:sz w:val="20"/>
                <w:szCs w:val="20"/>
              </w:rPr>
            </w:pPr>
            <w:r w:rsidRPr="006C773B">
              <w:rPr>
                <w:rFonts w:cs="Times New Roman"/>
                <w:noProof/>
                <w:sz w:val="20"/>
                <w:szCs w:val="20"/>
              </w:rPr>
              <w:t>Rządzenie w sektorze zdrowotnym i zarządzanie instytucjami ochrony zdrowia*</w:t>
            </w:r>
          </w:p>
        </w:tc>
        <w:tc>
          <w:tcPr>
            <w:tcW w:w="2551" w:type="dxa"/>
            <w:tcBorders>
              <w:top w:val="single" w:sz="4" w:space="0" w:color="000000"/>
              <w:left w:val="single" w:sz="4" w:space="0" w:color="000000"/>
              <w:bottom w:val="single" w:sz="4" w:space="0" w:color="000000"/>
              <w:right w:val="nil"/>
            </w:tcBorders>
            <w:vAlign w:val="center"/>
            <w:hideMark/>
          </w:tcPr>
          <w:p w14:paraId="3E041A4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3E71010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1040CD8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VI</w:t>
            </w:r>
          </w:p>
        </w:tc>
        <w:tc>
          <w:tcPr>
            <w:tcW w:w="1141" w:type="dxa"/>
            <w:tcBorders>
              <w:top w:val="single" w:sz="4" w:space="0" w:color="000000"/>
              <w:left w:val="single" w:sz="4" w:space="0" w:color="000000"/>
              <w:bottom w:val="single" w:sz="4" w:space="0" w:color="000000"/>
              <w:right w:val="nil"/>
            </w:tcBorders>
            <w:vAlign w:val="center"/>
            <w:hideMark/>
          </w:tcPr>
          <w:p w14:paraId="211943B5"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1" w:type="dxa"/>
            <w:vMerge w:val="restart"/>
            <w:tcBorders>
              <w:top w:val="single" w:sz="4" w:space="0" w:color="000000"/>
              <w:left w:val="single" w:sz="4" w:space="0" w:color="000000"/>
              <w:right w:val="single" w:sz="4" w:space="0" w:color="000000"/>
            </w:tcBorders>
            <w:vAlign w:val="center"/>
            <w:hideMark/>
          </w:tcPr>
          <w:p w14:paraId="614728C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7 (kontynuacja w semestrze VI)</w:t>
            </w:r>
          </w:p>
        </w:tc>
      </w:tr>
      <w:tr w:rsidR="00D37950" w:rsidRPr="006C773B" w14:paraId="3B7E8307" w14:textId="77777777" w:rsidTr="008964A6">
        <w:trPr>
          <w:trHeight w:val="131"/>
        </w:trPr>
        <w:tc>
          <w:tcPr>
            <w:tcW w:w="0" w:type="auto"/>
            <w:vMerge/>
            <w:tcBorders>
              <w:left w:val="single" w:sz="4" w:space="0" w:color="000000"/>
              <w:bottom w:val="single" w:sz="4" w:space="0" w:color="000000"/>
              <w:right w:val="nil"/>
            </w:tcBorders>
            <w:vAlign w:val="center"/>
          </w:tcPr>
          <w:p w14:paraId="3AAD6847"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298632E7"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1C5BA0D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0236E2B4"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0EA3D182"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nil"/>
            </w:tcBorders>
            <w:vAlign w:val="center"/>
          </w:tcPr>
          <w:p w14:paraId="3DA931F5" w14:textId="77777777" w:rsidR="00D37950" w:rsidRPr="006C773B" w:rsidRDefault="00D37950" w:rsidP="006F3CF5">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w:t>
            </w:r>
            <w:r w:rsidR="006F3CF5">
              <w:rPr>
                <w:rFonts w:ascii="Times New Roman" w:hAnsi="Times New Roman" w:cs="Times New Roman"/>
                <w:color w:val="000000"/>
                <w:sz w:val="20"/>
                <w:szCs w:val="20"/>
              </w:rPr>
              <w:t>6</w:t>
            </w:r>
            <w:r w:rsidRPr="006C773B">
              <w:rPr>
                <w:rFonts w:ascii="Times New Roman" w:hAnsi="Times New Roman" w:cs="Times New Roman"/>
                <w:color w:val="000000"/>
                <w:sz w:val="20"/>
                <w:szCs w:val="20"/>
              </w:rPr>
              <w:t>0</w:t>
            </w:r>
          </w:p>
        </w:tc>
        <w:tc>
          <w:tcPr>
            <w:tcW w:w="2261" w:type="dxa"/>
            <w:vMerge/>
            <w:tcBorders>
              <w:left w:val="single" w:sz="4" w:space="0" w:color="000000"/>
              <w:bottom w:val="single" w:sz="4" w:space="0" w:color="000000"/>
              <w:right w:val="single" w:sz="4" w:space="0" w:color="000000"/>
            </w:tcBorders>
            <w:vAlign w:val="center"/>
          </w:tcPr>
          <w:p w14:paraId="1EEE6AA8"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0EBA3F59" w14:textId="77777777" w:rsidTr="008964A6">
        <w:tc>
          <w:tcPr>
            <w:tcW w:w="0" w:type="auto"/>
            <w:vMerge w:val="restart"/>
            <w:tcBorders>
              <w:top w:val="single" w:sz="4" w:space="0" w:color="000000"/>
              <w:left w:val="single" w:sz="4" w:space="0" w:color="000000"/>
              <w:right w:val="nil"/>
            </w:tcBorders>
            <w:vAlign w:val="center"/>
            <w:hideMark/>
          </w:tcPr>
          <w:p w14:paraId="7F756EC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6f</w:t>
            </w:r>
          </w:p>
        </w:tc>
        <w:tc>
          <w:tcPr>
            <w:tcW w:w="4444" w:type="dxa"/>
            <w:vMerge w:val="restart"/>
            <w:tcBorders>
              <w:top w:val="single" w:sz="4" w:space="0" w:color="000000"/>
              <w:left w:val="single" w:sz="4" w:space="0" w:color="000000"/>
              <w:right w:val="nil"/>
            </w:tcBorders>
            <w:vAlign w:val="center"/>
            <w:hideMark/>
          </w:tcPr>
          <w:p w14:paraId="5727637E"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noProof/>
                <w:sz w:val="20"/>
                <w:szCs w:val="20"/>
              </w:rPr>
              <w:t>Seminarium dyplomowe: Polityka społeczna i zdrowotna na różnych szczeblach decyzyjnych*</w:t>
            </w:r>
          </w:p>
        </w:tc>
        <w:tc>
          <w:tcPr>
            <w:tcW w:w="2551" w:type="dxa"/>
            <w:tcBorders>
              <w:top w:val="single" w:sz="4" w:space="0" w:color="000000"/>
              <w:left w:val="single" w:sz="4" w:space="0" w:color="000000"/>
              <w:bottom w:val="single" w:sz="4" w:space="0" w:color="000000"/>
              <w:right w:val="nil"/>
            </w:tcBorders>
            <w:vAlign w:val="center"/>
            <w:hideMark/>
          </w:tcPr>
          <w:p w14:paraId="1D20B03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0A1506D9"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552" w:type="dxa"/>
            <w:vMerge w:val="restart"/>
            <w:tcBorders>
              <w:top w:val="single" w:sz="4" w:space="0" w:color="000000"/>
              <w:left w:val="single" w:sz="4" w:space="0" w:color="000000"/>
              <w:right w:val="nil"/>
            </w:tcBorders>
            <w:vAlign w:val="center"/>
            <w:hideMark/>
          </w:tcPr>
          <w:p w14:paraId="63B476A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kontynuacja w semestrze VI</w:t>
            </w:r>
          </w:p>
        </w:tc>
        <w:tc>
          <w:tcPr>
            <w:tcW w:w="1141" w:type="dxa"/>
            <w:tcBorders>
              <w:top w:val="single" w:sz="4" w:space="0" w:color="000000"/>
              <w:left w:val="single" w:sz="4" w:space="0" w:color="000000"/>
              <w:bottom w:val="single" w:sz="4" w:space="0" w:color="000000"/>
              <w:right w:val="nil"/>
            </w:tcBorders>
            <w:vAlign w:val="center"/>
            <w:hideMark/>
          </w:tcPr>
          <w:p w14:paraId="1D385A2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1" w:type="dxa"/>
            <w:vMerge w:val="restart"/>
            <w:tcBorders>
              <w:top w:val="single" w:sz="4" w:space="0" w:color="000000"/>
              <w:left w:val="single" w:sz="4" w:space="0" w:color="000000"/>
              <w:right w:val="single" w:sz="4" w:space="0" w:color="000000"/>
            </w:tcBorders>
            <w:vAlign w:val="center"/>
            <w:hideMark/>
          </w:tcPr>
          <w:p w14:paraId="15E8601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sz w:val="20"/>
                <w:szCs w:val="20"/>
              </w:rPr>
              <w:t>7 (kontynuacja w semestrze VI)</w:t>
            </w:r>
          </w:p>
        </w:tc>
      </w:tr>
      <w:tr w:rsidR="00D37950" w:rsidRPr="006C773B" w14:paraId="25A2B2D3" w14:textId="77777777" w:rsidTr="008964A6">
        <w:tc>
          <w:tcPr>
            <w:tcW w:w="0" w:type="auto"/>
            <w:vMerge/>
            <w:tcBorders>
              <w:left w:val="single" w:sz="4" w:space="0" w:color="000000"/>
              <w:bottom w:val="single" w:sz="4" w:space="0" w:color="000000"/>
              <w:right w:val="nil"/>
            </w:tcBorders>
            <w:vAlign w:val="center"/>
          </w:tcPr>
          <w:p w14:paraId="1A1D04A3"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6647A9BE" w14:textId="77777777" w:rsidR="00D37950" w:rsidRPr="006C773B" w:rsidRDefault="00D37950" w:rsidP="007310E7">
            <w:pPr>
              <w:pStyle w:val="Bezodstpw"/>
              <w:snapToGrid w:val="0"/>
              <w:rPr>
                <w:rFonts w:ascii="Times New Roman" w:hAnsi="Times New Roman"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6647D7A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6D28341F"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3A647409"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nil"/>
            </w:tcBorders>
            <w:vAlign w:val="center"/>
          </w:tcPr>
          <w:p w14:paraId="3AC450F7" w14:textId="77777777" w:rsidR="00D37950" w:rsidRPr="006C773B" w:rsidRDefault="00D37950" w:rsidP="006F3CF5">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w:t>
            </w:r>
            <w:r w:rsidR="006F3CF5">
              <w:rPr>
                <w:rFonts w:ascii="Times New Roman" w:hAnsi="Times New Roman" w:cs="Times New Roman"/>
                <w:color w:val="000000"/>
                <w:sz w:val="20"/>
                <w:szCs w:val="20"/>
              </w:rPr>
              <w:t>6</w:t>
            </w:r>
            <w:r w:rsidRPr="006C773B">
              <w:rPr>
                <w:rFonts w:ascii="Times New Roman" w:hAnsi="Times New Roman" w:cs="Times New Roman"/>
                <w:color w:val="000000"/>
                <w:sz w:val="20"/>
                <w:szCs w:val="20"/>
              </w:rPr>
              <w:t>0</w:t>
            </w:r>
          </w:p>
        </w:tc>
        <w:tc>
          <w:tcPr>
            <w:tcW w:w="2261" w:type="dxa"/>
            <w:vMerge/>
            <w:tcBorders>
              <w:left w:val="single" w:sz="4" w:space="0" w:color="000000"/>
              <w:bottom w:val="single" w:sz="4" w:space="0" w:color="000000"/>
              <w:right w:val="single" w:sz="4" w:space="0" w:color="000000"/>
            </w:tcBorders>
            <w:vAlign w:val="center"/>
          </w:tcPr>
          <w:p w14:paraId="1862E974" w14:textId="77777777" w:rsidR="00D37950" w:rsidRPr="006C773B" w:rsidRDefault="00D37950" w:rsidP="007310E7">
            <w:pPr>
              <w:pStyle w:val="Bezodstpw"/>
              <w:snapToGrid w:val="0"/>
              <w:jc w:val="center"/>
              <w:rPr>
                <w:rFonts w:ascii="Times New Roman" w:hAnsi="Times New Roman" w:cs="Times New Roman"/>
                <w:sz w:val="20"/>
                <w:szCs w:val="20"/>
              </w:rPr>
            </w:pPr>
          </w:p>
        </w:tc>
      </w:tr>
      <w:tr w:rsidR="00D37950" w:rsidRPr="006C773B" w14:paraId="4C6E59CC" w14:textId="77777777" w:rsidTr="00391DEF">
        <w:trPr>
          <w:trHeight w:val="167"/>
        </w:trPr>
        <w:tc>
          <w:tcPr>
            <w:tcW w:w="0" w:type="auto"/>
            <w:vMerge w:val="restart"/>
            <w:tcBorders>
              <w:top w:val="single" w:sz="4" w:space="0" w:color="000000"/>
              <w:left w:val="single" w:sz="4" w:space="0" w:color="000000"/>
              <w:right w:val="nil"/>
            </w:tcBorders>
            <w:vAlign w:val="center"/>
            <w:hideMark/>
          </w:tcPr>
          <w:p w14:paraId="6DB31E8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w:t>
            </w:r>
          </w:p>
        </w:tc>
        <w:tc>
          <w:tcPr>
            <w:tcW w:w="4444" w:type="dxa"/>
            <w:vMerge w:val="restart"/>
            <w:tcBorders>
              <w:top w:val="single" w:sz="4" w:space="0" w:color="000000"/>
              <w:left w:val="single" w:sz="4" w:space="0" w:color="000000"/>
              <w:right w:val="nil"/>
            </w:tcBorders>
            <w:vAlign w:val="center"/>
            <w:hideMark/>
          </w:tcPr>
          <w:p w14:paraId="0BA6B44E"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Marketing społeczny</w:t>
            </w:r>
          </w:p>
        </w:tc>
        <w:tc>
          <w:tcPr>
            <w:tcW w:w="2551" w:type="dxa"/>
            <w:tcBorders>
              <w:top w:val="single" w:sz="4" w:space="0" w:color="000000"/>
              <w:left w:val="single" w:sz="4" w:space="0" w:color="000000"/>
              <w:bottom w:val="single" w:sz="4" w:space="0" w:color="000000"/>
              <w:right w:val="nil"/>
            </w:tcBorders>
            <w:vAlign w:val="center"/>
            <w:hideMark/>
          </w:tcPr>
          <w:p w14:paraId="155FBBA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709" w:type="dxa"/>
            <w:vMerge w:val="restart"/>
            <w:tcBorders>
              <w:top w:val="single" w:sz="4" w:space="0" w:color="000000"/>
              <w:left w:val="single" w:sz="4" w:space="0" w:color="000000"/>
              <w:right w:val="nil"/>
            </w:tcBorders>
            <w:vAlign w:val="center"/>
            <w:hideMark/>
          </w:tcPr>
          <w:p w14:paraId="14AF9D30"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52" w:type="dxa"/>
            <w:vMerge w:val="restart"/>
            <w:tcBorders>
              <w:top w:val="single" w:sz="4" w:space="0" w:color="000000"/>
              <w:left w:val="single" w:sz="4" w:space="0" w:color="000000"/>
              <w:right w:val="nil"/>
            </w:tcBorders>
            <w:vAlign w:val="center"/>
            <w:hideMark/>
          </w:tcPr>
          <w:p w14:paraId="302DFCE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41" w:type="dxa"/>
            <w:tcBorders>
              <w:top w:val="single" w:sz="4" w:space="0" w:color="000000"/>
              <w:left w:val="single" w:sz="4" w:space="0" w:color="000000"/>
              <w:bottom w:val="single" w:sz="4" w:space="0" w:color="000000"/>
              <w:right w:val="nil"/>
            </w:tcBorders>
            <w:vAlign w:val="center"/>
            <w:hideMark/>
          </w:tcPr>
          <w:p w14:paraId="6F4BE1D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1" w:type="dxa"/>
            <w:vMerge w:val="restart"/>
            <w:tcBorders>
              <w:top w:val="single" w:sz="4" w:space="0" w:color="000000"/>
              <w:left w:val="single" w:sz="4" w:space="0" w:color="000000"/>
              <w:right w:val="single" w:sz="4" w:space="0" w:color="000000"/>
            </w:tcBorders>
            <w:vAlign w:val="center"/>
            <w:hideMark/>
          </w:tcPr>
          <w:p w14:paraId="4D22D5B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515EB1A0" w14:textId="77777777" w:rsidTr="00391DEF">
        <w:trPr>
          <w:trHeight w:val="213"/>
        </w:trPr>
        <w:tc>
          <w:tcPr>
            <w:tcW w:w="0" w:type="auto"/>
            <w:vMerge/>
            <w:tcBorders>
              <w:left w:val="single" w:sz="4" w:space="0" w:color="000000"/>
              <w:bottom w:val="single" w:sz="4" w:space="0" w:color="000000"/>
              <w:right w:val="nil"/>
            </w:tcBorders>
            <w:vAlign w:val="center"/>
          </w:tcPr>
          <w:p w14:paraId="4077D268"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4FCFBDD1"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6FB1D33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13FFD798"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58FE9F22"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000000"/>
              <w:left w:val="single" w:sz="4" w:space="0" w:color="000000"/>
              <w:bottom w:val="single" w:sz="4" w:space="0" w:color="000000"/>
              <w:right w:val="nil"/>
            </w:tcBorders>
            <w:vAlign w:val="center"/>
          </w:tcPr>
          <w:p w14:paraId="3B2BCF0B" w14:textId="77777777" w:rsidR="00D37950" w:rsidRPr="006C773B" w:rsidRDefault="006F3CF5" w:rsidP="006F3CF5">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D37950" w:rsidRPr="006C773B">
              <w:rPr>
                <w:rFonts w:ascii="Times New Roman" w:hAnsi="Times New Roman" w:cs="Times New Roman"/>
                <w:color w:val="000000"/>
                <w:sz w:val="20"/>
                <w:szCs w:val="20"/>
              </w:rPr>
              <w:t>0</w:t>
            </w:r>
          </w:p>
        </w:tc>
        <w:tc>
          <w:tcPr>
            <w:tcW w:w="2261" w:type="dxa"/>
            <w:vMerge/>
            <w:tcBorders>
              <w:left w:val="single" w:sz="4" w:space="0" w:color="000000"/>
              <w:bottom w:val="single" w:sz="4" w:space="0" w:color="000000"/>
              <w:right w:val="single" w:sz="4" w:space="0" w:color="000000"/>
            </w:tcBorders>
            <w:vAlign w:val="center"/>
          </w:tcPr>
          <w:p w14:paraId="1AB29DDC"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0ED9120E" w14:textId="77777777" w:rsidTr="008964A6">
        <w:tc>
          <w:tcPr>
            <w:tcW w:w="0" w:type="auto"/>
            <w:vMerge w:val="restart"/>
            <w:tcBorders>
              <w:top w:val="single" w:sz="4" w:space="0" w:color="000000"/>
              <w:left w:val="single" w:sz="4" w:space="0" w:color="000000"/>
              <w:right w:val="nil"/>
            </w:tcBorders>
            <w:vAlign w:val="center"/>
            <w:hideMark/>
          </w:tcPr>
          <w:p w14:paraId="38D12383"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w:t>
            </w:r>
          </w:p>
        </w:tc>
        <w:tc>
          <w:tcPr>
            <w:tcW w:w="4444" w:type="dxa"/>
            <w:vMerge w:val="restart"/>
            <w:tcBorders>
              <w:top w:val="single" w:sz="4" w:space="0" w:color="000000"/>
              <w:left w:val="single" w:sz="4" w:space="0" w:color="000000"/>
              <w:right w:val="nil"/>
            </w:tcBorders>
            <w:vAlign w:val="center"/>
            <w:hideMark/>
          </w:tcPr>
          <w:p w14:paraId="4A4C3101"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Odpowiedzialność cywilna podmiotów leczniczych</w:t>
            </w:r>
          </w:p>
        </w:tc>
        <w:tc>
          <w:tcPr>
            <w:tcW w:w="2551" w:type="dxa"/>
            <w:tcBorders>
              <w:top w:val="single" w:sz="4" w:space="0" w:color="000000"/>
              <w:left w:val="single" w:sz="4" w:space="0" w:color="000000"/>
              <w:bottom w:val="single" w:sz="4" w:space="0" w:color="000000"/>
              <w:right w:val="nil"/>
            </w:tcBorders>
            <w:vAlign w:val="center"/>
            <w:hideMark/>
          </w:tcPr>
          <w:p w14:paraId="6800DA1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03BB7F53"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52" w:type="dxa"/>
            <w:vMerge w:val="restart"/>
            <w:tcBorders>
              <w:top w:val="single" w:sz="4" w:space="0" w:color="000000"/>
              <w:left w:val="single" w:sz="4" w:space="0" w:color="000000"/>
              <w:right w:val="nil"/>
            </w:tcBorders>
            <w:vAlign w:val="center"/>
            <w:hideMark/>
          </w:tcPr>
          <w:p w14:paraId="4B1033E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41" w:type="dxa"/>
            <w:tcBorders>
              <w:top w:val="single" w:sz="4" w:space="0" w:color="000000"/>
              <w:left w:val="single" w:sz="4" w:space="0" w:color="000000"/>
              <w:bottom w:val="single" w:sz="4" w:space="0" w:color="000000"/>
              <w:right w:val="nil"/>
            </w:tcBorders>
            <w:vAlign w:val="center"/>
            <w:hideMark/>
          </w:tcPr>
          <w:p w14:paraId="47A3C07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1" w:type="dxa"/>
            <w:vMerge w:val="restart"/>
            <w:tcBorders>
              <w:top w:val="single" w:sz="4" w:space="0" w:color="000000"/>
              <w:left w:val="single" w:sz="4" w:space="0" w:color="000000"/>
              <w:right w:val="single" w:sz="4" w:space="0" w:color="000000"/>
            </w:tcBorders>
            <w:vAlign w:val="center"/>
            <w:hideMark/>
          </w:tcPr>
          <w:p w14:paraId="701C759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37FB3385" w14:textId="77777777" w:rsidTr="008964A6">
        <w:tc>
          <w:tcPr>
            <w:tcW w:w="0" w:type="auto"/>
            <w:vMerge/>
            <w:tcBorders>
              <w:left w:val="single" w:sz="4" w:space="0" w:color="000000"/>
              <w:right w:val="nil"/>
            </w:tcBorders>
            <w:vAlign w:val="center"/>
            <w:hideMark/>
          </w:tcPr>
          <w:p w14:paraId="38966D0A"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7DE1FD2F"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61BAEB2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5ADB6951"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right w:val="nil"/>
            </w:tcBorders>
            <w:vAlign w:val="center"/>
            <w:hideMark/>
          </w:tcPr>
          <w:p w14:paraId="2E642CD5"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auto"/>
              <w:right w:val="nil"/>
            </w:tcBorders>
            <w:vAlign w:val="center"/>
            <w:hideMark/>
          </w:tcPr>
          <w:p w14:paraId="5418AA2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0" w:type="auto"/>
            <w:vMerge/>
            <w:tcBorders>
              <w:left w:val="single" w:sz="4" w:space="0" w:color="000000"/>
              <w:right w:val="single" w:sz="4" w:space="0" w:color="000000"/>
            </w:tcBorders>
            <w:vAlign w:val="center"/>
            <w:hideMark/>
          </w:tcPr>
          <w:p w14:paraId="5143FAD9"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71AB9CE9" w14:textId="77777777" w:rsidTr="008964A6">
        <w:tc>
          <w:tcPr>
            <w:tcW w:w="0" w:type="auto"/>
            <w:vMerge/>
            <w:tcBorders>
              <w:left w:val="single" w:sz="4" w:space="0" w:color="000000"/>
              <w:bottom w:val="single" w:sz="4" w:space="0" w:color="000000"/>
              <w:right w:val="nil"/>
            </w:tcBorders>
            <w:vAlign w:val="center"/>
          </w:tcPr>
          <w:p w14:paraId="3AF4433E"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47C477C4"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573376A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6C5C3724"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bottom w:val="single" w:sz="4" w:space="0" w:color="000000"/>
              <w:right w:val="nil"/>
            </w:tcBorders>
            <w:vAlign w:val="center"/>
          </w:tcPr>
          <w:p w14:paraId="28BC42AF"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000000"/>
              <w:left w:val="single" w:sz="4" w:space="0" w:color="000000"/>
              <w:bottom w:val="single" w:sz="4" w:space="0" w:color="auto"/>
              <w:right w:val="nil"/>
            </w:tcBorders>
            <w:vAlign w:val="center"/>
          </w:tcPr>
          <w:p w14:paraId="59570EE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7BE3EA97"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362ACA84" w14:textId="77777777" w:rsidTr="008964A6">
        <w:trPr>
          <w:trHeight w:val="87"/>
        </w:trPr>
        <w:tc>
          <w:tcPr>
            <w:tcW w:w="0" w:type="auto"/>
            <w:vMerge w:val="restart"/>
            <w:tcBorders>
              <w:top w:val="single" w:sz="4" w:space="0" w:color="000000"/>
              <w:left w:val="single" w:sz="4" w:space="0" w:color="000000"/>
              <w:right w:val="nil"/>
            </w:tcBorders>
            <w:vAlign w:val="center"/>
            <w:hideMark/>
          </w:tcPr>
          <w:p w14:paraId="5FAF92CD"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w:t>
            </w:r>
          </w:p>
        </w:tc>
        <w:tc>
          <w:tcPr>
            <w:tcW w:w="4444" w:type="dxa"/>
            <w:vMerge w:val="restart"/>
            <w:tcBorders>
              <w:top w:val="single" w:sz="4" w:space="0" w:color="000000"/>
              <w:left w:val="single" w:sz="4" w:space="0" w:color="000000"/>
              <w:right w:val="nil"/>
            </w:tcBorders>
            <w:vAlign w:val="center"/>
            <w:hideMark/>
          </w:tcPr>
          <w:p w14:paraId="6D9F9B8F" w14:textId="77777777" w:rsidR="00D37950" w:rsidRPr="00244D22" w:rsidRDefault="00D37950" w:rsidP="00244D22">
            <w:pPr>
              <w:rPr>
                <w:sz w:val="20"/>
                <w:szCs w:val="20"/>
              </w:rPr>
            </w:pPr>
            <w:r w:rsidRPr="00244D22">
              <w:rPr>
                <w:sz w:val="20"/>
                <w:szCs w:val="20"/>
              </w:rPr>
              <w:t>Priony, wirusy i bakterie: zagrożenia i korzyści</w:t>
            </w:r>
          </w:p>
        </w:tc>
        <w:tc>
          <w:tcPr>
            <w:tcW w:w="2551" w:type="dxa"/>
            <w:tcBorders>
              <w:top w:val="single" w:sz="4" w:space="0" w:color="000000"/>
              <w:left w:val="single" w:sz="4" w:space="0" w:color="000000"/>
              <w:bottom w:val="single" w:sz="4" w:space="0" w:color="000000"/>
              <w:right w:val="nil"/>
            </w:tcBorders>
            <w:vAlign w:val="center"/>
            <w:hideMark/>
          </w:tcPr>
          <w:p w14:paraId="1F1FBC0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1F7D34C8"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52" w:type="dxa"/>
            <w:vMerge w:val="restart"/>
            <w:tcBorders>
              <w:top w:val="single" w:sz="4" w:space="0" w:color="000000"/>
              <w:left w:val="single" w:sz="4" w:space="0" w:color="000000"/>
              <w:right w:val="single" w:sz="4" w:space="0" w:color="auto"/>
            </w:tcBorders>
            <w:vAlign w:val="center"/>
            <w:hideMark/>
          </w:tcPr>
          <w:p w14:paraId="215EA72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73EB252"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15</w:t>
            </w:r>
          </w:p>
        </w:tc>
        <w:tc>
          <w:tcPr>
            <w:tcW w:w="2261" w:type="dxa"/>
            <w:vMerge w:val="restart"/>
            <w:tcBorders>
              <w:top w:val="single" w:sz="4" w:space="0" w:color="000000"/>
              <w:left w:val="single" w:sz="4" w:space="0" w:color="auto"/>
              <w:right w:val="single" w:sz="4" w:space="0" w:color="000000"/>
            </w:tcBorders>
            <w:vAlign w:val="center"/>
            <w:hideMark/>
          </w:tcPr>
          <w:p w14:paraId="4B4BCE0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3</w:t>
            </w:r>
          </w:p>
        </w:tc>
      </w:tr>
      <w:tr w:rsidR="00D37950" w:rsidRPr="006C773B" w14:paraId="0F2F52AB" w14:textId="77777777" w:rsidTr="008964A6">
        <w:trPr>
          <w:trHeight w:val="86"/>
        </w:trPr>
        <w:tc>
          <w:tcPr>
            <w:tcW w:w="0" w:type="auto"/>
            <w:vMerge/>
            <w:tcBorders>
              <w:left w:val="single" w:sz="4" w:space="0" w:color="000000"/>
              <w:right w:val="nil"/>
            </w:tcBorders>
            <w:vAlign w:val="center"/>
            <w:hideMark/>
          </w:tcPr>
          <w:p w14:paraId="22A7EEBD"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1F7E98C3" w14:textId="77777777" w:rsidR="00D37950" w:rsidRPr="006C773B" w:rsidRDefault="00D37950" w:rsidP="007310E7">
            <w:pPr>
              <w:suppressAutoHyphens w:val="0"/>
              <w:rPr>
                <w:rFonts w:cs="Times New Roman"/>
                <w:bCs/>
                <w:sz w:val="20"/>
                <w:szCs w:val="20"/>
                <w:lang w:val="x-none"/>
              </w:rPr>
            </w:pPr>
          </w:p>
        </w:tc>
        <w:tc>
          <w:tcPr>
            <w:tcW w:w="2551" w:type="dxa"/>
            <w:tcBorders>
              <w:top w:val="single" w:sz="4" w:space="0" w:color="000000"/>
              <w:left w:val="single" w:sz="4" w:space="0" w:color="000000"/>
              <w:bottom w:val="single" w:sz="4" w:space="0" w:color="000000"/>
              <w:right w:val="nil"/>
            </w:tcBorders>
            <w:vAlign w:val="center"/>
            <w:hideMark/>
          </w:tcPr>
          <w:p w14:paraId="56B72AF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4BF8DD96"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right w:val="single" w:sz="4" w:space="0" w:color="auto"/>
            </w:tcBorders>
            <w:vAlign w:val="center"/>
            <w:hideMark/>
          </w:tcPr>
          <w:p w14:paraId="2559ADBE"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7C6B1B3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0" w:type="auto"/>
            <w:vMerge/>
            <w:tcBorders>
              <w:left w:val="single" w:sz="4" w:space="0" w:color="auto"/>
              <w:right w:val="single" w:sz="4" w:space="0" w:color="000000"/>
            </w:tcBorders>
            <w:vAlign w:val="center"/>
            <w:hideMark/>
          </w:tcPr>
          <w:p w14:paraId="34006BAB" w14:textId="77777777" w:rsidR="00D37950" w:rsidRPr="006C773B" w:rsidRDefault="00D37950" w:rsidP="007310E7">
            <w:pPr>
              <w:suppressAutoHyphens w:val="0"/>
              <w:rPr>
                <w:rFonts w:eastAsia="Calibri" w:cs="Times New Roman"/>
                <w:kern w:val="0"/>
                <w:sz w:val="20"/>
                <w:szCs w:val="20"/>
                <w:lang w:eastAsia="ar-SA" w:bidi="ar-SA"/>
              </w:rPr>
            </w:pPr>
          </w:p>
        </w:tc>
      </w:tr>
      <w:tr w:rsidR="00D37950" w:rsidRPr="006C773B" w14:paraId="26EBE01F" w14:textId="77777777" w:rsidTr="008964A6">
        <w:trPr>
          <w:trHeight w:val="86"/>
        </w:trPr>
        <w:tc>
          <w:tcPr>
            <w:tcW w:w="0" w:type="auto"/>
            <w:vMerge/>
            <w:tcBorders>
              <w:left w:val="single" w:sz="4" w:space="0" w:color="000000"/>
              <w:bottom w:val="nil"/>
              <w:right w:val="nil"/>
            </w:tcBorders>
            <w:vAlign w:val="center"/>
          </w:tcPr>
          <w:p w14:paraId="258331E8"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nil"/>
              <w:right w:val="nil"/>
            </w:tcBorders>
            <w:vAlign w:val="center"/>
          </w:tcPr>
          <w:p w14:paraId="351E4535" w14:textId="77777777" w:rsidR="00D37950" w:rsidRPr="006C773B" w:rsidRDefault="00D37950" w:rsidP="007310E7">
            <w:pPr>
              <w:suppressAutoHyphens w:val="0"/>
              <w:rPr>
                <w:rFonts w:cs="Times New Roman"/>
                <w:bCs/>
                <w:sz w:val="20"/>
                <w:szCs w:val="20"/>
                <w:lang w:val="x-none"/>
              </w:rPr>
            </w:pPr>
          </w:p>
        </w:tc>
        <w:tc>
          <w:tcPr>
            <w:tcW w:w="2551" w:type="dxa"/>
            <w:tcBorders>
              <w:top w:val="single" w:sz="4" w:space="0" w:color="000000"/>
              <w:left w:val="single" w:sz="4" w:space="0" w:color="000000"/>
              <w:bottom w:val="single" w:sz="4" w:space="0" w:color="000000"/>
              <w:right w:val="nil"/>
            </w:tcBorders>
            <w:vAlign w:val="center"/>
          </w:tcPr>
          <w:p w14:paraId="6551D75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nil"/>
              <w:right w:val="nil"/>
            </w:tcBorders>
            <w:vAlign w:val="center"/>
          </w:tcPr>
          <w:p w14:paraId="0FC03E8B" w14:textId="77777777" w:rsidR="00D37950" w:rsidRPr="006C773B" w:rsidRDefault="00D37950" w:rsidP="007310E7">
            <w:pPr>
              <w:suppressAutoHyphens w:val="0"/>
              <w:rPr>
                <w:rFonts w:eastAsia="Calibri" w:cs="Times New Roman"/>
                <w:kern w:val="0"/>
                <w:sz w:val="20"/>
                <w:szCs w:val="20"/>
                <w:lang w:eastAsia="ar-SA" w:bidi="ar-SA"/>
              </w:rPr>
            </w:pPr>
          </w:p>
        </w:tc>
        <w:tc>
          <w:tcPr>
            <w:tcW w:w="2552" w:type="dxa"/>
            <w:vMerge/>
            <w:tcBorders>
              <w:left w:val="single" w:sz="4" w:space="0" w:color="000000"/>
              <w:bottom w:val="nil"/>
              <w:right w:val="single" w:sz="4" w:space="0" w:color="auto"/>
            </w:tcBorders>
            <w:vAlign w:val="center"/>
          </w:tcPr>
          <w:p w14:paraId="5D2C049B" w14:textId="77777777" w:rsidR="00D37950" w:rsidRPr="006C773B" w:rsidRDefault="00D37950" w:rsidP="007310E7">
            <w:pPr>
              <w:suppressAutoHyphens w:val="0"/>
              <w:rPr>
                <w:rFonts w:eastAsia="Calibri" w:cs="Times New Roman"/>
                <w:kern w:val="0"/>
                <w:sz w:val="20"/>
                <w:szCs w:val="20"/>
                <w:lang w:eastAsia="ar-SA" w:bidi="ar-SA"/>
              </w:rPr>
            </w:pPr>
          </w:p>
        </w:tc>
        <w:tc>
          <w:tcPr>
            <w:tcW w:w="1141" w:type="dxa"/>
            <w:tcBorders>
              <w:top w:val="single" w:sz="4" w:space="0" w:color="auto"/>
              <w:left w:val="single" w:sz="4" w:space="0" w:color="auto"/>
              <w:bottom w:val="single" w:sz="4" w:space="0" w:color="auto"/>
              <w:right w:val="single" w:sz="4" w:space="0" w:color="auto"/>
            </w:tcBorders>
            <w:vAlign w:val="center"/>
          </w:tcPr>
          <w:p w14:paraId="7CB98B4B"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auto"/>
              <w:bottom w:val="nil"/>
              <w:right w:val="single" w:sz="4" w:space="0" w:color="000000"/>
            </w:tcBorders>
            <w:vAlign w:val="center"/>
          </w:tcPr>
          <w:p w14:paraId="7521A60B" w14:textId="77777777" w:rsidR="00D37950" w:rsidRPr="006C773B" w:rsidRDefault="00D37950" w:rsidP="007310E7">
            <w:pPr>
              <w:suppressAutoHyphens w:val="0"/>
              <w:rPr>
                <w:rFonts w:eastAsia="Calibri" w:cs="Times New Roman"/>
                <w:kern w:val="0"/>
                <w:sz w:val="20"/>
                <w:szCs w:val="20"/>
                <w:lang w:eastAsia="ar-SA" w:bidi="ar-SA"/>
              </w:rPr>
            </w:pPr>
          </w:p>
        </w:tc>
      </w:tr>
      <w:tr w:rsidR="00D37950" w:rsidRPr="006C773B" w14:paraId="5B047B9A" w14:textId="77777777" w:rsidTr="008964A6">
        <w:trPr>
          <w:trHeight w:val="199"/>
        </w:trPr>
        <w:tc>
          <w:tcPr>
            <w:tcW w:w="0" w:type="auto"/>
            <w:vMerge w:val="restart"/>
            <w:tcBorders>
              <w:top w:val="single" w:sz="4" w:space="0" w:color="000000"/>
              <w:left w:val="single" w:sz="4" w:space="0" w:color="000000"/>
              <w:right w:val="nil"/>
            </w:tcBorders>
            <w:vAlign w:val="center"/>
            <w:hideMark/>
          </w:tcPr>
          <w:p w14:paraId="4201BCEF"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10</w:t>
            </w:r>
          </w:p>
        </w:tc>
        <w:tc>
          <w:tcPr>
            <w:tcW w:w="4444" w:type="dxa"/>
            <w:vMerge w:val="restart"/>
            <w:tcBorders>
              <w:top w:val="single" w:sz="4" w:space="0" w:color="000000"/>
              <w:left w:val="single" w:sz="4" w:space="0" w:color="000000"/>
              <w:right w:val="nil"/>
            </w:tcBorders>
            <w:vAlign w:val="center"/>
            <w:hideMark/>
          </w:tcPr>
          <w:p w14:paraId="57B9F517"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Samoleczenie</w:t>
            </w:r>
          </w:p>
        </w:tc>
        <w:tc>
          <w:tcPr>
            <w:tcW w:w="2551" w:type="dxa"/>
            <w:tcBorders>
              <w:top w:val="single" w:sz="4" w:space="0" w:color="000000"/>
              <w:left w:val="single" w:sz="4" w:space="0" w:color="000000"/>
              <w:bottom w:val="single" w:sz="4" w:space="0" w:color="000000"/>
              <w:right w:val="nil"/>
            </w:tcBorders>
            <w:vAlign w:val="center"/>
            <w:hideMark/>
          </w:tcPr>
          <w:p w14:paraId="13FC4C2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709" w:type="dxa"/>
            <w:vMerge w:val="restart"/>
            <w:tcBorders>
              <w:top w:val="single" w:sz="4" w:space="0" w:color="000000"/>
              <w:left w:val="single" w:sz="4" w:space="0" w:color="000000"/>
              <w:right w:val="nil"/>
            </w:tcBorders>
            <w:vAlign w:val="center"/>
            <w:hideMark/>
          </w:tcPr>
          <w:p w14:paraId="51020AA5"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552" w:type="dxa"/>
            <w:vMerge w:val="restart"/>
            <w:tcBorders>
              <w:top w:val="single" w:sz="4" w:space="0" w:color="000000"/>
              <w:left w:val="single" w:sz="4" w:space="0" w:color="000000"/>
              <w:right w:val="nil"/>
            </w:tcBorders>
            <w:vAlign w:val="center"/>
            <w:hideMark/>
          </w:tcPr>
          <w:p w14:paraId="565F48A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141" w:type="dxa"/>
            <w:tcBorders>
              <w:top w:val="single" w:sz="4" w:space="0" w:color="auto"/>
              <w:left w:val="single" w:sz="4" w:space="0" w:color="000000"/>
              <w:bottom w:val="single" w:sz="4" w:space="0" w:color="auto"/>
              <w:right w:val="nil"/>
            </w:tcBorders>
            <w:vAlign w:val="center"/>
            <w:hideMark/>
          </w:tcPr>
          <w:p w14:paraId="20736AB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1" w:type="dxa"/>
            <w:vMerge w:val="restart"/>
            <w:tcBorders>
              <w:top w:val="single" w:sz="4" w:space="0" w:color="000000"/>
              <w:left w:val="single" w:sz="4" w:space="0" w:color="000000"/>
              <w:right w:val="single" w:sz="4" w:space="0" w:color="000000"/>
            </w:tcBorders>
            <w:vAlign w:val="center"/>
            <w:hideMark/>
          </w:tcPr>
          <w:p w14:paraId="06D2AB5B"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180FBCF4" w14:textId="77777777" w:rsidTr="008964A6">
        <w:trPr>
          <w:trHeight w:val="199"/>
        </w:trPr>
        <w:tc>
          <w:tcPr>
            <w:tcW w:w="0" w:type="auto"/>
            <w:vMerge/>
            <w:tcBorders>
              <w:left w:val="single" w:sz="4" w:space="0" w:color="000000"/>
              <w:bottom w:val="single" w:sz="4" w:space="0" w:color="000000"/>
              <w:right w:val="nil"/>
            </w:tcBorders>
            <w:vAlign w:val="center"/>
          </w:tcPr>
          <w:p w14:paraId="5606AFF7"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59997B95"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7026EFB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20C68770"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552" w:type="dxa"/>
            <w:vMerge/>
            <w:tcBorders>
              <w:left w:val="single" w:sz="4" w:space="0" w:color="000000"/>
              <w:bottom w:val="single" w:sz="4" w:space="0" w:color="000000"/>
              <w:right w:val="nil"/>
            </w:tcBorders>
            <w:vAlign w:val="center"/>
          </w:tcPr>
          <w:p w14:paraId="7B468C41" w14:textId="77777777" w:rsidR="00D37950" w:rsidRPr="006C773B" w:rsidRDefault="00D37950" w:rsidP="007310E7">
            <w:pPr>
              <w:pStyle w:val="Bezodstpw"/>
              <w:snapToGrid w:val="0"/>
              <w:rPr>
                <w:rFonts w:ascii="Times New Roman" w:hAnsi="Times New Roman" w:cs="Times New Roman"/>
                <w:sz w:val="20"/>
                <w:szCs w:val="20"/>
              </w:rPr>
            </w:pPr>
          </w:p>
        </w:tc>
        <w:tc>
          <w:tcPr>
            <w:tcW w:w="1141" w:type="dxa"/>
            <w:tcBorders>
              <w:top w:val="single" w:sz="4" w:space="0" w:color="auto"/>
              <w:left w:val="single" w:sz="4" w:space="0" w:color="000000"/>
              <w:bottom w:val="single" w:sz="4" w:space="0" w:color="000000"/>
              <w:right w:val="nil"/>
            </w:tcBorders>
            <w:vAlign w:val="center"/>
          </w:tcPr>
          <w:p w14:paraId="5C7F9F2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55</w:t>
            </w:r>
          </w:p>
        </w:tc>
        <w:tc>
          <w:tcPr>
            <w:tcW w:w="2261" w:type="dxa"/>
            <w:vMerge/>
            <w:tcBorders>
              <w:left w:val="single" w:sz="4" w:space="0" w:color="000000"/>
              <w:bottom w:val="single" w:sz="4" w:space="0" w:color="000000"/>
              <w:right w:val="single" w:sz="4" w:space="0" w:color="000000"/>
            </w:tcBorders>
            <w:vAlign w:val="center"/>
          </w:tcPr>
          <w:p w14:paraId="2708CF91"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bl>
    <w:p w14:paraId="2ED096DC" w14:textId="77777777" w:rsidR="00D96AC8" w:rsidRPr="006C773B" w:rsidRDefault="00D96AC8" w:rsidP="000B51B0">
      <w:pPr>
        <w:rPr>
          <w:rFonts w:cs="Times New Roman"/>
          <w:noProof/>
          <w:sz w:val="20"/>
          <w:szCs w:val="20"/>
        </w:rPr>
      </w:pPr>
      <w:r w:rsidRPr="006C773B">
        <w:rPr>
          <w:rFonts w:cs="Times New Roman"/>
          <w:noProof/>
          <w:sz w:val="20"/>
          <w:szCs w:val="20"/>
        </w:rPr>
        <w:t>*Student zobowiązany jest wybrać jedno z oferowanych seminariów dyplomowych</w:t>
      </w:r>
    </w:p>
    <w:p w14:paraId="133854EF" w14:textId="77777777" w:rsidR="00D96AC8" w:rsidRPr="006C773B" w:rsidRDefault="00D96AC8" w:rsidP="000B51B0">
      <w:pPr>
        <w:pStyle w:val="Bezodstpw"/>
        <w:rPr>
          <w:rFonts w:ascii="Times New Roman" w:hAnsi="Times New Roman" w:cs="Times New Roman"/>
          <w:sz w:val="20"/>
          <w:szCs w:val="20"/>
        </w:rPr>
      </w:pPr>
      <w:r w:rsidRPr="006C773B">
        <w:rPr>
          <w:rFonts w:ascii="Times New Roman" w:hAnsi="Times New Roman" w:cs="Times New Roman"/>
          <w:sz w:val="20"/>
          <w:szCs w:val="20"/>
        </w:rPr>
        <w:t>Łączna liczba godzin modułów</w:t>
      </w:r>
      <w:r w:rsidR="000B51B0" w:rsidRPr="006C773B">
        <w:rPr>
          <w:rFonts w:ascii="Times New Roman" w:hAnsi="Times New Roman" w:cs="Times New Roman"/>
          <w:sz w:val="20"/>
          <w:szCs w:val="20"/>
        </w:rPr>
        <w:t xml:space="preserve"> </w:t>
      </w:r>
      <w:r w:rsidRPr="006C773B">
        <w:rPr>
          <w:rFonts w:ascii="Times New Roman" w:hAnsi="Times New Roman" w:cs="Times New Roman"/>
          <w:sz w:val="20"/>
          <w:szCs w:val="20"/>
        </w:rPr>
        <w:t>obowiązkowych: 295 + 45 godz. seminarium dyplomowe</w:t>
      </w:r>
    </w:p>
    <w:p w14:paraId="731F1496" w14:textId="77777777" w:rsidR="00D96AC8" w:rsidRPr="006C773B" w:rsidRDefault="00D96AC8" w:rsidP="000B51B0">
      <w:pPr>
        <w:pStyle w:val="Bezodstpw"/>
        <w:rPr>
          <w:rFonts w:ascii="Times New Roman" w:hAnsi="Times New Roman" w:cs="Times New Roman"/>
          <w:sz w:val="20"/>
          <w:szCs w:val="20"/>
        </w:rPr>
      </w:pPr>
      <w:r w:rsidRPr="006C773B">
        <w:rPr>
          <w:rFonts w:ascii="Times New Roman" w:hAnsi="Times New Roman" w:cs="Times New Roman"/>
          <w:sz w:val="20"/>
          <w:szCs w:val="20"/>
        </w:rPr>
        <w:t>Łączna liczba punktów ECTS z modułów obowiązkowych: 14 + 7 punktów za seminarium dyplomowe</w:t>
      </w:r>
    </w:p>
    <w:p w14:paraId="0A65AE70" w14:textId="77777777" w:rsidR="00212A1B" w:rsidRDefault="00D96AC8" w:rsidP="000B51B0">
      <w:pPr>
        <w:pStyle w:val="Bezodstpw"/>
        <w:rPr>
          <w:rFonts w:ascii="Times New Roman" w:hAnsi="Times New Roman" w:cs="Times New Roman"/>
          <w:sz w:val="20"/>
        </w:rPr>
      </w:pPr>
      <w:r w:rsidRPr="006C773B">
        <w:rPr>
          <w:rFonts w:ascii="Times New Roman" w:hAnsi="Times New Roman" w:cs="Times New Roman"/>
          <w:sz w:val="20"/>
        </w:rPr>
        <w:t>Student ma możliwość wyboru do 4 przedmiotów fakultatywnych, każdy za 3 punkty ECTS.</w:t>
      </w:r>
      <w:r w:rsidR="00A75110" w:rsidRPr="006C773B">
        <w:rPr>
          <w:rFonts w:ascii="Times New Roman" w:hAnsi="Times New Roman" w:cs="Times New Roman"/>
          <w:b/>
          <w:sz w:val="20"/>
        </w:rPr>
        <w:t xml:space="preserve"> </w:t>
      </w:r>
      <w:r w:rsidRPr="006C773B">
        <w:rPr>
          <w:rFonts w:ascii="Times New Roman" w:hAnsi="Times New Roman" w:cs="Times New Roman"/>
          <w:sz w:val="20"/>
        </w:rPr>
        <w:t xml:space="preserve">Aby uzyskać w V semestrze co najmniej 30 punktów ECTS student musi zaliczyć 3 przedmioty fakultatywne. </w:t>
      </w:r>
    </w:p>
    <w:p w14:paraId="79E1C08C" w14:textId="2B204DD4" w:rsidR="00D96AC8" w:rsidRPr="006C773B" w:rsidRDefault="00212A1B" w:rsidP="00212A1B">
      <w:pPr>
        <w:pStyle w:val="Nagwek2"/>
      </w:pPr>
      <w:r>
        <w:rPr>
          <w:rFonts w:cs="Times New Roman"/>
          <w:sz w:val="20"/>
        </w:rPr>
        <w:br w:type="page"/>
      </w:r>
      <w:bookmarkStart w:id="12" w:name="_Toc527704325"/>
      <w:r w:rsidR="00FA19A3" w:rsidRPr="00FA19A3">
        <w:rPr>
          <w:rFonts w:cs="Times New Roman"/>
          <w:szCs w:val="24"/>
          <w:lang w:val="pl-PL"/>
        </w:rPr>
        <w:lastRenderedPageBreak/>
        <w:t>ROK STUDIÓW 2020/2021</w:t>
      </w:r>
      <w:r w:rsidR="00FA19A3">
        <w:rPr>
          <w:rFonts w:cs="Times New Roman"/>
          <w:sz w:val="20"/>
          <w:lang w:val="pl-PL"/>
        </w:rPr>
        <w:t xml:space="preserve"> </w:t>
      </w:r>
      <w:r w:rsidR="00451823" w:rsidRPr="006C773B">
        <w:t xml:space="preserve">III ROK STUDIÓW, </w:t>
      </w:r>
      <w:r w:rsidR="00D96AC8" w:rsidRPr="006C773B">
        <w:t>VI semestr</w:t>
      </w:r>
      <w:bookmarkEnd w:id="12"/>
    </w:p>
    <w:tbl>
      <w:tblPr>
        <w:tblW w:w="14147" w:type="dxa"/>
        <w:tblInd w:w="-5" w:type="dxa"/>
        <w:tblLook w:val="04A0" w:firstRow="1" w:lastRow="0" w:firstColumn="1" w:lastColumn="0" w:noHBand="0" w:noVBand="1"/>
      </w:tblPr>
      <w:tblGrid>
        <w:gridCol w:w="489"/>
        <w:gridCol w:w="4444"/>
        <w:gridCol w:w="2551"/>
        <w:gridCol w:w="709"/>
        <w:gridCol w:w="2410"/>
        <w:gridCol w:w="1276"/>
        <w:gridCol w:w="2268"/>
      </w:tblGrid>
      <w:tr w:rsidR="00D37950" w:rsidRPr="006C773B" w14:paraId="45BF1A55" w14:textId="77777777" w:rsidTr="007310E7">
        <w:tc>
          <w:tcPr>
            <w:tcW w:w="0" w:type="auto"/>
            <w:tcBorders>
              <w:top w:val="single" w:sz="4" w:space="0" w:color="000000"/>
              <w:left w:val="single" w:sz="4" w:space="0" w:color="000000"/>
              <w:bottom w:val="single" w:sz="4" w:space="0" w:color="000000"/>
              <w:right w:val="nil"/>
            </w:tcBorders>
            <w:vAlign w:val="center"/>
            <w:hideMark/>
          </w:tcPr>
          <w:p w14:paraId="64A4AE1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Lp.</w:t>
            </w:r>
          </w:p>
        </w:tc>
        <w:tc>
          <w:tcPr>
            <w:tcW w:w="4444" w:type="dxa"/>
            <w:tcBorders>
              <w:top w:val="single" w:sz="4" w:space="0" w:color="000000"/>
              <w:left w:val="single" w:sz="4" w:space="0" w:color="000000"/>
              <w:bottom w:val="single" w:sz="4" w:space="0" w:color="000000"/>
              <w:right w:val="nil"/>
            </w:tcBorders>
            <w:vAlign w:val="center"/>
            <w:hideMark/>
          </w:tcPr>
          <w:p w14:paraId="1CB7DD0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Nazwa modułu kształcenia</w:t>
            </w:r>
          </w:p>
        </w:tc>
        <w:tc>
          <w:tcPr>
            <w:tcW w:w="2551" w:type="dxa"/>
            <w:tcBorders>
              <w:top w:val="single" w:sz="4" w:space="0" w:color="000000"/>
              <w:left w:val="single" w:sz="4" w:space="0" w:color="000000"/>
              <w:bottom w:val="single" w:sz="4" w:space="0" w:color="000000"/>
              <w:right w:val="nil"/>
            </w:tcBorders>
            <w:vAlign w:val="center"/>
            <w:hideMark/>
          </w:tcPr>
          <w:p w14:paraId="54A66D18"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Rodzaj zajęć dydaktycznych</w:t>
            </w:r>
          </w:p>
        </w:tc>
        <w:tc>
          <w:tcPr>
            <w:tcW w:w="709" w:type="dxa"/>
            <w:tcBorders>
              <w:top w:val="single" w:sz="4" w:space="0" w:color="000000"/>
              <w:left w:val="single" w:sz="4" w:space="0" w:color="000000"/>
              <w:bottom w:val="single" w:sz="4" w:space="0" w:color="000000"/>
              <w:right w:val="nil"/>
            </w:tcBorders>
            <w:vAlign w:val="center"/>
            <w:hideMark/>
          </w:tcPr>
          <w:p w14:paraId="0FB4039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O/F</w:t>
            </w:r>
          </w:p>
        </w:tc>
        <w:tc>
          <w:tcPr>
            <w:tcW w:w="2410" w:type="dxa"/>
            <w:tcBorders>
              <w:top w:val="single" w:sz="4" w:space="0" w:color="000000"/>
              <w:left w:val="single" w:sz="4" w:space="0" w:color="000000"/>
              <w:bottom w:val="single" w:sz="4" w:space="0" w:color="000000"/>
              <w:right w:val="nil"/>
            </w:tcBorders>
            <w:vAlign w:val="center"/>
            <w:hideMark/>
          </w:tcPr>
          <w:p w14:paraId="07FB8C55"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Forma zaliczenia</w:t>
            </w:r>
          </w:p>
        </w:tc>
        <w:tc>
          <w:tcPr>
            <w:tcW w:w="1276" w:type="dxa"/>
            <w:tcBorders>
              <w:top w:val="single" w:sz="4" w:space="0" w:color="000000"/>
              <w:left w:val="single" w:sz="4" w:space="0" w:color="000000"/>
              <w:bottom w:val="single" w:sz="4" w:space="0" w:color="000000"/>
              <w:right w:val="nil"/>
            </w:tcBorders>
            <w:vAlign w:val="center"/>
            <w:hideMark/>
          </w:tcPr>
          <w:p w14:paraId="58435ABD"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bCs/>
                <w:sz w:val="20"/>
                <w:szCs w:val="20"/>
              </w:rPr>
              <w:t>Liczba godzin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AFCF7E7" w14:textId="77777777" w:rsidR="00D37950" w:rsidRPr="006C773B" w:rsidRDefault="00D37950" w:rsidP="007310E7">
            <w:pPr>
              <w:pStyle w:val="Bezodstpw"/>
              <w:snapToGrid w:val="0"/>
              <w:jc w:val="center"/>
              <w:rPr>
                <w:rFonts w:ascii="Times New Roman" w:hAnsi="Times New Roman" w:cs="Times New Roman"/>
                <w:bCs/>
                <w:sz w:val="20"/>
                <w:szCs w:val="20"/>
              </w:rPr>
            </w:pPr>
            <w:r w:rsidRPr="006C773B">
              <w:rPr>
                <w:rFonts w:ascii="Times New Roman" w:hAnsi="Times New Roman" w:cs="Times New Roman"/>
                <w:bCs/>
                <w:sz w:val="20"/>
                <w:szCs w:val="20"/>
              </w:rPr>
              <w:t>Punkty ECTS</w:t>
            </w:r>
          </w:p>
        </w:tc>
      </w:tr>
      <w:tr w:rsidR="0064453C" w:rsidRPr="006C773B" w14:paraId="25114103" w14:textId="77777777" w:rsidTr="0064453C">
        <w:tc>
          <w:tcPr>
            <w:tcW w:w="0" w:type="auto"/>
            <w:vMerge w:val="restart"/>
            <w:tcBorders>
              <w:top w:val="single" w:sz="4" w:space="0" w:color="000000"/>
              <w:left w:val="single" w:sz="4" w:space="0" w:color="000000"/>
              <w:right w:val="nil"/>
            </w:tcBorders>
            <w:vAlign w:val="center"/>
            <w:hideMark/>
          </w:tcPr>
          <w:p w14:paraId="4F61F84F" w14:textId="77777777" w:rsidR="0064453C" w:rsidRPr="006C773B" w:rsidRDefault="0064453C"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c>
          <w:tcPr>
            <w:tcW w:w="4444" w:type="dxa"/>
            <w:vMerge w:val="restart"/>
            <w:tcBorders>
              <w:top w:val="single" w:sz="4" w:space="0" w:color="000000"/>
              <w:left w:val="single" w:sz="4" w:space="0" w:color="000000"/>
              <w:right w:val="nil"/>
            </w:tcBorders>
            <w:vAlign w:val="center"/>
            <w:hideMark/>
          </w:tcPr>
          <w:p w14:paraId="7C7FC8D6" w14:textId="77777777" w:rsidR="0064453C" w:rsidRPr="006C773B" w:rsidRDefault="0064453C"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Polityka zdrowotna</w:t>
            </w:r>
          </w:p>
        </w:tc>
        <w:tc>
          <w:tcPr>
            <w:tcW w:w="2551" w:type="dxa"/>
            <w:tcBorders>
              <w:top w:val="single" w:sz="4" w:space="0" w:color="000000"/>
              <w:left w:val="single" w:sz="4" w:space="0" w:color="000000"/>
              <w:bottom w:val="single" w:sz="4" w:space="0" w:color="000000"/>
              <w:right w:val="nil"/>
            </w:tcBorders>
            <w:vAlign w:val="center"/>
            <w:hideMark/>
          </w:tcPr>
          <w:p w14:paraId="4D48A749" w14:textId="77777777" w:rsidR="0064453C" w:rsidRPr="006C773B" w:rsidRDefault="0064453C"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77468AEF" w14:textId="77777777" w:rsidR="0064453C" w:rsidRPr="006C773B" w:rsidRDefault="0064453C"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684CF6D9" w14:textId="77777777" w:rsidR="0064453C" w:rsidRPr="006C773B" w:rsidRDefault="0064453C"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1276" w:type="dxa"/>
            <w:tcBorders>
              <w:top w:val="single" w:sz="4" w:space="0" w:color="000000"/>
              <w:left w:val="single" w:sz="4" w:space="0" w:color="000000"/>
              <w:bottom w:val="single" w:sz="4" w:space="0" w:color="000000"/>
              <w:right w:val="nil"/>
            </w:tcBorders>
            <w:vAlign w:val="center"/>
            <w:hideMark/>
          </w:tcPr>
          <w:p w14:paraId="6BA6BEC4"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268" w:type="dxa"/>
            <w:vMerge w:val="restart"/>
            <w:tcBorders>
              <w:top w:val="single" w:sz="4" w:space="0" w:color="000000"/>
              <w:left w:val="single" w:sz="4" w:space="0" w:color="000000"/>
              <w:right w:val="single" w:sz="4" w:space="0" w:color="000000"/>
            </w:tcBorders>
            <w:vAlign w:val="center"/>
            <w:hideMark/>
          </w:tcPr>
          <w:p w14:paraId="76F16088"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64453C" w:rsidRPr="006C773B" w14:paraId="08A52614" w14:textId="77777777" w:rsidTr="0064453C">
        <w:trPr>
          <w:trHeight w:val="113"/>
        </w:trPr>
        <w:tc>
          <w:tcPr>
            <w:tcW w:w="0" w:type="auto"/>
            <w:vMerge/>
            <w:tcBorders>
              <w:left w:val="single" w:sz="4" w:space="0" w:color="000000"/>
              <w:right w:val="nil"/>
            </w:tcBorders>
            <w:vAlign w:val="center"/>
            <w:hideMark/>
          </w:tcPr>
          <w:p w14:paraId="21F7D075" w14:textId="77777777" w:rsidR="0064453C" w:rsidRPr="006C773B" w:rsidRDefault="0064453C"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3B04CD1B" w14:textId="77777777" w:rsidR="0064453C" w:rsidRPr="006C773B" w:rsidRDefault="0064453C"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423D4BEA" w14:textId="77777777" w:rsidR="0064453C" w:rsidRPr="006C773B" w:rsidRDefault="0064453C"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4496384F" w14:textId="77777777" w:rsidR="0064453C" w:rsidRPr="006C773B" w:rsidRDefault="0064453C"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51FB028B" w14:textId="77777777" w:rsidR="0064453C" w:rsidRPr="006C773B" w:rsidRDefault="0064453C"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auto"/>
              <w:right w:val="nil"/>
            </w:tcBorders>
            <w:vAlign w:val="center"/>
            <w:hideMark/>
          </w:tcPr>
          <w:p w14:paraId="259D7227"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24310BF9" w14:textId="77777777" w:rsidR="0064453C" w:rsidRPr="006C773B" w:rsidRDefault="0064453C" w:rsidP="007310E7">
            <w:pPr>
              <w:suppressAutoHyphens w:val="0"/>
              <w:rPr>
                <w:rFonts w:eastAsia="Calibri" w:cs="Times New Roman"/>
                <w:color w:val="000000"/>
                <w:kern w:val="0"/>
                <w:sz w:val="20"/>
                <w:szCs w:val="20"/>
                <w:lang w:eastAsia="ar-SA" w:bidi="ar-SA"/>
              </w:rPr>
            </w:pPr>
          </w:p>
        </w:tc>
      </w:tr>
      <w:tr w:rsidR="0064453C" w:rsidRPr="006C773B" w14:paraId="1ED9ADCF" w14:textId="77777777" w:rsidTr="0064453C">
        <w:trPr>
          <w:trHeight w:val="112"/>
        </w:trPr>
        <w:tc>
          <w:tcPr>
            <w:tcW w:w="0" w:type="auto"/>
            <w:vMerge/>
            <w:tcBorders>
              <w:left w:val="single" w:sz="4" w:space="0" w:color="000000"/>
              <w:right w:val="nil"/>
            </w:tcBorders>
            <w:vAlign w:val="center"/>
          </w:tcPr>
          <w:p w14:paraId="42B27FD8" w14:textId="77777777" w:rsidR="0064453C" w:rsidRPr="006C773B" w:rsidRDefault="0064453C"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tcPr>
          <w:p w14:paraId="54DF4C3F" w14:textId="77777777" w:rsidR="0064453C" w:rsidRPr="006C773B" w:rsidRDefault="0064453C"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57CF15E" w14:textId="77777777" w:rsidR="0064453C" w:rsidRPr="006C773B" w:rsidRDefault="0064453C" w:rsidP="007310E7">
            <w:pPr>
              <w:pStyle w:val="Bezodstpw"/>
              <w:snapToGrid w:val="0"/>
              <w:rPr>
                <w:rFonts w:ascii="Times New Roman" w:hAnsi="Times New Roman" w:cs="Times New Roman"/>
                <w:sz w:val="20"/>
                <w:szCs w:val="20"/>
              </w:rPr>
            </w:pPr>
            <w:r>
              <w:rPr>
                <w:rFonts w:ascii="Times New Roman" w:hAnsi="Times New Roman" w:cs="Times New Roman"/>
                <w:sz w:val="20"/>
                <w:szCs w:val="20"/>
              </w:rPr>
              <w:t>e-learning</w:t>
            </w:r>
          </w:p>
        </w:tc>
        <w:tc>
          <w:tcPr>
            <w:tcW w:w="0" w:type="auto"/>
            <w:vMerge/>
            <w:tcBorders>
              <w:left w:val="single" w:sz="4" w:space="0" w:color="000000"/>
              <w:right w:val="nil"/>
            </w:tcBorders>
            <w:vAlign w:val="center"/>
          </w:tcPr>
          <w:p w14:paraId="75446CE0" w14:textId="77777777" w:rsidR="0064453C" w:rsidRPr="006C773B" w:rsidRDefault="0064453C"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tcPr>
          <w:p w14:paraId="5D11C363" w14:textId="77777777" w:rsidR="0064453C" w:rsidRPr="006C773B" w:rsidRDefault="0064453C" w:rsidP="007310E7">
            <w:pPr>
              <w:suppressAutoHyphens w:val="0"/>
              <w:rPr>
                <w:rFonts w:eastAsia="Calibri" w:cs="Times New Roman"/>
                <w:kern w:val="0"/>
                <w:sz w:val="20"/>
                <w:szCs w:val="20"/>
                <w:lang w:eastAsia="ar-SA" w:bidi="ar-SA"/>
              </w:rPr>
            </w:pPr>
          </w:p>
        </w:tc>
        <w:tc>
          <w:tcPr>
            <w:tcW w:w="1276" w:type="dxa"/>
            <w:tcBorders>
              <w:top w:val="single" w:sz="4" w:space="0" w:color="auto"/>
              <w:left w:val="single" w:sz="4" w:space="0" w:color="000000"/>
              <w:bottom w:val="single" w:sz="4" w:space="0" w:color="000000"/>
              <w:right w:val="nil"/>
            </w:tcBorders>
            <w:vAlign w:val="center"/>
          </w:tcPr>
          <w:p w14:paraId="0D818A1B"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vMerge/>
            <w:tcBorders>
              <w:left w:val="single" w:sz="4" w:space="0" w:color="000000"/>
              <w:right w:val="single" w:sz="4" w:space="0" w:color="000000"/>
            </w:tcBorders>
            <w:vAlign w:val="center"/>
          </w:tcPr>
          <w:p w14:paraId="3D9BD8D1" w14:textId="77777777" w:rsidR="0064453C" w:rsidRPr="006C773B" w:rsidRDefault="0064453C" w:rsidP="007310E7">
            <w:pPr>
              <w:suppressAutoHyphens w:val="0"/>
              <w:rPr>
                <w:rFonts w:eastAsia="Calibri" w:cs="Times New Roman"/>
                <w:color w:val="000000"/>
                <w:kern w:val="0"/>
                <w:sz w:val="20"/>
                <w:szCs w:val="20"/>
                <w:lang w:eastAsia="ar-SA" w:bidi="ar-SA"/>
              </w:rPr>
            </w:pPr>
          </w:p>
        </w:tc>
      </w:tr>
      <w:tr w:rsidR="0064453C" w:rsidRPr="006C773B" w14:paraId="701E1A56" w14:textId="77777777" w:rsidTr="007310E7">
        <w:tc>
          <w:tcPr>
            <w:tcW w:w="0" w:type="auto"/>
            <w:vMerge/>
            <w:tcBorders>
              <w:left w:val="single" w:sz="4" w:space="0" w:color="000000"/>
              <w:bottom w:val="single" w:sz="4" w:space="0" w:color="000000"/>
              <w:right w:val="nil"/>
            </w:tcBorders>
            <w:vAlign w:val="center"/>
          </w:tcPr>
          <w:p w14:paraId="1FED968C" w14:textId="77777777" w:rsidR="0064453C" w:rsidRPr="006C773B" w:rsidRDefault="0064453C"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8B5431C" w14:textId="77777777" w:rsidR="0064453C" w:rsidRPr="006C773B" w:rsidRDefault="0064453C"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5CDC8999" w14:textId="77777777" w:rsidR="0064453C" w:rsidRPr="006C773B" w:rsidRDefault="0064453C" w:rsidP="007310E7">
            <w:pPr>
              <w:pStyle w:val="Bezodstpw"/>
              <w:snapToGrid w:val="0"/>
              <w:rPr>
                <w:rFonts w:ascii="Times New Roman" w:hAnsi="Times New Roman" w:cs="Times New Roman"/>
                <w:b/>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13979950" w14:textId="77777777" w:rsidR="0064453C" w:rsidRPr="006C773B" w:rsidRDefault="0064453C"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39E146AA" w14:textId="77777777" w:rsidR="0064453C" w:rsidRPr="006C773B" w:rsidRDefault="0064453C"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1260AEDE" w14:textId="77777777" w:rsidR="0064453C" w:rsidRPr="006C773B" w:rsidRDefault="0064453C"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bottom w:val="single" w:sz="4" w:space="0" w:color="000000"/>
              <w:right w:val="single" w:sz="4" w:space="0" w:color="000000"/>
            </w:tcBorders>
            <w:vAlign w:val="center"/>
          </w:tcPr>
          <w:p w14:paraId="22213C96" w14:textId="77777777" w:rsidR="0064453C" w:rsidRPr="006C773B" w:rsidRDefault="0064453C" w:rsidP="007310E7">
            <w:pPr>
              <w:suppressAutoHyphens w:val="0"/>
              <w:rPr>
                <w:rFonts w:eastAsia="Calibri" w:cs="Times New Roman"/>
                <w:color w:val="000000"/>
                <w:kern w:val="0"/>
                <w:sz w:val="20"/>
                <w:szCs w:val="20"/>
                <w:lang w:eastAsia="ar-SA" w:bidi="ar-SA"/>
              </w:rPr>
            </w:pPr>
          </w:p>
        </w:tc>
      </w:tr>
      <w:tr w:rsidR="00D37950" w:rsidRPr="006C773B" w14:paraId="4B35311A" w14:textId="77777777" w:rsidTr="007310E7">
        <w:tc>
          <w:tcPr>
            <w:tcW w:w="0" w:type="auto"/>
            <w:vMerge w:val="restart"/>
            <w:tcBorders>
              <w:top w:val="single" w:sz="4" w:space="0" w:color="000000"/>
              <w:left w:val="single" w:sz="4" w:space="0" w:color="000000"/>
              <w:right w:val="nil"/>
            </w:tcBorders>
            <w:vAlign w:val="center"/>
            <w:hideMark/>
          </w:tcPr>
          <w:p w14:paraId="4DE538E5"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p>
        </w:tc>
        <w:tc>
          <w:tcPr>
            <w:tcW w:w="4444" w:type="dxa"/>
            <w:vMerge w:val="restart"/>
            <w:tcBorders>
              <w:top w:val="single" w:sz="4" w:space="0" w:color="000000"/>
              <w:left w:val="single" w:sz="4" w:space="0" w:color="000000"/>
              <w:right w:val="nil"/>
            </w:tcBorders>
            <w:vAlign w:val="center"/>
            <w:hideMark/>
          </w:tcPr>
          <w:p w14:paraId="6DC49982" w14:textId="77777777" w:rsidR="00D37950" w:rsidRPr="006C773B" w:rsidRDefault="00D37950" w:rsidP="007310E7">
            <w:pPr>
              <w:pStyle w:val="Bezodstpw"/>
              <w:snapToGrid w:val="0"/>
              <w:rPr>
                <w:rFonts w:ascii="Times New Roman" w:hAnsi="Times New Roman" w:cs="Times New Roman"/>
                <w:color w:val="000000"/>
                <w:sz w:val="20"/>
                <w:szCs w:val="20"/>
                <w:lang w:val="en-US"/>
              </w:rPr>
            </w:pPr>
            <w:r w:rsidRPr="006C773B">
              <w:rPr>
                <w:rFonts w:ascii="Times New Roman" w:hAnsi="Times New Roman" w:cs="Times New Roman"/>
                <w:color w:val="000000"/>
                <w:sz w:val="20"/>
                <w:szCs w:val="20"/>
                <w:lang w:val="en-US"/>
              </w:rPr>
              <w:t>Specialized English in Public Health</w:t>
            </w:r>
          </w:p>
        </w:tc>
        <w:tc>
          <w:tcPr>
            <w:tcW w:w="2551" w:type="dxa"/>
            <w:tcBorders>
              <w:top w:val="single" w:sz="4" w:space="0" w:color="000000"/>
              <w:left w:val="single" w:sz="4" w:space="0" w:color="000000"/>
              <w:bottom w:val="single" w:sz="4" w:space="0" w:color="000000"/>
              <w:right w:val="nil"/>
            </w:tcBorders>
            <w:vAlign w:val="center"/>
            <w:hideMark/>
          </w:tcPr>
          <w:p w14:paraId="2A41F4C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709" w:type="dxa"/>
            <w:vMerge w:val="restart"/>
            <w:tcBorders>
              <w:top w:val="single" w:sz="4" w:space="0" w:color="000000"/>
              <w:left w:val="single" w:sz="4" w:space="0" w:color="000000"/>
              <w:right w:val="nil"/>
            </w:tcBorders>
            <w:vAlign w:val="center"/>
            <w:hideMark/>
          </w:tcPr>
          <w:p w14:paraId="3F586D8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3E6DC75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egzamin testowy</w:t>
            </w:r>
          </w:p>
        </w:tc>
        <w:tc>
          <w:tcPr>
            <w:tcW w:w="1276" w:type="dxa"/>
            <w:tcBorders>
              <w:top w:val="single" w:sz="4" w:space="0" w:color="000000"/>
              <w:left w:val="single" w:sz="4" w:space="0" w:color="000000"/>
              <w:bottom w:val="single" w:sz="4" w:space="0" w:color="000000"/>
              <w:right w:val="nil"/>
            </w:tcBorders>
            <w:vAlign w:val="center"/>
            <w:hideMark/>
          </w:tcPr>
          <w:p w14:paraId="1484B6B6"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42622BC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 (kontynuacja z semestru V)</w:t>
            </w:r>
          </w:p>
        </w:tc>
      </w:tr>
      <w:tr w:rsidR="00D37950" w:rsidRPr="006C773B" w14:paraId="1183F5C8" w14:textId="77777777" w:rsidTr="007310E7">
        <w:tc>
          <w:tcPr>
            <w:tcW w:w="0" w:type="auto"/>
            <w:vMerge/>
            <w:tcBorders>
              <w:left w:val="single" w:sz="4" w:space="0" w:color="000000"/>
              <w:bottom w:val="single" w:sz="4" w:space="0" w:color="000000"/>
              <w:right w:val="nil"/>
            </w:tcBorders>
            <w:vAlign w:val="center"/>
          </w:tcPr>
          <w:p w14:paraId="52A98FCE"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4DFEB81D" w14:textId="77777777" w:rsidR="00D37950" w:rsidRPr="006C773B" w:rsidRDefault="00D37950" w:rsidP="007310E7">
            <w:pPr>
              <w:pStyle w:val="Bezodstpw"/>
              <w:snapToGrid w:val="0"/>
              <w:rPr>
                <w:rFonts w:ascii="Times New Roman" w:hAnsi="Times New Roman" w:cs="Times New Roman"/>
                <w:color w:val="000000"/>
                <w:sz w:val="20"/>
                <w:szCs w:val="20"/>
                <w:lang w:val="en-US"/>
              </w:rPr>
            </w:pPr>
          </w:p>
        </w:tc>
        <w:tc>
          <w:tcPr>
            <w:tcW w:w="2551" w:type="dxa"/>
            <w:tcBorders>
              <w:top w:val="single" w:sz="4" w:space="0" w:color="000000"/>
              <w:left w:val="single" w:sz="4" w:space="0" w:color="000000"/>
              <w:bottom w:val="single" w:sz="4" w:space="0" w:color="000000"/>
              <w:right w:val="nil"/>
            </w:tcBorders>
            <w:vAlign w:val="center"/>
          </w:tcPr>
          <w:p w14:paraId="3FEA080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1043BA8F"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1158BFA4"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14BCB93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tcBorders>
              <w:left w:val="single" w:sz="4" w:space="0" w:color="000000"/>
              <w:bottom w:val="single" w:sz="4" w:space="0" w:color="000000"/>
              <w:right w:val="single" w:sz="4" w:space="0" w:color="000000"/>
            </w:tcBorders>
            <w:vAlign w:val="center"/>
          </w:tcPr>
          <w:p w14:paraId="271952A3"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5C448FD1" w14:textId="77777777" w:rsidTr="007310E7">
        <w:tc>
          <w:tcPr>
            <w:tcW w:w="0" w:type="auto"/>
            <w:vMerge w:val="restart"/>
            <w:tcBorders>
              <w:top w:val="single" w:sz="4" w:space="0" w:color="000000"/>
              <w:left w:val="single" w:sz="4" w:space="0" w:color="000000"/>
              <w:right w:val="nil"/>
            </w:tcBorders>
            <w:vAlign w:val="center"/>
            <w:hideMark/>
          </w:tcPr>
          <w:p w14:paraId="0E78C6D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p>
        </w:tc>
        <w:tc>
          <w:tcPr>
            <w:tcW w:w="4444" w:type="dxa"/>
            <w:vMerge w:val="restart"/>
            <w:tcBorders>
              <w:top w:val="single" w:sz="4" w:space="0" w:color="000000"/>
              <w:left w:val="single" w:sz="4" w:space="0" w:color="000000"/>
              <w:right w:val="nil"/>
            </w:tcBorders>
            <w:vAlign w:val="center"/>
            <w:hideMark/>
          </w:tcPr>
          <w:p w14:paraId="4A70B6AA"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Zarządzanie jednostkami opieki zdrowotnej</w:t>
            </w:r>
          </w:p>
        </w:tc>
        <w:tc>
          <w:tcPr>
            <w:tcW w:w="2551" w:type="dxa"/>
            <w:tcBorders>
              <w:top w:val="single" w:sz="4" w:space="0" w:color="000000"/>
              <w:left w:val="single" w:sz="4" w:space="0" w:color="000000"/>
              <w:bottom w:val="single" w:sz="4" w:space="0" w:color="000000"/>
              <w:right w:val="nil"/>
            </w:tcBorders>
            <w:vAlign w:val="center"/>
            <w:hideMark/>
          </w:tcPr>
          <w:p w14:paraId="611C771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1C10A2D1"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4542E505"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3258DA6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15BF058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6297353C" w14:textId="77777777" w:rsidTr="007310E7">
        <w:tc>
          <w:tcPr>
            <w:tcW w:w="0" w:type="auto"/>
            <w:vMerge/>
            <w:tcBorders>
              <w:left w:val="single" w:sz="4" w:space="0" w:color="000000"/>
              <w:right w:val="nil"/>
            </w:tcBorders>
            <w:vAlign w:val="center"/>
            <w:hideMark/>
          </w:tcPr>
          <w:p w14:paraId="4D4E3B76"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4D4C0558"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7875D4E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5B74F316"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309E7F1D"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4B7F597F"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6F992E6E"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6EEF8E8C" w14:textId="77777777" w:rsidTr="007310E7">
        <w:tc>
          <w:tcPr>
            <w:tcW w:w="0" w:type="auto"/>
            <w:vMerge/>
            <w:tcBorders>
              <w:left w:val="single" w:sz="4" w:space="0" w:color="000000"/>
              <w:bottom w:val="single" w:sz="4" w:space="0" w:color="000000"/>
              <w:right w:val="nil"/>
            </w:tcBorders>
            <w:vAlign w:val="center"/>
          </w:tcPr>
          <w:p w14:paraId="5DE221A0"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4730E75E"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3A28DEB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4CF5A71E"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0718F50E"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637DD4A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25</w:t>
            </w:r>
          </w:p>
        </w:tc>
        <w:tc>
          <w:tcPr>
            <w:tcW w:w="0" w:type="auto"/>
            <w:vMerge/>
            <w:tcBorders>
              <w:left w:val="single" w:sz="4" w:space="0" w:color="000000"/>
              <w:bottom w:val="single" w:sz="4" w:space="0" w:color="000000"/>
              <w:right w:val="single" w:sz="4" w:space="0" w:color="000000"/>
            </w:tcBorders>
            <w:vAlign w:val="center"/>
          </w:tcPr>
          <w:p w14:paraId="6D54F2B2"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4A7D7EAF" w14:textId="77777777" w:rsidTr="007310E7">
        <w:tc>
          <w:tcPr>
            <w:tcW w:w="0" w:type="auto"/>
            <w:vMerge w:val="restart"/>
            <w:tcBorders>
              <w:top w:val="single" w:sz="4" w:space="0" w:color="000000"/>
              <w:left w:val="single" w:sz="4" w:space="0" w:color="000000"/>
              <w:right w:val="nil"/>
            </w:tcBorders>
            <w:vAlign w:val="center"/>
            <w:hideMark/>
          </w:tcPr>
          <w:p w14:paraId="773C82AC"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p>
        </w:tc>
        <w:tc>
          <w:tcPr>
            <w:tcW w:w="4444" w:type="dxa"/>
            <w:vMerge w:val="restart"/>
            <w:tcBorders>
              <w:top w:val="single" w:sz="4" w:space="0" w:color="000000"/>
              <w:left w:val="single" w:sz="4" w:space="0" w:color="000000"/>
              <w:right w:val="nil"/>
            </w:tcBorders>
            <w:vAlign w:val="center"/>
            <w:hideMark/>
          </w:tcPr>
          <w:p w14:paraId="676DFD63"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Demografia</w:t>
            </w:r>
          </w:p>
        </w:tc>
        <w:tc>
          <w:tcPr>
            <w:tcW w:w="2551" w:type="dxa"/>
            <w:tcBorders>
              <w:top w:val="single" w:sz="4" w:space="0" w:color="000000"/>
              <w:left w:val="single" w:sz="4" w:space="0" w:color="000000"/>
              <w:bottom w:val="single" w:sz="4" w:space="0" w:color="000000"/>
              <w:right w:val="nil"/>
            </w:tcBorders>
            <w:vAlign w:val="center"/>
            <w:hideMark/>
          </w:tcPr>
          <w:p w14:paraId="019EB76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wykład </w:t>
            </w:r>
          </w:p>
        </w:tc>
        <w:tc>
          <w:tcPr>
            <w:tcW w:w="709" w:type="dxa"/>
            <w:vMerge w:val="restart"/>
            <w:tcBorders>
              <w:top w:val="single" w:sz="4" w:space="0" w:color="000000"/>
              <w:left w:val="single" w:sz="4" w:space="0" w:color="000000"/>
              <w:right w:val="nil"/>
            </w:tcBorders>
            <w:vAlign w:val="center"/>
            <w:hideMark/>
          </w:tcPr>
          <w:p w14:paraId="40EDB3BE"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7A15600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211105D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8" w:type="dxa"/>
            <w:vMerge w:val="restart"/>
            <w:tcBorders>
              <w:top w:val="single" w:sz="4" w:space="0" w:color="000000"/>
              <w:left w:val="single" w:sz="4" w:space="0" w:color="000000"/>
              <w:right w:val="single" w:sz="4" w:space="0" w:color="000000"/>
            </w:tcBorders>
            <w:vAlign w:val="center"/>
            <w:hideMark/>
          </w:tcPr>
          <w:p w14:paraId="2518FBB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w:t>
            </w:r>
          </w:p>
        </w:tc>
      </w:tr>
      <w:tr w:rsidR="00D37950" w:rsidRPr="006C773B" w14:paraId="48BA194B" w14:textId="77777777" w:rsidTr="007310E7">
        <w:tc>
          <w:tcPr>
            <w:tcW w:w="0" w:type="auto"/>
            <w:vMerge/>
            <w:tcBorders>
              <w:left w:val="single" w:sz="4" w:space="0" w:color="000000"/>
              <w:right w:val="nil"/>
            </w:tcBorders>
            <w:vAlign w:val="center"/>
            <w:hideMark/>
          </w:tcPr>
          <w:p w14:paraId="4B71EC4B"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6C82E896"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7521BF8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tcBorders>
              <w:left w:val="single" w:sz="4" w:space="0" w:color="000000"/>
              <w:right w:val="nil"/>
            </w:tcBorders>
            <w:vAlign w:val="center"/>
            <w:hideMark/>
          </w:tcPr>
          <w:p w14:paraId="2ABE3DD8"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5F57552B"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346B3A53"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0" w:type="auto"/>
            <w:vMerge/>
            <w:tcBorders>
              <w:left w:val="single" w:sz="4" w:space="0" w:color="000000"/>
              <w:right w:val="single" w:sz="4" w:space="0" w:color="000000"/>
            </w:tcBorders>
            <w:vAlign w:val="center"/>
            <w:hideMark/>
          </w:tcPr>
          <w:p w14:paraId="10A9449E"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1A3E4544" w14:textId="77777777" w:rsidTr="007310E7">
        <w:tc>
          <w:tcPr>
            <w:tcW w:w="0" w:type="auto"/>
            <w:vMerge/>
            <w:tcBorders>
              <w:left w:val="single" w:sz="4" w:space="0" w:color="000000"/>
              <w:bottom w:val="single" w:sz="4" w:space="0" w:color="000000"/>
              <w:right w:val="nil"/>
            </w:tcBorders>
            <w:vAlign w:val="center"/>
          </w:tcPr>
          <w:p w14:paraId="26693F6B"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EB2B84D"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9551FF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71B71C57"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18C733DD"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2D1D5B4F" w14:textId="77777777" w:rsidR="00D37950" w:rsidRPr="006C773B" w:rsidRDefault="00B763E7" w:rsidP="00B763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0" w:type="auto"/>
            <w:vMerge/>
            <w:tcBorders>
              <w:left w:val="single" w:sz="4" w:space="0" w:color="000000"/>
              <w:bottom w:val="single" w:sz="4" w:space="0" w:color="000000"/>
              <w:right w:val="single" w:sz="4" w:space="0" w:color="000000"/>
            </w:tcBorders>
            <w:vAlign w:val="center"/>
          </w:tcPr>
          <w:p w14:paraId="5A44BE1D"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06879E08" w14:textId="77777777" w:rsidTr="007310E7">
        <w:tc>
          <w:tcPr>
            <w:tcW w:w="0" w:type="auto"/>
            <w:vMerge w:val="restart"/>
            <w:tcBorders>
              <w:top w:val="single" w:sz="4" w:space="0" w:color="000000"/>
              <w:left w:val="single" w:sz="4" w:space="0" w:color="000000"/>
              <w:right w:val="nil"/>
            </w:tcBorders>
            <w:vAlign w:val="center"/>
            <w:hideMark/>
          </w:tcPr>
          <w:p w14:paraId="61F3F64D"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p>
        </w:tc>
        <w:tc>
          <w:tcPr>
            <w:tcW w:w="4444" w:type="dxa"/>
            <w:vMerge w:val="restart"/>
            <w:tcBorders>
              <w:top w:val="single" w:sz="4" w:space="0" w:color="000000"/>
              <w:left w:val="single" w:sz="4" w:space="0" w:color="000000"/>
              <w:right w:val="nil"/>
            </w:tcBorders>
            <w:vAlign w:val="center"/>
            <w:hideMark/>
          </w:tcPr>
          <w:p w14:paraId="673CD571"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Bioetyka</w:t>
            </w:r>
          </w:p>
        </w:tc>
        <w:tc>
          <w:tcPr>
            <w:tcW w:w="2551" w:type="dxa"/>
            <w:tcBorders>
              <w:top w:val="single" w:sz="4" w:space="0" w:color="000000"/>
              <w:left w:val="single" w:sz="4" w:space="0" w:color="000000"/>
              <w:bottom w:val="single" w:sz="4" w:space="0" w:color="000000"/>
              <w:right w:val="nil"/>
            </w:tcBorders>
            <w:vAlign w:val="center"/>
            <w:hideMark/>
          </w:tcPr>
          <w:p w14:paraId="23D5385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45DFA88A"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305199C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4585A430"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8" w:type="dxa"/>
            <w:vMerge w:val="restart"/>
            <w:tcBorders>
              <w:top w:val="single" w:sz="4" w:space="0" w:color="000000"/>
              <w:left w:val="single" w:sz="4" w:space="0" w:color="000000"/>
              <w:right w:val="single" w:sz="4" w:space="0" w:color="000000"/>
            </w:tcBorders>
            <w:vAlign w:val="center"/>
            <w:hideMark/>
          </w:tcPr>
          <w:p w14:paraId="32F89C0E"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w:t>
            </w:r>
          </w:p>
        </w:tc>
      </w:tr>
      <w:tr w:rsidR="00D37950" w:rsidRPr="006C773B" w14:paraId="4677E9E7" w14:textId="77777777" w:rsidTr="007310E7">
        <w:tc>
          <w:tcPr>
            <w:tcW w:w="0" w:type="auto"/>
            <w:vMerge/>
            <w:tcBorders>
              <w:left w:val="single" w:sz="4" w:space="0" w:color="000000"/>
              <w:right w:val="nil"/>
            </w:tcBorders>
            <w:vAlign w:val="center"/>
            <w:hideMark/>
          </w:tcPr>
          <w:p w14:paraId="1BC63D53"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1F2B5745"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5CBFBBC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000000"/>
              <w:right w:val="nil"/>
            </w:tcBorders>
            <w:vAlign w:val="center"/>
            <w:hideMark/>
          </w:tcPr>
          <w:p w14:paraId="429450C2"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4EEAFF89"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285A1B8A"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15</w:t>
            </w:r>
          </w:p>
        </w:tc>
        <w:tc>
          <w:tcPr>
            <w:tcW w:w="0" w:type="auto"/>
            <w:vMerge/>
            <w:tcBorders>
              <w:left w:val="single" w:sz="4" w:space="0" w:color="000000"/>
              <w:right w:val="single" w:sz="4" w:space="0" w:color="000000"/>
            </w:tcBorders>
            <w:vAlign w:val="center"/>
            <w:hideMark/>
          </w:tcPr>
          <w:p w14:paraId="23DF3EC6"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6E161DE5" w14:textId="77777777" w:rsidTr="007310E7">
        <w:tc>
          <w:tcPr>
            <w:tcW w:w="0" w:type="auto"/>
            <w:vMerge/>
            <w:tcBorders>
              <w:left w:val="single" w:sz="4" w:space="0" w:color="000000"/>
              <w:bottom w:val="single" w:sz="4" w:space="0" w:color="000000"/>
              <w:right w:val="nil"/>
            </w:tcBorders>
            <w:vAlign w:val="center"/>
          </w:tcPr>
          <w:p w14:paraId="015510B3"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376E44F9"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C58C2C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1435F636"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753330E2"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47E741F1"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30</w:t>
            </w:r>
          </w:p>
        </w:tc>
        <w:tc>
          <w:tcPr>
            <w:tcW w:w="0" w:type="auto"/>
            <w:vMerge/>
            <w:tcBorders>
              <w:left w:val="single" w:sz="4" w:space="0" w:color="000000"/>
              <w:bottom w:val="single" w:sz="4" w:space="0" w:color="000000"/>
              <w:right w:val="single" w:sz="4" w:space="0" w:color="000000"/>
            </w:tcBorders>
            <w:vAlign w:val="center"/>
          </w:tcPr>
          <w:p w14:paraId="0DD98D80"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28DA6DEC" w14:textId="77777777" w:rsidTr="007310E7">
        <w:tc>
          <w:tcPr>
            <w:tcW w:w="0" w:type="auto"/>
            <w:vMerge w:val="restart"/>
            <w:tcBorders>
              <w:top w:val="single" w:sz="4" w:space="0" w:color="000000"/>
              <w:left w:val="single" w:sz="4" w:space="0" w:color="000000"/>
              <w:right w:val="nil"/>
            </w:tcBorders>
            <w:vAlign w:val="center"/>
            <w:hideMark/>
          </w:tcPr>
          <w:p w14:paraId="6185D572"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p>
        </w:tc>
        <w:tc>
          <w:tcPr>
            <w:tcW w:w="4444" w:type="dxa"/>
            <w:vMerge w:val="restart"/>
            <w:tcBorders>
              <w:top w:val="single" w:sz="4" w:space="0" w:color="000000"/>
              <w:left w:val="single" w:sz="4" w:space="0" w:color="000000"/>
              <w:right w:val="nil"/>
            </w:tcBorders>
            <w:vAlign w:val="center"/>
            <w:hideMark/>
          </w:tcPr>
          <w:p w14:paraId="665A6EF9"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Ochrona własności intelektualnej</w:t>
            </w:r>
          </w:p>
        </w:tc>
        <w:tc>
          <w:tcPr>
            <w:tcW w:w="2551" w:type="dxa"/>
            <w:tcBorders>
              <w:top w:val="single" w:sz="4" w:space="0" w:color="000000"/>
              <w:left w:val="single" w:sz="4" w:space="0" w:color="000000"/>
              <w:bottom w:val="single" w:sz="4" w:space="0" w:color="000000"/>
              <w:right w:val="nil"/>
            </w:tcBorders>
            <w:vAlign w:val="center"/>
            <w:hideMark/>
          </w:tcPr>
          <w:p w14:paraId="36602A4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709" w:type="dxa"/>
            <w:vMerge w:val="restart"/>
            <w:tcBorders>
              <w:top w:val="single" w:sz="4" w:space="0" w:color="000000"/>
              <w:left w:val="single" w:sz="4" w:space="0" w:color="000000"/>
              <w:right w:val="nil"/>
            </w:tcBorders>
            <w:vAlign w:val="center"/>
            <w:hideMark/>
          </w:tcPr>
          <w:p w14:paraId="22422415"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5E6F080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 xml:space="preserve">zaliczenie na ocenę </w:t>
            </w:r>
          </w:p>
        </w:tc>
        <w:tc>
          <w:tcPr>
            <w:tcW w:w="1276" w:type="dxa"/>
            <w:tcBorders>
              <w:top w:val="single" w:sz="4" w:space="0" w:color="000000"/>
              <w:left w:val="single" w:sz="4" w:space="0" w:color="000000"/>
              <w:bottom w:val="single" w:sz="4" w:space="0" w:color="000000"/>
              <w:right w:val="nil"/>
            </w:tcBorders>
            <w:vAlign w:val="center"/>
            <w:hideMark/>
          </w:tcPr>
          <w:p w14:paraId="6492E80D"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10</w:t>
            </w:r>
          </w:p>
        </w:tc>
        <w:tc>
          <w:tcPr>
            <w:tcW w:w="2268" w:type="dxa"/>
            <w:vMerge w:val="restart"/>
            <w:tcBorders>
              <w:top w:val="single" w:sz="4" w:space="0" w:color="000000"/>
              <w:left w:val="single" w:sz="4" w:space="0" w:color="000000"/>
              <w:right w:val="single" w:sz="4" w:space="0" w:color="000000"/>
            </w:tcBorders>
            <w:vAlign w:val="center"/>
            <w:hideMark/>
          </w:tcPr>
          <w:p w14:paraId="72DD24D1"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p>
        </w:tc>
      </w:tr>
      <w:tr w:rsidR="00D37950" w:rsidRPr="006C773B" w14:paraId="051D48F8" w14:textId="77777777" w:rsidTr="007310E7">
        <w:tc>
          <w:tcPr>
            <w:tcW w:w="0" w:type="auto"/>
            <w:vMerge/>
            <w:tcBorders>
              <w:left w:val="single" w:sz="4" w:space="0" w:color="000000"/>
              <w:bottom w:val="single" w:sz="4" w:space="0" w:color="000000"/>
              <w:right w:val="nil"/>
            </w:tcBorders>
            <w:vAlign w:val="center"/>
          </w:tcPr>
          <w:p w14:paraId="5EB7C449"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4AF1FE49"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nil"/>
            </w:tcBorders>
            <w:vAlign w:val="center"/>
          </w:tcPr>
          <w:p w14:paraId="40B5013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7AFCC537"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4E26C332"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401B2483"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20</w:t>
            </w:r>
          </w:p>
        </w:tc>
        <w:tc>
          <w:tcPr>
            <w:tcW w:w="2268" w:type="dxa"/>
            <w:vMerge/>
            <w:tcBorders>
              <w:left w:val="single" w:sz="4" w:space="0" w:color="000000"/>
              <w:bottom w:val="single" w:sz="4" w:space="0" w:color="000000"/>
              <w:right w:val="single" w:sz="4" w:space="0" w:color="000000"/>
            </w:tcBorders>
            <w:vAlign w:val="center"/>
          </w:tcPr>
          <w:p w14:paraId="6C549D23" w14:textId="77777777" w:rsidR="00D37950" w:rsidRPr="006C773B" w:rsidRDefault="00D37950" w:rsidP="007310E7">
            <w:pPr>
              <w:pStyle w:val="Bezodstpw"/>
              <w:snapToGrid w:val="0"/>
              <w:jc w:val="center"/>
              <w:rPr>
                <w:rFonts w:ascii="Times New Roman" w:eastAsia="Times New Roman" w:hAnsi="Times New Roman" w:cs="Times New Roman"/>
                <w:sz w:val="20"/>
                <w:szCs w:val="20"/>
              </w:rPr>
            </w:pPr>
          </w:p>
        </w:tc>
      </w:tr>
      <w:tr w:rsidR="00D37950" w:rsidRPr="006C773B" w14:paraId="7C255F26" w14:textId="77777777" w:rsidTr="007310E7">
        <w:tc>
          <w:tcPr>
            <w:tcW w:w="0" w:type="auto"/>
            <w:vMerge w:val="restart"/>
            <w:tcBorders>
              <w:top w:val="single" w:sz="4" w:space="0" w:color="000000"/>
              <w:left w:val="single" w:sz="4" w:space="0" w:color="000000"/>
              <w:right w:val="nil"/>
            </w:tcBorders>
            <w:vAlign w:val="center"/>
            <w:hideMark/>
          </w:tcPr>
          <w:p w14:paraId="4F85124F"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7a</w:t>
            </w:r>
          </w:p>
        </w:tc>
        <w:tc>
          <w:tcPr>
            <w:tcW w:w="4444" w:type="dxa"/>
            <w:vMerge w:val="restart"/>
            <w:tcBorders>
              <w:top w:val="single" w:sz="4" w:space="0" w:color="000000"/>
              <w:left w:val="single" w:sz="4" w:space="0" w:color="000000"/>
              <w:right w:val="nil"/>
            </w:tcBorders>
            <w:vAlign w:val="center"/>
            <w:hideMark/>
          </w:tcPr>
          <w:p w14:paraId="3F1C2DBA" w14:textId="77777777" w:rsidR="007C5ED5" w:rsidRDefault="007C5ED5" w:rsidP="007310E7">
            <w:pPr>
              <w:rPr>
                <w:rFonts w:cs="Times New Roman"/>
                <w:noProof/>
                <w:sz w:val="20"/>
                <w:szCs w:val="20"/>
              </w:rPr>
            </w:pPr>
            <w:r>
              <w:rPr>
                <w:rFonts w:cs="Times New Roman"/>
                <w:noProof/>
                <w:sz w:val="20"/>
                <w:szCs w:val="20"/>
              </w:rPr>
              <w:t>Seminarium dyplomowe</w:t>
            </w:r>
          </w:p>
          <w:p w14:paraId="371307EC" w14:textId="77777777" w:rsidR="00D37950" w:rsidRPr="006C773B" w:rsidRDefault="00D37950" w:rsidP="007310E7">
            <w:pPr>
              <w:rPr>
                <w:rFonts w:cs="Times New Roman"/>
                <w:noProof/>
                <w:sz w:val="20"/>
                <w:szCs w:val="20"/>
              </w:rPr>
            </w:pPr>
            <w:r w:rsidRPr="006C773B">
              <w:rPr>
                <w:rFonts w:cs="Times New Roman"/>
                <w:noProof/>
                <w:sz w:val="20"/>
                <w:szCs w:val="20"/>
              </w:rPr>
              <w:t>Zdrowie, sprawność i choroby w populacji*</w:t>
            </w:r>
          </w:p>
        </w:tc>
        <w:tc>
          <w:tcPr>
            <w:tcW w:w="2551" w:type="dxa"/>
            <w:tcBorders>
              <w:top w:val="single" w:sz="4" w:space="0" w:color="000000"/>
              <w:left w:val="single" w:sz="4" w:space="0" w:color="000000"/>
              <w:bottom w:val="single" w:sz="4" w:space="0" w:color="000000"/>
              <w:right w:val="nil"/>
            </w:tcBorders>
            <w:vAlign w:val="center"/>
            <w:hideMark/>
          </w:tcPr>
          <w:p w14:paraId="7023A9E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233A9DA0"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1ABDC35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1276" w:type="dxa"/>
            <w:tcBorders>
              <w:top w:val="single" w:sz="4" w:space="0" w:color="000000"/>
              <w:left w:val="single" w:sz="4" w:space="0" w:color="000000"/>
              <w:bottom w:val="single" w:sz="4" w:space="0" w:color="000000"/>
              <w:right w:val="nil"/>
            </w:tcBorders>
            <w:vAlign w:val="center"/>
            <w:hideMark/>
          </w:tcPr>
          <w:p w14:paraId="7CFBADA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8" w:type="dxa"/>
            <w:vMerge w:val="restart"/>
            <w:tcBorders>
              <w:top w:val="single" w:sz="4" w:space="0" w:color="000000"/>
              <w:left w:val="single" w:sz="4" w:space="0" w:color="000000"/>
              <w:right w:val="single" w:sz="4" w:space="0" w:color="000000"/>
            </w:tcBorders>
            <w:vAlign w:val="center"/>
            <w:hideMark/>
          </w:tcPr>
          <w:p w14:paraId="5E40EF33" w14:textId="77777777" w:rsidR="00D37950" w:rsidRPr="006C773B" w:rsidRDefault="002E2639"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D37950" w:rsidRPr="006C773B">
              <w:rPr>
                <w:rFonts w:ascii="Times New Roman" w:hAnsi="Times New Roman" w:cs="Times New Roman"/>
                <w:color w:val="000000"/>
                <w:sz w:val="20"/>
                <w:szCs w:val="20"/>
              </w:rPr>
              <w:t xml:space="preserve"> (kontynuacja z semestru V)</w:t>
            </w:r>
          </w:p>
        </w:tc>
      </w:tr>
      <w:tr w:rsidR="00D37950" w:rsidRPr="006C773B" w14:paraId="22C9CB86" w14:textId="77777777" w:rsidTr="007310E7">
        <w:tc>
          <w:tcPr>
            <w:tcW w:w="0" w:type="auto"/>
            <w:vMerge/>
            <w:tcBorders>
              <w:left w:val="single" w:sz="4" w:space="0" w:color="000000"/>
              <w:bottom w:val="single" w:sz="4" w:space="0" w:color="000000"/>
              <w:right w:val="nil"/>
            </w:tcBorders>
            <w:vAlign w:val="center"/>
          </w:tcPr>
          <w:p w14:paraId="40C03D06"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29F1F1B6"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41D2A77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49702E1E"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6FA60837"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4F962595" w14:textId="77777777" w:rsidR="00D37950" w:rsidRPr="006C773B" w:rsidRDefault="002E2639" w:rsidP="00B763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2268" w:type="dxa"/>
            <w:vMerge/>
            <w:tcBorders>
              <w:left w:val="single" w:sz="4" w:space="0" w:color="000000"/>
              <w:bottom w:val="single" w:sz="4" w:space="0" w:color="000000"/>
              <w:right w:val="single" w:sz="4" w:space="0" w:color="000000"/>
            </w:tcBorders>
            <w:vAlign w:val="center"/>
          </w:tcPr>
          <w:p w14:paraId="4E2CABDB"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33643622" w14:textId="77777777" w:rsidTr="007310E7">
        <w:tc>
          <w:tcPr>
            <w:tcW w:w="0" w:type="auto"/>
            <w:vMerge w:val="restart"/>
            <w:tcBorders>
              <w:top w:val="single" w:sz="4" w:space="0" w:color="000000"/>
              <w:left w:val="single" w:sz="4" w:space="0" w:color="000000"/>
              <w:right w:val="nil"/>
            </w:tcBorders>
            <w:vAlign w:val="center"/>
            <w:hideMark/>
          </w:tcPr>
          <w:p w14:paraId="32919ACA"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7b</w:t>
            </w:r>
          </w:p>
        </w:tc>
        <w:tc>
          <w:tcPr>
            <w:tcW w:w="4444" w:type="dxa"/>
            <w:vMerge w:val="restart"/>
            <w:tcBorders>
              <w:top w:val="single" w:sz="4" w:space="0" w:color="000000"/>
              <w:left w:val="single" w:sz="4" w:space="0" w:color="000000"/>
              <w:right w:val="nil"/>
            </w:tcBorders>
            <w:vAlign w:val="center"/>
            <w:hideMark/>
          </w:tcPr>
          <w:p w14:paraId="16EBF953" w14:textId="77777777" w:rsidR="007C5ED5" w:rsidRDefault="007C5ED5" w:rsidP="007310E7">
            <w:pPr>
              <w:rPr>
                <w:rFonts w:cs="Times New Roman"/>
                <w:noProof/>
                <w:sz w:val="20"/>
                <w:szCs w:val="20"/>
              </w:rPr>
            </w:pPr>
            <w:r>
              <w:rPr>
                <w:rFonts w:cs="Times New Roman"/>
                <w:noProof/>
                <w:sz w:val="20"/>
                <w:szCs w:val="20"/>
              </w:rPr>
              <w:t>Seminarium dyplomowe:</w:t>
            </w:r>
          </w:p>
          <w:p w14:paraId="75C892A2" w14:textId="77777777" w:rsidR="00D37950" w:rsidRPr="006C773B" w:rsidRDefault="00D37950" w:rsidP="007310E7">
            <w:pPr>
              <w:rPr>
                <w:rFonts w:cs="Times New Roman"/>
                <w:noProof/>
                <w:sz w:val="20"/>
                <w:szCs w:val="20"/>
              </w:rPr>
            </w:pPr>
            <w:r w:rsidRPr="006C773B">
              <w:rPr>
                <w:rFonts w:cs="Times New Roman"/>
                <w:noProof/>
                <w:sz w:val="20"/>
                <w:szCs w:val="20"/>
              </w:rPr>
              <w:t>Społeczne determinanty zdrowia*</w:t>
            </w:r>
          </w:p>
        </w:tc>
        <w:tc>
          <w:tcPr>
            <w:tcW w:w="2551" w:type="dxa"/>
            <w:tcBorders>
              <w:top w:val="single" w:sz="4" w:space="0" w:color="000000"/>
              <w:left w:val="single" w:sz="4" w:space="0" w:color="000000"/>
              <w:bottom w:val="single" w:sz="4" w:space="0" w:color="000000"/>
              <w:right w:val="nil"/>
            </w:tcBorders>
            <w:vAlign w:val="center"/>
            <w:hideMark/>
          </w:tcPr>
          <w:p w14:paraId="2AAE348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7821292D"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2B35AE4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1276" w:type="dxa"/>
            <w:tcBorders>
              <w:top w:val="single" w:sz="4" w:space="0" w:color="000000"/>
              <w:left w:val="single" w:sz="4" w:space="0" w:color="000000"/>
              <w:bottom w:val="single" w:sz="4" w:space="0" w:color="000000"/>
              <w:right w:val="nil"/>
            </w:tcBorders>
            <w:vAlign w:val="center"/>
            <w:hideMark/>
          </w:tcPr>
          <w:p w14:paraId="456B378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8" w:type="dxa"/>
            <w:vMerge w:val="restart"/>
            <w:tcBorders>
              <w:top w:val="single" w:sz="4" w:space="0" w:color="000000"/>
              <w:left w:val="single" w:sz="4" w:space="0" w:color="000000"/>
              <w:right w:val="single" w:sz="4" w:space="0" w:color="000000"/>
            </w:tcBorders>
            <w:vAlign w:val="center"/>
            <w:hideMark/>
          </w:tcPr>
          <w:p w14:paraId="3D3EF5B0" w14:textId="77777777" w:rsidR="00D37950" w:rsidRPr="006C773B" w:rsidRDefault="002E2639"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D37950" w:rsidRPr="006C773B">
              <w:rPr>
                <w:rFonts w:ascii="Times New Roman" w:hAnsi="Times New Roman" w:cs="Times New Roman"/>
                <w:color w:val="000000"/>
                <w:sz w:val="20"/>
                <w:szCs w:val="20"/>
              </w:rPr>
              <w:t xml:space="preserve"> (kontynuacja z semestru V)</w:t>
            </w:r>
          </w:p>
        </w:tc>
      </w:tr>
      <w:tr w:rsidR="00D37950" w:rsidRPr="006C773B" w14:paraId="735DDC0E" w14:textId="77777777" w:rsidTr="007310E7">
        <w:tc>
          <w:tcPr>
            <w:tcW w:w="0" w:type="auto"/>
            <w:vMerge/>
            <w:tcBorders>
              <w:left w:val="single" w:sz="4" w:space="0" w:color="000000"/>
              <w:bottom w:val="single" w:sz="4" w:space="0" w:color="000000"/>
              <w:right w:val="nil"/>
            </w:tcBorders>
            <w:vAlign w:val="center"/>
          </w:tcPr>
          <w:p w14:paraId="267D7DFC"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3756F8E6"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1E976CE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23A3349"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7DCE4F08"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6EBAEC1A" w14:textId="77777777" w:rsidR="00D37950" w:rsidRPr="006C773B" w:rsidRDefault="002E2639" w:rsidP="006F3CF5">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2268" w:type="dxa"/>
            <w:vMerge/>
            <w:tcBorders>
              <w:left w:val="single" w:sz="4" w:space="0" w:color="000000"/>
              <w:bottom w:val="single" w:sz="4" w:space="0" w:color="000000"/>
              <w:right w:val="single" w:sz="4" w:space="0" w:color="000000"/>
            </w:tcBorders>
            <w:vAlign w:val="center"/>
          </w:tcPr>
          <w:p w14:paraId="14008793"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0F2C864E" w14:textId="77777777" w:rsidTr="007310E7">
        <w:tc>
          <w:tcPr>
            <w:tcW w:w="0" w:type="auto"/>
            <w:vMerge w:val="restart"/>
            <w:tcBorders>
              <w:top w:val="single" w:sz="4" w:space="0" w:color="000000"/>
              <w:left w:val="single" w:sz="4" w:space="0" w:color="000000"/>
              <w:right w:val="nil"/>
            </w:tcBorders>
            <w:vAlign w:val="center"/>
            <w:hideMark/>
          </w:tcPr>
          <w:p w14:paraId="72CFF420"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7c</w:t>
            </w:r>
          </w:p>
        </w:tc>
        <w:tc>
          <w:tcPr>
            <w:tcW w:w="4444" w:type="dxa"/>
            <w:vMerge w:val="restart"/>
            <w:tcBorders>
              <w:top w:val="single" w:sz="4" w:space="0" w:color="000000"/>
              <w:left w:val="single" w:sz="4" w:space="0" w:color="000000"/>
              <w:right w:val="nil"/>
            </w:tcBorders>
            <w:vAlign w:val="center"/>
            <w:hideMark/>
          </w:tcPr>
          <w:p w14:paraId="2ED57752" w14:textId="77777777" w:rsidR="00D37950" w:rsidRPr="006C773B" w:rsidRDefault="00D37950" w:rsidP="007310E7">
            <w:pPr>
              <w:rPr>
                <w:rFonts w:cs="Times New Roman"/>
                <w:noProof/>
                <w:sz w:val="20"/>
                <w:szCs w:val="20"/>
              </w:rPr>
            </w:pPr>
            <w:r w:rsidRPr="006C773B">
              <w:rPr>
                <w:rFonts w:cs="Times New Roman"/>
                <w:noProof/>
                <w:sz w:val="20"/>
                <w:szCs w:val="20"/>
              </w:rPr>
              <w:t>Seminarium dyplomowe: Środowiskowe i żywieniowe uwarunkowania zdrowia*</w:t>
            </w:r>
          </w:p>
        </w:tc>
        <w:tc>
          <w:tcPr>
            <w:tcW w:w="2551" w:type="dxa"/>
            <w:tcBorders>
              <w:top w:val="single" w:sz="4" w:space="0" w:color="000000"/>
              <w:left w:val="single" w:sz="4" w:space="0" w:color="000000"/>
              <w:bottom w:val="single" w:sz="4" w:space="0" w:color="000000"/>
              <w:right w:val="nil"/>
            </w:tcBorders>
            <w:vAlign w:val="center"/>
            <w:hideMark/>
          </w:tcPr>
          <w:p w14:paraId="4E4F5CD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55A91B43"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5387C8E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1276" w:type="dxa"/>
            <w:tcBorders>
              <w:top w:val="single" w:sz="4" w:space="0" w:color="000000"/>
              <w:left w:val="single" w:sz="4" w:space="0" w:color="000000"/>
              <w:bottom w:val="single" w:sz="4" w:space="0" w:color="000000"/>
              <w:right w:val="nil"/>
            </w:tcBorders>
            <w:vAlign w:val="center"/>
            <w:hideMark/>
          </w:tcPr>
          <w:p w14:paraId="1B3357E1" w14:textId="77777777" w:rsidR="00D37950" w:rsidRPr="006C773B" w:rsidRDefault="00B763E7"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268" w:type="dxa"/>
            <w:vMerge w:val="restart"/>
            <w:tcBorders>
              <w:top w:val="single" w:sz="4" w:space="0" w:color="000000"/>
              <w:left w:val="single" w:sz="4" w:space="0" w:color="000000"/>
              <w:right w:val="single" w:sz="4" w:space="0" w:color="000000"/>
            </w:tcBorders>
            <w:vAlign w:val="center"/>
            <w:hideMark/>
          </w:tcPr>
          <w:p w14:paraId="1BBF2649" w14:textId="77777777" w:rsidR="00D37950" w:rsidRPr="006C773B" w:rsidRDefault="002E2639"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D37950" w:rsidRPr="006C773B">
              <w:rPr>
                <w:rFonts w:ascii="Times New Roman" w:hAnsi="Times New Roman" w:cs="Times New Roman"/>
                <w:color w:val="000000"/>
                <w:sz w:val="20"/>
                <w:szCs w:val="20"/>
              </w:rPr>
              <w:t xml:space="preserve"> (kontynuacja z semestru V)</w:t>
            </w:r>
          </w:p>
        </w:tc>
      </w:tr>
      <w:tr w:rsidR="00D37950" w:rsidRPr="006C773B" w14:paraId="462BE115" w14:textId="77777777" w:rsidTr="007310E7">
        <w:tc>
          <w:tcPr>
            <w:tcW w:w="0" w:type="auto"/>
            <w:vMerge/>
            <w:tcBorders>
              <w:left w:val="single" w:sz="4" w:space="0" w:color="000000"/>
              <w:bottom w:val="single" w:sz="4" w:space="0" w:color="000000"/>
              <w:right w:val="nil"/>
            </w:tcBorders>
            <w:vAlign w:val="center"/>
          </w:tcPr>
          <w:p w14:paraId="3A291243"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54AE6975"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42109488" w14:textId="77777777" w:rsidR="00D37950" w:rsidRPr="006C773B" w:rsidRDefault="00D37950" w:rsidP="007310E7">
            <w:pPr>
              <w:pStyle w:val="Bezodstpw"/>
              <w:snapToGrid w:val="0"/>
              <w:rPr>
                <w:rFonts w:ascii="Times New Roman" w:hAnsi="Times New Roman" w:cs="Times New Roman"/>
                <w:b/>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111EF5E2"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6BCB95B9"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7C3BC401" w14:textId="77777777" w:rsidR="00D37950" w:rsidRPr="006C773B" w:rsidRDefault="002E2639" w:rsidP="00B763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r w:rsidR="006F3CF5">
              <w:rPr>
                <w:rFonts w:ascii="Times New Roman" w:hAnsi="Times New Roman" w:cs="Times New Roman"/>
                <w:color w:val="000000"/>
                <w:sz w:val="20"/>
                <w:szCs w:val="20"/>
              </w:rPr>
              <w:t>0</w:t>
            </w:r>
          </w:p>
        </w:tc>
        <w:tc>
          <w:tcPr>
            <w:tcW w:w="2268" w:type="dxa"/>
            <w:vMerge/>
            <w:tcBorders>
              <w:left w:val="single" w:sz="4" w:space="0" w:color="000000"/>
              <w:bottom w:val="single" w:sz="4" w:space="0" w:color="000000"/>
              <w:right w:val="single" w:sz="4" w:space="0" w:color="000000"/>
            </w:tcBorders>
            <w:vAlign w:val="center"/>
          </w:tcPr>
          <w:p w14:paraId="1BDB467D"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07C5B224" w14:textId="77777777" w:rsidTr="007310E7">
        <w:trPr>
          <w:trHeight w:val="219"/>
        </w:trPr>
        <w:tc>
          <w:tcPr>
            <w:tcW w:w="0" w:type="auto"/>
            <w:vMerge w:val="restart"/>
            <w:tcBorders>
              <w:top w:val="single" w:sz="4" w:space="0" w:color="000000"/>
              <w:left w:val="single" w:sz="4" w:space="0" w:color="000000"/>
              <w:right w:val="nil"/>
            </w:tcBorders>
            <w:vAlign w:val="center"/>
            <w:hideMark/>
          </w:tcPr>
          <w:p w14:paraId="1C66BAE6"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7d</w:t>
            </w:r>
          </w:p>
        </w:tc>
        <w:tc>
          <w:tcPr>
            <w:tcW w:w="4444" w:type="dxa"/>
            <w:vMerge w:val="restart"/>
            <w:tcBorders>
              <w:top w:val="single" w:sz="4" w:space="0" w:color="000000"/>
              <w:left w:val="single" w:sz="4" w:space="0" w:color="000000"/>
              <w:right w:val="nil"/>
            </w:tcBorders>
            <w:vAlign w:val="center"/>
            <w:hideMark/>
          </w:tcPr>
          <w:p w14:paraId="2C1CBBFC" w14:textId="77777777" w:rsidR="007C5ED5" w:rsidRDefault="007C5ED5" w:rsidP="007310E7">
            <w:pPr>
              <w:rPr>
                <w:rFonts w:cs="Times New Roman"/>
                <w:noProof/>
                <w:sz w:val="20"/>
                <w:szCs w:val="20"/>
              </w:rPr>
            </w:pPr>
            <w:r>
              <w:rPr>
                <w:rFonts w:cs="Times New Roman"/>
                <w:noProof/>
                <w:sz w:val="20"/>
                <w:szCs w:val="20"/>
              </w:rPr>
              <w:t>Seminarium dyplomowe:</w:t>
            </w:r>
          </w:p>
          <w:p w14:paraId="65646F63" w14:textId="77777777" w:rsidR="00D37950" w:rsidRPr="006C773B" w:rsidRDefault="00D37950" w:rsidP="007310E7">
            <w:pPr>
              <w:rPr>
                <w:rFonts w:cs="Times New Roman"/>
                <w:noProof/>
                <w:sz w:val="20"/>
                <w:szCs w:val="20"/>
              </w:rPr>
            </w:pPr>
            <w:r w:rsidRPr="006C773B">
              <w:rPr>
                <w:rFonts w:cs="Times New Roman"/>
                <w:noProof/>
                <w:sz w:val="20"/>
                <w:szCs w:val="20"/>
              </w:rPr>
              <w:t>Ekonomika zdrowia i systemy zdrowotne*</w:t>
            </w:r>
          </w:p>
        </w:tc>
        <w:tc>
          <w:tcPr>
            <w:tcW w:w="2551" w:type="dxa"/>
            <w:tcBorders>
              <w:top w:val="single" w:sz="4" w:space="0" w:color="000000"/>
              <w:left w:val="single" w:sz="4" w:space="0" w:color="000000"/>
              <w:bottom w:val="single" w:sz="4" w:space="0" w:color="000000"/>
              <w:right w:val="nil"/>
            </w:tcBorders>
            <w:vAlign w:val="center"/>
            <w:hideMark/>
          </w:tcPr>
          <w:p w14:paraId="591215A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25D6C9E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3C0D131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1276" w:type="dxa"/>
            <w:tcBorders>
              <w:top w:val="single" w:sz="4" w:space="0" w:color="000000"/>
              <w:left w:val="single" w:sz="4" w:space="0" w:color="000000"/>
              <w:bottom w:val="single" w:sz="4" w:space="0" w:color="000000"/>
              <w:right w:val="nil"/>
            </w:tcBorders>
            <w:vAlign w:val="center"/>
            <w:hideMark/>
          </w:tcPr>
          <w:p w14:paraId="5CA12CB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8" w:type="dxa"/>
            <w:vMerge w:val="restart"/>
            <w:tcBorders>
              <w:top w:val="single" w:sz="4" w:space="0" w:color="000000"/>
              <w:left w:val="single" w:sz="4" w:space="0" w:color="000000"/>
              <w:right w:val="single" w:sz="4" w:space="0" w:color="000000"/>
            </w:tcBorders>
            <w:vAlign w:val="center"/>
            <w:hideMark/>
          </w:tcPr>
          <w:p w14:paraId="2E3D7BDE" w14:textId="77777777" w:rsidR="00D37950" w:rsidRPr="006C773B" w:rsidRDefault="002E2639"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D37950" w:rsidRPr="006C773B">
              <w:rPr>
                <w:rFonts w:ascii="Times New Roman" w:hAnsi="Times New Roman" w:cs="Times New Roman"/>
                <w:color w:val="000000"/>
                <w:sz w:val="20"/>
                <w:szCs w:val="20"/>
              </w:rPr>
              <w:t xml:space="preserve"> (kontynuacja z semestru V)</w:t>
            </w:r>
          </w:p>
        </w:tc>
      </w:tr>
      <w:tr w:rsidR="00D37950" w:rsidRPr="006C773B" w14:paraId="1474B6BE" w14:textId="77777777" w:rsidTr="007310E7">
        <w:tc>
          <w:tcPr>
            <w:tcW w:w="0" w:type="auto"/>
            <w:vMerge/>
            <w:tcBorders>
              <w:left w:val="single" w:sz="4" w:space="0" w:color="000000"/>
              <w:bottom w:val="single" w:sz="4" w:space="0" w:color="000000"/>
              <w:right w:val="nil"/>
            </w:tcBorders>
            <w:vAlign w:val="center"/>
          </w:tcPr>
          <w:p w14:paraId="464FD549"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7FB632EC"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0BCC8D0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414B4B24"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008E78C0"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74BB1AF7" w14:textId="77777777" w:rsidR="00D37950" w:rsidRPr="006C773B" w:rsidRDefault="002E2639" w:rsidP="00B763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r w:rsidR="006F3CF5">
              <w:rPr>
                <w:rFonts w:ascii="Times New Roman" w:hAnsi="Times New Roman" w:cs="Times New Roman"/>
                <w:color w:val="000000"/>
                <w:sz w:val="20"/>
                <w:szCs w:val="20"/>
              </w:rPr>
              <w:t>0</w:t>
            </w:r>
          </w:p>
        </w:tc>
        <w:tc>
          <w:tcPr>
            <w:tcW w:w="2268" w:type="dxa"/>
            <w:vMerge/>
            <w:tcBorders>
              <w:left w:val="single" w:sz="4" w:space="0" w:color="000000"/>
              <w:bottom w:val="single" w:sz="4" w:space="0" w:color="000000"/>
              <w:right w:val="single" w:sz="4" w:space="0" w:color="000000"/>
            </w:tcBorders>
            <w:vAlign w:val="center"/>
          </w:tcPr>
          <w:p w14:paraId="49065EEE"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6769A28F" w14:textId="77777777" w:rsidTr="00A5465A">
        <w:trPr>
          <w:trHeight w:val="341"/>
        </w:trPr>
        <w:tc>
          <w:tcPr>
            <w:tcW w:w="0" w:type="auto"/>
            <w:vMerge w:val="restart"/>
            <w:tcBorders>
              <w:top w:val="single" w:sz="4" w:space="0" w:color="000000"/>
              <w:left w:val="single" w:sz="4" w:space="0" w:color="000000"/>
              <w:right w:val="nil"/>
            </w:tcBorders>
            <w:vAlign w:val="center"/>
            <w:hideMark/>
          </w:tcPr>
          <w:p w14:paraId="5C93482D"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7e</w:t>
            </w:r>
          </w:p>
        </w:tc>
        <w:tc>
          <w:tcPr>
            <w:tcW w:w="4444" w:type="dxa"/>
            <w:vMerge w:val="restart"/>
            <w:tcBorders>
              <w:top w:val="single" w:sz="4" w:space="0" w:color="000000"/>
              <w:left w:val="single" w:sz="4" w:space="0" w:color="000000"/>
              <w:right w:val="nil"/>
            </w:tcBorders>
            <w:vAlign w:val="center"/>
            <w:hideMark/>
          </w:tcPr>
          <w:p w14:paraId="1944C62F" w14:textId="77777777" w:rsidR="007C5ED5" w:rsidRDefault="007C5ED5" w:rsidP="007310E7">
            <w:pPr>
              <w:rPr>
                <w:rFonts w:cs="Times New Roman"/>
                <w:noProof/>
                <w:sz w:val="20"/>
                <w:szCs w:val="20"/>
              </w:rPr>
            </w:pPr>
            <w:r>
              <w:rPr>
                <w:rFonts w:cs="Times New Roman"/>
                <w:noProof/>
                <w:sz w:val="20"/>
                <w:szCs w:val="20"/>
              </w:rPr>
              <w:t>Seminarium dyplomowe:</w:t>
            </w:r>
          </w:p>
          <w:p w14:paraId="7E73B8C3" w14:textId="77777777" w:rsidR="00D37950" w:rsidRPr="006C773B" w:rsidRDefault="00D37950" w:rsidP="007310E7">
            <w:pPr>
              <w:rPr>
                <w:rFonts w:cs="Times New Roman"/>
                <w:noProof/>
                <w:sz w:val="20"/>
                <w:szCs w:val="20"/>
              </w:rPr>
            </w:pPr>
            <w:r w:rsidRPr="006C773B">
              <w:rPr>
                <w:rFonts w:cs="Times New Roman"/>
                <w:noProof/>
                <w:sz w:val="20"/>
                <w:szCs w:val="20"/>
              </w:rPr>
              <w:t>Rządzenie w sektorze zdrowotnym i zarządzanie instytucjami ochrony zdrowia*</w:t>
            </w:r>
          </w:p>
        </w:tc>
        <w:tc>
          <w:tcPr>
            <w:tcW w:w="2551" w:type="dxa"/>
            <w:tcBorders>
              <w:top w:val="single" w:sz="4" w:space="0" w:color="000000"/>
              <w:left w:val="single" w:sz="4" w:space="0" w:color="000000"/>
              <w:bottom w:val="single" w:sz="4" w:space="0" w:color="000000"/>
              <w:right w:val="nil"/>
            </w:tcBorders>
            <w:vAlign w:val="center"/>
            <w:hideMark/>
          </w:tcPr>
          <w:p w14:paraId="3883F9D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3A138CD6"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1B0EB34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1276" w:type="dxa"/>
            <w:tcBorders>
              <w:top w:val="single" w:sz="4" w:space="0" w:color="000000"/>
              <w:left w:val="single" w:sz="4" w:space="0" w:color="000000"/>
              <w:bottom w:val="single" w:sz="4" w:space="0" w:color="000000"/>
              <w:right w:val="nil"/>
            </w:tcBorders>
            <w:vAlign w:val="center"/>
            <w:hideMark/>
          </w:tcPr>
          <w:p w14:paraId="1E0073D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8" w:type="dxa"/>
            <w:vMerge w:val="restart"/>
            <w:tcBorders>
              <w:top w:val="single" w:sz="4" w:space="0" w:color="000000"/>
              <w:left w:val="single" w:sz="4" w:space="0" w:color="000000"/>
              <w:right w:val="single" w:sz="4" w:space="0" w:color="000000"/>
            </w:tcBorders>
            <w:vAlign w:val="center"/>
            <w:hideMark/>
          </w:tcPr>
          <w:p w14:paraId="1269297F" w14:textId="77777777" w:rsidR="00D37950" w:rsidRPr="006C773B" w:rsidRDefault="002E2639"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D37950" w:rsidRPr="006C773B">
              <w:rPr>
                <w:rFonts w:ascii="Times New Roman" w:hAnsi="Times New Roman" w:cs="Times New Roman"/>
                <w:color w:val="000000"/>
                <w:sz w:val="20"/>
                <w:szCs w:val="20"/>
              </w:rPr>
              <w:t xml:space="preserve"> (kontynuacja z semestru V)</w:t>
            </w:r>
          </w:p>
        </w:tc>
      </w:tr>
      <w:tr w:rsidR="00D37950" w:rsidRPr="006C773B" w14:paraId="6D4DE61B" w14:textId="77777777" w:rsidTr="007310E7">
        <w:tc>
          <w:tcPr>
            <w:tcW w:w="0" w:type="auto"/>
            <w:vMerge/>
            <w:tcBorders>
              <w:left w:val="single" w:sz="4" w:space="0" w:color="000000"/>
              <w:bottom w:val="single" w:sz="4" w:space="0" w:color="000000"/>
              <w:right w:val="nil"/>
            </w:tcBorders>
            <w:vAlign w:val="center"/>
          </w:tcPr>
          <w:p w14:paraId="5A8E3558"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1CA1524E" w14:textId="77777777" w:rsidR="00D37950" w:rsidRPr="006C773B" w:rsidRDefault="00D37950" w:rsidP="007310E7">
            <w:pPr>
              <w:rPr>
                <w:rFonts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73DF2BF0"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53A57977"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0E31BDFF"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2552AB77" w14:textId="77777777" w:rsidR="00D37950" w:rsidRPr="006C773B" w:rsidRDefault="002E2639" w:rsidP="00B763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r w:rsidR="006F3CF5">
              <w:rPr>
                <w:rFonts w:ascii="Times New Roman" w:hAnsi="Times New Roman" w:cs="Times New Roman"/>
                <w:color w:val="000000"/>
                <w:sz w:val="20"/>
                <w:szCs w:val="20"/>
              </w:rPr>
              <w:t>0</w:t>
            </w:r>
          </w:p>
        </w:tc>
        <w:tc>
          <w:tcPr>
            <w:tcW w:w="2268" w:type="dxa"/>
            <w:vMerge/>
            <w:tcBorders>
              <w:left w:val="single" w:sz="4" w:space="0" w:color="000000"/>
              <w:bottom w:val="single" w:sz="4" w:space="0" w:color="000000"/>
              <w:right w:val="single" w:sz="4" w:space="0" w:color="000000"/>
            </w:tcBorders>
            <w:vAlign w:val="center"/>
          </w:tcPr>
          <w:p w14:paraId="6F88C72C"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76C52198" w14:textId="77777777" w:rsidTr="007310E7">
        <w:tc>
          <w:tcPr>
            <w:tcW w:w="0" w:type="auto"/>
            <w:vMerge w:val="restart"/>
            <w:tcBorders>
              <w:top w:val="single" w:sz="4" w:space="0" w:color="000000"/>
              <w:left w:val="single" w:sz="4" w:space="0" w:color="000000"/>
              <w:right w:val="nil"/>
            </w:tcBorders>
            <w:vAlign w:val="center"/>
            <w:hideMark/>
          </w:tcPr>
          <w:p w14:paraId="60819537"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7f</w:t>
            </w:r>
          </w:p>
        </w:tc>
        <w:tc>
          <w:tcPr>
            <w:tcW w:w="4444" w:type="dxa"/>
            <w:vMerge w:val="restart"/>
            <w:tcBorders>
              <w:top w:val="single" w:sz="4" w:space="0" w:color="000000"/>
              <w:left w:val="single" w:sz="4" w:space="0" w:color="000000"/>
              <w:right w:val="nil"/>
            </w:tcBorders>
            <w:vAlign w:val="center"/>
            <w:hideMark/>
          </w:tcPr>
          <w:p w14:paraId="66463F1D"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noProof/>
                <w:sz w:val="20"/>
                <w:szCs w:val="20"/>
              </w:rPr>
              <w:t>Seminarium dyplomowe: Polityka społeczna i zdrowotna na różnych szczeblach decyzyjnych*</w:t>
            </w:r>
          </w:p>
        </w:tc>
        <w:tc>
          <w:tcPr>
            <w:tcW w:w="2551" w:type="dxa"/>
            <w:tcBorders>
              <w:top w:val="single" w:sz="4" w:space="0" w:color="000000"/>
              <w:left w:val="single" w:sz="4" w:space="0" w:color="000000"/>
              <w:bottom w:val="single" w:sz="4" w:space="0" w:color="000000"/>
              <w:right w:val="nil"/>
            </w:tcBorders>
            <w:vAlign w:val="center"/>
            <w:hideMark/>
          </w:tcPr>
          <w:p w14:paraId="2FF0171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seminarium</w:t>
            </w:r>
          </w:p>
        </w:tc>
        <w:tc>
          <w:tcPr>
            <w:tcW w:w="709" w:type="dxa"/>
            <w:vMerge w:val="restart"/>
            <w:tcBorders>
              <w:top w:val="single" w:sz="4" w:space="0" w:color="000000"/>
              <w:left w:val="single" w:sz="4" w:space="0" w:color="000000"/>
              <w:right w:val="nil"/>
            </w:tcBorders>
            <w:vAlign w:val="center"/>
            <w:hideMark/>
          </w:tcPr>
          <w:p w14:paraId="28B2F293"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2410" w:type="dxa"/>
            <w:vMerge w:val="restart"/>
            <w:tcBorders>
              <w:top w:val="single" w:sz="4" w:space="0" w:color="000000"/>
              <w:left w:val="single" w:sz="4" w:space="0" w:color="000000"/>
              <w:right w:val="nil"/>
            </w:tcBorders>
            <w:vAlign w:val="center"/>
            <w:hideMark/>
          </w:tcPr>
          <w:p w14:paraId="7410B8B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w:t>
            </w:r>
          </w:p>
        </w:tc>
        <w:tc>
          <w:tcPr>
            <w:tcW w:w="1276" w:type="dxa"/>
            <w:tcBorders>
              <w:top w:val="single" w:sz="4" w:space="0" w:color="000000"/>
              <w:left w:val="single" w:sz="4" w:space="0" w:color="000000"/>
              <w:bottom w:val="single" w:sz="4" w:space="0" w:color="000000"/>
              <w:right w:val="nil"/>
            </w:tcBorders>
            <w:vAlign w:val="center"/>
            <w:hideMark/>
          </w:tcPr>
          <w:p w14:paraId="408BDB2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45</w:t>
            </w:r>
          </w:p>
        </w:tc>
        <w:tc>
          <w:tcPr>
            <w:tcW w:w="2268" w:type="dxa"/>
            <w:vMerge w:val="restart"/>
            <w:tcBorders>
              <w:top w:val="single" w:sz="4" w:space="0" w:color="000000"/>
              <w:left w:val="single" w:sz="4" w:space="0" w:color="000000"/>
              <w:right w:val="single" w:sz="4" w:space="0" w:color="000000"/>
            </w:tcBorders>
            <w:vAlign w:val="center"/>
            <w:hideMark/>
          </w:tcPr>
          <w:p w14:paraId="5062BBA2" w14:textId="77777777" w:rsidR="00D37950" w:rsidRPr="006C773B" w:rsidRDefault="002E2639" w:rsidP="007310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D37950" w:rsidRPr="006C773B">
              <w:rPr>
                <w:rFonts w:ascii="Times New Roman" w:hAnsi="Times New Roman" w:cs="Times New Roman"/>
                <w:color w:val="000000"/>
                <w:sz w:val="20"/>
                <w:szCs w:val="20"/>
              </w:rPr>
              <w:t xml:space="preserve"> (kontynuacja z semestru V)</w:t>
            </w:r>
          </w:p>
        </w:tc>
      </w:tr>
      <w:tr w:rsidR="00D37950" w:rsidRPr="006C773B" w14:paraId="05DB94C8" w14:textId="77777777" w:rsidTr="007310E7">
        <w:tc>
          <w:tcPr>
            <w:tcW w:w="0" w:type="auto"/>
            <w:vMerge/>
            <w:tcBorders>
              <w:left w:val="single" w:sz="4" w:space="0" w:color="000000"/>
              <w:bottom w:val="single" w:sz="4" w:space="0" w:color="000000"/>
              <w:right w:val="nil"/>
            </w:tcBorders>
            <w:vAlign w:val="center"/>
          </w:tcPr>
          <w:p w14:paraId="03A6CC11"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30EF67CB" w14:textId="77777777" w:rsidR="00D37950" w:rsidRPr="006C773B" w:rsidRDefault="00D37950" w:rsidP="007310E7">
            <w:pPr>
              <w:pStyle w:val="Bezodstpw"/>
              <w:snapToGrid w:val="0"/>
              <w:rPr>
                <w:rFonts w:ascii="Times New Roman" w:hAnsi="Times New Roman" w:cs="Times New Roman"/>
                <w:noProof/>
                <w:sz w:val="20"/>
                <w:szCs w:val="20"/>
              </w:rPr>
            </w:pPr>
          </w:p>
        </w:tc>
        <w:tc>
          <w:tcPr>
            <w:tcW w:w="2551" w:type="dxa"/>
            <w:tcBorders>
              <w:top w:val="single" w:sz="4" w:space="0" w:color="000000"/>
              <w:left w:val="single" w:sz="4" w:space="0" w:color="000000"/>
              <w:bottom w:val="single" w:sz="4" w:space="0" w:color="000000"/>
              <w:right w:val="nil"/>
            </w:tcBorders>
            <w:vAlign w:val="center"/>
          </w:tcPr>
          <w:p w14:paraId="6B6D9263"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6595D048"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3F643EC9"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03C97CB1" w14:textId="77777777" w:rsidR="00D37950" w:rsidRPr="006C773B" w:rsidRDefault="002E2639" w:rsidP="00B763E7">
            <w:pPr>
              <w:pStyle w:val="Bezodstpw"/>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r w:rsidR="006F3CF5">
              <w:rPr>
                <w:rFonts w:ascii="Times New Roman" w:hAnsi="Times New Roman" w:cs="Times New Roman"/>
                <w:color w:val="000000"/>
                <w:sz w:val="20"/>
                <w:szCs w:val="20"/>
              </w:rPr>
              <w:t>0</w:t>
            </w:r>
          </w:p>
        </w:tc>
        <w:tc>
          <w:tcPr>
            <w:tcW w:w="2268" w:type="dxa"/>
            <w:vMerge/>
            <w:tcBorders>
              <w:left w:val="single" w:sz="4" w:space="0" w:color="000000"/>
              <w:bottom w:val="single" w:sz="4" w:space="0" w:color="000000"/>
              <w:right w:val="single" w:sz="4" w:space="0" w:color="000000"/>
            </w:tcBorders>
            <w:vAlign w:val="center"/>
          </w:tcPr>
          <w:p w14:paraId="63C13358"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5A22F4B9" w14:textId="77777777" w:rsidTr="007310E7">
        <w:trPr>
          <w:trHeight w:val="253"/>
        </w:trPr>
        <w:tc>
          <w:tcPr>
            <w:tcW w:w="0" w:type="auto"/>
            <w:vMerge w:val="restart"/>
            <w:tcBorders>
              <w:top w:val="single" w:sz="4" w:space="0" w:color="000000"/>
              <w:left w:val="single" w:sz="4" w:space="0" w:color="000000"/>
              <w:right w:val="nil"/>
            </w:tcBorders>
            <w:vAlign w:val="center"/>
            <w:hideMark/>
          </w:tcPr>
          <w:p w14:paraId="53E78004"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w:t>
            </w:r>
          </w:p>
        </w:tc>
        <w:tc>
          <w:tcPr>
            <w:tcW w:w="4444" w:type="dxa"/>
            <w:vMerge w:val="restart"/>
            <w:tcBorders>
              <w:top w:val="single" w:sz="4" w:space="0" w:color="000000"/>
              <w:left w:val="single" w:sz="4" w:space="0" w:color="000000"/>
              <w:right w:val="nil"/>
            </w:tcBorders>
            <w:vAlign w:val="center"/>
            <w:hideMark/>
          </w:tcPr>
          <w:p w14:paraId="7326FE9B"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Edukacja zdrowotna w szkole średniej</w:t>
            </w:r>
          </w:p>
        </w:tc>
        <w:tc>
          <w:tcPr>
            <w:tcW w:w="2551" w:type="dxa"/>
            <w:tcBorders>
              <w:top w:val="single" w:sz="4" w:space="0" w:color="000000"/>
              <w:left w:val="single" w:sz="4" w:space="0" w:color="000000"/>
              <w:bottom w:val="single" w:sz="4" w:space="0" w:color="auto"/>
              <w:right w:val="nil"/>
            </w:tcBorders>
            <w:vAlign w:val="center"/>
            <w:hideMark/>
          </w:tcPr>
          <w:p w14:paraId="3A026264"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709" w:type="dxa"/>
            <w:vMerge w:val="restart"/>
            <w:tcBorders>
              <w:top w:val="single" w:sz="4" w:space="0" w:color="000000"/>
              <w:left w:val="single" w:sz="4" w:space="0" w:color="000000"/>
              <w:right w:val="nil"/>
            </w:tcBorders>
            <w:vAlign w:val="center"/>
            <w:hideMark/>
          </w:tcPr>
          <w:p w14:paraId="0885675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00D9C28F"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3D098E8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32AE0C84"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70DA0B8D" w14:textId="77777777" w:rsidTr="007310E7">
        <w:trPr>
          <w:trHeight w:val="253"/>
        </w:trPr>
        <w:tc>
          <w:tcPr>
            <w:tcW w:w="0" w:type="auto"/>
            <w:vMerge/>
            <w:tcBorders>
              <w:left w:val="single" w:sz="4" w:space="0" w:color="000000"/>
              <w:bottom w:val="single" w:sz="4" w:space="0" w:color="000000"/>
              <w:right w:val="nil"/>
            </w:tcBorders>
            <w:vAlign w:val="center"/>
          </w:tcPr>
          <w:p w14:paraId="0A135612"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22D9A37E"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auto"/>
              <w:right w:val="nil"/>
            </w:tcBorders>
            <w:vAlign w:val="center"/>
          </w:tcPr>
          <w:p w14:paraId="1261E009"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4FDC62C7"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54C65E42"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591AEE61"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2268" w:type="dxa"/>
            <w:vMerge/>
            <w:tcBorders>
              <w:left w:val="single" w:sz="4" w:space="0" w:color="000000"/>
              <w:bottom w:val="single" w:sz="4" w:space="0" w:color="000000"/>
              <w:right w:val="single" w:sz="4" w:space="0" w:color="000000"/>
            </w:tcBorders>
            <w:vAlign w:val="center"/>
          </w:tcPr>
          <w:p w14:paraId="7937E85C"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0AE48156" w14:textId="77777777" w:rsidTr="007310E7">
        <w:tc>
          <w:tcPr>
            <w:tcW w:w="0" w:type="auto"/>
            <w:vMerge w:val="restart"/>
            <w:tcBorders>
              <w:top w:val="single" w:sz="4" w:space="0" w:color="000000"/>
              <w:left w:val="single" w:sz="4" w:space="0" w:color="000000"/>
              <w:right w:val="nil"/>
            </w:tcBorders>
            <w:vAlign w:val="center"/>
            <w:hideMark/>
          </w:tcPr>
          <w:p w14:paraId="77FA236B"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w:t>
            </w:r>
          </w:p>
        </w:tc>
        <w:tc>
          <w:tcPr>
            <w:tcW w:w="4444" w:type="dxa"/>
            <w:vMerge w:val="restart"/>
            <w:tcBorders>
              <w:top w:val="single" w:sz="4" w:space="0" w:color="000000"/>
              <w:left w:val="single" w:sz="4" w:space="0" w:color="000000"/>
              <w:right w:val="single" w:sz="4" w:space="0" w:color="auto"/>
            </w:tcBorders>
            <w:vAlign w:val="center"/>
            <w:hideMark/>
          </w:tcPr>
          <w:p w14:paraId="522DC22C"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Prawo do opieki zdrowotnej w świetle przepisów prawnych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7EE70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auto"/>
              <w:right w:val="nil"/>
            </w:tcBorders>
            <w:vAlign w:val="center"/>
            <w:hideMark/>
          </w:tcPr>
          <w:p w14:paraId="5F71D799"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2D69038A"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30B9A1BF"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8" w:type="dxa"/>
            <w:vMerge w:val="restart"/>
            <w:tcBorders>
              <w:top w:val="single" w:sz="4" w:space="0" w:color="000000"/>
              <w:left w:val="single" w:sz="4" w:space="0" w:color="000000"/>
              <w:right w:val="single" w:sz="4" w:space="0" w:color="000000"/>
            </w:tcBorders>
            <w:vAlign w:val="center"/>
            <w:hideMark/>
          </w:tcPr>
          <w:p w14:paraId="5C7EE358"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17EFB732" w14:textId="77777777" w:rsidTr="007310E7">
        <w:tc>
          <w:tcPr>
            <w:tcW w:w="0" w:type="auto"/>
            <w:vMerge/>
            <w:tcBorders>
              <w:left w:val="single" w:sz="4" w:space="0" w:color="000000"/>
              <w:right w:val="nil"/>
            </w:tcBorders>
            <w:vAlign w:val="center"/>
            <w:hideMark/>
          </w:tcPr>
          <w:p w14:paraId="7B4275F6"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single" w:sz="4" w:space="0" w:color="auto"/>
            </w:tcBorders>
            <w:vAlign w:val="center"/>
            <w:hideMark/>
          </w:tcPr>
          <w:p w14:paraId="3FB467A3"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6F8A911"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auto"/>
              <w:right w:val="nil"/>
            </w:tcBorders>
            <w:vAlign w:val="center"/>
            <w:hideMark/>
          </w:tcPr>
          <w:p w14:paraId="0C7AA448"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57FD0CFC"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21E80D8B"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0" w:type="auto"/>
            <w:vMerge/>
            <w:tcBorders>
              <w:left w:val="single" w:sz="4" w:space="0" w:color="000000"/>
              <w:right w:val="single" w:sz="4" w:space="0" w:color="000000"/>
            </w:tcBorders>
            <w:vAlign w:val="center"/>
            <w:hideMark/>
          </w:tcPr>
          <w:p w14:paraId="5E5C59D9"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7F3E1417" w14:textId="77777777" w:rsidTr="007310E7">
        <w:tc>
          <w:tcPr>
            <w:tcW w:w="0" w:type="auto"/>
            <w:vMerge/>
            <w:tcBorders>
              <w:left w:val="single" w:sz="4" w:space="0" w:color="000000"/>
              <w:bottom w:val="single" w:sz="4" w:space="0" w:color="000000"/>
              <w:right w:val="nil"/>
            </w:tcBorders>
            <w:vAlign w:val="center"/>
          </w:tcPr>
          <w:p w14:paraId="6253B913"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single" w:sz="4" w:space="0" w:color="auto"/>
            </w:tcBorders>
            <w:vAlign w:val="center"/>
          </w:tcPr>
          <w:p w14:paraId="40F00BC8"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auto"/>
              <w:left w:val="single" w:sz="4" w:space="0" w:color="auto"/>
              <w:bottom w:val="single" w:sz="4" w:space="0" w:color="auto"/>
              <w:right w:val="single" w:sz="4" w:space="0" w:color="auto"/>
            </w:tcBorders>
            <w:vAlign w:val="center"/>
          </w:tcPr>
          <w:p w14:paraId="5400D77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auto"/>
              <w:bottom w:val="single" w:sz="4" w:space="0" w:color="000000"/>
              <w:right w:val="nil"/>
            </w:tcBorders>
            <w:vAlign w:val="center"/>
          </w:tcPr>
          <w:p w14:paraId="3F57BC76"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23E5E3D8"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45629B4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72ECBDE6"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3D13749A" w14:textId="77777777" w:rsidTr="007310E7">
        <w:tc>
          <w:tcPr>
            <w:tcW w:w="0" w:type="auto"/>
            <w:vMerge w:val="restart"/>
            <w:tcBorders>
              <w:top w:val="single" w:sz="4" w:space="0" w:color="000000"/>
              <w:left w:val="single" w:sz="4" w:space="0" w:color="000000"/>
              <w:right w:val="nil"/>
            </w:tcBorders>
            <w:vAlign w:val="center"/>
            <w:hideMark/>
          </w:tcPr>
          <w:p w14:paraId="0B95BA28"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10</w:t>
            </w:r>
          </w:p>
        </w:tc>
        <w:tc>
          <w:tcPr>
            <w:tcW w:w="4444" w:type="dxa"/>
            <w:vMerge w:val="restart"/>
            <w:tcBorders>
              <w:top w:val="single" w:sz="4" w:space="0" w:color="000000"/>
              <w:left w:val="single" w:sz="4" w:space="0" w:color="000000"/>
              <w:right w:val="single" w:sz="4" w:space="0" w:color="auto"/>
            </w:tcBorders>
            <w:vAlign w:val="center"/>
            <w:hideMark/>
          </w:tcPr>
          <w:p w14:paraId="0A13577E"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Turystyka zdrowotna. Globalny, europejski i systemowy wymiar opieki transgranicznej</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1030C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auto"/>
              <w:right w:val="nil"/>
            </w:tcBorders>
            <w:vAlign w:val="center"/>
            <w:hideMark/>
          </w:tcPr>
          <w:p w14:paraId="3F2BF804"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14D6945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07065E46"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2268" w:type="dxa"/>
            <w:vMerge w:val="restart"/>
            <w:tcBorders>
              <w:top w:val="single" w:sz="4" w:space="0" w:color="000000"/>
              <w:left w:val="single" w:sz="4" w:space="0" w:color="000000"/>
              <w:right w:val="single" w:sz="4" w:space="0" w:color="000000"/>
            </w:tcBorders>
            <w:vAlign w:val="center"/>
            <w:hideMark/>
          </w:tcPr>
          <w:p w14:paraId="1A5B5689"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26FE8595" w14:textId="77777777" w:rsidTr="007310E7">
        <w:tc>
          <w:tcPr>
            <w:tcW w:w="0" w:type="auto"/>
            <w:vMerge/>
            <w:tcBorders>
              <w:left w:val="single" w:sz="4" w:space="0" w:color="000000"/>
              <w:right w:val="nil"/>
            </w:tcBorders>
            <w:vAlign w:val="center"/>
            <w:hideMark/>
          </w:tcPr>
          <w:p w14:paraId="2E6CFF94"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single" w:sz="4" w:space="0" w:color="auto"/>
            </w:tcBorders>
            <w:vAlign w:val="center"/>
            <w:hideMark/>
          </w:tcPr>
          <w:p w14:paraId="26959D1F" w14:textId="77777777" w:rsidR="00D37950" w:rsidRPr="006C773B" w:rsidRDefault="00D37950" w:rsidP="007310E7">
            <w:pPr>
              <w:suppressAutoHyphens w:val="0"/>
              <w:rPr>
                <w:rFonts w:eastAsia="Calibri" w:cs="Times New Roman"/>
                <w:kern w:val="0"/>
                <w:sz w:val="20"/>
                <w:szCs w:val="20"/>
                <w:lang w:eastAsia="ar-SA" w:bidi="ar-SA"/>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4B96542"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w:t>
            </w:r>
          </w:p>
        </w:tc>
        <w:tc>
          <w:tcPr>
            <w:tcW w:w="0" w:type="auto"/>
            <w:vMerge/>
            <w:tcBorders>
              <w:left w:val="single" w:sz="4" w:space="0" w:color="auto"/>
              <w:right w:val="nil"/>
            </w:tcBorders>
            <w:vAlign w:val="center"/>
            <w:hideMark/>
          </w:tcPr>
          <w:p w14:paraId="676E7B40"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147B4422"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57F185D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15</w:t>
            </w:r>
          </w:p>
        </w:tc>
        <w:tc>
          <w:tcPr>
            <w:tcW w:w="0" w:type="auto"/>
            <w:vMerge/>
            <w:tcBorders>
              <w:left w:val="single" w:sz="4" w:space="0" w:color="000000"/>
              <w:right w:val="single" w:sz="4" w:space="0" w:color="000000"/>
            </w:tcBorders>
            <w:vAlign w:val="center"/>
            <w:hideMark/>
          </w:tcPr>
          <w:p w14:paraId="67A7AF57"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6D80C438" w14:textId="77777777" w:rsidTr="007310E7">
        <w:tc>
          <w:tcPr>
            <w:tcW w:w="0" w:type="auto"/>
            <w:vMerge/>
            <w:tcBorders>
              <w:left w:val="single" w:sz="4" w:space="0" w:color="000000"/>
              <w:bottom w:val="single" w:sz="4" w:space="0" w:color="000000"/>
              <w:right w:val="nil"/>
            </w:tcBorders>
            <w:vAlign w:val="center"/>
          </w:tcPr>
          <w:p w14:paraId="0D576AF7"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single" w:sz="4" w:space="0" w:color="auto"/>
            </w:tcBorders>
            <w:vAlign w:val="center"/>
          </w:tcPr>
          <w:p w14:paraId="6DAF444B" w14:textId="77777777" w:rsidR="00D37950" w:rsidRPr="006C773B" w:rsidRDefault="00D37950" w:rsidP="007310E7">
            <w:pPr>
              <w:suppressAutoHyphens w:val="0"/>
              <w:rPr>
                <w:rFonts w:eastAsia="Calibri" w:cs="Times New Roman"/>
                <w:kern w:val="0"/>
                <w:sz w:val="20"/>
                <w:szCs w:val="20"/>
                <w:lang w:eastAsia="ar-SA" w:bidi="ar-SA"/>
              </w:rPr>
            </w:pPr>
          </w:p>
        </w:tc>
        <w:tc>
          <w:tcPr>
            <w:tcW w:w="2551" w:type="dxa"/>
            <w:tcBorders>
              <w:top w:val="single" w:sz="4" w:space="0" w:color="auto"/>
              <w:left w:val="single" w:sz="4" w:space="0" w:color="auto"/>
              <w:bottom w:val="single" w:sz="4" w:space="0" w:color="auto"/>
              <w:right w:val="single" w:sz="4" w:space="0" w:color="auto"/>
            </w:tcBorders>
            <w:vAlign w:val="center"/>
          </w:tcPr>
          <w:p w14:paraId="77DBE4C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auto"/>
              <w:bottom w:val="single" w:sz="4" w:space="0" w:color="000000"/>
              <w:right w:val="nil"/>
            </w:tcBorders>
            <w:vAlign w:val="center"/>
          </w:tcPr>
          <w:p w14:paraId="49E4D074"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A1DDF75"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17128C3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3D9A8F85"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1A35D92E" w14:textId="77777777" w:rsidTr="007310E7">
        <w:tc>
          <w:tcPr>
            <w:tcW w:w="0" w:type="auto"/>
            <w:vMerge w:val="restart"/>
            <w:tcBorders>
              <w:top w:val="single" w:sz="4" w:space="0" w:color="000000"/>
              <w:left w:val="single" w:sz="4" w:space="0" w:color="000000"/>
              <w:right w:val="nil"/>
            </w:tcBorders>
            <w:vAlign w:val="center"/>
            <w:hideMark/>
          </w:tcPr>
          <w:p w14:paraId="7FF48F8D" w14:textId="77777777" w:rsidR="00D37950" w:rsidRPr="00CD0ABF" w:rsidRDefault="00D37950" w:rsidP="007310E7">
            <w:pPr>
              <w:pStyle w:val="Bezodstpw"/>
              <w:snapToGrid w:val="0"/>
              <w:rPr>
                <w:rFonts w:ascii="Times New Roman" w:eastAsia="Times New Roman" w:hAnsi="Times New Roman" w:cs="Times New Roman"/>
                <w:strike/>
                <w:sz w:val="20"/>
                <w:szCs w:val="20"/>
              </w:rPr>
            </w:pPr>
            <w:r w:rsidRPr="00CD0ABF">
              <w:rPr>
                <w:rFonts w:ascii="Times New Roman" w:eastAsia="Times New Roman" w:hAnsi="Times New Roman" w:cs="Times New Roman"/>
                <w:strike/>
                <w:sz w:val="20"/>
                <w:szCs w:val="20"/>
              </w:rPr>
              <w:t>11</w:t>
            </w:r>
          </w:p>
        </w:tc>
        <w:tc>
          <w:tcPr>
            <w:tcW w:w="4444" w:type="dxa"/>
            <w:vMerge w:val="restart"/>
            <w:tcBorders>
              <w:top w:val="single" w:sz="4" w:space="0" w:color="000000"/>
              <w:left w:val="single" w:sz="4" w:space="0" w:color="000000"/>
              <w:right w:val="nil"/>
            </w:tcBorders>
            <w:vAlign w:val="center"/>
            <w:hideMark/>
          </w:tcPr>
          <w:p w14:paraId="4058330C" w14:textId="77777777" w:rsidR="00D37950" w:rsidRDefault="00D37950" w:rsidP="007310E7">
            <w:pPr>
              <w:pStyle w:val="Bezodstpw"/>
              <w:snapToGrid w:val="0"/>
              <w:rPr>
                <w:rFonts w:ascii="Times New Roman" w:hAnsi="Times New Roman" w:cs="Times New Roman"/>
                <w:strike/>
                <w:sz w:val="20"/>
                <w:szCs w:val="20"/>
              </w:rPr>
            </w:pPr>
            <w:r w:rsidRPr="00CD0ABF">
              <w:rPr>
                <w:rFonts w:ascii="Times New Roman" w:hAnsi="Times New Roman" w:cs="Times New Roman"/>
                <w:strike/>
                <w:sz w:val="20"/>
                <w:szCs w:val="20"/>
              </w:rPr>
              <w:t>Komunikowanie się jako narzędzie zawodowe</w:t>
            </w:r>
          </w:p>
          <w:p w14:paraId="64341420" w14:textId="746FF66F" w:rsidR="00CD0ABF" w:rsidRPr="003A0F19" w:rsidRDefault="00CD0ABF" w:rsidP="007310E7">
            <w:pPr>
              <w:pStyle w:val="Bezodstpw"/>
              <w:snapToGrid w:val="0"/>
              <w:rPr>
                <w:rFonts w:ascii="Times New Roman" w:hAnsi="Times New Roman" w:cs="Times New Roman"/>
                <w:color w:val="000000"/>
                <w:sz w:val="18"/>
                <w:szCs w:val="18"/>
              </w:rPr>
            </w:pPr>
            <w:r w:rsidRPr="003A0F19">
              <w:rPr>
                <w:rFonts w:ascii="Times New Roman" w:hAnsi="Times New Roman" w:cs="Times New Roman"/>
                <w:color w:val="FF0000"/>
                <w:sz w:val="18"/>
                <w:szCs w:val="18"/>
              </w:rPr>
              <w:t>RW (10.10.18)</w:t>
            </w:r>
          </w:p>
        </w:tc>
        <w:tc>
          <w:tcPr>
            <w:tcW w:w="2551" w:type="dxa"/>
            <w:tcBorders>
              <w:top w:val="single" w:sz="4" w:space="0" w:color="auto"/>
              <w:left w:val="single" w:sz="4" w:space="0" w:color="000000"/>
              <w:bottom w:val="single" w:sz="4" w:space="0" w:color="000000"/>
              <w:right w:val="nil"/>
            </w:tcBorders>
            <w:vAlign w:val="center"/>
            <w:hideMark/>
          </w:tcPr>
          <w:p w14:paraId="3CF4EBDD" w14:textId="77777777" w:rsidR="00D37950" w:rsidRPr="00CD0ABF" w:rsidRDefault="00D37950" w:rsidP="007310E7">
            <w:pPr>
              <w:pStyle w:val="Bezodstpw"/>
              <w:snapToGrid w:val="0"/>
              <w:rPr>
                <w:rFonts w:ascii="Times New Roman" w:hAnsi="Times New Roman" w:cs="Times New Roman"/>
                <w:strike/>
                <w:sz w:val="20"/>
                <w:szCs w:val="20"/>
              </w:rPr>
            </w:pPr>
            <w:r w:rsidRPr="00CD0ABF">
              <w:rPr>
                <w:rFonts w:ascii="Times New Roman" w:hAnsi="Times New Roman" w:cs="Times New Roman"/>
                <w:strike/>
                <w:sz w:val="20"/>
                <w:szCs w:val="20"/>
              </w:rPr>
              <w:t>ćwiczenia</w:t>
            </w:r>
          </w:p>
        </w:tc>
        <w:tc>
          <w:tcPr>
            <w:tcW w:w="709" w:type="dxa"/>
            <w:vMerge w:val="restart"/>
            <w:tcBorders>
              <w:top w:val="single" w:sz="4" w:space="0" w:color="000000"/>
              <w:left w:val="single" w:sz="4" w:space="0" w:color="000000"/>
              <w:right w:val="nil"/>
            </w:tcBorders>
            <w:vAlign w:val="center"/>
            <w:hideMark/>
          </w:tcPr>
          <w:p w14:paraId="1B0947C4" w14:textId="77777777" w:rsidR="00D37950" w:rsidRPr="00CD0ABF" w:rsidRDefault="00D37950" w:rsidP="007310E7">
            <w:pPr>
              <w:pStyle w:val="Bezodstpw"/>
              <w:snapToGrid w:val="0"/>
              <w:jc w:val="center"/>
              <w:rPr>
                <w:rFonts w:ascii="Times New Roman" w:hAnsi="Times New Roman" w:cs="Times New Roman"/>
                <w:strike/>
                <w:sz w:val="20"/>
                <w:szCs w:val="20"/>
              </w:rPr>
            </w:pPr>
            <w:r w:rsidRPr="00CD0ABF">
              <w:rPr>
                <w:rFonts w:ascii="Times New Roman" w:hAnsi="Times New Roman" w:cs="Times New Roman"/>
                <w:strike/>
                <w:sz w:val="20"/>
                <w:szCs w:val="20"/>
              </w:rPr>
              <w:t>F</w:t>
            </w:r>
          </w:p>
        </w:tc>
        <w:tc>
          <w:tcPr>
            <w:tcW w:w="2410" w:type="dxa"/>
            <w:vMerge w:val="restart"/>
            <w:tcBorders>
              <w:top w:val="single" w:sz="4" w:space="0" w:color="000000"/>
              <w:left w:val="single" w:sz="4" w:space="0" w:color="000000"/>
              <w:right w:val="nil"/>
            </w:tcBorders>
            <w:vAlign w:val="center"/>
            <w:hideMark/>
          </w:tcPr>
          <w:p w14:paraId="4E12F2CF" w14:textId="77777777" w:rsidR="00D37950" w:rsidRPr="00CD0ABF" w:rsidRDefault="00D37950" w:rsidP="007310E7">
            <w:pPr>
              <w:pStyle w:val="Bezodstpw"/>
              <w:snapToGrid w:val="0"/>
              <w:rPr>
                <w:rFonts w:ascii="Times New Roman" w:hAnsi="Times New Roman" w:cs="Times New Roman"/>
                <w:strike/>
                <w:sz w:val="20"/>
                <w:szCs w:val="20"/>
              </w:rPr>
            </w:pPr>
            <w:r w:rsidRPr="00CD0ABF">
              <w:rPr>
                <w:rFonts w:ascii="Times New Roman" w:hAnsi="Times New Roman" w:cs="Times New Roman"/>
                <w:strike/>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47F9C96A" w14:textId="77777777" w:rsidR="00D37950" w:rsidRPr="00CD0ABF" w:rsidRDefault="00D37950" w:rsidP="007310E7">
            <w:pPr>
              <w:pStyle w:val="Bezodstpw"/>
              <w:snapToGrid w:val="0"/>
              <w:jc w:val="center"/>
              <w:rPr>
                <w:rFonts w:ascii="Times New Roman" w:hAnsi="Times New Roman" w:cs="Times New Roman"/>
                <w:strike/>
                <w:color w:val="000000"/>
                <w:sz w:val="20"/>
                <w:szCs w:val="20"/>
              </w:rPr>
            </w:pPr>
            <w:r w:rsidRPr="00CD0ABF">
              <w:rPr>
                <w:rFonts w:ascii="Times New Roman" w:hAnsi="Times New Roman" w:cs="Times New Roman"/>
                <w:strike/>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54B0B5A8" w14:textId="77777777" w:rsidR="00D37950" w:rsidRPr="00CD0ABF" w:rsidRDefault="00D37950" w:rsidP="007310E7">
            <w:pPr>
              <w:pStyle w:val="Bezodstpw"/>
              <w:snapToGrid w:val="0"/>
              <w:jc w:val="center"/>
              <w:rPr>
                <w:rFonts w:ascii="Times New Roman" w:hAnsi="Times New Roman" w:cs="Times New Roman"/>
                <w:strike/>
                <w:color w:val="000000"/>
                <w:sz w:val="20"/>
                <w:szCs w:val="20"/>
              </w:rPr>
            </w:pPr>
            <w:r w:rsidRPr="00CD0ABF">
              <w:rPr>
                <w:rFonts w:ascii="Times New Roman" w:hAnsi="Times New Roman" w:cs="Times New Roman"/>
                <w:strike/>
                <w:color w:val="000000"/>
                <w:sz w:val="20"/>
                <w:szCs w:val="20"/>
              </w:rPr>
              <w:t>3</w:t>
            </w:r>
          </w:p>
        </w:tc>
      </w:tr>
      <w:tr w:rsidR="00D37950" w:rsidRPr="006C773B" w14:paraId="322544BB" w14:textId="77777777" w:rsidTr="007310E7">
        <w:tc>
          <w:tcPr>
            <w:tcW w:w="0" w:type="auto"/>
            <w:vMerge/>
            <w:tcBorders>
              <w:left w:val="single" w:sz="4" w:space="0" w:color="000000"/>
              <w:bottom w:val="single" w:sz="4" w:space="0" w:color="000000"/>
              <w:right w:val="nil"/>
            </w:tcBorders>
            <w:vAlign w:val="center"/>
          </w:tcPr>
          <w:p w14:paraId="1ED989D0"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1A88AAB6" w14:textId="77777777" w:rsidR="00D37950" w:rsidRPr="006C773B" w:rsidRDefault="00D37950" w:rsidP="007310E7">
            <w:pPr>
              <w:pStyle w:val="Bezodstpw"/>
              <w:snapToGrid w:val="0"/>
              <w:rPr>
                <w:rFonts w:ascii="Times New Roman" w:hAnsi="Times New Roman" w:cs="Times New Roman"/>
                <w:sz w:val="20"/>
                <w:szCs w:val="20"/>
              </w:rPr>
            </w:pPr>
          </w:p>
        </w:tc>
        <w:tc>
          <w:tcPr>
            <w:tcW w:w="2551" w:type="dxa"/>
            <w:tcBorders>
              <w:top w:val="single" w:sz="4" w:space="0" w:color="auto"/>
              <w:left w:val="single" w:sz="4" w:space="0" w:color="000000"/>
              <w:bottom w:val="single" w:sz="4" w:space="0" w:color="000000"/>
              <w:right w:val="nil"/>
            </w:tcBorders>
            <w:vAlign w:val="center"/>
          </w:tcPr>
          <w:p w14:paraId="0809B9CC" w14:textId="77777777" w:rsidR="00D37950" w:rsidRPr="00CD0ABF" w:rsidRDefault="00D37950" w:rsidP="007310E7">
            <w:pPr>
              <w:pStyle w:val="Bezodstpw"/>
              <w:snapToGrid w:val="0"/>
              <w:rPr>
                <w:rFonts w:ascii="Times New Roman" w:hAnsi="Times New Roman" w:cs="Times New Roman"/>
                <w:strike/>
                <w:sz w:val="20"/>
                <w:szCs w:val="20"/>
              </w:rPr>
            </w:pPr>
            <w:r w:rsidRPr="00CD0ABF">
              <w:rPr>
                <w:rFonts w:ascii="Times New Roman" w:hAnsi="Times New Roman" w:cs="Times New Roman"/>
                <w:strike/>
                <w:sz w:val="20"/>
                <w:szCs w:val="20"/>
              </w:rPr>
              <w:t>praca własna</w:t>
            </w:r>
          </w:p>
        </w:tc>
        <w:tc>
          <w:tcPr>
            <w:tcW w:w="709" w:type="dxa"/>
            <w:vMerge/>
            <w:tcBorders>
              <w:left w:val="single" w:sz="4" w:space="0" w:color="000000"/>
              <w:bottom w:val="single" w:sz="4" w:space="0" w:color="000000"/>
              <w:right w:val="nil"/>
            </w:tcBorders>
            <w:vAlign w:val="center"/>
          </w:tcPr>
          <w:p w14:paraId="78298AFE"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6CC621D7"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080D20C8" w14:textId="77777777" w:rsidR="00D37950" w:rsidRPr="00CD0ABF" w:rsidRDefault="00D37950" w:rsidP="007310E7">
            <w:pPr>
              <w:pStyle w:val="Bezodstpw"/>
              <w:snapToGrid w:val="0"/>
              <w:jc w:val="center"/>
              <w:rPr>
                <w:rFonts w:ascii="Times New Roman" w:hAnsi="Times New Roman" w:cs="Times New Roman"/>
                <w:strike/>
                <w:color w:val="000000"/>
                <w:sz w:val="20"/>
                <w:szCs w:val="20"/>
              </w:rPr>
            </w:pPr>
            <w:r w:rsidRPr="00CD0ABF">
              <w:rPr>
                <w:rFonts w:ascii="Times New Roman" w:hAnsi="Times New Roman" w:cs="Times New Roman"/>
                <w:strike/>
                <w:color w:val="000000"/>
                <w:sz w:val="20"/>
                <w:szCs w:val="20"/>
              </w:rPr>
              <w:t>50</w:t>
            </w:r>
          </w:p>
        </w:tc>
        <w:tc>
          <w:tcPr>
            <w:tcW w:w="2268" w:type="dxa"/>
            <w:vMerge/>
            <w:tcBorders>
              <w:left w:val="single" w:sz="4" w:space="0" w:color="000000"/>
              <w:bottom w:val="single" w:sz="4" w:space="0" w:color="000000"/>
              <w:right w:val="single" w:sz="4" w:space="0" w:color="000000"/>
            </w:tcBorders>
            <w:vAlign w:val="center"/>
          </w:tcPr>
          <w:p w14:paraId="7AAF4CE1"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0276AE1C" w14:textId="77777777" w:rsidTr="007310E7">
        <w:tc>
          <w:tcPr>
            <w:tcW w:w="0" w:type="auto"/>
            <w:vMerge w:val="restart"/>
            <w:tcBorders>
              <w:top w:val="single" w:sz="4" w:space="0" w:color="000000"/>
              <w:left w:val="single" w:sz="4" w:space="0" w:color="000000"/>
              <w:right w:val="nil"/>
            </w:tcBorders>
            <w:vAlign w:val="center"/>
            <w:hideMark/>
          </w:tcPr>
          <w:p w14:paraId="5ACA9079"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12</w:t>
            </w:r>
          </w:p>
        </w:tc>
        <w:tc>
          <w:tcPr>
            <w:tcW w:w="4444" w:type="dxa"/>
            <w:vMerge w:val="restart"/>
            <w:tcBorders>
              <w:top w:val="single" w:sz="4" w:space="0" w:color="000000"/>
              <w:left w:val="single" w:sz="4" w:space="0" w:color="000000"/>
              <w:right w:val="nil"/>
            </w:tcBorders>
            <w:vAlign w:val="center"/>
            <w:hideMark/>
          </w:tcPr>
          <w:p w14:paraId="28156A4B"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Technologie wspomagające w zdrowiu publicznym</w:t>
            </w:r>
          </w:p>
        </w:tc>
        <w:tc>
          <w:tcPr>
            <w:tcW w:w="2551" w:type="dxa"/>
            <w:tcBorders>
              <w:top w:val="single" w:sz="4" w:space="0" w:color="000000"/>
              <w:left w:val="single" w:sz="4" w:space="0" w:color="000000"/>
              <w:bottom w:val="single" w:sz="4" w:space="0" w:color="000000"/>
              <w:right w:val="nil"/>
            </w:tcBorders>
            <w:vAlign w:val="center"/>
            <w:hideMark/>
          </w:tcPr>
          <w:p w14:paraId="589B8E25" w14:textId="77777777" w:rsidR="00D37950" w:rsidRPr="006C773B" w:rsidRDefault="00347DE3" w:rsidP="007310E7">
            <w:pPr>
              <w:pStyle w:val="Bezodstpw"/>
              <w:snapToGrid w:val="0"/>
              <w:rPr>
                <w:rFonts w:ascii="Times New Roman" w:hAnsi="Times New Roman" w:cs="Times New Roman"/>
                <w:sz w:val="20"/>
                <w:szCs w:val="20"/>
              </w:rPr>
            </w:pPr>
            <w:r>
              <w:rPr>
                <w:rFonts w:ascii="Times New Roman" w:hAnsi="Times New Roman" w:cs="Times New Roman"/>
                <w:sz w:val="20"/>
                <w:szCs w:val="20"/>
              </w:rPr>
              <w:t>ć</w:t>
            </w:r>
            <w:r w:rsidR="00D37950" w:rsidRPr="006C773B">
              <w:rPr>
                <w:rFonts w:ascii="Times New Roman" w:hAnsi="Times New Roman" w:cs="Times New Roman"/>
                <w:sz w:val="20"/>
                <w:szCs w:val="20"/>
              </w:rPr>
              <w:t>wiczenia</w:t>
            </w:r>
            <w:r>
              <w:rPr>
                <w:rFonts w:ascii="Times New Roman" w:hAnsi="Times New Roman" w:cs="Times New Roman"/>
                <w:sz w:val="20"/>
                <w:szCs w:val="20"/>
              </w:rPr>
              <w:t xml:space="preserve"> komputerowe</w:t>
            </w:r>
          </w:p>
        </w:tc>
        <w:tc>
          <w:tcPr>
            <w:tcW w:w="709" w:type="dxa"/>
            <w:vMerge w:val="restart"/>
            <w:tcBorders>
              <w:top w:val="single" w:sz="4" w:space="0" w:color="000000"/>
              <w:left w:val="single" w:sz="4" w:space="0" w:color="000000"/>
              <w:right w:val="nil"/>
            </w:tcBorders>
            <w:vAlign w:val="center"/>
            <w:hideMark/>
          </w:tcPr>
          <w:p w14:paraId="62A9058B"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0946991D"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746CAB6C"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30</w:t>
            </w:r>
          </w:p>
        </w:tc>
        <w:tc>
          <w:tcPr>
            <w:tcW w:w="2268" w:type="dxa"/>
            <w:vMerge w:val="restart"/>
            <w:tcBorders>
              <w:top w:val="single" w:sz="4" w:space="0" w:color="000000"/>
              <w:left w:val="single" w:sz="4" w:space="0" w:color="000000"/>
              <w:right w:val="single" w:sz="4" w:space="0" w:color="000000"/>
            </w:tcBorders>
            <w:vAlign w:val="center"/>
            <w:hideMark/>
          </w:tcPr>
          <w:p w14:paraId="07F94FCA"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2CAFA3FF" w14:textId="77777777" w:rsidTr="007310E7">
        <w:tc>
          <w:tcPr>
            <w:tcW w:w="0" w:type="auto"/>
            <w:vMerge/>
            <w:tcBorders>
              <w:left w:val="single" w:sz="4" w:space="0" w:color="000000"/>
              <w:bottom w:val="single" w:sz="4" w:space="0" w:color="000000"/>
              <w:right w:val="nil"/>
            </w:tcBorders>
            <w:vAlign w:val="center"/>
          </w:tcPr>
          <w:p w14:paraId="1E0224B7" w14:textId="77777777" w:rsidR="00D37950" w:rsidRPr="006C773B" w:rsidRDefault="00D37950" w:rsidP="007310E7">
            <w:pPr>
              <w:pStyle w:val="Bezodstpw"/>
              <w:snapToGrid w:val="0"/>
              <w:rPr>
                <w:rFonts w:ascii="Times New Roman" w:eastAsia="Times New Roman" w:hAnsi="Times New Roman" w:cs="Times New Roman"/>
                <w:sz w:val="20"/>
                <w:szCs w:val="20"/>
              </w:rPr>
            </w:pPr>
          </w:p>
        </w:tc>
        <w:tc>
          <w:tcPr>
            <w:tcW w:w="4444" w:type="dxa"/>
            <w:vMerge/>
            <w:tcBorders>
              <w:left w:val="single" w:sz="4" w:space="0" w:color="000000"/>
              <w:bottom w:val="single" w:sz="4" w:space="0" w:color="000000"/>
              <w:right w:val="nil"/>
            </w:tcBorders>
            <w:vAlign w:val="center"/>
          </w:tcPr>
          <w:p w14:paraId="53475154" w14:textId="77777777" w:rsidR="00D37950" w:rsidRPr="006C773B" w:rsidRDefault="00D37950" w:rsidP="007310E7">
            <w:pPr>
              <w:pStyle w:val="Bezodstpw"/>
              <w:snapToGrid w:val="0"/>
              <w:rPr>
                <w:rFonts w:ascii="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nil"/>
            </w:tcBorders>
            <w:vAlign w:val="center"/>
          </w:tcPr>
          <w:p w14:paraId="7207F3FB"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709" w:type="dxa"/>
            <w:vMerge/>
            <w:tcBorders>
              <w:left w:val="single" w:sz="4" w:space="0" w:color="000000"/>
              <w:bottom w:val="single" w:sz="4" w:space="0" w:color="000000"/>
              <w:right w:val="nil"/>
            </w:tcBorders>
            <w:vAlign w:val="center"/>
          </w:tcPr>
          <w:p w14:paraId="3627D6AD" w14:textId="77777777" w:rsidR="00D37950" w:rsidRPr="006C773B" w:rsidRDefault="00D37950" w:rsidP="007310E7">
            <w:pPr>
              <w:pStyle w:val="Bezodstpw"/>
              <w:snapToGrid w:val="0"/>
              <w:jc w:val="center"/>
              <w:rPr>
                <w:rFonts w:ascii="Times New Roman" w:hAnsi="Times New Roman" w:cs="Times New Roman"/>
                <w:sz w:val="20"/>
                <w:szCs w:val="20"/>
              </w:rPr>
            </w:pPr>
          </w:p>
        </w:tc>
        <w:tc>
          <w:tcPr>
            <w:tcW w:w="2410" w:type="dxa"/>
            <w:vMerge/>
            <w:tcBorders>
              <w:left w:val="single" w:sz="4" w:space="0" w:color="000000"/>
              <w:bottom w:val="single" w:sz="4" w:space="0" w:color="000000"/>
              <w:right w:val="nil"/>
            </w:tcBorders>
            <w:vAlign w:val="center"/>
          </w:tcPr>
          <w:p w14:paraId="3163734E" w14:textId="77777777" w:rsidR="00D37950" w:rsidRPr="006C773B" w:rsidRDefault="00D37950" w:rsidP="007310E7">
            <w:pPr>
              <w:pStyle w:val="Bezodstpw"/>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nil"/>
            </w:tcBorders>
            <w:vAlign w:val="center"/>
          </w:tcPr>
          <w:p w14:paraId="4F4B439D"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55</w:t>
            </w:r>
          </w:p>
        </w:tc>
        <w:tc>
          <w:tcPr>
            <w:tcW w:w="2268" w:type="dxa"/>
            <w:vMerge/>
            <w:tcBorders>
              <w:left w:val="single" w:sz="4" w:space="0" w:color="000000"/>
              <w:bottom w:val="single" w:sz="4" w:space="0" w:color="000000"/>
              <w:right w:val="single" w:sz="4" w:space="0" w:color="000000"/>
            </w:tcBorders>
            <w:vAlign w:val="center"/>
          </w:tcPr>
          <w:p w14:paraId="156DB46E" w14:textId="77777777" w:rsidR="00D37950" w:rsidRPr="006C773B" w:rsidRDefault="00D37950" w:rsidP="007310E7">
            <w:pPr>
              <w:pStyle w:val="Bezodstpw"/>
              <w:snapToGrid w:val="0"/>
              <w:jc w:val="center"/>
              <w:rPr>
                <w:rFonts w:ascii="Times New Roman" w:hAnsi="Times New Roman" w:cs="Times New Roman"/>
                <w:color w:val="000000"/>
                <w:sz w:val="20"/>
                <w:szCs w:val="20"/>
              </w:rPr>
            </w:pPr>
          </w:p>
        </w:tc>
      </w:tr>
      <w:tr w:rsidR="00D37950" w:rsidRPr="006C773B" w14:paraId="10EC86C2" w14:textId="77777777" w:rsidTr="007310E7">
        <w:tc>
          <w:tcPr>
            <w:tcW w:w="0" w:type="auto"/>
            <w:vMerge w:val="restart"/>
            <w:tcBorders>
              <w:top w:val="single" w:sz="4" w:space="0" w:color="000000"/>
              <w:left w:val="single" w:sz="4" w:space="0" w:color="000000"/>
              <w:right w:val="nil"/>
            </w:tcBorders>
            <w:vAlign w:val="center"/>
            <w:hideMark/>
          </w:tcPr>
          <w:p w14:paraId="693344C7" w14:textId="77777777" w:rsidR="00D37950" w:rsidRPr="006C773B" w:rsidRDefault="00D37950" w:rsidP="007310E7">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13</w:t>
            </w:r>
          </w:p>
        </w:tc>
        <w:tc>
          <w:tcPr>
            <w:tcW w:w="4444" w:type="dxa"/>
            <w:vMerge w:val="restart"/>
            <w:tcBorders>
              <w:top w:val="single" w:sz="4" w:space="0" w:color="000000"/>
              <w:left w:val="single" w:sz="4" w:space="0" w:color="000000"/>
              <w:right w:val="nil"/>
            </w:tcBorders>
            <w:vAlign w:val="center"/>
            <w:hideMark/>
          </w:tcPr>
          <w:p w14:paraId="6EE269A5" w14:textId="77777777" w:rsidR="00D37950" w:rsidRPr="006C773B" w:rsidRDefault="00D37950" w:rsidP="007310E7">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Koszty obciążenia chorobami</w:t>
            </w:r>
          </w:p>
        </w:tc>
        <w:tc>
          <w:tcPr>
            <w:tcW w:w="2551" w:type="dxa"/>
            <w:tcBorders>
              <w:top w:val="single" w:sz="4" w:space="0" w:color="000000"/>
              <w:left w:val="single" w:sz="4" w:space="0" w:color="000000"/>
              <w:bottom w:val="single" w:sz="4" w:space="0" w:color="000000"/>
              <w:right w:val="nil"/>
            </w:tcBorders>
            <w:vAlign w:val="center"/>
            <w:hideMark/>
          </w:tcPr>
          <w:p w14:paraId="7EFBD998"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wykład</w:t>
            </w:r>
          </w:p>
        </w:tc>
        <w:tc>
          <w:tcPr>
            <w:tcW w:w="709" w:type="dxa"/>
            <w:vMerge w:val="restart"/>
            <w:tcBorders>
              <w:top w:val="single" w:sz="4" w:space="0" w:color="000000"/>
              <w:left w:val="single" w:sz="4" w:space="0" w:color="000000"/>
              <w:right w:val="nil"/>
            </w:tcBorders>
            <w:vAlign w:val="center"/>
            <w:hideMark/>
          </w:tcPr>
          <w:p w14:paraId="1ED7A9C3" w14:textId="77777777" w:rsidR="00D37950" w:rsidRPr="006C773B" w:rsidRDefault="00D37950" w:rsidP="007310E7">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2410" w:type="dxa"/>
            <w:vMerge w:val="restart"/>
            <w:tcBorders>
              <w:top w:val="single" w:sz="4" w:space="0" w:color="000000"/>
              <w:left w:val="single" w:sz="4" w:space="0" w:color="000000"/>
              <w:right w:val="nil"/>
            </w:tcBorders>
            <w:vAlign w:val="center"/>
            <w:hideMark/>
          </w:tcPr>
          <w:p w14:paraId="529855F6"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zaliczenie na ocenę</w:t>
            </w:r>
          </w:p>
        </w:tc>
        <w:tc>
          <w:tcPr>
            <w:tcW w:w="1276" w:type="dxa"/>
            <w:tcBorders>
              <w:top w:val="single" w:sz="4" w:space="0" w:color="000000"/>
              <w:left w:val="single" w:sz="4" w:space="0" w:color="000000"/>
              <w:bottom w:val="single" w:sz="4" w:space="0" w:color="000000"/>
              <w:right w:val="nil"/>
            </w:tcBorders>
            <w:vAlign w:val="center"/>
            <w:hideMark/>
          </w:tcPr>
          <w:p w14:paraId="39269A15"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8</w:t>
            </w:r>
          </w:p>
        </w:tc>
        <w:tc>
          <w:tcPr>
            <w:tcW w:w="2268" w:type="dxa"/>
            <w:vMerge w:val="restart"/>
            <w:tcBorders>
              <w:top w:val="single" w:sz="4" w:space="0" w:color="000000"/>
              <w:left w:val="single" w:sz="4" w:space="0" w:color="000000"/>
              <w:right w:val="single" w:sz="4" w:space="0" w:color="000000"/>
            </w:tcBorders>
            <w:vAlign w:val="center"/>
            <w:hideMark/>
          </w:tcPr>
          <w:p w14:paraId="18F1D7B2"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3</w:t>
            </w:r>
          </w:p>
        </w:tc>
      </w:tr>
      <w:tr w:rsidR="00D37950" w:rsidRPr="006C773B" w14:paraId="74B4229E" w14:textId="77777777" w:rsidTr="007310E7">
        <w:tc>
          <w:tcPr>
            <w:tcW w:w="0" w:type="auto"/>
            <w:vMerge/>
            <w:tcBorders>
              <w:left w:val="single" w:sz="4" w:space="0" w:color="000000"/>
              <w:right w:val="nil"/>
            </w:tcBorders>
            <w:vAlign w:val="center"/>
            <w:hideMark/>
          </w:tcPr>
          <w:p w14:paraId="5CFA71B4"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right w:val="nil"/>
            </w:tcBorders>
            <w:vAlign w:val="center"/>
            <w:hideMark/>
          </w:tcPr>
          <w:p w14:paraId="0EE8ED32"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hideMark/>
          </w:tcPr>
          <w:p w14:paraId="18E052BC"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ćwiczenia komputerowe</w:t>
            </w:r>
          </w:p>
        </w:tc>
        <w:tc>
          <w:tcPr>
            <w:tcW w:w="0" w:type="auto"/>
            <w:vMerge/>
            <w:tcBorders>
              <w:left w:val="single" w:sz="4" w:space="0" w:color="000000"/>
              <w:right w:val="nil"/>
            </w:tcBorders>
            <w:vAlign w:val="center"/>
            <w:hideMark/>
          </w:tcPr>
          <w:p w14:paraId="70D2B948"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right w:val="nil"/>
            </w:tcBorders>
            <w:vAlign w:val="center"/>
            <w:hideMark/>
          </w:tcPr>
          <w:p w14:paraId="5F1AE7D4"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hideMark/>
          </w:tcPr>
          <w:p w14:paraId="263CA6C7"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22</w:t>
            </w:r>
          </w:p>
        </w:tc>
        <w:tc>
          <w:tcPr>
            <w:tcW w:w="0" w:type="auto"/>
            <w:vMerge/>
            <w:tcBorders>
              <w:left w:val="single" w:sz="4" w:space="0" w:color="000000"/>
              <w:right w:val="single" w:sz="4" w:space="0" w:color="000000"/>
            </w:tcBorders>
            <w:vAlign w:val="center"/>
            <w:hideMark/>
          </w:tcPr>
          <w:p w14:paraId="7FD6F64F" w14:textId="77777777" w:rsidR="00D37950" w:rsidRPr="006C773B" w:rsidRDefault="00D37950" w:rsidP="007310E7">
            <w:pPr>
              <w:suppressAutoHyphens w:val="0"/>
              <w:rPr>
                <w:rFonts w:eastAsia="Calibri" w:cs="Times New Roman"/>
                <w:color w:val="000000"/>
                <w:kern w:val="0"/>
                <w:sz w:val="20"/>
                <w:szCs w:val="20"/>
                <w:lang w:eastAsia="ar-SA" w:bidi="ar-SA"/>
              </w:rPr>
            </w:pPr>
          </w:p>
        </w:tc>
      </w:tr>
      <w:tr w:rsidR="00D37950" w:rsidRPr="006C773B" w14:paraId="4AEB581C" w14:textId="77777777" w:rsidTr="007310E7">
        <w:tc>
          <w:tcPr>
            <w:tcW w:w="0" w:type="auto"/>
            <w:vMerge/>
            <w:tcBorders>
              <w:left w:val="single" w:sz="4" w:space="0" w:color="000000"/>
              <w:bottom w:val="single" w:sz="4" w:space="0" w:color="000000"/>
              <w:right w:val="nil"/>
            </w:tcBorders>
            <w:vAlign w:val="center"/>
          </w:tcPr>
          <w:p w14:paraId="3DA0F339" w14:textId="77777777" w:rsidR="00D37950" w:rsidRPr="006C773B" w:rsidRDefault="00D37950" w:rsidP="007310E7">
            <w:pPr>
              <w:suppressAutoHyphens w:val="0"/>
              <w:rPr>
                <w:rFonts w:eastAsia="Times New Roman"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29F93DE" w14:textId="77777777" w:rsidR="00D37950" w:rsidRPr="006C773B" w:rsidRDefault="00D37950" w:rsidP="007310E7">
            <w:pPr>
              <w:suppressAutoHyphens w:val="0"/>
              <w:rPr>
                <w:rFonts w:eastAsia="Calibri" w:cs="Times New Roman"/>
                <w:color w:val="000000"/>
                <w:kern w:val="0"/>
                <w:sz w:val="20"/>
                <w:szCs w:val="20"/>
                <w:lang w:eastAsia="ar-SA" w:bidi="ar-SA"/>
              </w:rPr>
            </w:pPr>
          </w:p>
        </w:tc>
        <w:tc>
          <w:tcPr>
            <w:tcW w:w="2551" w:type="dxa"/>
            <w:tcBorders>
              <w:top w:val="single" w:sz="4" w:space="0" w:color="000000"/>
              <w:left w:val="single" w:sz="4" w:space="0" w:color="000000"/>
              <w:bottom w:val="single" w:sz="4" w:space="0" w:color="000000"/>
              <w:right w:val="nil"/>
            </w:tcBorders>
            <w:vAlign w:val="center"/>
          </w:tcPr>
          <w:p w14:paraId="1EF89467" w14:textId="77777777" w:rsidR="00D37950" w:rsidRPr="006C773B" w:rsidRDefault="00D37950" w:rsidP="007310E7">
            <w:pPr>
              <w:pStyle w:val="Bezodstpw"/>
              <w:snapToGrid w:val="0"/>
              <w:rPr>
                <w:rFonts w:ascii="Times New Roman" w:hAnsi="Times New Roman" w:cs="Times New Roman"/>
                <w:sz w:val="20"/>
                <w:szCs w:val="20"/>
              </w:rPr>
            </w:pPr>
            <w:r w:rsidRPr="006C773B">
              <w:rPr>
                <w:rFonts w:ascii="Times New Roman" w:hAnsi="Times New Roman" w:cs="Times New Roman"/>
                <w:sz w:val="20"/>
                <w:szCs w:val="20"/>
              </w:rPr>
              <w:t>praca własna</w:t>
            </w:r>
          </w:p>
        </w:tc>
        <w:tc>
          <w:tcPr>
            <w:tcW w:w="0" w:type="auto"/>
            <w:vMerge/>
            <w:tcBorders>
              <w:left w:val="single" w:sz="4" w:space="0" w:color="000000"/>
              <w:bottom w:val="single" w:sz="4" w:space="0" w:color="000000"/>
              <w:right w:val="nil"/>
            </w:tcBorders>
            <w:vAlign w:val="center"/>
          </w:tcPr>
          <w:p w14:paraId="4161E459" w14:textId="77777777" w:rsidR="00D37950" w:rsidRPr="006C773B" w:rsidRDefault="00D37950" w:rsidP="007310E7">
            <w:pPr>
              <w:suppressAutoHyphens w:val="0"/>
              <w:rPr>
                <w:rFonts w:eastAsia="Calibri" w:cs="Times New Roman"/>
                <w:kern w:val="0"/>
                <w:sz w:val="20"/>
                <w:szCs w:val="20"/>
                <w:lang w:eastAsia="ar-SA" w:bidi="ar-SA"/>
              </w:rPr>
            </w:pPr>
          </w:p>
        </w:tc>
        <w:tc>
          <w:tcPr>
            <w:tcW w:w="0" w:type="auto"/>
            <w:vMerge/>
            <w:tcBorders>
              <w:left w:val="single" w:sz="4" w:space="0" w:color="000000"/>
              <w:bottom w:val="single" w:sz="4" w:space="0" w:color="000000"/>
              <w:right w:val="nil"/>
            </w:tcBorders>
            <w:vAlign w:val="center"/>
          </w:tcPr>
          <w:p w14:paraId="6381F542" w14:textId="77777777" w:rsidR="00D37950" w:rsidRPr="006C773B" w:rsidRDefault="00D37950" w:rsidP="007310E7">
            <w:pPr>
              <w:suppressAutoHyphens w:val="0"/>
              <w:rPr>
                <w:rFonts w:eastAsia="Calibri" w:cs="Times New Roman"/>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vAlign w:val="center"/>
          </w:tcPr>
          <w:p w14:paraId="0BAAD765" w14:textId="77777777" w:rsidR="00D37950" w:rsidRPr="006C773B" w:rsidRDefault="00D37950" w:rsidP="007310E7">
            <w:pPr>
              <w:pStyle w:val="Bezodstpw"/>
              <w:snapToGrid w:val="0"/>
              <w:jc w:val="center"/>
              <w:rPr>
                <w:rFonts w:ascii="Times New Roman" w:hAnsi="Times New Roman" w:cs="Times New Roman"/>
                <w:color w:val="000000"/>
                <w:sz w:val="20"/>
                <w:szCs w:val="20"/>
              </w:rPr>
            </w:pPr>
            <w:r w:rsidRPr="006C773B">
              <w:rPr>
                <w:rFonts w:ascii="Times New Roman" w:hAnsi="Times New Roman" w:cs="Times New Roman"/>
                <w:color w:val="000000"/>
                <w:sz w:val="20"/>
                <w:szCs w:val="20"/>
              </w:rPr>
              <w:t>50</w:t>
            </w:r>
          </w:p>
        </w:tc>
        <w:tc>
          <w:tcPr>
            <w:tcW w:w="0" w:type="auto"/>
            <w:vMerge/>
            <w:tcBorders>
              <w:left w:val="single" w:sz="4" w:space="0" w:color="000000"/>
              <w:bottom w:val="single" w:sz="4" w:space="0" w:color="000000"/>
              <w:right w:val="single" w:sz="4" w:space="0" w:color="000000"/>
            </w:tcBorders>
            <w:vAlign w:val="center"/>
          </w:tcPr>
          <w:p w14:paraId="3415FF2E" w14:textId="77777777" w:rsidR="00D37950" w:rsidRPr="006C773B" w:rsidRDefault="00D37950" w:rsidP="007310E7">
            <w:pPr>
              <w:suppressAutoHyphens w:val="0"/>
              <w:rPr>
                <w:rFonts w:eastAsia="Calibri" w:cs="Times New Roman"/>
                <w:color w:val="000000"/>
                <w:kern w:val="0"/>
                <w:sz w:val="20"/>
                <w:szCs w:val="20"/>
                <w:lang w:eastAsia="ar-SA" w:bidi="ar-SA"/>
              </w:rPr>
            </w:pPr>
          </w:p>
        </w:tc>
      </w:tr>
    </w:tbl>
    <w:p w14:paraId="41A00031" w14:textId="77777777" w:rsidR="00D96AC8" w:rsidRPr="006C773B" w:rsidRDefault="00D96AC8" w:rsidP="000B51B0">
      <w:pPr>
        <w:pStyle w:val="Bezodstpw"/>
        <w:ind w:right="-398"/>
        <w:rPr>
          <w:rFonts w:ascii="Times New Roman" w:hAnsi="Times New Roman" w:cs="Times New Roman"/>
          <w:sz w:val="20"/>
          <w:szCs w:val="20"/>
        </w:rPr>
      </w:pPr>
      <w:r w:rsidRPr="006C773B">
        <w:rPr>
          <w:rFonts w:ascii="Times New Roman" w:hAnsi="Times New Roman" w:cs="Times New Roman"/>
          <w:noProof/>
          <w:sz w:val="20"/>
          <w:szCs w:val="20"/>
        </w:rPr>
        <w:t>*Student zobowiązany jest wybrać jedno z oferowanych seminariów dyplomowych</w:t>
      </w:r>
    </w:p>
    <w:p w14:paraId="32341F5C" w14:textId="77777777" w:rsidR="00D96AC8" w:rsidRPr="006C773B" w:rsidRDefault="00D96AC8" w:rsidP="000B51B0">
      <w:pPr>
        <w:pStyle w:val="Bezodstpw"/>
        <w:rPr>
          <w:rFonts w:ascii="Times New Roman" w:hAnsi="Times New Roman" w:cs="Times New Roman"/>
          <w:sz w:val="20"/>
          <w:szCs w:val="20"/>
        </w:rPr>
      </w:pPr>
      <w:r w:rsidRPr="006C773B">
        <w:rPr>
          <w:rFonts w:ascii="Times New Roman" w:hAnsi="Times New Roman" w:cs="Times New Roman"/>
          <w:sz w:val="20"/>
          <w:szCs w:val="20"/>
        </w:rPr>
        <w:t>Łączna liczba godzin modułów</w:t>
      </w:r>
      <w:r w:rsidR="000B51B0" w:rsidRPr="006C773B">
        <w:rPr>
          <w:rFonts w:ascii="Times New Roman" w:hAnsi="Times New Roman" w:cs="Times New Roman"/>
          <w:sz w:val="20"/>
          <w:szCs w:val="20"/>
        </w:rPr>
        <w:t xml:space="preserve"> </w:t>
      </w:r>
      <w:r w:rsidRPr="006C773B">
        <w:rPr>
          <w:rFonts w:ascii="Times New Roman" w:hAnsi="Times New Roman" w:cs="Times New Roman"/>
          <w:sz w:val="20"/>
          <w:szCs w:val="20"/>
        </w:rPr>
        <w:t>obowiązkowych: 235 + 45 godz. seminarium dyplomowe</w:t>
      </w:r>
    </w:p>
    <w:p w14:paraId="14A3D1CF" w14:textId="77777777" w:rsidR="00D96AC8" w:rsidRPr="006C773B" w:rsidRDefault="00D96AC8" w:rsidP="000B51B0">
      <w:pPr>
        <w:pStyle w:val="Bezodstpw"/>
        <w:rPr>
          <w:rFonts w:ascii="Times New Roman" w:hAnsi="Times New Roman" w:cs="Times New Roman"/>
          <w:sz w:val="20"/>
          <w:szCs w:val="20"/>
        </w:rPr>
      </w:pPr>
      <w:r w:rsidRPr="006C773B">
        <w:rPr>
          <w:rFonts w:ascii="Times New Roman" w:hAnsi="Times New Roman" w:cs="Times New Roman"/>
          <w:sz w:val="20"/>
          <w:szCs w:val="20"/>
        </w:rPr>
        <w:t xml:space="preserve">Łączna liczba punktów ECTS </w:t>
      </w:r>
      <w:r w:rsidR="002E2639">
        <w:rPr>
          <w:rFonts w:ascii="Times New Roman" w:hAnsi="Times New Roman" w:cs="Times New Roman"/>
          <w:sz w:val="20"/>
          <w:szCs w:val="20"/>
        </w:rPr>
        <w:t>z modułów obowiązkowych: 13 + 8</w:t>
      </w:r>
      <w:r w:rsidRPr="006C773B">
        <w:rPr>
          <w:rFonts w:ascii="Times New Roman" w:hAnsi="Times New Roman" w:cs="Times New Roman"/>
          <w:sz w:val="20"/>
          <w:szCs w:val="20"/>
        </w:rPr>
        <w:t xml:space="preserve"> punktów za seminarium dyplomowe </w:t>
      </w:r>
    </w:p>
    <w:p w14:paraId="61C311E0" w14:textId="3C9EEFBA" w:rsidR="007E275F" w:rsidRDefault="00D96AC8" w:rsidP="000B6DCB">
      <w:pPr>
        <w:pStyle w:val="Tekstpodstawowy"/>
        <w:spacing w:after="0"/>
        <w:rPr>
          <w:rFonts w:cs="Times New Roman"/>
          <w:sz w:val="20"/>
        </w:rPr>
      </w:pPr>
      <w:r w:rsidRPr="006C773B">
        <w:rPr>
          <w:rFonts w:cs="Times New Roman"/>
          <w:sz w:val="20"/>
        </w:rPr>
        <w:t xml:space="preserve">Student ma możliwość wyboru do </w:t>
      </w:r>
      <w:r w:rsidR="007E275F">
        <w:rPr>
          <w:rFonts w:cs="Times New Roman"/>
          <w:sz w:val="20"/>
          <w:lang w:val="pl-PL"/>
        </w:rPr>
        <w:t>5</w:t>
      </w:r>
      <w:r w:rsidRPr="006C773B">
        <w:rPr>
          <w:rFonts w:cs="Times New Roman"/>
          <w:sz w:val="20"/>
        </w:rPr>
        <w:t xml:space="preserve"> przedmiotów fakultatywnych, każdy za 3 punkty ECTS.</w:t>
      </w:r>
      <w:r w:rsidR="00A75110" w:rsidRPr="006C773B">
        <w:rPr>
          <w:rFonts w:cs="Times New Roman"/>
          <w:b/>
          <w:sz w:val="20"/>
        </w:rPr>
        <w:t xml:space="preserve"> </w:t>
      </w:r>
      <w:r w:rsidRPr="006C773B">
        <w:rPr>
          <w:rFonts w:cs="Times New Roman"/>
          <w:sz w:val="20"/>
        </w:rPr>
        <w:t>Aby uzyskać w V</w:t>
      </w:r>
      <w:r w:rsidRPr="006C773B">
        <w:rPr>
          <w:rFonts w:cs="Times New Roman"/>
          <w:sz w:val="20"/>
          <w:lang w:val="pl-PL"/>
        </w:rPr>
        <w:t>I</w:t>
      </w:r>
      <w:r w:rsidRPr="006C773B">
        <w:rPr>
          <w:rFonts w:cs="Times New Roman"/>
          <w:sz w:val="20"/>
        </w:rPr>
        <w:t xml:space="preserve"> semestrze co najmniej 30 punktów ECTS student musi zaliczyć </w:t>
      </w:r>
      <w:r w:rsidR="002E2639">
        <w:rPr>
          <w:rFonts w:cs="Times New Roman"/>
          <w:sz w:val="20"/>
          <w:lang w:val="pl-PL"/>
        </w:rPr>
        <w:t>3</w:t>
      </w:r>
      <w:r w:rsidRPr="006C773B">
        <w:rPr>
          <w:rFonts w:cs="Times New Roman"/>
          <w:sz w:val="20"/>
        </w:rPr>
        <w:t xml:space="preserve"> przedmioty fakultatywne</w:t>
      </w:r>
    </w:p>
    <w:p w14:paraId="57DEF45B" w14:textId="25AEBEF3" w:rsidR="007E275F" w:rsidRPr="003A0F19" w:rsidRDefault="007E275F" w:rsidP="000B6DCB">
      <w:pPr>
        <w:pStyle w:val="Tekstpodstawowy"/>
        <w:spacing w:after="0"/>
        <w:rPr>
          <w:rFonts w:cs="Times New Roman"/>
          <w:color w:val="FF0000"/>
          <w:sz w:val="18"/>
          <w:szCs w:val="18"/>
          <w:lang w:val="pl-PL"/>
        </w:rPr>
        <w:sectPr w:rsidR="007E275F" w:rsidRPr="003A0F19" w:rsidSect="00AD667A">
          <w:pgSz w:w="16838" w:h="11906" w:orient="landscape"/>
          <w:pgMar w:top="851" w:right="1418" w:bottom="284" w:left="1418" w:header="709" w:footer="709" w:gutter="0"/>
          <w:cols w:space="708"/>
          <w:docGrid w:linePitch="360"/>
        </w:sectPr>
      </w:pPr>
      <w:r w:rsidRPr="003A0F19">
        <w:rPr>
          <w:rFonts w:cs="Times New Roman"/>
          <w:color w:val="FF0000"/>
          <w:sz w:val="18"/>
          <w:szCs w:val="18"/>
        </w:rPr>
        <w:t>(RW 10.10.</w:t>
      </w:r>
      <w:r w:rsidRPr="003A0F19">
        <w:rPr>
          <w:rFonts w:cs="Times New Roman"/>
          <w:color w:val="FF0000"/>
          <w:sz w:val="18"/>
          <w:szCs w:val="18"/>
          <w:lang w:val="pl-PL"/>
        </w:rPr>
        <w:t>18)</w:t>
      </w:r>
    </w:p>
    <w:tbl>
      <w:tblPr>
        <w:tblW w:w="1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639"/>
        <w:gridCol w:w="1339"/>
        <w:gridCol w:w="1063"/>
        <w:gridCol w:w="1063"/>
        <w:gridCol w:w="852"/>
        <w:gridCol w:w="1276"/>
        <w:gridCol w:w="1638"/>
        <w:gridCol w:w="1784"/>
        <w:gridCol w:w="1538"/>
        <w:gridCol w:w="1134"/>
      </w:tblGrid>
      <w:tr w:rsidR="00D37950" w:rsidRPr="006C773B" w14:paraId="1E990AA0" w14:textId="77777777" w:rsidTr="00200E91">
        <w:trPr>
          <w:jc w:val="center"/>
        </w:trPr>
        <w:tc>
          <w:tcPr>
            <w:tcW w:w="3900" w:type="dxa"/>
            <w:gridSpan w:val="2"/>
            <w:vMerge w:val="restart"/>
            <w:tcBorders>
              <w:top w:val="single" w:sz="4" w:space="0" w:color="auto"/>
              <w:left w:val="single" w:sz="4" w:space="0" w:color="auto"/>
              <w:bottom w:val="single" w:sz="4" w:space="0" w:color="auto"/>
              <w:right w:val="single" w:sz="4" w:space="0" w:color="auto"/>
            </w:tcBorders>
          </w:tcPr>
          <w:p w14:paraId="0D69E255" w14:textId="77777777" w:rsidR="00D37950" w:rsidRPr="006C773B" w:rsidRDefault="00D37950" w:rsidP="007310E7">
            <w:pPr>
              <w:jc w:val="center"/>
              <w:rPr>
                <w:rFonts w:cs="Times New Roman"/>
                <w:sz w:val="20"/>
                <w:szCs w:val="20"/>
              </w:rPr>
            </w:pPr>
          </w:p>
        </w:tc>
        <w:tc>
          <w:tcPr>
            <w:tcW w:w="9015" w:type="dxa"/>
            <w:gridSpan w:val="7"/>
            <w:tcBorders>
              <w:top w:val="single" w:sz="4" w:space="0" w:color="auto"/>
              <w:left w:val="single" w:sz="4" w:space="0" w:color="auto"/>
              <w:bottom w:val="single" w:sz="4" w:space="0" w:color="auto"/>
              <w:right w:val="single" w:sz="4" w:space="0" w:color="auto"/>
            </w:tcBorders>
            <w:hideMark/>
          </w:tcPr>
          <w:p w14:paraId="321C8B8E" w14:textId="77777777" w:rsidR="00D37950" w:rsidRPr="006C773B" w:rsidRDefault="00D37950" w:rsidP="007310E7">
            <w:pPr>
              <w:jc w:val="center"/>
              <w:rPr>
                <w:rFonts w:cs="Times New Roman"/>
                <w:sz w:val="20"/>
                <w:szCs w:val="20"/>
              </w:rPr>
            </w:pPr>
            <w:r w:rsidRPr="006C773B">
              <w:rPr>
                <w:rFonts w:cs="Times New Roman"/>
                <w:sz w:val="20"/>
                <w:szCs w:val="20"/>
              </w:rPr>
              <w:t>Zajęcia</w:t>
            </w:r>
          </w:p>
        </w:tc>
        <w:tc>
          <w:tcPr>
            <w:tcW w:w="1538" w:type="dxa"/>
            <w:vMerge w:val="restart"/>
            <w:tcBorders>
              <w:top w:val="single" w:sz="4" w:space="0" w:color="auto"/>
              <w:left w:val="single" w:sz="4" w:space="0" w:color="auto"/>
              <w:bottom w:val="single" w:sz="4" w:space="0" w:color="auto"/>
              <w:right w:val="single" w:sz="4" w:space="0" w:color="auto"/>
            </w:tcBorders>
            <w:vAlign w:val="center"/>
            <w:hideMark/>
          </w:tcPr>
          <w:p w14:paraId="0C2294AA" w14:textId="77777777" w:rsidR="00D37950" w:rsidRPr="006C773B" w:rsidRDefault="00D37950" w:rsidP="007310E7">
            <w:pPr>
              <w:jc w:val="center"/>
              <w:rPr>
                <w:rFonts w:cs="Times New Roman"/>
                <w:sz w:val="20"/>
                <w:szCs w:val="20"/>
              </w:rPr>
            </w:pPr>
            <w:r w:rsidRPr="006C773B">
              <w:rPr>
                <w:rFonts w:cs="Times New Roman"/>
                <w:sz w:val="20"/>
                <w:szCs w:val="20"/>
              </w:rPr>
              <w:t>Praktyka roczna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5ADFB93" w14:textId="77777777" w:rsidR="00D37950" w:rsidRPr="006C773B" w:rsidRDefault="00D37950" w:rsidP="007310E7">
            <w:pPr>
              <w:jc w:val="center"/>
              <w:rPr>
                <w:rFonts w:cs="Times New Roman"/>
                <w:sz w:val="20"/>
                <w:szCs w:val="20"/>
              </w:rPr>
            </w:pPr>
            <w:r w:rsidRPr="006C773B">
              <w:rPr>
                <w:rFonts w:cs="Times New Roman"/>
                <w:sz w:val="20"/>
                <w:szCs w:val="20"/>
              </w:rPr>
              <w:t>ECTS</w:t>
            </w:r>
          </w:p>
        </w:tc>
      </w:tr>
      <w:tr w:rsidR="00D37950" w:rsidRPr="006C773B" w14:paraId="31B71F1D" w14:textId="77777777" w:rsidTr="0064453C">
        <w:trPr>
          <w:jc w:val="center"/>
        </w:trPr>
        <w:tc>
          <w:tcPr>
            <w:tcW w:w="3900" w:type="dxa"/>
            <w:gridSpan w:val="2"/>
            <w:vMerge/>
            <w:tcBorders>
              <w:top w:val="single" w:sz="4" w:space="0" w:color="auto"/>
              <w:left w:val="single" w:sz="4" w:space="0" w:color="auto"/>
              <w:bottom w:val="single" w:sz="4" w:space="0" w:color="auto"/>
              <w:right w:val="single" w:sz="4" w:space="0" w:color="auto"/>
            </w:tcBorders>
            <w:vAlign w:val="center"/>
            <w:hideMark/>
          </w:tcPr>
          <w:p w14:paraId="703955E4" w14:textId="77777777" w:rsidR="00D37950" w:rsidRPr="006C773B" w:rsidRDefault="00D37950" w:rsidP="007310E7">
            <w:pPr>
              <w:suppressAutoHyphens w:val="0"/>
              <w:rPr>
                <w:rFonts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62A10DC1" w14:textId="77777777" w:rsidR="00D37950" w:rsidRPr="006C773B" w:rsidRDefault="00D37950" w:rsidP="00EE59FA">
            <w:pPr>
              <w:jc w:val="center"/>
              <w:rPr>
                <w:rFonts w:cs="Times New Roman"/>
                <w:sz w:val="20"/>
                <w:szCs w:val="20"/>
              </w:rPr>
            </w:pPr>
            <w:r w:rsidRPr="006C773B">
              <w:rPr>
                <w:rFonts w:cs="Times New Roman"/>
                <w:sz w:val="20"/>
                <w:szCs w:val="20"/>
              </w:rPr>
              <w:t>wykłady</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7997DC1" w14:textId="77777777" w:rsidR="00D37950" w:rsidRPr="006C773B" w:rsidRDefault="00D37950" w:rsidP="00EE59FA">
            <w:pPr>
              <w:jc w:val="center"/>
              <w:rPr>
                <w:rFonts w:cs="Times New Roman"/>
                <w:sz w:val="20"/>
                <w:szCs w:val="20"/>
              </w:rPr>
            </w:pPr>
            <w:r w:rsidRPr="006C773B">
              <w:rPr>
                <w:rFonts w:cs="Times New Roman"/>
                <w:sz w:val="20"/>
                <w:szCs w:val="20"/>
              </w:rPr>
              <w:t>ćwiczenia</w:t>
            </w:r>
          </w:p>
        </w:tc>
        <w:tc>
          <w:tcPr>
            <w:tcW w:w="1063" w:type="dxa"/>
            <w:tcBorders>
              <w:top w:val="single" w:sz="4" w:space="0" w:color="auto"/>
              <w:left w:val="single" w:sz="4" w:space="0" w:color="auto"/>
              <w:bottom w:val="single" w:sz="4" w:space="0" w:color="auto"/>
              <w:right w:val="single" w:sz="4" w:space="0" w:color="auto"/>
            </w:tcBorders>
            <w:vAlign w:val="center"/>
          </w:tcPr>
          <w:p w14:paraId="367A2A62" w14:textId="77777777" w:rsidR="00D37950" w:rsidRPr="00BB30B2" w:rsidRDefault="00D37950" w:rsidP="00EE59FA">
            <w:pPr>
              <w:jc w:val="center"/>
              <w:rPr>
                <w:rFonts w:cs="Times New Roman"/>
                <w:sz w:val="20"/>
                <w:szCs w:val="20"/>
              </w:rPr>
            </w:pPr>
            <w:r w:rsidRPr="00BB30B2">
              <w:rPr>
                <w:rFonts w:cs="Times New Roman"/>
                <w:sz w:val="20"/>
                <w:szCs w:val="20"/>
              </w:rPr>
              <w:t>praca własna</w:t>
            </w:r>
          </w:p>
        </w:tc>
        <w:tc>
          <w:tcPr>
            <w:tcW w:w="852" w:type="dxa"/>
            <w:tcBorders>
              <w:top w:val="single" w:sz="4" w:space="0" w:color="auto"/>
              <w:left w:val="single" w:sz="4" w:space="0" w:color="auto"/>
              <w:bottom w:val="single" w:sz="4" w:space="0" w:color="auto"/>
              <w:right w:val="single" w:sz="4" w:space="0" w:color="auto"/>
            </w:tcBorders>
            <w:vAlign w:val="center"/>
            <w:hideMark/>
          </w:tcPr>
          <w:p w14:paraId="07B8C035" w14:textId="77777777" w:rsidR="00D37950" w:rsidRPr="006C773B" w:rsidRDefault="00D37950" w:rsidP="00EE59FA">
            <w:pPr>
              <w:jc w:val="center"/>
              <w:rPr>
                <w:rFonts w:cs="Times New Roman"/>
                <w:sz w:val="20"/>
                <w:szCs w:val="20"/>
              </w:rPr>
            </w:pPr>
            <w:r w:rsidRPr="006C773B">
              <w:rPr>
                <w:rFonts w:cs="Times New Roman"/>
                <w:sz w:val="20"/>
                <w:szCs w:val="20"/>
              </w:rPr>
              <w:t>lektorat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B2531F" w14:textId="77777777" w:rsidR="00D37950" w:rsidRPr="006C773B" w:rsidRDefault="00D37950" w:rsidP="00EE59FA">
            <w:pPr>
              <w:jc w:val="center"/>
              <w:rPr>
                <w:rFonts w:cs="Times New Roman"/>
                <w:sz w:val="20"/>
                <w:szCs w:val="20"/>
              </w:rPr>
            </w:pPr>
            <w:r w:rsidRPr="006C773B">
              <w:rPr>
                <w:rFonts w:cs="Times New Roman"/>
                <w:sz w:val="20"/>
                <w:szCs w:val="20"/>
              </w:rPr>
              <w:t>seminaria</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52BA9FF" w14:textId="77777777" w:rsidR="00D37950" w:rsidRPr="006C773B" w:rsidRDefault="00D37950" w:rsidP="00EE59FA">
            <w:pPr>
              <w:jc w:val="center"/>
              <w:rPr>
                <w:rFonts w:cs="Times New Roman"/>
                <w:sz w:val="20"/>
                <w:szCs w:val="20"/>
              </w:rPr>
            </w:pPr>
            <w:r w:rsidRPr="006C773B">
              <w:rPr>
                <w:rFonts w:cs="Times New Roman"/>
                <w:sz w:val="20"/>
                <w:szCs w:val="20"/>
              </w:rPr>
              <w:t>nauczanie zdalne</w:t>
            </w:r>
            <w:r w:rsidR="0064453C">
              <w:rPr>
                <w:rFonts w:cs="Times New Roman"/>
                <w:sz w:val="20"/>
                <w:szCs w:val="20"/>
              </w:rPr>
              <w:t>/e-learning</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7257E64" w14:textId="77777777" w:rsidR="00D37950" w:rsidRPr="006C773B" w:rsidRDefault="00D37950" w:rsidP="007310E7">
            <w:pPr>
              <w:jc w:val="center"/>
              <w:rPr>
                <w:rFonts w:cs="Times New Roman"/>
                <w:sz w:val="20"/>
                <w:szCs w:val="20"/>
              </w:rPr>
            </w:pPr>
            <w:r w:rsidRPr="006C773B">
              <w:rPr>
                <w:rFonts w:cs="Times New Roman"/>
                <w:sz w:val="20"/>
                <w:szCs w:val="20"/>
              </w:rPr>
              <w:t>RAZEM</w:t>
            </w: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246EAB9B" w14:textId="77777777" w:rsidR="00D37950" w:rsidRPr="006C773B" w:rsidRDefault="00D37950" w:rsidP="007310E7">
            <w:pPr>
              <w:suppressAutoHyphens w:val="0"/>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BA14A7" w14:textId="77777777" w:rsidR="00D37950" w:rsidRPr="006C773B" w:rsidRDefault="00D37950" w:rsidP="007310E7">
            <w:pPr>
              <w:suppressAutoHyphens w:val="0"/>
              <w:rPr>
                <w:rFonts w:cs="Times New Roman"/>
                <w:sz w:val="20"/>
                <w:szCs w:val="20"/>
              </w:rPr>
            </w:pPr>
          </w:p>
        </w:tc>
      </w:tr>
      <w:tr w:rsidR="00D37950" w:rsidRPr="006C773B" w14:paraId="6473C14C" w14:textId="77777777" w:rsidTr="0064453C">
        <w:trPr>
          <w:jc w:val="center"/>
        </w:trPr>
        <w:tc>
          <w:tcPr>
            <w:tcW w:w="3900" w:type="dxa"/>
            <w:gridSpan w:val="2"/>
            <w:tcBorders>
              <w:top w:val="single" w:sz="4" w:space="0" w:color="auto"/>
              <w:left w:val="single" w:sz="4" w:space="0" w:color="auto"/>
              <w:bottom w:val="single" w:sz="4" w:space="0" w:color="auto"/>
              <w:right w:val="single" w:sz="4" w:space="0" w:color="auto"/>
            </w:tcBorders>
            <w:vAlign w:val="center"/>
            <w:hideMark/>
          </w:tcPr>
          <w:p w14:paraId="59316A35" w14:textId="77777777" w:rsidR="00D37950" w:rsidRPr="006C773B" w:rsidRDefault="00CB2401" w:rsidP="007310E7">
            <w:pPr>
              <w:ind w:left="552"/>
              <w:rPr>
                <w:rFonts w:cs="Times New Roman"/>
                <w:sz w:val="20"/>
                <w:szCs w:val="20"/>
              </w:rPr>
            </w:pPr>
            <w:r>
              <w:rPr>
                <w:rFonts w:cs="Times New Roman"/>
                <w:sz w:val="20"/>
                <w:szCs w:val="20"/>
              </w:rPr>
              <w:t xml:space="preserve"> </w:t>
            </w:r>
            <w:r w:rsidR="00D37950" w:rsidRPr="006C773B">
              <w:rPr>
                <w:rFonts w:cs="Times New Roman"/>
                <w:sz w:val="20"/>
                <w:szCs w:val="20"/>
              </w:rPr>
              <w:t>Semestr I</w:t>
            </w:r>
          </w:p>
        </w:tc>
        <w:tc>
          <w:tcPr>
            <w:tcW w:w="1339" w:type="dxa"/>
            <w:tcBorders>
              <w:top w:val="single" w:sz="4" w:space="0" w:color="auto"/>
              <w:left w:val="single" w:sz="4" w:space="0" w:color="auto"/>
              <w:bottom w:val="single" w:sz="4" w:space="0" w:color="auto"/>
              <w:right w:val="single" w:sz="4" w:space="0" w:color="auto"/>
            </w:tcBorders>
            <w:hideMark/>
          </w:tcPr>
          <w:p w14:paraId="57C468D1" w14:textId="77777777" w:rsidR="00D37950" w:rsidRPr="006C773B" w:rsidRDefault="0064453C" w:rsidP="007310E7">
            <w:pPr>
              <w:jc w:val="center"/>
              <w:rPr>
                <w:rFonts w:cs="Times New Roman"/>
                <w:sz w:val="20"/>
                <w:szCs w:val="20"/>
              </w:rPr>
            </w:pPr>
            <w:r>
              <w:rPr>
                <w:rFonts w:cs="Times New Roman"/>
                <w:sz w:val="20"/>
                <w:szCs w:val="20"/>
              </w:rPr>
              <w:t>114</w:t>
            </w:r>
          </w:p>
        </w:tc>
        <w:tc>
          <w:tcPr>
            <w:tcW w:w="1063" w:type="dxa"/>
            <w:tcBorders>
              <w:top w:val="single" w:sz="4" w:space="0" w:color="auto"/>
              <w:left w:val="single" w:sz="4" w:space="0" w:color="auto"/>
              <w:bottom w:val="single" w:sz="4" w:space="0" w:color="auto"/>
              <w:right w:val="single" w:sz="4" w:space="0" w:color="auto"/>
            </w:tcBorders>
            <w:hideMark/>
          </w:tcPr>
          <w:p w14:paraId="24F5F38B" w14:textId="77777777" w:rsidR="00D37950" w:rsidRPr="006C773B" w:rsidRDefault="0064453C" w:rsidP="007310E7">
            <w:pPr>
              <w:jc w:val="center"/>
              <w:rPr>
                <w:rFonts w:cs="Times New Roman"/>
                <w:sz w:val="20"/>
                <w:szCs w:val="20"/>
              </w:rPr>
            </w:pPr>
            <w:r>
              <w:rPr>
                <w:rFonts w:cs="Times New Roman"/>
                <w:sz w:val="20"/>
                <w:szCs w:val="20"/>
              </w:rPr>
              <w:t>284</w:t>
            </w:r>
          </w:p>
        </w:tc>
        <w:tc>
          <w:tcPr>
            <w:tcW w:w="1063" w:type="dxa"/>
            <w:tcBorders>
              <w:top w:val="single" w:sz="4" w:space="0" w:color="auto"/>
              <w:left w:val="single" w:sz="4" w:space="0" w:color="auto"/>
              <w:bottom w:val="single" w:sz="4" w:space="0" w:color="auto"/>
              <w:right w:val="single" w:sz="4" w:space="0" w:color="auto"/>
            </w:tcBorders>
          </w:tcPr>
          <w:p w14:paraId="0A8CD844" w14:textId="77777777" w:rsidR="00D37950" w:rsidRPr="00BB30B2" w:rsidRDefault="00C776F4" w:rsidP="007310E7">
            <w:pPr>
              <w:jc w:val="center"/>
              <w:rPr>
                <w:rFonts w:cs="Times New Roman"/>
                <w:sz w:val="20"/>
                <w:szCs w:val="20"/>
              </w:rPr>
            </w:pPr>
            <w:r w:rsidRPr="00BB30B2">
              <w:rPr>
                <w:rFonts w:cs="Times New Roman"/>
                <w:sz w:val="20"/>
                <w:szCs w:val="20"/>
              </w:rPr>
              <w:t>440</w:t>
            </w:r>
          </w:p>
        </w:tc>
        <w:tc>
          <w:tcPr>
            <w:tcW w:w="852" w:type="dxa"/>
            <w:tcBorders>
              <w:top w:val="single" w:sz="4" w:space="0" w:color="auto"/>
              <w:left w:val="single" w:sz="4" w:space="0" w:color="auto"/>
              <w:bottom w:val="single" w:sz="4" w:space="0" w:color="auto"/>
              <w:right w:val="single" w:sz="4" w:space="0" w:color="auto"/>
            </w:tcBorders>
            <w:hideMark/>
          </w:tcPr>
          <w:p w14:paraId="58516817" w14:textId="77777777" w:rsidR="00D37950" w:rsidRPr="006C773B" w:rsidRDefault="00D37950" w:rsidP="007310E7">
            <w:pPr>
              <w:jc w:val="center"/>
              <w:rPr>
                <w:rFonts w:cs="Times New Roman"/>
                <w:sz w:val="20"/>
                <w:szCs w:val="20"/>
              </w:rPr>
            </w:pPr>
            <w:r w:rsidRPr="006C773B">
              <w:rPr>
                <w:rFonts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6132DD2"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14:paraId="68D1A79B" w14:textId="77777777" w:rsidR="00D37950" w:rsidRPr="006C773B" w:rsidRDefault="0064453C" w:rsidP="007310E7">
            <w:pPr>
              <w:jc w:val="center"/>
              <w:rPr>
                <w:rFonts w:cs="Times New Roman"/>
                <w:sz w:val="20"/>
                <w:szCs w:val="20"/>
              </w:rPr>
            </w:pPr>
            <w:r>
              <w:rPr>
                <w:rFonts w:cs="Times New Roman"/>
                <w:sz w:val="20"/>
                <w:szCs w:val="20"/>
              </w:rPr>
              <w:t>10</w:t>
            </w:r>
          </w:p>
        </w:tc>
        <w:tc>
          <w:tcPr>
            <w:tcW w:w="1784" w:type="dxa"/>
            <w:tcBorders>
              <w:top w:val="single" w:sz="4" w:space="0" w:color="auto"/>
              <w:left w:val="single" w:sz="4" w:space="0" w:color="auto"/>
              <w:bottom w:val="single" w:sz="4" w:space="0" w:color="auto"/>
              <w:right w:val="single" w:sz="4" w:space="0" w:color="auto"/>
            </w:tcBorders>
          </w:tcPr>
          <w:p w14:paraId="4E17C8BD" w14:textId="77777777" w:rsidR="00D37950" w:rsidRPr="006C773B" w:rsidRDefault="0036662E" w:rsidP="007310E7">
            <w:pPr>
              <w:jc w:val="center"/>
              <w:rPr>
                <w:rFonts w:cs="Times New Roman"/>
                <w:sz w:val="20"/>
                <w:szCs w:val="20"/>
              </w:rPr>
            </w:pPr>
            <w:r>
              <w:rPr>
                <w:rFonts w:cs="Times New Roman"/>
                <w:sz w:val="20"/>
                <w:szCs w:val="20"/>
              </w:rPr>
              <w:t>878</w:t>
            </w:r>
          </w:p>
        </w:tc>
        <w:tc>
          <w:tcPr>
            <w:tcW w:w="1538" w:type="dxa"/>
            <w:tcBorders>
              <w:top w:val="single" w:sz="4" w:space="0" w:color="auto"/>
              <w:left w:val="single" w:sz="4" w:space="0" w:color="auto"/>
              <w:bottom w:val="single" w:sz="4" w:space="0" w:color="auto"/>
              <w:right w:val="single" w:sz="4" w:space="0" w:color="auto"/>
            </w:tcBorders>
          </w:tcPr>
          <w:p w14:paraId="017CD5ED"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D27A1B7" w14:textId="77777777" w:rsidR="00D37950" w:rsidRPr="006C773B" w:rsidRDefault="00D37950" w:rsidP="007310E7">
            <w:pPr>
              <w:jc w:val="center"/>
              <w:rPr>
                <w:rFonts w:cs="Times New Roman"/>
                <w:sz w:val="20"/>
                <w:szCs w:val="20"/>
              </w:rPr>
            </w:pPr>
            <w:r w:rsidRPr="006C773B">
              <w:rPr>
                <w:rFonts w:cs="Times New Roman"/>
                <w:sz w:val="20"/>
                <w:szCs w:val="20"/>
              </w:rPr>
              <w:t>30</w:t>
            </w:r>
          </w:p>
        </w:tc>
      </w:tr>
      <w:tr w:rsidR="00D37950" w:rsidRPr="006C773B" w14:paraId="366A7EA4" w14:textId="77777777" w:rsidTr="0064453C">
        <w:trPr>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47CB6174" w14:textId="77777777" w:rsidR="00D37950" w:rsidRPr="006C773B" w:rsidRDefault="00D37950" w:rsidP="007310E7">
            <w:pPr>
              <w:jc w:val="center"/>
              <w:rPr>
                <w:rFonts w:cs="Times New Roman"/>
                <w:sz w:val="20"/>
                <w:szCs w:val="20"/>
              </w:rPr>
            </w:pPr>
            <w:r w:rsidRPr="006C773B">
              <w:rPr>
                <w:rFonts w:cs="Times New Roman"/>
                <w:sz w:val="20"/>
                <w:szCs w:val="20"/>
              </w:rPr>
              <w:t>Semestr II</w:t>
            </w:r>
          </w:p>
        </w:tc>
        <w:tc>
          <w:tcPr>
            <w:tcW w:w="1639" w:type="dxa"/>
            <w:tcBorders>
              <w:top w:val="single" w:sz="4" w:space="0" w:color="auto"/>
              <w:left w:val="single" w:sz="4" w:space="0" w:color="auto"/>
              <w:bottom w:val="single" w:sz="4" w:space="0" w:color="auto"/>
              <w:right w:val="single" w:sz="4" w:space="0" w:color="auto"/>
            </w:tcBorders>
            <w:hideMark/>
          </w:tcPr>
          <w:p w14:paraId="60668365" w14:textId="77777777" w:rsidR="00D37950" w:rsidRPr="006C773B" w:rsidRDefault="00D37950" w:rsidP="007310E7">
            <w:pPr>
              <w:jc w:val="center"/>
              <w:rPr>
                <w:rFonts w:cs="Times New Roman"/>
                <w:sz w:val="20"/>
                <w:szCs w:val="20"/>
              </w:rPr>
            </w:pPr>
            <w:r w:rsidRPr="006C773B">
              <w:rPr>
                <w:rFonts w:cs="Times New Roman"/>
                <w:sz w:val="20"/>
                <w:szCs w:val="20"/>
              </w:rPr>
              <w:t>Przedmioty obowiązkowe</w:t>
            </w:r>
          </w:p>
        </w:tc>
        <w:tc>
          <w:tcPr>
            <w:tcW w:w="1339" w:type="dxa"/>
            <w:tcBorders>
              <w:top w:val="single" w:sz="4" w:space="0" w:color="auto"/>
              <w:left w:val="single" w:sz="4" w:space="0" w:color="auto"/>
              <w:bottom w:val="single" w:sz="4" w:space="0" w:color="auto"/>
              <w:right w:val="single" w:sz="4" w:space="0" w:color="auto"/>
            </w:tcBorders>
            <w:hideMark/>
          </w:tcPr>
          <w:p w14:paraId="57CB94E1" w14:textId="77777777" w:rsidR="00D37950" w:rsidRPr="006C773B" w:rsidRDefault="009F66CA" w:rsidP="007310E7">
            <w:pPr>
              <w:jc w:val="center"/>
              <w:rPr>
                <w:rFonts w:cs="Times New Roman"/>
                <w:sz w:val="20"/>
                <w:szCs w:val="20"/>
              </w:rPr>
            </w:pPr>
            <w:r>
              <w:rPr>
                <w:rFonts w:cs="Times New Roman"/>
                <w:sz w:val="20"/>
                <w:szCs w:val="20"/>
              </w:rPr>
              <w:t>113</w:t>
            </w:r>
          </w:p>
        </w:tc>
        <w:tc>
          <w:tcPr>
            <w:tcW w:w="1063" w:type="dxa"/>
            <w:tcBorders>
              <w:top w:val="single" w:sz="4" w:space="0" w:color="auto"/>
              <w:left w:val="single" w:sz="4" w:space="0" w:color="auto"/>
              <w:bottom w:val="single" w:sz="4" w:space="0" w:color="auto"/>
              <w:right w:val="single" w:sz="4" w:space="0" w:color="auto"/>
            </w:tcBorders>
            <w:hideMark/>
          </w:tcPr>
          <w:p w14:paraId="381B57C0" w14:textId="77777777" w:rsidR="00D37950" w:rsidRPr="006C773B" w:rsidRDefault="00D37950" w:rsidP="007310E7">
            <w:pPr>
              <w:jc w:val="center"/>
              <w:rPr>
                <w:rFonts w:cs="Times New Roman"/>
                <w:sz w:val="20"/>
                <w:szCs w:val="20"/>
              </w:rPr>
            </w:pPr>
            <w:r w:rsidRPr="006C773B">
              <w:rPr>
                <w:rFonts w:cs="Times New Roman"/>
                <w:sz w:val="20"/>
                <w:szCs w:val="20"/>
              </w:rPr>
              <w:t>245</w:t>
            </w:r>
          </w:p>
        </w:tc>
        <w:tc>
          <w:tcPr>
            <w:tcW w:w="1063" w:type="dxa"/>
            <w:tcBorders>
              <w:top w:val="single" w:sz="4" w:space="0" w:color="auto"/>
              <w:left w:val="single" w:sz="4" w:space="0" w:color="auto"/>
              <w:bottom w:val="single" w:sz="4" w:space="0" w:color="auto"/>
              <w:right w:val="single" w:sz="4" w:space="0" w:color="auto"/>
            </w:tcBorders>
          </w:tcPr>
          <w:p w14:paraId="0C023CB1" w14:textId="77777777" w:rsidR="00D37950" w:rsidRPr="00BB30B2" w:rsidRDefault="00452165" w:rsidP="007310E7">
            <w:pPr>
              <w:jc w:val="center"/>
              <w:rPr>
                <w:rFonts w:cs="Times New Roman"/>
                <w:sz w:val="20"/>
                <w:szCs w:val="20"/>
              </w:rPr>
            </w:pPr>
            <w:r>
              <w:rPr>
                <w:rFonts w:cs="Times New Roman"/>
                <w:sz w:val="20"/>
                <w:szCs w:val="20"/>
              </w:rPr>
              <w:t>24</w:t>
            </w:r>
            <w:r w:rsidR="00EE59FA" w:rsidRPr="00BB30B2">
              <w:rPr>
                <w:rFonts w:cs="Times New Roman"/>
                <w:sz w:val="20"/>
                <w:szCs w:val="20"/>
              </w:rPr>
              <w:t>9</w:t>
            </w:r>
          </w:p>
        </w:tc>
        <w:tc>
          <w:tcPr>
            <w:tcW w:w="852" w:type="dxa"/>
            <w:tcBorders>
              <w:top w:val="single" w:sz="4" w:space="0" w:color="auto"/>
              <w:left w:val="single" w:sz="4" w:space="0" w:color="auto"/>
              <w:bottom w:val="single" w:sz="4" w:space="0" w:color="auto"/>
              <w:right w:val="single" w:sz="4" w:space="0" w:color="auto"/>
            </w:tcBorders>
            <w:hideMark/>
          </w:tcPr>
          <w:p w14:paraId="4CDF00E8" w14:textId="77777777" w:rsidR="00D37950" w:rsidRPr="006C773B" w:rsidRDefault="00D37950" w:rsidP="007310E7">
            <w:pPr>
              <w:jc w:val="center"/>
              <w:rPr>
                <w:rFonts w:cs="Times New Roman"/>
                <w:sz w:val="20"/>
                <w:szCs w:val="20"/>
              </w:rPr>
            </w:pPr>
            <w:r w:rsidRPr="006C773B">
              <w:rPr>
                <w:rFonts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2329D60"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0ACC1E3B" w14:textId="77777777" w:rsidR="00D37950" w:rsidRPr="006C773B" w:rsidRDefault="009F66CA" w:rsidP="007310E7">
            <w:pPr>
              <w:jc w:val="center"/>
              <w:rPr>
                <w:rFonts w:cs="Times New Roman"/>
                <w:sz w:val="20"/>
                <w:szCs w:val="20"/>
              </w:rPr>
            </w:pPr>
            <w:r>
              <w:rPr>
                <w:rFonts w:cs="Times New Roman"/>
                <w:sz w:val="20"/>
                <w:szCs w:val="20"/>
              </w:rPr>
              <w:t>12</w:t>
            </w:r>
          </w:p>
        </w:tc>
        <w:tc>
          <w:tcPr>
            <w:tcW w:w="1784" w:type="dxa"/>
            <w:tcBorders>
              <w:top w:val="single" w:sz="4" w:space="0" w:color="auto"/>
              <w:left w:val="single" w:sz="4" w:space="0" w:color="auto"/>
              <w:bottom w:val="single" w:sz="4" w:space="0" w:color="auto"/>
              <w:right w:val="single" w:sz="4" w:space="0" w:color="auto"/>
            </w:tcBorders>
          </w:tcPr>
          <w:p w14:paraId="53B0734E" w14:textId="77777777" w:rsidR="00D37950" w:rsidRPr="006C773B" w:rsidRDefault="00E22C1F" w:rsidP="007310E7">
            <w:pPr>
              <w:jc w:val="center"/>
              <w:rPr>
                <w:rFonts w:cs="Times New Roman"/>
                <w:sz w:val="20"/>
                <w:szCs w:val="20"/>
              </w:rPr>
            </w:pPr>
            <w:r>
              <w:rPr>
                <w:rFonts w:cs="Times New Roman"/>
                <w:sz w:val="20"/>
                <w:szCs w:val="20"/>
              </w:rPr>
              <w:t>649</w:t>
            </w:r>
          </w:p>
        </w:tc>
        <w:tc>
          <w:tcPr>
            <w:tcW w:w="1538" w:type="dxa"/>
            <w:tcBorders>
              <w:top w:val="single" w:sz="4" w:space="0" w:color="auto"/>
              <w:left w:val="single" w:sz="4" w:space="0" w:color="auto"/>
              <w:bottom w:val="single" w:sz="4" w:space="0" w:color="auto"/>
              <w:right w:val="single" w:sz="4" w:space="0" w:color="auto"/>
            </w:tcBorders>
            <w:hideMark/>
          </w:tcPr>
          <w:p w14:paraId="3344682E" w14:textId="77777777" w:rsidR="00D37950" w:rsidRPr="006C773B" w:rsidRDefault="00D37950" w:rsidP="007310E7">
            <w:pPr>
              <w:jc w:val="center"/>
              <w:rPr>
                <w:rFonts w:cs="Times New Roman"/>
                <w:sz w:val="20"/>
                <w:szCs w:val="20"/>
              </w:rPr>
            </w:pPr>
            <w:r w:rsidRPr="006C773B">
              <w:rPr>
                <w:rFonts w:cs="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14:paraId="625D7551"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24</w:t>
            </w:r>
          </w:p>
        </w:tc>
      </w:tr>
      <w:tr w:rsidR="00D37950" w:rsidRPr="006C773B" w14:paraId="31177B23" w14:textId="77777777" w:rsidTr="0064453C">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2E8927BB" w14:textId="77777777" w:rsidR="00D37950" w:rsidRPr="006C773B" w:rsidRDefault="00D37950" w:rsidP="007310E7">
            <w:pPr>
              <w:suppressAutoHyphens w:val="0"/>
              <w:rPr>
                <w:rFonts w:cs="Times New Roman"/>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14:paraId="5EC5F5B7" w14:textId="77777777" w:rsidR="00D37950" w:rsidRPr="006C773B" w:rsidRDefault="00D37950" w:rsidP="007310E7">
            <w:pPr>
              <w:jc w:val="center"/>
              <w:rPr>
                <w:rFonts w:cs="Times New Roman"/>
                <w:sz w:val="20"/>
                <w:szCs w:val="20"/>
              </w:rPr>
            </w:pPr>
            <w:r w:rsidRPr="006C773B">
              <w:rPr>
                <w:rFonts w:cs="Times New Roman"/>
                <w:sz w:val="20"/>
                <w:szCs w:val="20"/>
              </w:rPr>
              <w:t>Przedmioty do wyboru*</w:t>
            </w:r>
          </w:p>
        </w:tc>
        <w:tc>
          <w:tcPr>
            <w:tcW w:w="1339" w:type="dxa"/>
            <w:tcBorders>
              <w:top w:val="single" w:sz="4" w:space="0" w:color="auto"/>
              <w:left w:val="single" w:sz="4" w:space="0" w:color="auto"/>
              <w:bottom w:val="single" w:sz="4" w:space="0" w:color="auto"/>
              <w:right w:val="single" w:sz="4" w:space="0" w:color="auto"/>
            </w:tcBorders>
            <w:hideMark/>
          </w:tcPr>
          <w:p w14:paraId="6B7063F1" w14:textId="77777777" w:rsidR="00D37950" w:rsidRPr="006C773B" w:rsidRDefault="00D37950" w:rsidP="007310E7">
            <w:pPr>
              <w:jc w:val="center"/>
              <w:rPr>
                <w:rFonts w:cs="Times New Roman"/>
                <w:sz w:val="20"/>
                <w:szCs w:val="20"/>
              </w:rPr>
            </w:pPr>
            <w:r w:rsidRPr="006C773B">
              <w:rPr>
                <w:rFonts w:cs="Times New Roman"/>
                <w:sz w:val="20"/>
                <w:szCs w:val="20"/>
              </w:rPr>
              <w:t>16</w:t>
            </w:r>
          </w:p>
        </w:tc>
        <w:tc>
          <w:tcPr>
            <w:tcW w:w="1063" w:type="dxa"/>
            <w:tcBorders>
              <w:top w:val="single" w:sz="4" w:space="0" w:color="auto"/>
              <w:left w:val="single" w:sz="4" w:space="0" w:color="auto"/>
              <w:bottom w:val="single" w:sz="4" w:space="0" w:color="auto"/>
              <w:right w:val="single" w:sz="4" w:space="0" w:color="auto"/>
            </w:tcBorders>
            <w:hideMark/>
          </w:tcPr>
          <w:p w14:paraId="51B6F50F" w14:textId="77777777" w:rsidR="00D37950" w:rsidRPr="006C773B" w:rsidRDefault="00D37950" w:rsidP="007310E7">
            <w:pPr>
              <w:jc w:val="center"/>
              <w:rPr>
                <w:rFonts w:cs="Times New Roman"/>
                <w:sz w:val="20"/>
                <w:szCs w:val="20"/>
              </w:rPr>
            </w:pPr>
            <w:r w:rsidRPr="006C773B">
              <w:rPr>
                <w:rFonts w:cs="Times New Roman"/>
                <w:sz w:val="20"/>
                <w:szCs w:val="20"/>
              </w:rPr>
              <w:t>134</w:t>
            </w:r>
          </w:p>
        </w:tc>
        <w:tc>
          <w:tcPr>
            <w:tcW w:w="1063" w:type="dxa"/>
            <w:tcBorders>
              <w:top w:val="single" w:sz="4" w:space="0" w:color="auto"/>
              <w:left w:val="single" w:sz="4" w:space="0" w:color="auto"/>
              <w:bottom w:val="single" w:sz="4" w:space="0" w:color="auto"/>
              <w:right w:val="single" w:sz="4" w:space="0" w:color="auto"/>
            </w:tcBorders>
          </w:tcPr>
          <w:p w14:paraId="72E4187D" w14:textId="77777777" w:rsidR="00D37950" w:rsidRPr="00BB30B2" w:rsidRDefault="00EE59FA" w:rsidP="007310E7">
            <w:pPr>
              <w:jc w:val="center"/>
              <w:rPr>
                <w:rFonts w:cs="Times New Roman"/>
                <w:sz w:val="20"/>
                <w:szCs w:val="20"/>
              </w:rPr>
            </w:pPr>
            <w:r w:rsidRPr="00BB30B2">
              <w:rPr>
                <w:rFonts w:cs="Times New Roman"/>
                <w:sz w:val="20"/>
                <w:szCs w:val="20"/>
              </w:rPr>
              <w:t>260</w:t>
            </w:r>
          </w:p>
        </w:tc>
        <w:tc>
          <w:tcPr>
            <w:tcW w:w="852" w:type="dxa"/>
            <w:tcBorders>
              <w:top w:val="single" w:sz="4" w:space="0" w:color="auto"/>
              <w:left w:val="single" w:sz="4" w:space="0" w:color="auto"/>
              <w:bottom w:val="single" w:sz="4" w:space="0" w:color="auto"/>
              <w:right w:val="single" w:sz="4" w:space="0" w:color="auto"/>
            </w:tcBorders>
          </w:tcPr>
          <w:p w14:paraId="338C5DA9" w14:textId="77777777" w:rsidR="00D37950" w:rsidRPr="006C773B" w:rsidRDefault="00D37950" w:rsidP="007310E7">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F1E5C0"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1D07C9EC" w14:textId="77777777" w:rsidR="00D37950" w:rsidRPr="006C773B" w:rsidRDefault="00D37950" w:rsidP="007310E7">
            <w:pPr>
              <w:jc w:val="center"/>
              <w:rPr>
                <w:rFonts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4EDA2E09" w14:textId="77777777" w:rsidR="00D37950" w:rsidRPr="006C773B" w:rsidRDefault="00E22C1F" w:rsidP="007310E7">
            <w:pPr>
              <w:jc w:val="center"/>
              <w:rPr>
                <w:rFonts w:cs="Times New Roman"/>
                <w:sz w:val="20"/>
                <w:szCs w:val="20"/>
              </w:rPr>
            </w:pPr>
            <w:r>
              <w:rPr>
                <w:rFonts w:cs="Times New Roman"/>
                <w:sz w:val="20"/>
                <w:szCs w:val="20"/>
              </w:rPr>
              <w:t>410</w:t>
            </w:r>
          </w:p>
        </w:tc>
        <w:tc>
          <w:tcPr>
            <w:tcW w:w="1538" w:type="dxa"/>
            <w:tcBorders>
              <w:top w:val="single" w:sz="4" w:space="0" w:color="auto"/>
              <w:left w:val="single" w:sz="4" w:space="0" w:color="auto"/>
              <w:bottom w:val="single" w:sz="4" w:space="0" w:color="auto"/>
              <w:right w:val="single" w:sz="4" w:space="0" w:color="auto"/>
            </w:tcBorders>
          </w:tcPr>
          <w:p w14:paraId="2324FE2A"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D376480"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15</w:t>
            </w:r>
          </w:p>
        </w:tc>
      </w:tr>
      <w:tr w:rsidR="00D37950" w:rsidRPr="006C773B" w14:paraId="63C8FC22" w14:textId="77777777" w:rsidTr="0064453C">
        <w:trPr>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6CDBB21F" w14:textId="77777777" w:rsidR="00D37950" w:rsidRPr="006C773B" w:rsidRDefault="00D37950" w:rsidP="007310E7">
            <w:pPr>
              <w:jc w:val="center"/>
              <w:rPr>
                <w:rFonts w:cs="Times New Roman"/>
                <w:sz w:val="20"/>
                <w:szCs w:val="20"/>
              </w:rPr>
            </w:pPr>
            <w:r w:rsidRPr="006C773B">
              <w:rPr>
                <w:rFonts w:cs="Times New Roman"/>
                <w:sz w:val="20"/>
                <w:szCs w:val="20"/>
              </w:rPr>
              <w:t>Semestr III</w:t>
            </w:r>
          </w:p>
        </w:tc>
        <w:tc>
          <w:tcPr>
            <w:tcW w:w="1639" w:type="dxa"/>
            <w:tcBorders>
              <w:top w:val="single" w:sz="4" w:space="0" w:color="auto"/>
              <w:left w:val="single" w:sz="4" w:space="0" w:color="auto"/>
              <w:bottom w:val="single" w:sz="4" w:space="0" w:color="auto"/>
              <w:right w:val="single" w:sz="4" w:space="0" w:color="auto"/>
            </w:tcBorders>
            <w:hideMark/>
          </w:tcPr>
          <w:p w14:paraId="434D493F" w14:textId="77777777" w:rsidR="00D37950" w:rsidRPr="006C773B" w:rsidRDefault="00D37950" w:rsidP="007310E7">
            <w:pPr>
              <w:jc w:val="center"/>
              <w:rPr>
                <w:rFonts w:cs="Times New Roman"/>
                <w:sz w:val="20"/>
                <w:szCs w:val="20"/>
              </w:rPr>
            </w:pPr>
            <w:r w:rsidRPr="006C773B">
              <w:rPr>
                <w:rFonts w:cs="Times New Roman"/>
                <w:sz w:val="20"/>
                <w:szCs w:val="20"/>
              </w:rPr>
              <w:t>Przedmioty obowiązkowe</w:t>
            </w:r>
          </w:p>
        </w:tc>
        <w:tc>
          <w:tcPr>
            <w:tcW w:w="1339" w:type="dxa"/>
            <w:tcBorders>
              <w:top w:val="single" w:sz="4" w:space="0" w:color="auto"/>
              <w:left w:val="single" w:sz="4" w:space="0" w:color="auto"/>
              <w:bottom w:val="single" w:sz="4" w:space="0" w:color="auto"/>
              <w:right w:val="single" w:sz="4" w:space="0" w:color="auto"/>
            </w:tcBorders>
            <w:hideMark/>
          </w:tcPr>
          <w:p w14:paraId="06FFC4A4" w14:textId="77777777" w:rsidR="00D37950" w:rsidRPr="006C773B" w:rsidRDefault="00452165" w:rsidP="007310E7">
            <w:pPr>
              <w:jc w:val="center"/>
              <w:rPr>
                <w:rFonts w:cs="Times New Roman"/>
                <w:sz w:val="20"/>
                <w:szCs w:val="20"/>
              </w:rPr>
            </w:pPr>
            <w:r>
              <w:rPr>
                <w:rFonts w:cs="Times New Roman"/>
                <w:sz w:val="20"/>
                <w:szCs w:val="20"/>
              </w:rPr>
              <w:t>114</w:t>
            </w:r>
          </w:p>
        </w:tc>
        <w:tc>
          <w:tcPr>
            <w:tcW w:w="1063" w:type="dxa"/>
            <w:tcBorders>
              <w:top w:val="single" w:sz="4" w:space="0" w:color="auto"/>
              <w:left w:val="single" w:sz="4" w:space="0" w:color="auto"/>
              <w:bottom w:val="single" w:sz="4" w:space="0" w:color="auto"/>
              <w:right w:val="single" w:sz="4" w:space="0" w:color="auto"/>
            </w:tcBorders>
            <w:hideMark/>
          </w:tcPr>
          <w:p w14:paraId="1D277763" w14:textId="77777777" w:rsidR="00D37950" w:rsidRPr="006C773B" w:rsidRDefault="00D37950" w:rsidP="007310E7">
            <w:pPr>
              <w:jc w:val="center"/>
              <w:rPr>
                <w:rFonts w:cs="Times New Roman"/>
                <w:sz w:val="20"/>
                <w:szCs w:val="20"/>
              </w:rPr>
            </w:pPr>
            <w:r w:rsidRPr="006C773B">
              <w:rPr>
                <w:rFonts w:cs="Times New Roman"/>
                <w:sz w:val="20"/>
                <w:szCs w:val="20"/>
              </w:rPr>
              <w:t>210</w:t>
            </w:r>
          </w:p>
        </w:tc>
        <w:tc>
          <w:tcPr>
            <w:tcW w:w="1063" w:type="dxa"/>
            <w:tcBorders>
              <w:top w:val="single" w:sz="4" w:space="0" w:color="auto"/>
              <w:left w:val="single" w:sz="4" w:space="0" w:color="auto"/>
              <w:bottom w:val="single" w:sz="4" w:space="0" w:color="auto"/>
              <w:right w:val="single" w:sz="4" w:space="0" w:color="auto"/>
            </w:tcBorders>
          </w:tcPr>
          <w:p w14:paraId="0E1BC019" w14:textId="77777777" w:rsidR="00D37950" w:rsidRPr="00BB30B2" w:rsidRDefault="00EE59FA" w:rsidP="007310E7">
            <w:pPr>
              <w:jc w:val="center"/>
              <w:rPr>
                <w:rFonts w:cs="Times New Roman"/>
                <w:sz w:val="20"/>
                <w:szCs w:val="20"/>
              </w:rPr>
            </w:pPr>
            <w:r w:rsidRPr="00BB30B2">
              <w:rPr>
                <w:rFonts w:cs="Times New Roman"/>
                <w:sz w:val="20"/>
                <w:szCs w:val="20"/>
              </w:rPr>
              <w:t>260</w:t>
            </w:r>
          </w:p>
        </w:tc>
        <w:tc>
          <w:tcPr>
            <w:tcW w:w="852" w:type="dxa"/>
            <w:tcBorders>
              <w:top w:val="single" w:sz="4" w:space="0" w:color="auto"/>
              <w:left w:val="single" w:sz="4" w:space="0" w:color="auto"/>
              <w:bottom w:val="single" w:sz="4" w:space="0" w:color="auto"/>
              <w:right w:val="single" w:sz="4" w:space="0" w:color="auto"/>
            </w:tcBorders>
            <w:hideMark/>
          </w:tcPr>
          <w:p w14:paraId="59A53C39" w14:textId="77777777" w:rsidR="00D37950" w:rsidRPr="006C773B" w:rsidRDefault="00D37950" w:rsidP="007310E7">
            <w:pPr>
              <w:jc w:val="center"/>
              <w:rPr>
                <w:rFonts w:cs="Times New Roman"/>
                <w:sz w:val="20"/>
                <w:szCs w:val="20"/>
              </w:rPr>
            </w:pPr>
            <w:r w:rsidRPr="006C773B">
              <w:rPr>
                <w:rFonts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30438F0"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44092E0C" w14:textId="77777777" w:rsidR="00D37950" w:rsidRPr="006C773B" w:rsidRDefault="00452165" w:rsidP="007310E7">
            <w:pPr>
              <w:jc w:val="center"/>
              <w:rPr>
                <w:rFonts w:cs="Times New Roman"/>
                <w:sz w:val="20"/>
                <w:szCs w:val="20"/>
              </w:rPr>
            </w:pPr>
            <w:r>
              <w:rPr>
                <w:rFonts w:cs="Times New Roman"/>
                <w:sz w:val="20"/>
                <w:szCs w:val="20"/>
              </w:rPr>
              <w:t>6</w:t>
            </w:r>
          </w:p>
        </w:tc>
        <w:tc>
          <w:tcPr>
            <w:tcW w:w="1784" w:type="dxa"/>
            <w:tcBorders>
              <w:top w:val="single" w:sz="4" w:space="0" w:color="auto"/>
              <w:left w:val="single" w:sz="4" w:space="0" w:color="auto"/>
              <w:bottom w:val="single" w:sz="4" w:space="0" w:color="auto"/>
              <w:right w:val="single" w:sz="4" w:space="0" w:color="auto"/>
            </w:tcBorders>
          </w:tcPr>
          <w:p w14:paraId="2F385A8D" w14:textId="77777777" w:rsidR="00D37950" w:rsidRPr="006C773B" w:rsidRDefault="00E22C1F" w:rsidP="007310E7">
            <w:pPr>
              <w:jc w:val="center"/>
              <w:rPr>
                <w:rFonts w:cs="Times New Roman"/>
                <w:sz w:val="20"/>
                <w:szCs w:val="20"/>
              </w:rPr>
            </w:pPr>
            <w:r>
              <w:rPr>
                <w:rFonts w:cs="Times New Roman"/>
                <w:sz w:val="20"/>
                <w:szCs w:val="20"/>
              </w:rPr>
              <w:t>620</w:t>
            </w:r>
          </w:p>
        </w:tc>
        <w:tc>
          <w:tcPr>
            <w:tcW w:w="1538" w:type="dxa"/>
            <w:tcBorders>
              <w:top w:val="single" w:sz="4" w:space="0" w:color="auto"/>
              <w:left w:val="single" w:sz="4" w:space="0" w:color="auto"/>
              <w:bottom w:val="single" w:sz="4" w:space="0" w:color="auto"/>
              <w:right w:val="single" w:sz="4" w:space="0" w:color="auto"/>
            </w:tcBorders>
          </w:tcPr>
          <w:p w14:paraId="1FF6A50C"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4267E52"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21</w:t>
            </w:r>
          </w:p>
        </w:tc>
      </w:tr>
      <w:tr w:rsidR="00D37950" w:rsidRPr="006C773B" w14:paraId="6252FB8E" w14:textId="77777777" w:rsidTr="0064453C">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307D9738" w14:textId="77777777" w:rsidR="00D37950" w:rsidRPr="006C773B" w:rsidRDefault="00D37950" w:rsidP="007310E7">
            <w:pPr>
              <w:suppressAutoHyphens w:val="0"/>
              <w:rPr>
                <w:rFonts w:cs="Times New Roman"/>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14:paraId="5D1F0447" w14:textId="77777777" w:rsidR="00D37950" w:rsidRPr="006C773B" w:rsidRDefault="00D37950" w:rsidP="007310E7">
            <w:pPr>
              <w:jc w:val="center"/>
              <w:rPr>
                <w:rFonts w:cs="Times New Roman"/>
                <w:sz w:val="20"/>
                <w:szCs w:val="20"/>
              </w:rPr>
            </w:pPr>
            <w:r w:rsidRPr="006C773B">
              <w:rPr>
                <w:rFonts w:cs="Times New Roman"/>
                <w:sz w:val="20"/>
                <w:szCs w:val="20"/>
              </w:rPr>
              <w:t>Przedmioty do wyboru**</w:t>
            </w:r>
          </w:p>
        </w:tc>
        <w:tc>
          <w:tcPr>
            <w:tcW w:w="1339" w:type="dxa"/>
            <w:tcBorders>
              <w:top w:val="single" w:sz="4" w:space="0" w:color="auto"/>
              <w:left w:val="single" w:sz="4" w:space="0" w:color="auto"/>
              <w:bottom w:val="single" w:sz="4" w:space="0" w:color="auto"/>
              <w:right w:val="single" w:sz="4" w:space="0" w:color="auto"/>
            </w:tcBorders>
            <w:hideMark/>
          </w:tcPr>
          <w:p w14:paraId="09F3F5D5" w14:textId="77777777" w:rsidR="00D37950" w:rsidRPr="006C773B" w:rsidRDefault="00D37950" w:rsidP="007310E7">
            <w:pPr>
              <w:jc w:val="center"/>
              <w:rPr>
                <w:rFonts w:cs="Times New Roman"/>
                <w:sz w:val="20"/>
                <w:szCs w:val="20"/>
              </w:rPr>
            </w:pPr>
            <w:r w:rsidRPr="006C773B">
              <w:rPr>
                <w:rFonts w:cs="Times New Roman"/>
                <w:sz w:val="20"/>
                <w:szCs w:val="20"/>
              </w:rPr>
              <w:t>6</w:t>
            </w:r>
          </w:p>
        </w:tc>
        <w:tc>
          <w:tcPr>
            <w:tcW w:w="1063" w:type="dxa"/>
            <w:tcBorders>
              <w:top w:val="single" w:sz="4" w:space="0" w:color="auto"/>
              <w:left w:val="single" w:sz="4" w:space="0" w:color="auto"/>
              <w:bottom w:val="single" w:sz="4" w:space="0" w:color="auto"/>
              <w:right w:val="single" w:sz="4" w:space="0" w:color="auto"/>
            </w:tcBorders>
            <w:hideMark/>
          </w:tcPr>
          <w:p w14:paraId="6F2A9E47" w14:textId="77777777" w:rsidR="00D37950" w:rsidRPr="006C773B" w:rsidRDefault="00D37950" w:rsidP="007310E7">
            <w:pPr>
              <w:jc w:val="center"/>
              <w:rPr>
                <w:rFonts w:cs="Times New Roman"/>
                <w:sz w:val="20"/>
                <w:szCs w:val="20"/>
              </w:rPr>
            </w:pPr>
            <w:r w:rsidRPr="006C773B">
              <w:rPr>
                <w:rFonts w:cs="Times New Roman"/>
                <w:sz w:val="20"/>
                <w:szCs w:val="20"/>
              </w:rPr>
              <w:t>114</w:t>
            </w:r>
          </w:p>
        </w:tc>
        <w:tc>
          <w:tcPr>
            <w:tcW w:w="1063" w:type="dxa"/>
            <w:tcBorders>
              <w:top w:val="single" w:sz="4" w:space="0" w:color="auto"/>
              <w:left w:val="single" w:sz="4" w:space="0" w:color="auto"/>
              <w:bottom w:val="single" w:sz="4" w:space="0" w:color="auto"/>
              <w:right w:val="single" w:sz="4" w:space="0" w:color="auto"/>
            </w:tcBorders>
          </w:tcPr>
          <w:p w14:paraId="510708F2" w14:textId="77777777" w:rsidR="00D37950" w:rsidRPr="00BB30B2" w:rsidRDefault="00EE59FA" w:rsidP="007310E7">
            <w:pPr>
              <w:jc w:val="center"/>
              <w:rPr>
                <w:rFonts w:cs="Times New Roman"/>
                <w:sz w:val="20"/>
                <w:szCs w:val="20"/>
              </w:rPr>
            </w:pPr>
            <w:r w:rsidRPr="00BB30B2">
              <w:rPr>
                <w:rFonts w:cs="Times New Roman"/>
                <w:sz w:val="20"/>
                <w:szCs w:val="20"/>
              </w:rPr>
              <w:t>200</w:t>
            </w:r>
          </w:p>
        </w:tc>
        <w:tc>
          <w:tcPr>
            <w:tcW w:w="852" w:type="dxa"/>
            <w:tcBorders>
              <w:top w:val="single" w:sz="4" w:space="0" w:color="auto"/>
              <w:left w:val="single" w:sz="4" w:space="0" w:color="auto"/>
              <w:bottom w:val="single" w:sz="4" w:space="0" w:color="auto"/>
              <w:right w:val="single" w:sz="4" w:space="0" w:color="auto"/>
            </w:tcBorders>
          </w:tcPr>
          <w:p w14:paraId="15EF0F32" w14:textId="77777777" w:rsidR="00D37950" w:rsidRPr="006C773B" w:rsidRDefault="00D37950" w:rsidP="007310E7">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26BE7E"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5C66ACA2" w14:textId="77777777" w:rsidR="00D37950" w:rsidRPr="006C773B" w:rsidRDefault="00D37950" w:rsidP="007310E7">
            <w:pPr>
              <w:jc w:val="center"/>
              <w:rPr>
                <w:rFonts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9F999EA" w14:textId="77777777" w:rsidR="00D37950" w:rsidRPr="006C773B" w:rsidRDefault="00E22C1F" w:rsidP="007310E7">
            <w:pPr>
              <w:jc w:val="center"/>
              <w:rPr>
                <w:rFonts w:cs="Times New Roman"/>
                <w:sz w:val="20"/>
                <w:szCs w:val="20"/>
              </w:rPr>
            </w:pPr>
            <w:r>
              <w:rPr>
                <w:rFonts w:cs="Times New Roman"/>
                <w:sz w:val="20"/>
                <w:szCs w:val="20"/>
              </w:rPr>
              <w:t>320</w:t>
            </w:r>
          </w:p>
        </w:tc>
        <w:tc>
          <w:tcPr>
            <w:tcW w:w="1538" w:type="dxa"/>
            <w:tcBorders>
              <w:top w:val="single" w:sz="4" w:space="0" w:color="auto"/>
              <w:left w:val="single" w:sz="4" w:space="0" w:color="auto"/>
              <w:bottom w:val="single" w:sz="4" w:space="0" w:color="auto"/>
              <w:right w:val="single" w:sz="4" w:space="0" w:color="auto"/>
            </w:tcBorders>
          </w:tcPr>
          <w:p w14:paraId="2792A8C2"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060F2E4"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12</w:t>
            </w:r>
          </w:p>
        </w:tc>
      </w:tr>
      <w:tr w:rsidR="00D37950" w:rsidRPr="006C773B" w14:paraId="742EAAF1" w14:textId="77777777" w:rsidTr="0064453C">
        <w:trPr>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2489518D" w14:textId="77777777" w:rsidR="00D37950" w:rsidRPr="006C773B" w:rsidRDefault="00D37950" w:rsidP="007310E7">
            <w:pPr>
              <w:jc w:val="center"/>
              <w:rPr>
                <w:rFonts w:cs="Times New Roman"/>
                <w:sz w:val="20"/>
                <w:szCs w:val="20"/>
              </w:rPr>
            </w:pPr>
            <w:r w:rsidRPr="006C773B">
              <w:rPr>
                <w:rFonts w:cs="Times New Roman"/>
                <w:sz w:val="20"/>
                <w:szCs w:val="20"/>
              </w:rPr>
              <w:t>Semestr IV</w:t>
            </w:r>
          </w:p>
        </w:tc>
        <w:tc>
          <w:tcPr>
            <w:tcW w:w="1639" w:type="dxa"/>
            <w:tcBorders>
              <w:top w:val="single" w:sz="4" w:space="0" w:color="auto"/>
              <w:left w:val="single" w:sz="4" w:space="0" w:color="auto"/>
              <w:bottom w:val="single" w:sz="4" w:space="0" w:color="auto"/>
              <w:right w:val="single" w:sz="4" w:space="0" w:color="auto"/>
            </w:tcBorders>
            <w:hideMark/>
          </w:tcPr>
          <w:p w14:paraId="430A5554" w14:textId="77777777" w:rsidR="00D37950" w:rsidRPr="006C773B" w:rsidRDefault="00D37950" w:rsidP="007310E7">
            <w:pPr>
              <w:jc w:val="center"/>
              <w:rPr>
                <w:rFonts w:cs="Times New Roman"/>
                <w:sz w:val="20"/>
                <w:szCs w:val="20"/>
              </w:rPr>
            </w:pPr>
            <w:r w:rsidRPr="006C773B">
              <w:rPr>
                <w:rFonts w:cs="Times New Roman"/>
                <w:sz w:val="20"/>
                <w:szCs w:val="20"/>
              </w:rPr>
              <w:t>Przedmioty obowiązkowe</w:t>
            </w:r>
          </w:p>
        </w:tc>
        <w:tc>
          <w:tcPr>
            <w:tcW w:w="1339" w:type="dxa"/>
            <w:tcBorders>
              <w:top w:val="single" w:sz="4" w:space="0" w:color="auto"/>
              <w:left w:val="single" w:sz="4" w:space="0" w:color="auto"/>
              <w:bottom w:val="single" w:sz="4" w:space="0" w:color="auto"/>
              <w:right w:val="single" w:sz="4" w:space="0" w:color="auto"/>
            </w:tcBorders>
            <w:hideMark/>
          </w:tcPr>
          <w:p w14:paraId="7E785FD0" w14:textId="1AAD8ED5" w:rsidR="00D37950" w:rsidRPr="006C773B" w:rsidRDefault="006821C0" w:rsidP="007310E7">
            <w:pPr>
              <w:jc w:val="center"/>
              <w:rPr>
                <w:rFonts w:cs="Times New Roman"/>
                <w:sz w:val="20"/>
                <w:szCs w:val="20"/>
              </w:rPr>
            </w:pPr>
            <w:r>
              <w:rPr>
                <w:rFonts w:cs="Times New Roman"/>
                <w:sz w:val="20"/>
                <w:szCs w:val="20"/>
              </w:rPr>
              <w:t>115</w:t>
            </w:r>
          </w:p>
        </w:tc>
        <w:tc>
          <w:tcPr>
            <w:tcW w:w="1063" w:type="dxa"/>
            <w:tcBorders>
              <w:top w:val="single" w:sz="4" w:space="0" w:color="auto"/>
              <w:left w:val="single" w:sz="4" w:space="0" w:color="auto"/>
              <w:bottom w:val="single" w:sz="4" w:space="0" w:color="auto"/>
              <w:right w:val="single" w:sz="4" w:space="0" w:color="auto"/>
            </w:tcBorders>
            <w:hideMark/>
          </w:tcPr>
          <w:p w14:paraId="6B00A8C5" w14:textId="72372DE1" w:rsidR="00D37950" w:rsidRPr="006C773B" w:rsidRDefault="006821C0" w:rsidP="007310E7">
            <w:pPr>
              <w:jc w:val="center"/>
              <w:rPr>
                <w:rFonts w:cs="Times New Roman"/>
                <w:sz w:val="20"/>
                <w:szCs w:val="20"/>
              </w:rPr>
            </w:pPr>
            <w:r>
              <w:rPr>
                <w:rFonts w:cs="Times New Roman"/>
                <w:sz w:val="20"/>
                <w:szCs w:val="20"/>
              </w:rPr>
              <w:t>190</w:t>
            </w:r>
          </w:p>
        </w:tc>
        <w:tc>
          <w:tcPr>
            <w:tcW w:w="1063" w:type="dxa"/>
            <w:tcBorders>
              <w:top w:val="single" w:sz="4" w:space="0" w:color="auto"/>
              <w:left w:val="single" w:sz="4" w:space="0" w:color="auto"/>
              <w:bottom w:val="single" w:sz="4" w:space="0" w:color="auto"/>
              <w:right w:val="single" w:sz="4" w:space="0" w:color="auto"/>
            </w:tcBorders>
          </w:tcPr>
          <w:p w14:paraId="1357714D" w14:textId="77777777" w:rsidR="00D37950" w:rsidRPr="00BB30B2" w:rsidRDefault="00EE59FA" w:rsidP="007310E7">
            <w:pPr>
              <w:jc w:val="center"/>
              <w:rPr>
                <w:rFonts w:cs="Times New Roman"/>
                <w:sz w:val="20"/>
                <w:szCs w:val="20"/>
              </w:rPr>
            </w:pPr>
            <w:r w:rsidRPr="00BB30B2">
              <w:rPr>
                <w:rFonts w:cs="Times New Roman"/>
                <w:sz w:val="20"/>
                <w:szCs w:val="20"/>
              </w:rPr>
              <w:t>195</w:t>
            </w:r>
          </w:p>
        </w:tc>
        <w:tc>
          <w:tcPr>
            <w:tcW w:w="852" w:type="dxa"/>
            <w:tcBorders>
              <w:top w:val="single" w:sz="4" w:space="0" w:color="auto"/>
              <w:left w:val="single" w:sz="4" w:space="0" w:color="auto"/>
              <w:bottom w:val="single" w:sz="4" w:space="0" w:color="auto"/>
              <w:right w:val="single" w:sz="4" w:space="0" w:color="auto"/>
            </w:tcBorders>
            <w:hideMark/>
          </w:tcPr>
          <w:p w14:paraId="1CA24176" w14:textId="77777777" w:rsidR="00D37950" w:rsidRPr="006C773B" w:rsidRDefault="00D37950" w:rsidP="007310E7">
            <w:pPr>
              <w:jc w:val="center"/>
              <w:rPr>
                <w:rFonts w:cs="Times New Roman"/>
                <w:sz w:val="20"/>
                <w:szCs w:val="20"/>
              </w:rPr>
            </w:pPr>
            <w:r w:rsidRPr="006C773B">
              <w:rPr>
                <w:rFonts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7B5FEF9"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3C03454A" w14:textId="515EA097" w:rsidR="00D37950" w:rsidRPr="006C773B" w:rsidRDefault="006821C0" w:rsidP="007310E7">
            <w:pPr>
              <w:jc w:val="center"/>
              <w:rPr>
                <w:rFonts w:cs="Times New Roman"/>
                <w:sz w:val="20"/>
                <w:szCs w:val="20"/>
              </w:rPr>
            </w:pPr>
            <w:r>
              <w:rPr>
                <w:rFonts w:cs="Times New Roman"/>
                <w:sz w:val="20"/>
                <w:szCs w:val="20"/>
              </w:rPr>
              <w:t>5</w:t>
            </w:r>
          </w:p>
        </w:tc>
        <w:tc>
          <w:tcPr>
            <w:tcW w:w="1784" w:type="dxa"/>
            <w:tcBorders>
              <w:top w:val="single" w:sz="4" w:space="0" w:color="auto"/>
              <w:left w:val="single" w:sz="4" w:space="0" w:color="auto"/>
              <w:bottom w:val="single" w:sz="4" w:space="0" w:color="auto"/>
              <w:right w:val="single" w:sz="4" w:space="0" w:color="auto"/>
            </w:tcBorders>
          </w:tcPr>
          <w:p w14:paraId="6485EF83" w14:textId="45CAF29B" w:rsidR="00D37950" w:rsidRPr="006C773B" w:rsidRDefault="006821C0" w:rsidP="007310E7">
            <w:pPr>
              <w:jc w:val="center"/>
              <w:rPr>
                <w:rFonts w:cs="Times New Roman"/>
                <w:sz w:val="20"/>
                <w:szCs w:val="20"/>
              </w:rPr>
            </w:pPr>
            <w:r>
              <w:rPr>
                <w:rFonts w:cs="Times New Roman"/>
                <w:sz w:val="20"/>
                <w:szCs w:val="20"/>
              </w:rPr>
              <w:t>535</w:t>
            </w:r>
          </w:p>
        </w:tc>
        <w:tc>
          <w:tcPr>
            <w:tcW w:w="1538" w:type="dxa"/>
            <w:tcBorders>
              <w:top w:val="single" w:sz="4" w:space="0" w:color="auto"/>
              <w:left w:val="single" w:sz="4" w:space="0" w:color="auto"/>
              <w:bottom w:val="single" w:sz="4" w:space="0" w:color="auto"/>
              <w:right w:val="single" w:sz="4" w:space="0" w:color="auto"/>
            </w:tcBorders>
            <w:hideMark/>
          </w:tcPr>
          <w:p w14:paraId="0142674F" w14:textId="77777777" w:rsidR="00D37950" w:rsidRPr="006C773B" w:rsidRDefault="00D37950" w:rsidP="007310E7">
            <w:pPr>
              <w:jc w:val="center"/>
              <w:rPr>
                <w:rFonts w:cs="Times New Roman"/>
                <w:sz w:val="20"/>
                <w:szCs w:val="20"/>
              </w:rPr>
            </w:pPr>
            <w:r w:rsidRPr="006C773B">
              <w:rPr>
                <w:rFonts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hideMark/>
          </w:tcPr>
          <w:p w14:paraId="6B81F8B2"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24</w:t>
            </w:r>
          </w:p>
        </w:tc>
      </w:tr>
      <w:tr w:rsidR="00D37950" w:rsidRPr="006C773B" w14:paraId="62AF8726" w14:textId="77777777" w:rsidTr="0064453C">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3D60C2AE" w14:textId="77777777" w:rsidR="00D37950" w:rsidRPr="006C773B" w:rsidRDefault="00D37950" w:rsidP="007310E7">
            <w:pPr>
              <w:suppressAutoHyphens w:val="0"/>
              <w:rPr>
                <w:rFonts w:cs="Times New Roman"/>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14:paraId="4419730A" w14:textId="77777777" w:rsidR="00D37950" w:rsidRPr="006C773B" w:rsidRDefault="00D37950" w:rsidP="007310E7">
            <w:pPr>
              <w:jc w:val="center"/>
              <w:rPr>
                <w:rFonts w:cs="Times New Roman"/>
                <w:sz w:val="20"/>
                <w:szCs w:val="20"/>
              </w:rPr>
            </w:pPr>
            <w:r w:rsidRPr="006C773B">
              <w:rPr>
                <w:rFonts w:cs="Times New Roman"/>
                <w:sz w:val="20"/>
                <w:szCs w:val="20"/>
              </w:rPr>
              <w:t>Przedmioty do wyboru***</w:t>
            </w:r>
          </w:p>
        </w:tc>
        <w:tc>
          <w:tcPr>
            <w:tcW w:w="1339" w:type="dxa"/>
            <w:tcBorders>
              <w:top w:val="single" w:sz="4" w:space="0" w:color="auto"/>
              <w:left w:val="single" w:sz="4" w:space="0" w:color="auto"/>
              <w:bottom w:val="single" w:sz="4" w:space="0" w:color="auto"/>
              <w:right w:val="single" w:sz="4" w:space="0" w:color="auto"/>
            </w:tcBorders>
            <w:hideMark/>
          </w:tcPr>
          <w:p w14:paraId="1F5F1AB4" w14:textId="77777777" w:rsidR="00D37950" w:rsidRPr="006C773B" w:rsidRDefault="00D37950" w:rsidP="007310E7">
            <w:pPr>
              <w:jc w:val="center"/>
              <w:rPr>
                <w:rFonts w:cs="Times New Roman"/>
                <w:sz w:val="20"/>
                <w:szCs w:val="20"/>
              </w:rPr>
            </w:pPr>
            <w:r w:rsidRPr="006C773B">
              <w:rPr>
                <w:rFonts w:cs="Times New Roman"/>
                <w:sz w:val="20"/>
                <w:szCs w:val="20"/>
              </w:rPr>
              <w:t>75</w:t>
            </w:r>
          </w:p>
        </w:tc>
        <w:tc>
          <w:tcPr>
            <w:tcW w:w="1063" w:type="dxa"/>
            <w:tcBorders>
              <w:top w:val="single" w:sz="4" w:space="0" w:color="auto"/>
              <w:left w:val="single" w:sz="4" w:space="0" w:color="auto"/>
              <w:bottom w:val="single" w:sz="4" w:space="0" w:color="auto"/>
              <w:right w:val="single" w:sz="4" w:space="0" w:color="auto"/>
            </w:tcBorders>
            <w:hideMark/>
          </w:tcPr>
          <w:p w14:paraId="1E903D97" w14:textId="77777777" w:rsidR="00D37950" w:rsidRPr="006C773B" w:rsidRDefault="00D37950" w:rsidP="007310E7">
            <w:pPr>
              <w:jc w:val="center"/>
              <w:rPr>
                <w:rFonts w:cs="Times New Roman"/>
                <w:sz w:val="20"/>
                <w:szCs w:val="20"/>
              </w:rPr>
            </w:pPr>
            <w:r w:rsidRPr="006C773B">
              <w:rPr>
                <w:rFonts w:cs="Times New Roman"/>
                <w:sz w:val="20"/>
                <w:szCs w:val="20"/>
              </w:rPr>
              <w:t>45</w:t>
            </w:r>
          </w:p>
        </w:tc>
        <w:tc>
          <w:tcPr>
            <w:tcW w:w="1063" w:type="dxa"/>
            <w:tcBorders>
              <w:top w:val="single" w:sz="4" w:space="0" w:color="auto"/>
              <w:left w:val="single" w:sz="4" w:space="0" w:color="auto"/>
              <w:bottom w:val="single" w:sz="4" w:space="0" w:color="auto"/>
              <w:right w:val="single" w:sz="4" w:space="0" w:color="auto"/>
            </w:tcBorders>
          </w:tcPr>
          <w:p w14:paraId="1E97874D" w14:textId="77777777" w:rsidR="00D37950" w:rsidRPr="00BB30B2" w:rsidRDefault="00EE59FA" w:rsidP="007310E7">
            <w:pPr>
              <w:jc w:val="center"/>
              <w:rPr>
                <w:rFonts w:cs="Times New Roman"/>
                <w:sz w:val="20"/>
                <w:szCs w:val="20"/>
              </w:rPr>
            </w:pPr>
            <w:r w:rsidRPr="00BB30B2">
              <w:rPr>
                <w:rFonts w:cs="Times New Roman"/>
                <w:sz w:val="20"/>
                <w:szCs w:val="20"/>
              </w:rPr>
              <w:t>207</w:t>
            </w:r>
          </w:p>
        </w:tc>
        <w:tc>
          <w:tcPr>
            <w:tcW w:w="852" w:type="dxa"/>
            <w:tcBorders>
              <w:top w:val="single" w:sz="4" w:space="0" w:color="auto"/>
              <w:left w:val="single" w:sz="4" w:space="0" w:color="auto"/>
              <w:bottom w:val="single" w:sz="4" w:space="0" w:color="auto"/>
              <w:right w:val="single" w:sz="4" w:space="0" w:color="auto"/>
            </w:tcBorders>
          </w:tcPr>
          <w:p w14:paraId="362E465A" w14:textId="77777777" w:rsidR="00D37950" w:rsidRPr="006C773B" w:rsidRDefault="00D37950" w:rsidP="007310E7">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4DB912"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48C1C13A" w14:textId="77777777" w:rsidR="00D37950" w:rsidRPr="006C773B" w:rsidRDefault="00D37950" w:rsidP="007310E7">
            <w:pPr>
              <w:jc w:val="center"/>
              <w:rPr>
                <w:rFonts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4C1EB82B" w14:textId="77777777" w:rsidR="00D37950" w:rsidRPr="006C773B" w:rsidRDefault="00E22C1F" w:rsidP="007310E7">
            <w:pPr>
              <w:jc w:val="center"/>
              <w:rPr>
                <w:rFonts w:cs="Times New Roman"/>
                <w:sz w:val="20"/>
                <w:szCs w:val="20"/>
              </w:rPr>
            </w:pPr>
            <w:r>
              <w:rPr>
                <w:rFonts w:cs="Times New Roman"/>
                <w:sz w:val="20"/>
                <w:szCs w:val="20"/>
              </w:rPr>
              <w:t>327</w:t>
            </w:r>
          </w:p>
        </w:tc>
        <w:tc>
          <w:tcPr>
            <w:tcW w:w="1538" w:type="dxa"/>
            <w:tcBorders>
              <w:top w:val="single" w:sz="4" w:space="0" w:color="auto"/>
              <w:left w:val="single" w:sz="4" w:space="0" w:color="auto"/>
              <w:bottom w:val="single" w:sz="4" w:space="0" w:color="auto"/>
              <w:right w:val="single" w:sz="4" w:space="0" w:color="auto"/>
            </w:tcBorders>
          </w:tcPr>
          <w:p w14:paraId="518C2B40"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9642A18"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12</w:t>
            </w:r>
          </w:p>
        </w:tc>
      </w:tr>
      <w:tr w:rsidR="00D37950" w:rsidRPr="006C773B" w14:paraId="0C2D77E6" w14:textId="77777777" w:rsidTr="0064453C">
        <w:trPr>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02E0B1FF" w14:textId="77777777" w:rsidR="00D37950" w:rsidRPr="006C773B" w:rsidRDefault="00D37950" w:rsidP="007310E7">
            <w:pPr>
              <w:jc w:val="center"/>
              <w:rPr>
                <w:rFonts w:cs="Times New Roman"/>
                <w:sz w:val="20"/>
                <w:szCs w:val="20"/>
              </w:rPr>
            </w:pPr>
            <w:r w:rsidRPr="006C773B">
              <w:rPr>
                <w:rFonts w:cs="Times New Roman"/>
                <w:sz w:val="20"/>
                <w:szCs w:val="20"/>
              </w:rPr>
              <w:t>Semestr V</w:t>
            </w:r>
          </w:p>
        </w:tc>
        <w:tc>
          <w:tcPr>
            <w:tcW w:w="1639" w:type="dxa"/>
            <w:tcBorders>
              <w:top w:val="single" w:sz="4" w:space="0" w:color="auto"/>
              <w:left w:val="single" w:sz="4" w:space="0" w:color="auto"/>
              <w:bottom w:val="single" w:sz="4" w:space="0" w:color="auto"/>
              <w:right w:val="single" w:sz="4" w:space="0" w:color="auto"/>
            </w:tcBorders>
            <w:hideMark/>
          </w:tcPr>
          <w:p w14:paraId="01193A6A" w14:textId="77777777" w:rsidR="00D37950" w:rsidRPr="006C773B" w:rsidRDefault="00D37950" w:rsidP="007310E7">
            <w:pPr>
              <w:jc w:val="center"/>
              <w:rPr>
                <w:rFonts w:cs="Times New Roman"/>
                <w:sz w:val="20"/>
                <w:szCs w:val="20"/>
              </w:rPr>
            </w:pPr>
            <w:r w:rsidRPr="006C773B">
              <w:rPr>
                <w:rFonts w:cs="Times New Roman"/>
                <w:sz w:val="20"/>
                <w:szCs w:val="20"/>
              </w:rPr>
              <w:t>Przedmioty obowiązkowe</w:t>
            </w:r>
          </w:p>
        </w:tc>
        <w:tc>
          <w:tcPr>
            <w:tcW w:w="1339" w:type="dxa"/>
            <w:tcBorders>
              <w:top w:val="single" w:sz="4" w:space="0" w:color="auto"/>
              <w:left w:val="single" w:sz="4" w:space="0" w:color="auto"/>
              <w:bottom w:val="single" w:sz="4" w:space="0" w:color="auto"/>
              <w:right w:val="single" w:sz="4" w:space="0" w:color="auto"/>
            </w:tcBorders>
            <w:hideMark/>
          </w:tcPr>
          <w:p w14:paraId="3FE29F85" w14:textId="77777777" w:rsidR="00D37950" w:rsidRPr="006C773B" w:rsidRDefault="0015670E" w:rsidP="007310E7">
            <w:pPr>
              <w:jc w:val="center"/>
              <w:rPr>
                <w:rFonts w:cs="Times New Roman"/>
                <w:sz w:val="20"/>
                <w:szCs w:val="20"/>
              </w:rPr>
            </w:pPr>
            <w:r>
              <w:rPr>
                <w:rFonts w:cs="Times New Roman"/>
                <w:sz w:val="20"/>
                <w:szCs w:val="20"/>
              </w:rPr>
              <w:t>7</w:t>
            </w:r>
            <w:r w:rsidR="00D37950" w:rsidRPr="006C773B">
              <w:rPr>
                <w:rFonts w:cs="Times New Roman"/>
                <w:sz w:val="20"/>
                <w:szCs w:val="20"/>
              </w:rPr>
              <w:t>5</w:t>
            </w:r>
          </w:p>
        </w:tc>
        <w:tc>
          <w:tcPr>
            <w:tcW w:w="1063" w:type="dxa"/>
            <w:tcBorders>
              <w:top w:val="single" w:sz="4" w:space="0" w:color="auto"/>
              <w:left w:val="single" w:sz="4" w:space="0" w:color="auto"/>
              <w:bottom w:val="single" w:sz="4" w:space="0" w:color="auto"/>
              <w:right w:val="single" w:sz="4" w:space="0" w:color="auto"/>
            </w:tcBorders>
            <w:hideMark/>
          </w:tcPr>
          <w:p w14:paraId="740E85D4" w14:textId="77777777" w:rsidR="00D37950" w:rsidRPr="006C773B" w:rsidRDefault="00D37950" w:rsidP="007310E7">
            <w:pPr>
              <w:jc w:val="center"/>
              <w:rPr>
                <w:rFonts w:cs="Times New Roman"/>
                <w:sz w:val="20"/>
                <w:szCs w:val="20"/>
              </w:rPr>
            </w:pPr>
            <w:r w:rsidRPr="006C773B">
              <w:rPr>
                <w:rFonts w:cs="Times New Roman"/>
                <w:sz w:val="20"/>
                <w:szCs w:val="20"/>
              </w:rPr>
              <w:t>210</w:t>
            </w:r>
          </w:p>
        </w:tc>
        <w:tc>
          <w:tcPr>
            <w:tcW w:w="1063" w:type="dxa"/>
            <w:tcBorders>
              <w:top w:val="single" w:sz="4" w:space="0" w:color="auto"/>
              <w:left w:val="single" w:sz="4" w:space="0" w:color="auto"/>
              <w:bottom w:val="single" w:sz="4" w:space="0" w:color="auto"/>
              <w:right w:val="single" w:sz="4" w:space="0" w:color="auto"/>
            </w:tcBorders>
          </w:tcPr>
          <w:p w14:paraId="6C30FEEA" w14:textId="77777777" w:rsidR="00D37950" w:rsidRPr="00BB30B2" w:rsidRDefault="00D457AC" w:rsidP="007310E7">
            <w:pPr>
              <w:jc w:val="center"/>
              <w:rPr>
                <w:rFonts w:cs="Times New Roman"/>
                <w:sz w:val="20"/>
                <w:szCs w:val="20"/>
              </w:rPr>
            </w:pPr>
            <w:r w:rsidRPr="00BB30B2">
              <w:rPr>
                <w:rFonts w:cs="Times New Roman"/>
                <w:sz w:val="20"/>
                <w:szCs w:val="20"/>
              </w:rPr>
              <w:t>299</w:t>
            </w:r>
          </w:p>
        </w:tc>
        <w:tc>
          <w:tcPr>
            <w:tcW w:w="852" w:type="dxa"/>
            <w:tcBorders>
              <w:top w:val="single" w:sz="4" w:space="0" w:color="auto"/>
              <w:left w:val="single" w:sz="4" w:space="0" w:color="auto"/>
              <w:bottom w:val="single" w:sz="4" w:space="0" w:color="auto"/>
              <w:right w:val="single" w:sz="4" w:space="0" w:color="auto"/>
            </w:tcBorders>
          </w:tcPr>
          <w:p w14:paraId="2EB03C3D" w14:textId="77777777" w:rsidR="00D37950" w:rsidRPr="006C773B" w:rsidRDefault="00D37950" w:rsidP="007310E7">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A03B2EC" w14:textId="77777777" w:rsidR="00D37950" w:rsidRPr="006C773B" w:rsidRDefault="00D37950" w:rsidP="007310E7">
            <w:pPr>
              <w:jc w:val="center"/>
              <w:rPr>
                <w:rFonts w:cs="Times New Roman"/>
                <w:sz w:val="20"/>
                <w:szCs w:val="20"/>
              </w:rPr>
            </w:pPr>
            <w:r w:rsidRPr="006C773B">
              <w:rPr>
                <w:rFonts w:cs="Times New Roman"/>
                <w:sz w:val="20"/>
                <w:szCs w:val="20"/>
              </w:rPr>
              <w:t>45</w:t>
            </w:r>
          </w:p>
        </w:tc>
        <w:tc>
          <w:tcPr>
            <w:tcW w:w="1638" w:type="dxa"/>
            <w:tcBorders>
              <w:top w:val="single" w:sz="4" w:space="0" w:color="auto"/>
              <w:left w:val="single" w:sz="4" w:space="0" w:color="auto"/>
              <w:bottom w:val="single" w:sz="4" w:space="0" w:color="auto"/>
              <w:right w:val="single" w:sz="4" w:space="0" w:color="auto"/>
            </w:tcBorders>
          </w:tcPr>
          <w:p w14:paraId="3AF3DB81" w14:textId="77777777" w:rsidR="00D37950" w:rsidRPr="006C773B" w:rsidRDefault="0015670E" w:rsidP="007310E7">
            <w:pPr>
              <w:jc w:val="center"/>
              <w:rPr>
                <w:rFonts w:cs="Times New Roman"/>
                <w:sz w:val="20"/>
                <w:szCs w:val="20"/>
              </w:rPr>
            </w:pPr>
            <w:r>
              <w:rPr>
                <w:rFonts w:cs="Times New Roman"/>
                <w:sz w:val="20"/>
                <w:szCs w:val="20"/>
              </w:rPr>
              <w:t>10</w:t>
            </w:r>
          </w:p>
        </w:tc>
        <w:tc>
          <w:tcPr>
            <w:tcW w:w="1784" w:type="dxa"/>
            <w:tcBorders>
              <w:top w:val="single" w:sz="4" w:space="0" w:color="auto"/>
              <w:left w:val="single" w:sz="4" w:space="0" w:color="auto"/>
              <w:bottom w:val="single" w:sz="4" w:space="0" w:color="auto"/>
              <w:right w:val="single" w:sz="4" w:space="0" w:color="auto"/>
            </w:tcBorders>
          </w:tcPr>
          <w:p w14:paraId="3838C08D" w14:textId="77777777" w:rsidR="00D37950" w:rsidRPr="006C773B" w:rsidRDefault="00D457AC" w:rsidP="007310E7">
            <w:pPr>
              <w:jc w:val="center"/>
              <w:rPr>
                <w:rFonts w:cs="Times New Roman"/>
                <w:sz w:val="20"/>
                <w:szCs w:val="20"/>
              </w:rPr>
            </w:pPr>
            <w:r>
              <w:rPr>
                <w:rFonts w:cs="Times New Roman"/>
                <w:sz w:val="20"/>
                <w:szCs w:val="20"/>
              </w:rPr>
              <w:t>639</w:t>
            </w:r>
          </w:p>
        </w:tc>
        <w:tc>
          <w:tcPr>
            <w:tcW w:w="1538" w:type="dxa"/>
            <w:tcBorders>
              <w:top w:val="single" w:sz="4" w:space="0" w:color="auto"/>
              <w:left w:val="single" w:sz="4" w:space="0" w:color="auto"/>
              <w:bottom w:val="single" w:sz="4" w:space="0" w:color="auto"/>
              <w:right w:val="single" w:sz="4" w:space="0" w:color="auto"/>
            </w:tcBorders>
          </w:tcPr>
          <w:p w14:paraId="743FAF25"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A2F1B0C"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21</w:t>
            </w:r>
          </w:p>
        </w:tc>
      </w:tr>
      <w:tr w:rsidR="00D37950" w:rsidRPr="006C773B" w14:paraId="1E49565D" w14:textId="77777777" w:rsidTr="0064453C">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475D728B" w14:textId="77777777" w:rsidR="00D37950" w:rsidRPr="006C773B" w:rsidRDefault="00D37950" w:rsidP="007310E7">
            <w:pPr>
              <w:suppressAutoHyphens w:val="0"/>
              <w:rPr>
                <w:rFonts w:cs="Times New Roman"/>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14:paraId="67001CFB" w14:textId="77777777" w:rsidR="00D37950" w:rsidRPr="006C773B" w:rsidRDefault="00D37950" w:rsidP="007310E7">
            <w:pPr>
              <w:jc w:val="center"/>
              <w:rPr>
                <w:rFonts w:cs="Times New Roman"/>
                <w:sz w:val="20"/>
                <w:szCs w:val="20"/>
              </w:rPr>
            </w:pPr>
            <w:r w:rsidRPr="006C773B">
              <w:rPr>
                <w:rFonts w:cs="Times New Roman"/>
                <w:sz w:val="20"/>
                <w:szCs w:val="20"/>
              </w:rPr>
              <w:t>Przedmioty do wyboru****</w:t>
            </w:r>
          </w:p>
        </w:tc>
        <w:tc>
          <w:tcPr>
            <w:tcW w:w="1339" w:type="dxa"/>
            <w:tcBorders>
              <w:top w:val="single" w:sz="4" w:space="0" w:color="auto"/>
              <w:left w:val="single" w:sz="4" w:space="0" w:color="auto"/>
              <w:bottom w:val="single" w:sz="4" w:space="0" w:color="auto"/>
              <w:right w:val="single" w:sz="4" w:space="0" w:color="auto"/>
            </w:tcBorders>
            <w:hideMark/>
          </w:tcPr>
          <w:p w14:paraId="0A64A4E6" w14:textId="77777777" w:rsidR="00D37950" w:rsidRPr="006C773B" w:rsidRDefault="00D37950" w:rsidP="007310E7">
            <w:pPr>
              <w:jc w:val="center"/>
              <w:rPr>
                <w:rFonts w:cs="Times New Roman"/>
                <w:sz w:val="20"/>
                <w:szCs w:val="20"/>
              </w:rPr>
            </w:pPr>
            <w:r w:rsidRPr="006C773B">
              <w:rPr>
                <w:rFonts w:cs="Times New Roman"/>
                <w:sz w:val="20"/>
                <w:szCs w:val="20"/>
              </w:rPr>
              <w:t>30</w:t>
            </w:r>
          </w:p>
        </w:tc>
        <w:tc>
          <w:tcPr>
            <w:tcW w:w="1063" w:type="dxa"/>
            <w:tcBorders>
              <w:top w:val="single" w:sz="4" w:space="0" w:color="auto"/>
              <w:left w:val="single" w:sz="4" w:space="0" w:color="auto"/>
              <w:bottom w:val="single" w:sz="4" w:space="0" w:color="auto"/>
              <w:right w:val="single" w:sz="4" w:space="0" w:color="auto"/>
            </w:tcBorders>
            <w:hideMark/>
          </w:tcPr>
          <w:p w14:paraId="5216CB9E" w14:textId="77777777" w:rsidR="00D37950" w:rsidRPr="006C773B" w:rsidRDefault="00D37950" w:rsidP="007310E7">
            <w:pPr>
              <w:jc w:val="center"/>
              <w:rPr>
                <w:rFonts w:cs="Times New Roman"/>
                <w:sz w:val="20"/>
                <w:szCs w:val="20"/>
              </w:rPr>
            </w:pPr>
            <w:r w:rsidRPr="006C773B">
              <w:rPr>
                <w:rFonts w:cs="Times New Roman"/>
                <w:sz w:val="20"/>
                <w:szCs w:val="20"/>
              </w:rPr>
              <w:t>90</w:t>
            </w:r>
          </w:p>
        </w:tc>
        <w:tc>
          <w:tcPr>
            <w:tcW w:w="1063" w:type="dxa"/>
            <w:tcBorders>
              <w:top w:val="single" w:sz="4" w:space="0" w:color="auto"/>
              <w:left w:val="single" w:sz="4" w:space="0" w:color="auto"/>
              <w:bottom w:val="single" w:sz="4" w:space="0" w:color="auto"/>
              <w:right w:val="single" w:sz="4" w:space="0" w:color="auto"/>
            </w:tcBorders>
          </w:tcPr>
          <w:p w14:paraId="4F8E51DA" w14:textId="77777777" w:rsidR="00D37950" w:rsidRPr="00BB30B2" w:rsidRDefault="00EE59FA" w:rsidP="007310E7">
            <w:pPr>
              <w:jc w:val="center"/>
              <w:rPr>
                <w:rFonts w:cs="Times New Roman"/>
                <w:sz w:val="20"/>
                <w:szCs w:val="20"/>
              </w:rPr>
            </w:pPr>
            <w:r w:rsidRPr="00BB30B2">
              <w:rPr>
                <w:rFonts w:cs="Times New Roman"/>
                <w:sz w:val="20"/>
                <w:szCs w:val="20"/>
              </w:rPr>
              <w:t>205</w:t>
            </w:r>
          </w:p>
        </w:tc>
        <w:tc>
          <w:tcPr>
            <w:tcW w:w="852" w:type="dxa"/>
            <w:tcBorders>
              <w:top w:val="single" w:sz="4" w:space="0" w:color="auto"/>
              <w:left w:val="single" w:sz="4" w:space="0" w:color="auto"/>
              <w:bottom w:val="single" w:sz="4" w:space="0" w:color="auto"/>
              <w:right w:val="single" w:sz="4" w:space="0" w:color="auto"/>
            </w:tcBorders>
          </w:tcPr>
          <w:p w14:paraId="21E6EFCA" w14:textId="77777777" w:rsidR="00D37950" w:rsidRPr="006C773B" w:rsidRDefault="00D37950" w:rsidP="007310E7">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89D8D2"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4A4FD238" w14:textId="77777777" w:rsidR="00D37950" w:rsidRPr="006C773B" w:rsidRDefault="00D37950" w:rsidP="007310E7">
            <w:pPr>
              <w:jc w:val="center"/>
              <w:rPr>
                <w:rFonts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734097B1" w14:textId="77777777" w:rsidR="00D37950" w:rsidRPr="006C773B" w:rsidRDefault="00E22C1F" w:rsidP="007310E7">
            <w:pPr>
              <w:jc w:val="center"/>
              <w:rPr>
                <w:rFonts w:cs="Times New Roman"/>
                <w:sz w:val="20"/>
                <w:szCs w:val="20"/>
              </w:rPr>
            </w:pPr>
            <w:r>
              <w:rPr>
                <w:rFonts w:cs="Times New Roman"/>
                <w:sz w:val="20"/>
                <w:szCs w:val="20"/>
              </w:rPr>
              <w:t>325</w:t>
            </w:r>
          </w:p>
        </w:tc>
        <w:tc>
          <w:tcPr>
            <w:tcW w:w="1538" w:type="dxa"/>
            <w:tcBorders>
              <w:top w:val="single" w:sz="4" w:space="0" w:color="auto"/>
              <w:left w:val="single" w:sz="4" w:space="0" w:color="auto"/>
              <w:bottom w:val="single" w:sz="4" w:space="0" w:color="auto"/>
              <w:right w:val="single" w:sz="4" w:space="0" w:color="auto"/>
            </w:tcBorders>
          </w:tcPr>
          <w:p w14:paraId="100849FB"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90ACC38" w14:textId="77777777" w:rsidR="00D37950" w:rsidRPr="006C773B" w:rsidRDefault="00D37950" w:rsidP="007310E7">
            <w:pPr>
              <w:tabs>
                <w:tab w:val="left" w:pos="238"/>
              </w:tabs>
              <w:jc w:val="center"/>
              <w:rPr>
                <w:rFonts w:cs="Times New Roman"/>
                <w:sz w:val="20"/>
                <w:szCs w:val="20"/>
              </w:rPr>
            </w:pPr>
            <w:r w:rsidRPr="006C773B">
              <w:rPr>
                <w:rFonts w:cs="Times New Roman"/>
                <w:sz w:val="20"/>
                <w:szCs w:val="20"/>
              </w:rPr>
              <w:t>12</w:t>
            </w:r>
          </w:p>
        </w:tc>
      </w:tr>
      <w:tr w:rsidR="00D37950" w:rsidRPr="006C773B" w14:paraId="0C7C2B19" w14:textId="77777777" w:rsidTr="0064453C">
        <w:trPr>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hideMark/>
          </w:tcPr>
          <w:p w14:paraId="7E82F557" w14:textId="77777777" w:rsidR="00D37950" w:rsidRPr="006C773B" w:rsidRDefault="00D37950" w:rsidP="007310E7">
            <w:pPr>
              <w:jc w:val="center"/>
              <w:rPr>
                <w:rFonts w:cs="Times New Roman"/>
                <w:sz w:val="20"/>
                <w:szCs w:val="20"/>
              </w:rPr>
            </w:pPr>
            <w:r w:rsidRPr="006C773B">
              <w:rPr>
                <w:rFonts w:cs="Times New Roman"/>
                <w:sz w:val="20"/>
                <w:szCs w:val="20"/>
              </w:rPr>
              <w:t>Semestr VI</w:t>
            </w:r>
          </w:p>
        </w:tc>
        <w:tc>
          <w:tcPr>
            <w:tcW w:w="1639" w:type="dxa"/>
            <w:tcBorders>
              <w:top w:val="single" w:sz="4" w:space="0" w:color="auto"/>
              <w:left w:val="single" w:sz="4" w:space="0" w:color="auto"/>
              <w:bottom w:val="single" w:sz="4" w:space="0" w:color="auto"/>
              <w:right w:val="single" w:sz="4" w:space="0" w:color="auto"/>
            </w:tcBorders>
            <w:hideMark/>
          </w:tcPr>
          <w:p w14:paraId="010AF65B" w14:textId="77777777" w:rsidR="00D37950" w:rsidRPr="006C773B" w:rsidRDefault="00D37950" w:rsidP="007310E7">
            <w:pPr>
              <w:jc w:val="center"/>
              <w:rPr>
                <w:rFonts w:cs="Times New Roman"/>
                <w:sz w:val="20"/>
                <w:szCs w:val="20"/>
              </w:rPr>
            </w:pPr>
            <w:r w:rsidRPr="006C773B">
              <w:rPr>
                <w:rFonts w:cs="Times New Roman"/>
                <w:sz w:val="20"/>
                <w:szCs w:val="20"/>
              </w:rPr>
              <w:t>Przedmioty obowiązkowe</w:t>
            </w:r>
          </w:p>
        </w:tc>
        <w:tc>
          <w:tcPr>
            <w:tcW w:w="1339" w:type="dxa"/>
            <w:tcBorders>
              <w:top w:val="single" w:sz="4" w:space="0" w:color="auto"/>
              <w:left w:val="single" w:sz="4" w:space="0" w:color="auto"/>
              <w:bottom w:val="single" w:sz="4" w:space="0" w:color="auto"/>
              <w:right w:val="single" w:sz="4" w:space="0" w:color="auto"/>
            </w:tcBorders>
            <w:hideMark/>
          </w:tcPr>
          <w:p w14:paraId="1C99BC54" w14:textId="77777777" w:rsidR="00D37950" w:rsidRPr="006C773B" w:rsidRDefault="0015670E" w:rsidP="007310E7">
            <w:pPr>
              <w:jc w:val="center"/>
              <w:rPr>
                <w:rFonts w:cs="Times New Roman"/>
                <w:sz w:val="20"/>
                <w:szCs w:val="20"/>
              </w:rPr>
            </w:pPr>
            <w:r>
              <w:rPr>
                <w:rFonts w:cs="Times New Roman"/>
                <w:sz w:val="20"/>
                <w:szCs w:val="20"/>
              </w:rPr>
              <w:t>88</w:t>
            </w:r>
          </w:p>
        </w:tc>
        <w:tc>
          <w:tcPr>
            <w:tcW w:w="1063" w:type="dxa"/>
            <w:tcBorders>
              <w:top w:val="single" w:sz="4" w:space="0" w:color="auto"/>
              <w:left w:val="single" w:sz="4" w:space="0" w:color="auto"/>
              <w:bottom w:val="single" w:sz="4" w:space="0" w:color="auto"/>
              <w:right w:val="single" w:sz="4" w:space="0" w:color="auto"/>
            </w:tcBorders>
            <w:hideMark/>
          </w:tcPr>
          <w:p w14:paraId="50DAAFFE" w14:textId="77777777" w:rsidR="00D37950" w:rsidRPr="006C773B" w:rsidRDefault="00D37950" w:rsidP="007310E7">
            <w:pPr>
              <w:jc w:val="center"/>
              <w:rPr>
                <w:rFonts w:cs="Times New Roman"/>
                <w:sz w:val="20"/>
                <w:szCs w:val="20"/>
              </w:rPr>
            </w:pPr>
            <w:r w:rsidRPr="006C773B">
              <w:rPr>
                <w:rFonts w:cs="Times New Roman"/>
                <w:sz w:val="20"/>
                <w:szCs w:val="20"/>
              </w:rPr>
              <w:t>145</w:t>
            </w:r>
          </w:p>
        </w:tc>
        <w:tc>
          <w:tcPr>
            <w:tcW w:w="1063" w:type="dxa"/>
            <w:tcBorders>
              <w:top w:val="single" w:sz="4" w:space="0" w:color="auto"/>
              <w:left w:val="single" w:sz="4" w:space="0" w:color="auto"/>
              <w:bottom w:val="single" w:sz="4" w:space="0" w:color="auto"/>
              <w:right w:val="single" w:sz="4" w:space="0" w:color="auto"/>
            </w:tcBorders>
          </w:tcPr>
          <w:p w14:paraId="709E8191" w14:textId="77777777" w:rsidR="00D37950" w:rsidRPr="00BB30B2" w:rsidRDefault="002E2639" w:rsidP="007310E7">
            <w:pPr>
              <w:jc w:val="center"/>
              <w:rPr>
                <w:rFonts w:cs="Times New Roman"/>
                <w:sz w:val="20"/>
                <w:szCs w:val="20"/>
              </w:rPr>
            </w:pPr>
            <w:r>
              <w:rPr>
                <w:rFonts w:cs="Times New Roman"/>
                <w:sz w:val="20"/>
                <w:szCs w:val="20"/>
              </w:rPr>
              <w:t>335</w:t>
            </w:r>
          </w:p>
        </w:tc>
        <w:tc>
          <w:tcPr>
            <w:tcW w:w="852" w:type="dxa"/>
            <w:tcBorders>
              <w:top w:val="single" w:sz="4" w:space="0" w:color="auto"/>
              <w:left w:val="single" w:sz="4" w:space="0" w:color="auto"/>
              <w:bottom w:val="single" w:sz="4" w:space="0" w:color="auto"/>
              <w:right w:val="single" w:sz="4" w:space="0" w:color="auto"/>
            </w:tcBorders>
          </w:tcPr>
          <w:p w14:paraId="0BDD9B8E" w14:textId="77777777" w:rsidR="00D37950" w:rsidRPr="006C773B" w:rsidRDefault="00D37950" w:rsidP="007310E7">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FA53E13" w14:textId="77777777" w:rsidR="00D37950" w:rsidRPr="006C773B" w:rsidRDefault="00D37950" w:rsidP="007310E7">
            <w:pPr>
              <w:jc w:val="center"/>
              <w:rPr>
                <w:rFonts w:cs="Times New Roman"/>
                <w:sz w:val="20"/>
                <w:szCs w:val="20"/>
              </w:rPr>
            </w:pPr>
            <w:r w:rsidRPr="006C773B">
              <w:rPr>
                <w:rFonts w:cs="Times New Roman"/>
                <w:sz w:val="20"/>
                <w:szCs w:val="20"/>
              </w:rPr>
              <w:t>45</w:t>
            </w:r>
          </w:p>
        </w:tc>
        <w:tc>
          <w:tcPr>
            <w:tcW w:w="1638" w:type="dxa"/>
            <w:tcBorders>
              <w:top w:val="single" w:sz="4" w:space="0" w:color="auto"/>
              <w:left w:val="single" w:sz="4" w:space="0" w:color="auto"/>
              <w:bottom w:val="single" w:sz="4" w:space="0" w:color="auto"/>
              <w:right w:val="single" w:sz="4" w:space="0" w:color="auto"/>
            </w:tcBorders>
          </w:tcPr>
          <w:p w14:paraId="114B2E2E" w14:textId="77777777" w:rsidR="00D37950" w:rsidRPr="006C773B" w:rsidRDefault="0015670E" w:rsidP="007310E7">
            <w:pPr>
              <w:jc w:val="center"/>
              <w:rPr>
                <w:rFonts w:cs="Times New Roman"/>
                <w:sz w:val="20"/>
                <w:szCs w:val="20"/>
              </w:rPr>
            </w:pPr>
            <w:r>
              <w:rPr>
                <w:rFonts w:cs="Times New Roman"/>
                <w:sz w:val="20"/>
                <w:szCs w:val="20"/>
              </w:rPr>
              <w:t>2</w:t>
            </w:r>
          </w:p>
        </w:tc>
        <w:tc>
          <w:tcPr>
            <w:tcW w:w="1784" w:type="dxa"/>
            <w:tcBorders>
              <w:top w:val="single" w:sz="4" w:space="0" w:color="auto"/>
              <w:left w:val="single" w:sz="4" w:space="0" w:color="auto"/>
              <w:bottom w:val="single" w:sz="4" w:space="0" w:color="auto"/>
              <w:right w:val="single" w:sz="4" w:space="0" w:color="auto"/>
            </w:tcBorders>
          </w:tcPr>
          <w:p w14:paraId="0C3754EF" w14:textId="77777777" w:rsidR="00D37950" w:rsidRDefault="007243F2" w:rsidP="007310E7">
            <w:pPr>
              <w:jc w:val="center"/>
              <w:rPr>
                <w:rFonts w:cs="Times New Roman"/>
                <w:sz w:val="20"/>
                <w:szCs w:val="20"/>
              </w:rPr>
            </w:pPr>
            <w:r>
              <w:rPr>
                <w:rFonts w:cs="Times New Roman"/>
                <w:sz w:val="20"/>
                <w:szCs w:val="20"/>
              </w:rPr>
              <w:t>61</w:t>
            </w:r>
            <w:r w:rsidR="00797CC6">
              <w:rPr>
                <w:rFonts w:cs="Times New Roman"/>
                <w:sz w:val="20"/>
                <w:szCs w:val="20"/>
              </w:rPr>
              <w:t>5</w:t>
            </w:r>
          </w:p>
          <w:p w14:paraId="41C20D78" w14:textId="77777777" w:rsidR="00797CC6" w:rsidRPr="006C773B" w:rsidRDefault="00797CC6" w:rsidP="007310E7">
            <w:pPr>
              <w:jc w:val="center"/>
              <w:rPr>
                <w:rFonts w:cs="Times New Roman"/>
                <w:sz w:val="20"/>
                <w:szCs w:val="20"/>
              </w:rPr>
            </w:pPr>
          </w:p>
        </w:tc>
        <w:tc>
          <w:tcPr>
            <w:tcW w:w="1538" w:type="dxa"/>
            <w:tcBorders>
              <w:top w:val="single" w:sz="4" w:space="0" w:color="auto"/>
              <w:left w:val="single" w:sz="4" w:space="0" w:color="auto"/>
              <w:bottom w:val="single" w:sz="4" w:space="0" w:color="auto"/>
              <w:right w:val="single" w:sz="4" w:space="0" w:color="auto"/>
            </w:tcBorders>
          </w:tcPr>
          <w:p w14:paraId="4C8B9AB8"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2BB74CA" w14:textId="77777777" w:rsidR="00D37950" w:rsidRPr="006C773B" w:rsidRDefault="007243F2" w:rsidP="007310E7">
            <w:pPr>
              <w:tabs>
                <w:tab w:val="left" w:pos="238"/>
              </w:tabs>
              <w:jc w:val="center"/>
              <w:rPr>
                <w:rFonts w:cs="Times New Roman"/>
                <w:sz w:val="20"/>
                <w:szCs w:val="20"/>
              </w:rPr>
            </w:pPr>
            <w:r>
              <w:rPr>
                <w:rFonts w:cs="Times New Roman"/>
                <w:sz w:val="20"/>
                <w:szCs w:val="20"/>
              </w:rPr>
              <w:t>21</w:t>
            </w:r>
          </w:p>
        </w:tc>
      </w:tr>
      <w:tr w:rsidR="00D37950" w:rsidRPr="006C773B" w14:paraId="38CBAF28" w14:textId="77777777" w:rsidTr="0064453C">
        <w:trPr>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14:paraId="128E1D06" w14:textId="77777777" w:rsidR="00D37950" w:rsidRPr="006C773B" w:rsidRDefault="00D37950" w:rsidP="007310E7">
            <w:pPr>
              <w:suppressAutoHyphens w:val="0"/>
              <w:rPr>
                <w:rFonts w:cs="Times New Roman"/>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14:paraId="70FC38D5" w14:textId="77777777" w:rsidR="00D37950" w:rsidRPr="006C773B" w:rsidRDefault="00D37950" w:rsidP="007310E7">
            <w:pPr>
              <w:jc w:val="center"/>
              <w:rPr>
                <w:rFonts w:cs="Times New Roman"/>
                <w:sz w:val="20"/>
                <w:szCs w:val="20"/>
              </w:rPr>
            </w:pPr>
            <w:r w:rsidRPr="006C773B">
              <w:rPr>
                <w:rFonts w:cs="Times New Roman"/>
                <w:sz w:val="20"/>
                <w:szCs w:val="20"/>
              </w:rPr>
              <w:t>Przedmioty do wyboru*****</w:t>
            </w:r>
          </w:p>
        </w:tc>
        <w:tc>
          <w:tcPr>
            <w:tcW w:w="1339" w:type="dxa"/>
            <w:tcBorders>
              <w:top w:val="single" w:sz="4" w:space="0" w:color="auto"/>
              <w:left w:val="single" w:sz="4" w:space="0" w:color="auto"/>
              <w:bottom w:val="single" w:sz="4" w:space="0" w:color="auto"/>
              <w:right w:val="single" w:sz="4" w:space="0" w:color="auto"/>
            </w:tcBorders>
            <w:hideMark/>
          </w:tcPr>
          <w:p w14:paraId="171D326D" w14:textId="77777777" w:rsidR="00D37950" w:rsidRPr="006C773B" w:rsidRDefault="00D37950" w:rsidP="007310E7">
            <w:pPr>
              <w:jc w:val="center"/>
              <w:rPr>
                <w:rFonts w:cs="Times New Roman"/>
                <w:sz w:val="20"/>
                <w:szCs w:val="20"/>
              </w:rPr>
            </w:pPr>
            <w:r w:rsidRPr="006C773B">
              <w:rPr>
                <w:rFonts w:cs="Times New Roman"/>
                <w:sz w:val="20"/>
                <w:szCs w:val="20"/>
              </w:rPr>
              <w:t>38</w:t>
            </w:r>
          </w:p>
        </w:tc>
        <w:tc>
          <w:tcPr>
            <w:tcW w:w="1063" w:type="dxa"/>
            <w:tcBorders>
              <w:top w:val="single" w:sz="4" w:space="0" w:color="auto"/>
              <w:left w:val="single" w:sz="4" w:space="0" w:color="auto"/>
              <w:bottom w:val="single" w:sz="4" w:space="0" w:color="auto"/>
              <w:right w:val="single" w:sz="4" w:space="0" w:color="auto"/>
            </w:tcBorders>
            <w:hideMark/>
          </w:tcPr>
          <w:p w14:paraId="56243A91" w14:textId="4FCC734B" w:rsidR="00D37950" w:rsidRPr="006C773B" w:rsidRDefault="007E275F" w:rsidP="007310E7">
            <w:pPr>
              <w:jc w:val="center"/>
              <w:rPr>
                <w:rFonts w:cs="Times New Roman"/>
                <w:sz w:val="20"/>
                <w:szCs w:val="20"/>
              </w:rPr>
            </w:pPr>
            <w:r>
              <w:rPr>
                <w:rFonts w:cs="Times New Roman"/>
                <w:sz w:val="20"/>
                <w:szCs w:val="20"/>
              </w:rPr>
              <w:t>112</w:t>
            </w:r>
          </w:p>
        </w:tc>
        <w:tc>
          <w:tcPr>
            <w:tcW w:w="1063" w:type="dxa"/>
            <w:tcBorders>
              <w:top w:val="single" w:sz="4" w:space="0" w:color="auto"/>
              <w:left w:val="single" w:sz="4" w:space="0" w:color="auto"/>
              <w:bottom w:val="single" w:sz="4" w:space="0" w:color="auto"/>
              <w:right w:val="single" w:sz="4" w:space="0" w:color="auto"/>
            </w:tcBorders>
          </w:tcPr>
          <w:p w14:paraId="46E7A4A4" w14:textId="6AAE368F" w:rsidR="00D37950" w:rsidRPr="00BB30B2" w:rsidRDefault="007E275F" w:rsidP="007310E7">
            <w:pPr>
              <w:jc w:val="center"/>
              <w:rPr>
                <w:rFonts w:cs="Times New Roman"/>
                <w:sz w:val="20"/>
                <w:szCs w:val="20"/>
              </w:rPr>
            </w:pPr>
            <w:r>
              <w:rPr>
                <w:rFonts w:cs="Times New Roman"/>
                <w:sz w:val="20"/>
                <w:szCs w:val="20"/>
              </w:rPr>
              <w:t>255</w:t>
            </w:r>
          </w:p>
        </w:tc>
        <w:tc>
          <w:tcPr>
            <w:tcW w:w="852" w:type="dxa"/>
            <w:tcBorders>
              <w:top w:val="single" w:sz="4" w:space="0" w:color="auto"/>
              <w:left w:val="single" w:sz="4" w:space="0" w:color="auto"/>
              <w:bottom w:val="single" w:sz="4" w:space="0" w:color="auto"/>
              <w:right w:val="single" w:sz="4" w:space="0" w:color="auto"/>
            </w:tcBorders>
          </w:tcPr>
          <w:p w14:paraId="3FA40ADC" w14:textId="77777777" w:rsidR="00D37950" w:rsidRPr="006C773B" w:rsidRDefault="00D37950" w:rsidP="007310E7">
            <w:pPr>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416740" w14:textId="77777777" w:rsidR="00D37950" w:rsidRPr="006C773B" w:rsidRDefault="00D37950" w:rsidP="007310E7">
            <w:pPr>
              <w:jc w:val="center"/>
              <w:rPr>
                <w:rFonts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tcPr>
          <w:p w14:paraId="4F22C71C" w14:textId="77777777" w:rsidR="00D37950" w:rsidRPr="006C773B" w:rsidRDefault="00D37950" w:rsidP="007310E7">
            <w:pPr>
              <w:jc w:val="center"/>
              <w:rPr>
                <w:rFonts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43D543E" w14:textId="2207ED35" w:rsidR="00D37950" w:rsidRPr="006C773B" w:rsidRDefault="000B6DCB" w:rsidP="007310E7">
            <w:pPr>
              <w:jc w:val="center"/>
              <w:rPr>
                <w:rFonts w:cs="Times New Roman"/>
                <w:sz w:val="20"/>
                <w:szCs w:val="20"/>
              </w:rPr>
            </w:pPr>
            <w:r>
              <w:rPr>
                <w:rFonts w:cs="Times New Roman"/>
                <w:sz w:val="20"/>
                <w:szCs w:val="20"/>
              </w:rPr>
              <w:t>405</w:t>
            </w:r>
          </w:p>
        </w:tc>
        <w:tc>
          <w:tcPr>
            <w:tcW w:w="1538" w:type="dxa"/>
            <w:tcBorders>
              <w:top w:val="single" w:sz="4" w:space="0" w:color="auto"/>
              <w:left w:val="single" w:sz="4" w:space="0" w:color="auto"/>
              <w:bottom w:val="single" w:sz="4" w:space="0" w:color="auto"/>
              <w:right w:val="single" w:sz="4" w:space="0" w:color="auto"/>
            </w:tcBorders>
          </w:tcPr>
          <w:p w14:paraId="3FD5848C" w14:textId="77777777" w:rsidR="00D37950" w:rsidRPr="006C773B" w:rsidRDefault="00D37950" w:rsidP="007310E7">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D4AC745" w14:textId="4BAEFE35" w:rsidR="00D37950" w:rsidRPr="006C773B" w:rsidRDefault="0076736B" w:rsidP="007310E7">
            <w:pPr>
              <w:tabs>
                <w:tab w:val="left" w:pos="238"/>
              </w:tabs>
              <w:jc w:val="center"/>
              <w:rPr>
                <w:rFonts w:cs="Times New Roman"/>
                <w:sz w:val="20"/>
                <w:szCs w:val="20"/>
              </w:rPr>
            </w:pPr>
            <w:r>
              <w:rPr>
                <w:rFonts w:cs="Times New Roman"/>
                <w:sz w:val="20"/>
                <w:szCs w:val="20"/>
              </w:rPr>
              <w:t>15</w:t>
            </w:r>
          </w:p>
        </w:tc>
      </w:tr>
    </w:tbl>
    <w:p w14:paraId="790B6C91"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 Aby uzyskać na roku I co najmniej 60 punktów ECTS student powinien zaliczyć w semestrze II nie mniej niż 2 przedmioty fakultatywne.</w:t>
      </w:r>
    </w:p>
    <w:p w14:paraId="4650EB1D"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 Aby uzyskać w III semestrze co najmniej 30 punktów ECTS student musi zaliczyć 3 z 4 oferowanych przedmiotów fakultatywnych.</w:t>
      </w:r>
    </w:p>
    <w:p w14:paraId="29589BDE"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 Aby uzyskać w IV semestrze co najmniej 30 punktów ECTS student musi zaliczyć 2 z 4 oferowanych przedmiotów fakultatywnych.</w:t>
      </w:r>
    </w:p>
    <w:p w14:paraId="47604F71"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 Aby uzyskać w V semestrze co najmniej 30 punktów ECTS student musi zaliczyć 3 z 4 oferowanych przedmiotów fakultatywnych.</w:t>
      </w:r>
    </w:p>
    <w:p w14:paraId="54D479F1" w14:textId="63ACAD7A"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 Aby uzyskać w VI semestrze co najmniej 30 punk</w:t>
      </w:r>
      <w:r w:rsidR="007243F2">
        <w:rPr>
          <w:rFonts w:ascii="Times New Roman" w:hAnsi="Times New Roman" w:cs="Times New Roman"/>
        </w:rPr>
        <w:t>tów ECTS student musi zaliczyć 3</w:t>
      </w:r>
      <w:r w:rsidR="003E2E39">
        <w:rPr>
          <w:rFonts w:ascii="Times New Roman" w:hAnsi="Times New Roman" w:cs="Times New Roman"/>
        </w:rPr>
        <w:t xml:space="preserve"> z 5</w:t>
      </w:r>
      <w:r w:rsidRPr="006C773B">
        <w:rPr>
          <w:rFonts w:ascii="Times New Roman" w:hAnsi="Times New Roman" w:cs="Times New Roman"/>
        </w:rPr>
        <w:t xml:space="preserve"> oferowanych przedmiotów fakultatywnych.</w:t>
      </w:r>
    </w:p>
    <w:p w14:paraId="7656EEDC" w14:textId="7DFF1DE1" w:rsidR="00D96AC8" w:rsidRPr="006821C0" w:rsidRDefault="006821C0" w:rsidP="000B51B0">
      <w:pPr>
        <w:pStyle w:val="Bezodstpw"/>
        <w:rPr>
          <w:rFonts w:ascii="Times New Roman" w:hAnsi="Times New Roman" w:cs="Times New Roman"/>
          <w:color w:val="FF0000"/>
        </w:rPr>
      </w:pPr>
      <w:r w:rsidRPr="006821C0">
        <w:rPr>
          <w:rFonts w:ascii="Times New Roman" w:hAnsi="Times New Roman" w:cs="Times New Roman"/>
          <w:color w:val="FF0000"/>
        </w:rPr>
        <w:t>(RW 19.09.18</w:t>
      </w:r>
      <w:r w:rsidR="00F06131">
        <w:rPr>
          <w:rFonts w:ascii="Times New Roman" w:hAnsi="Times New Roman" w:cs="Times New Roman"/>
          <w:color w:val="FF0000"/>
        </w:rPr>
        <w:t>, RW 10.10.2018</w:t>
      </w:r>
      <w:r w:rsidRPr="006821C0">
        <w:rPr>
          <w:rFonts w:ascii="Times New Roman" w:hAnsi="Times New Roman" w:cs="Times New Roman"/>
          <w:color w:val="FF0000"/>
        </w:rPr>
        <w:t>)</w:t>
      </w:r>
    </w:p>
    <w:p w14:paraId="001665BD" w14:textId="77777777" w:rsidR="00D96AC8" w:rsidRPr="006C773B" w:rsidRDefault="00D96AC8" w:rsidP="000B51B0">
      <w:pPr>
        <w:pStyle w:val="Bezodstpw"/>
        <w:rPr>
          <w:rFonts w:ascii="Times New Roman" w:hAnsi="Times New Roman" w:cs="Times New Roman"/>
        </w:rPr>
      </w:pPr>
    </w:p>
    <w:p w14:paraId="7649A1DA" w14:textId="77777777" w:rsidR="00D96AC8" w:rsidRPr="006C773B" w:rsidRDefault="00D96AC8" w:rsidP="000B51B0">
      <w:pPr>
        <w:pStyle w:val="Bezodstpw"/>
        <w:rPr>
          <w:rFonts w:ascii="Times New Roman" w:hAnsi="Times New Roman" w:cs="Times New Roman"/>
        </w:rPr>
      </w:pPr>
      <w:r w:rsidRPr="006C773B">
        <w:rPr>
          <w:rFonts w:ascii="Times New Roman" w:hAnsi="Times New Roman" w:cs="Times New Roman"/>
        </w:rPr>
        <w:t>Każdy przedmiot fakultatywny odpowiada 3 ECTS</w:t>
      </w:r>
    </w:p>
    <w:p w14:paraId="01D3301F" w14:textId="77777777" w:rsidR="00D96AC8" w:rsidRPr="006C773B" w:rsidRDefault="00D96AC8" w:rsidP="000B51B0">
      <w:pPr>
        <w:pStyle w:val="Bezodstpw"/>
        <w:rPr>
          <w:rFonts w:ascii="Times New Roman" w:hAnsi="Times New Roman" w:cs="Times New Roman"/>
        </w:rPr>
      </w:pPr>
    </w:p>
    <w:p w14:paraId="1DE9C332" w14:textId="77777777" w:rsidR="00D96AC8" w:rsidRPr="006C773B" w:rsidRDefault="00D96AC8" w:rsidP="000B51B0">
      <w:pPr>
        <w:suppressAutoHyphens w:val="0"/>
        <w:spacing w:after="200"/>
        <w:rPr>
          <w:rFonts w:cs="Times New Roman"/>
        </w:rPr>
      </w:pPr>
    </w:p>
    <w:p w14:paraId="2BF215E8" w14:textId="77777777" w:rsidR="00D96AC8" w:rsidRPr="006C773B" w:rsidRDefault="0015670E" w:rsidP="000B51B0">
      <w:pPr>
        <w:rPr>
          <w:rFonts w:cs="Times New Roman"/>
        </w:rPr>
        <w:sectPr w:rsidR="00D96AC8" w:rsidRPr="006C773B" w:rsidSect="00D96AC8">
          <w:pgSz w:w="16838" w:h="11906" w:orient="landscape"/>
          <w:pgMar w:top="1417" w:right="1417" w:bottom="1417" w:left="1417" w:header="708" w:footer="708" w:gutter="0"/>
          <w:cols w:space="708"/>
          <w:docGrid w:linePitch="360"/>
        </w:sectPr>
      </w:pPr>
      <w:r>
        <w:rPr>
          <w:rFonts w:cs="Times New Roman"/>
        </w:rPr>
        <w:tab/>
      </w:r>
    </w:p>
    <w:p w14:paraId="013F2D5E" w14:textId="77777777" w:rsidR="00212A1B" w:rsidRPr="00212A1B" w:rsidRDefault="00212A1B" w:rsidP="00212A1B">
      <w:pPr>
        <w:pStyle w:val="Nagwek1"/>
      </w:pPr>
      <w:bookmarkStart w:id="13" w:name="_Toc527704326"/>
      <w:bookmarkStart w:id="14" w:name="_Toc476304064"/>
      <w:bookmarkStart w:id="15" w:name="_Toc476304317"/>
      <w:r>
        <w:lastRenderedPageBreak/>
        <w:t>Załącznik nr 3: Sylabusy</w:t>
      </w:r>
      <w:bookmarkEnd w:id="13"/>
    </w:p>
    <w:p w14:paraId="6FBC1895" w14:textId="77777777" w:rsidR="000F3502" w:rsidRPr="00212A1B" w:rsidRDefault="000F3502" w:rsidP="000F3502">
      <w:pPr>
        <w:pStyle w:val="Nagwek2"/>
      </w:pPr>
      <w:bookmarkStart w:id="16" w:name="_Toc527704327"/>
      <w:bookmarkEnd w:id="14"/>
      <w:bookmarkEnd w:id="15"/>
      <w:r w:rsidRPr="00212A1B">
        <w:t>Wstęp do ochrony zdrowia</w:t>
      </w:r>
      <w:bookmarkEnd w:id="16"/>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119"/>
        <w:gridCol w:w="7513"/>
      </w:tblGrid>
      <w:tr w:rsidR="000F3502" w:rsidRPr="006C773B" w14:paraId="518F99A3" w14:textId="77777777" w:rsidTr="0042623F">
        <w:tc>
          <w:tcPr>
            <w:tcW w:w="3119" w:type="dxa"/>
            <w:vAlign w:val="center"/>
          </w:tcPr>
          <w:p w14:paraId="1E07F721" w14:textId="77777777" w:rsidR="000F3502" w:rsidRPr="006C773B" w:rsidRDefault="000F3502" w:rsidP="00F51616">
            <w:pPr>
              <w:ind w:left="57"/>
              <w:rPr>
                <w:rFonts w:cs="Times New Roman"/>
                <w:sz w:val="20"/>
                <w:szCs w:val="20"/>
              </w:rPr>
            </w:pPr>
            <w:r w:rsidRPr="006C773B">
              <w:rPr>
                <w:rFonts w:cs="Times New Roman"/>
                <w:sz w:val="20"/>
                <w:szCs w:val="20"/>
              </w:rPr>
              <w:t>Nazwa wydziału</w:t>
            </w:r>
          </w:p>
        </w:tc>
        <w:tc>
          <w:tcPr>
            <w:tcW w:w="7513" w:type="dxa"/>
            <w:vAlign w:val="center"/>
          </w:tcPr>
          <w:p w14:paraId="32A07AB1"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Wydział Nauk o Zdrowiu</w:t>
            </w:r>
          </w:p>
        </w:tc>
      </w:tr>
      <w:tr w:rsidR="000F3502" w:rsidRPr="006C773B" w14:paraId="7E5963FF" w14:textId="77777777" w:rsidTr="0042623F">
        <w:tc>
          <w:tcPr>
            <w:tcW w:w="3119" w:type="dxa"/>
            <w:vAlign w:val="center"/>
          </w:tcPr>
          <w:p w14:paraId="0D05EB0B" w14:textId="77777777" w:rsidR="000F3502" w:rsidRPr="006C773B" w:rsidRDefault="000F3502" w:rsidP="00F51616">
            <w:pPr>
              <w:ind w:left="57"/>
              <w:rPr>
                <w:rFonts w:cs="Times New Roman"/>
                <w:sz w:val="20"/>
                <w:szCs w:val="20"/>
              </w:rPr>
            </w:pPr>
            <w:r w:rsidRPr="006C773B">
              <w:rPr>
                <w:rFonts w:cs="Times New Roman"/>
                <w:sz w:val="20"/>
                <w:szCs w:val="20"/>
              </w:rPr>
              <w:t>Nazwa jednostki prowadzącej moduł</w:t>
            </w:r>
          </w:p>
        </w:tc>
        <w:tc>
          <w:tcPr>
            <w:tcW w:w="7513" w:type="dxa"/>
            <w:vAlign w:val="center"/>
          </w:tcPr>
          <w:p w14:paraId="3716BCE5"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Zakład Polityki Zdrowotnej i Zarządzania</w:t>
            </w:r>
          </w:p>
        </w:tc>
      </w:tr>
      <w:tr w:rsidR="000F3502" w:rsidRPr="006C773B" w14:paraId="68CB3B40" w14:textId="77777777" w:rsidTr="0042623F">
        <w:tc>
          <w:tcPr>
            <w:tcW w:w="3119" w:type="dxa"/>
            <w:vAlign w:val="center"/>
          </w:tcPr>
          <w:p w14:paraId="465E206D" w14:textId="77777777" w:rsidR="000F3502" w:rsidRPr="006C773B" w:rsidRDefault="000F3502" w:rsidP="00F51616">
            <w:pPr>
              <w:ind w:left="57"/>
              <w:rPr>
                <w:rFonts w:cs="Times New Roman"/>
                <w:sz w:val="20"/>
                <w:szCs w:val="20"/>
              </w:rPr>
            </w:pPr>
            <w:r w:rsidRPr="006C773B">
              <w:rPr>
                <w:rFonts w:cs="Times New Roman"/>
                <w:sz w:val="20"/>
                <w:szCs w:val="20"/>
              </w:rPr>
              <w:t>Nazwa modułu kształcenia</w:t>
            </w:r>
          </w:p>
        </w:tc>
        <w:tc>
          <w:tcPr>
            <w:tcW w:w="7513" w:type="dxa"/>
            <w:vAlign w:val="center"/>
          </w:tcPr>
          <w:p w14:paraId="240ED9EE"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Wstęp do ochrony zdrowia</w:t>
            </w:r>
          </w:p>
        </w:tc>
      </w:tr>
      <w:tr w:rsidR="000F3502" w:rsidRPr="006C773B" w14:paraId="4BD780CB" w14:textId="77777777" w:rsidTr="0042623F">
        <w:tc>
          <w:tcPr>
            <w:tcW w:w="3119" w:type="dxa"/>
            <w:vAlign w:val="center"/>
          </w:tcPr>
          <w:p w14:paraId="57AD0481" w14:textId="77777777" w:rsidR="000F3502" w:rsidRPr="006C773B" w:rsidRDefault="000F3502" w:rsidP="00F51616">
            <w:pPr>
              <w:ind w:left="57"/>
              <w:rPr>
                <w:rFonts w:cs="Times New Roman"/>
                <w:sz w:val="20"/>
                <w:szCs w:val="20"/>
              </w:rPr>
            </w:pPr>
            <w:r w:rsidRPr="006C773B">
              <w:rPr>
                <w:rFonts w:cs="Times New Roman"/>
                <w:sz w:val="20"/>
                <w:szCs w:val="20"/>
              </w:rPr>
              <w:t>Klasyfikacja ISCED</w:t>
            </w:r>
          </w:p>
        </w:tc>
        <w:tc>
          <w:tcPr>
            <w:tcW w:w="7513" w:type="dxa"/>
            <w:vAlign w:val="center"/>
          </w:tcPr>
          <w:p w14:paraId="2392A52D"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09</w:t>
            </w:r>
            <w:r>
              <w:rPr>
                <w:sz w:val="20"/>
                <w:szCs w:val="20"/>
              </w:rPr>
              <w:t>; 031; 0413</w:t>
            </w:r>
          </w:p>
        </w:tc>
      </w:tr>
      <w:tr w:rsidR="000F3502" w:rsidRPr="006C773B" w14:paraId="15BD52D5" w14:textId="77777777" w:rsidTr="0042623F">
        <w:tc>
          <w:tcPr>
            <w:tcW w:w="3119" w:type="dxa"/>
            <w:vAlign w:val="center"/>
          </w:tcPr>
          <w:p w14:paraId="2574D699" w14:textId="77777777" w:rsidR="000F3502" w:rsidRPr="006C773B" w:rsidRDefault="000F3502" w:rsidP="00F51616">
            <w:pPr>
              <w:ind w:left="57"/>
              <w:rPr>
                <w:rFonts w:cs="Times New Roman"/>
                <w:sz w:val="20"/>
                <w:szCs w:val="20"/>
              </w:rPr>
            </w:pPr>
            <w:r w:rsidRPr="006C773B">
              <w:rPr>
                <w:rFonts w:cs="Times New Roman"/>
                <w:sz w:val="20"/>
                <w:szCs w:val="20"/>
              </w:rPr>
              <w:t>Język kształcenia</w:t>
            </w:r>
          </w:p>
        </w:tc>
        <w:tc>
          <w:tcPr>
            <w:tcW w:w="7513" w:type="dxa"/>
            <w:vAlign w:val="center"/>
          </w:tcPr>
          <w:p w14:paraId="0E595FCF"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polski</w:t>
            </w:r>
          </w:p>
        </w:tc>
      </w:tr>
      <w:tr w:rsidR="000F3502" w:rsidRPr="006C773B" w14:paraId="60325CA2" w14:textId="77777777" w:rsidTr="0042623F">
        <w:tc>
          <w:tcPr>
            <w:tcW w:w="3119" w:type="dxa"/>
            <w:vAlign w:val="center"/>
          </w:tcPr>
          <w:p w14:paraId="1B1F658F" w14:textId="77777777" w:rsidR="000F3502" w:rsidRPr="006C773B" w:rsidRDefault="000F3502" w:rsidP="00F51616">
            <w:pPr>
              <w:ind w:left="57"/>
              <w:rPr>
                <w:rFonts w:cs="Times New Roman"/>
                <w:sz w:val="20"/>
                <w:szCs w:val="20"/>
              </w:rPr>
            </w:pPr>
            <w:r w:rsidRPr="006C773B">
              <w:rPr>
                <w:rFonts w:cs="Times New Roman"/>
                <w:sz w:val="20"/>
                <w:szCs w:val="20"/>
              </w:rPr>
              <w:t>Cele kształcenia</w:t>
            </w:r>
          </w:p>
        </w:tc>
        <w:tc>
          <w:tcPr>
            <w:tcW w:w="7513" w:type="dxa"/>
            <w:vAlign w:val="center"/>
          </w:tcPr>
          <w:p w14:paraId="1E87F0EC" w14:textId="77777777" w:rsidR="000F3502" w:rsidRPr="006C773B" w:rsidRDefault="000F3502" w:rsidP="00F51616">
            <w:pPr>
              <w:widowControl w:val="0"/>
              <w:ind w:left="57"/>
              <w:jc w:val="both"/>
              <w:rPr>
                <w:rFonts w:cs="Times New Roman"/>
                <w:color w:val="000000"/>
                <w:sz w:val="20"/>
                <w:szCs w:val="20"/>
              </w:rPr>
            </w:pPr>
            <w:r w:rsidRPr="006C773B">
              <w:rPr>
                <w:rFonts w:cs="Times New Roman"/>
                <w:color w:val="000000"/>
                <w:sz w:val="20"/>
                <w:szCs w:val="20"/>
              </w:rPr>
              <w:t>Celem modułu jest wprowadzenie studentów rozpoczynających studia na kierunku zdrowie publiczne w zagadnienia związane z szeroko rozumianą ochroną zdrowia, zapoznanie z interdyscyplinarnym charakterem zdrowia publicznego oraz z jego naukowym wymiarem, jak również przyswojenie przez studenta podstawowej wiedzy na temat zdrowia, jego uwarunkowań i działań służących jego ochronie. Osobne bloki zajęć poświęcone są wprowadzeniu studentów w kwestie roli prawa w sektorze zdrowia, jak również relacjom mi</w:t>
            </w:r>
            <w:r>
              <w:rPr>
                <w:rFonts w:cs="Times New Roman"/>
                <w:color w:val="000000"/>
                <w:sz w:val="20"/>
                <w:szCs w:val="20"/>
              </w:rPr>
              <w:t>ę</w:t>
            </w:r>
            <w:r w:rsidRPr="006C773B">
              <w:rPr>
                <w:rFonts w:cs="Times New Roman"/>
                <w:color w:val="000000"/>
                <w:sz w:val="20"/>
                <w:szCs w:val="20"/>
              </w:rPr>
              <w:t>dzy zdro</w:t>
            </w:r>
            <w:r>
              <w:rPr>
                <w:rFonts w:cs="Times New Roman"/>
                <w:color w:val="000000"/>
                <w:sz w:val="20"/>
                <w:szCs w:val="20"/>
              </w:rPr>
              <w:t>wiem a kulturą.</w:t>
            </w:r>
          </w:p>
        </w:tc>
      </w:tr>
      <w:tr w:rsidR="000F3502" w:rsidRPr="006C773B" w14:paraId="7515ECD2" w14:textId="77777777" w:rsidTr="0042623F">
        <w:tc>
          <w:tcPr>
            <w:tcW w:w="3119" w:type="dxa"/>
            <w:vAlign w:val="center"/>
          </w:tcPr>
          <w:p w14:paraId="071896F6" w14:textId="77777777" w:rsidR="000F3502" w:rsidRPr="006C773B" w:rsidRDefault="000F3502" w:rsidP="00F51616">
            <w:pPr>
              <w:ind w:left="57"/>
              <w:rPr>
                <w:rFonts w:cs="Times New Roman"/>
                <w:sz w:val="20"/>
                <w:szCs w:val="20"/>
              </w:rPr>
            </w:pPr>
            <w:r w:rsidRPr="006C773B">
              <w:rPr>
                <w:rFonts w:cs="Times New Roman"/>
                <w:sz w:val="20"/>
                <w:szCs w:val="20"/>
              </w:rPr>
              <w:t>Efekty kształcenia dla modułu kształcenia</w:t>
            </w:r>
          </w:p>
        </w:tc>
        <w:tc>
          <w:tcPr>
            <w:tcW w:w="7513" w:type="dxa"/>
            <w:vAlign w:val="center"/>
          </w:tcPr>
          <w:p w14:paraId="55640241" w14:textId="77777777" w:rsidR="000F3502" w:rsidRPr="006C773B" w:rsidRDefault="000F3502" w:rsidP="00F51616">
            <w:pPr>
              <w:pStyle w:val="NormalnyWeb"/>
              <w:spacing w:before="0" w:beforeAutospacing="0" w:after="0" w:afterAutospacing="0"/>
              <w:ind w:left="57"/>
              <w:rPr>
                <w:sz w:val="20"/>
                <w:szCs w:val="20"/>
              </w:rPr>
            </w:pPr>
            <w:r w:rsidRPr="006C773B">
              <w:rPr>
                <w:b/>
                <w:sz w:val="20"/>
                <w:szCs w:val="20"/>
              </w:rPr>
              <w:t>Wiedza - student/ka:</w:t>
            </w:r>
          </w:p>
          <w:p w14:paraId="78B75BDD" w14:textId="77777777" w:rsidR="000F3502" w:rsidRPr="006C773B" w:rsidRDefault="000F3502" w:rsidP="00206294">
            <w:pPr>
              <w:pStyle w:val="NormalnyWeb"/>
              <w:numPr>
                <w:ilvl w:val="0"/>
                <w:numId w:val="262"/>
              </w:numPr>
              <w:spacing w:before="0" w:beforeAutospacing="0" w:after="0" w:afterAutospacing="0"/>
              <w:rPr>
                <w:sz w:val="20"/>
                <w:szCs w:val="20"/>
              </w:rPr>
            </w:pPr>
            <w:r w:rsidRPr="006C773B">
              <w:rPr>
                <w:sz w:val="20"/>
                <w:szCs w:val="20"/>
              </w:rPr>
              <w:t xml:space="preserve">definiuje pojęcia związane ze zdrowiem, stanem zdrowia i jego determinantami, stylem życia, zna podstawowe pojęcia opisujące stan zdrowia populacji </w:t>
            </w:r>
          </w:p>
          <w:p w14:paraId="5EADA3D4" w14:textId="3BC7A9E7" w:rsidR="000F3502" w:rsidRPr="0042623F" w:rsidRDefault="000F3502" w:rsidP="0042623F">
            <w:pPr>
              <w:pStyle w:val="NormalnyWeb"/>
              <w:numPr>
                <w:ilvl w:val="0"/>
                <w:numId w:val="262"/>
              </w:numPr>
              <w:spacing w:before="0" w:beforeAutospacing="0" w:after="0" w:afterAutospacing="0"/>
              <w:rPr>
                <w:sz w:val="20"/>
                <w:szCs w:val="20"/>
              </w:rPr>
            </w:pPr>
            <w:r w:rsidRPr="006C773B">
              <w:rPr>
                <w:sz w:val="20"/>
                <w:szCs w:val="20"/>
              </w:rPr>
              <w:t>posiada podstawową wiedzę na temat organizacji i prawnych aspektów systemu ochrony zdrowia</w:t>
            </w:r>
            <w:r w:rsidR="00FC60BA">
              <w:rPr>
                <w:sz w:val="20"/>
                <w:szCs w:val="20"/>
              </w:rPr>
              <w:t>*</w:t>
            </w:r>
          </w:p>
          <w:p w14:paraId="4672DEEC" w14:textId="77777777" w:rsidR="000F3502" w:rsidRPr="006C773B" w:rsidRDefault="000F3502" w:rsidP="00F51616">
            <w:pPr>
              <w:pStyle w:val="NormalnyWeb"/>
              <w:spacing w:before="0" w:beforeAutospacing="0" w:after="0" w:afterAutospacing="0"/>
              <w:ind w:left="57"/>
              <w:rPr>
                <w:sz w:val="20"/>
                <w:szCs w:val="20"/>
              </w:rPr>
            </w:pPr>
            <w:r w:rsidRPr="006C773B">
              <w:rPr>
                <w:b/>
                <w:sz w:val="20"/>
                <w:szCs w:val="20"/>
              </w:rPr>
              <w:t>Umiejętności - student/ka:</w:t>
            </w:r>
          </w:p>
          <w:p w14:paraId="3FDED495" w14:textId="77777777" w:rsidR="000F3502" w:rsidRPr="006C773B" w:rsidRDefault="000F3502" w:rsidP="00206294">
            <w:pPr>
              <w:pStyle w:val="NormalnyWeb"/>
              <w:numPr>
                <w:ilvl w:val="0"/>
                <w:numId w:val="262"/>
              </w:numPr>
              <w:spacing w:before="0" w:beforeAutospacing="0" w:after="0" w:afterAutospacing="0"/>
              <w:rPr>
                <w:sz w:val="20"/>
                <w:szCs w:val="20"/>
              </w:rPr>
            </w:pPr>
            <w:r w:rsidRPr="006C773B">
              <w:rPr>
                <w:sz w:val="20"/>
                <w:szCs w:val="20"/>
              </w:rPr>
              <w:t>posługuje się podstawowymi wskaźnikami opisującymi stan zdrowia populacji, definiuje je oraz wykorzystuje w prezentacjach i dyskusjach.</w:t>
            </w:r>
          </w:p>
          <w:p w14:paraId="0411696B" w14:textId="50122568" w:rsidR="000F3502" w:rsidRPr="0042623F" w:rsidRDefault="000F3502" w:rsidP="0042623F">
            <w:pPr>
              <w:pStyle w:val="NormalnyWeb"/>
              <w:numPr>
                <w:ilvl w:val="0"/>
                <w:numId w:val="262"/>
              </w:numPr>
              <w:spacing w:before="0" w:beforeAutospacing="0" w:after="0" w:afterAutospacing="0"/>
              <w:rPr>
                <w:sz w:val="20"/>
                <w:szCs w:val="20"/>
              </w:rPr>
            </w:pPr>
            <w:r w:rsidRPr="006C773B">
              <w:rPr>
                <w:sz w:val="20"/>
                <w:szCs w:val="20"/>
              </w:rPr>
              <w:t>prezentuje nabytą wiedzę i umiejętności</w:t>
            </w:r>
          </w:p>
          <w:p w14:paraId="2B05CF24" w14:textId="77777777" w:rsidR="000F3502" w:rsidRPr="006C773B" w:rsidRDefault="000F3502" w:rsidP="00F51616">
            <w:pPr>
              <w:pStyle w:val="NormalnyWeb"/>
              <w:spacing w:before="0" w:beforeAutospacing="0" w:after="0" w:afterAutospacing="0"/>
              <w:ind w:left="57"/>
              <w:rPr>
                <w:sz w:val="20"/>
                <w:szCs w:val="20"/>
              </w:rPr>
            </w:pPr>
            <w:r w:rsidRPr="006C773B">
              <w:rPr>
                <w:b/>
                <w:sz w:val="20"/>
                <w:szCs w:val="20"/>
              </w:rPr>
              <w:t>Kompetencje społeczne - student/ka:</w:t>
            </w:r>
          </w:p>
          <w:p w14:paraId="18E8646F" w14:textId="77777777" w:rsidR="000F3502" w:rsidRPr="006C773B" w:rsidRDefault="000F3502" w:rsidP="00206294">
            <w:pPr>
              <w:pStyle w:val="NormalnyWeb"/>
              <w:numPr>
                <w:ilvl w:val="0"/>
                <w:numId w:val="262"/>
              </w:numPr>
              <w:spacing w:before="0" w:beforeAutospacing="0" w:after="0" w:afterAutospacing="0"/>
              <w:rPr>
                <w:sz w:val="20"/>
                <w:szCs w:val="20"/>
              </w:rPr>
            </w:pPr>
            <w:r w:rsidRPr="006C773B">
              <w:rPr>
                <w:sz w:val="20"/>
                <w:szCs w:val="20"/>
              </w:rPr>
              <w:t>wykazuje otwartość wobec odmiennych kultur, potrafi wskazać przykłady kulturowych uwarunkowań zdrowotnych</w:t>
            </w:r>
          </w:p>
          <w:p w14:paraId="0C430912" w14:textId="43A29168" w:rsidR="000F3502" w:rsidRPr="0042623F" w:rsidRDefault="000F3502" w:rsidP="0042623F">
            <w:pPr>
              <w:pStyle w:val="NormalnyWeb"/>
              <w:numPr>
                <w:ilvl w:val="0"/>
                <w:numId w:val="262"/>
              </w:numPr>
              <w:spacing w:before="0" w:beforeAutospacing="0" w:after="0" w:afterAutospacing="0"/>
              <w:rPr>
                <w:sz w:val="20"/>
                <w:szCs w:val="20"/>
              </w:rPr>
            </w:pPr>
            <w:r w:rsidRPr="006C773B">
              <w:rPr>
                <w:sz w:val="20"/>
                <w:szCs w:val="20"/>
              </w:rPr>
              <w:t>efektywnie prezentuje własne poglądy, sięgając do literatury i wyników badań</w:t>
            </w:r>
          </w:p>
          <w:p w14:paraId="02BFA8B2" w14:textId="77777777" w:rsidR="000F3502" w:rsidRPr="006C773B" w:rsidRDefault="000F3502" w:rsidP="00F51616">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DB76E23" w14:textId="77777777" w:rsidR="000F3502" w:rsidRPr="006C773B" w:rsidRDefault="000F3502" w:rsidP="00206294">
            <w:pPr>
              <w:pStyle w:val="NormalnyWeb"/>
              <w:numPr>
                <w:ilvl w:val="0"/>
                <w:numId w:val="138"/>
              </w:numPr>
              <w:spacing w:before="0" w:beforeAutospacing="0" w:after="0" w:afterAutospacing="0"/>
              <w:rPr>
                <w:sz w:val="20"/>
                <w:szCs w:val="20"/>
              </w:rPr>
            </w:pPr>
            <w:r w:rsidRPr="006C773B">
              <w:rPr>
                <w:sz w:val="20"/>
                <w:szCs w:val="20"/>
              </w:rPr>
              <w:t>w zakresie wiedzy: K_W05, K_W07, K_W10</w:t>
            </w:r>
            <w:r>
              <w:rPr>
                <w:sz w:val="20"/>
                <w:szCs w:val="20"/>
              </w:rPr>
              <w:t xml:space="preserve"> i</w:t>
            </w:r>
            <w:r w:rsidRPr="006C773B">
              <w:rPr>
                <w:sz w:val="20"/>
                <w:szCs w:val="20"/>
              </w:rPr>
              <w:t xml:space="preserve"> K_W16 w stopniu podstawowym</w:t>
            </w:r>
            <w:r>
              <w:rPr>
                <w:sz w:val="20"/>
                <w:szCs w:val="20"/>
              </w:rPr>
              <w:t>;</w:t>
            </w:r>
            <w:r w:rsidRPr="006C773B">
              <w:rPr>
                <w:sz w:val="20"/>
                <w:szCs w:val="20"/>
              </w:rPr>
              <w:t xml:space="preserve"> K_W01 w stopniu zaawansowanym</w:t>
            </w:r>
          </w:p>
          <w:p w14:paraId="5108F468" w14:textId="77777777" w:rsidR="000F3502" w:rsidRPr="006C773B" w:rsidRDefault="000F3502" w:rsidP="00206294">
            <w:pPr>
              <w:pStyle w:val="NormalnyWeb"/>
              <w:numPr>
                <w:ilvl w:val="0"/>
                <w:numId w:val="138"/>
              </w:numPr>
              <w:spacing w:before="0" w:beforeAutospacing="0" w:after="0" w:afterAutospacing="0"/>
              <w:rPr>
                <w:sz w:val="20"/>
                <w:szCs w:val="20"/>
              </w:rPr>
            </w:pPr>
            <w:r w:rsidRPr="006C773B">
              <w:rPr>
                <w:sz w:val="20"/>
                <w:szCs w:val="20"/>
              </w:rPr>
              <w:t>w zakresie umiejętności: K_U01, K_U06, K_U07, K_U18</w:t>
            </w:r>
            <w:r>
              <w:rPr>
                <w:sz w:val="20"/>
                <w:szCs w:val="20"/>
              </w:rPr>
              <w:t xml:space="preserve"> i</w:t>
            </w:r>
            <w:r w:rsidRPr="006C773B">
              <w:rPr>
                <w:sz w:val="20"/>
                <w:szCs w:val="20"/>
              </w:rPr>
              <w:t xml:space="preserve"> K_U26 w stopniu podstawowym, K_U05 w stopniu średnim </w:t>
            </w:r>
          </w:p>
          <w:p w14:paraId="5F951365" w14:textId="77777777" w:rsidR="000F3502" w:rsidRPr="006C773B" w:rsidRDefault="000F3502" w:rsidP="00206294">
            <w:pPr>
              <w:pStyle w:val="NormalnyWeb"/>
              <w:numPr>
                <w:ilvl w:val="0"/>
                <w:numId w:val="138"/>
              </w:numPr>
              <w:spacing w:before="0" w:beforeAutospacing="0" w:after="0" w:afterAutospacing="0"/>
              <w:rPr>
                <w:sz w:val="20"/>
                <w:szCs w:val="20"/>
              </w:rPr>
            </w:pPr>
            <w:r w:rsidRPr="006C773B">
              <w:rPr>
                <w:sz w:val="20"/>
                <w:szCs w:val="20"/>
              </w:rPr>
              <w:t>w zakresie kompetencji społecznych: K_K01, K_K02, K_K07</w:t>
            </w:r>
            <w:r>
              <w:rPr>
                <w:sz w:val="20"/>
                <w:szCs w:val="20"/>
              </w:rPr>
              <w:t xml:space="preserve"> i</w:t>
            </w:r>
            <w:r w:rsidRPr="006C773B">
              <w:rPr>
                <w:sz w:val="20"/>
                <w:szCs w:val="20"/>
              </w:rPr>
              <w:t xml:space="preserve"> K_K10 w stopniu podstawowym</w:t>
            </w:r>
          </w:p>
        </w:tc>
      </w:tr>
      <w:tr w:rsidR="000F3502" w:rsidRPr="006C773B" w14:paraId="2E5717D7" w14:textId="77777777" w:rsidTr="0042623F">
        <w:tc>
          <w:tcPr>
            <w:tcW w:w="3119" w:type="dxa"/>
            <w:vAlign w:val="center"/>
          </w:tcPr>
          <w:p w14:paraId="652B1A0A" w14:textId="77777777" w:rsidR="000F3502" w:rsidRPr="006C773B" w:rsidRDefault="000F3502" w:rsidP="00F51616">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513" w:type="dxa"/>
            <w:vAlign w:val="center"/>
          </w:tcPr>
          <w:p w14:paraId="4192E53F" w14:textId="77777777" w:rsidR="000F3502" w:rsidRDefault="000F3502" w:rsidP="00F51616">
            <w:pPr>
              <w:pStyle w:val="NormalnyWeb"/>
              <w:spacing w:before="0" w:beforeAutospacing="0" w:after="0" w:afterAutospacing="0"/>
              <w:ind w:left="57"/>
              <w:rPr>
                <w:sz w:val="20"/>
                <w:szCs w:val="20"/>
              </w:rPr>
            </w:pPr>
            <w:r w:rsidRPr="006C773B">
              <w:rPr>
                <w:sz w:val="20"/>
                <w:szCs w:val="20"/>
              </w:rPr>
              <w:t xml:space="preserve">efekty 1, 2, 3 i 5 - dyskusja, testy </w:t>
            </w:r>
            <w:proofErr w:type="spellStart"/>
            <w:r w:rsidRPr="006C773B">
              <w:rPr>
                <w:sz w:val="20"/>
                <w:szCs w:val="20"/>
              </w:rPr>
              <w:t>śródseminaryjne</w:t>
            </w:r>
            <w:proofErr w:type="spellEnd"/>
          </w:p>
          <w:p w14:paraId="3B718624" w14:textId="77777777" w:rsidR="00B738C6" w:rsidRPr="006C773B" w:rsidRDefault="00B738C6" w:rsidP="00F51616">
            <w:pPr>
              <w:pStyle w:val="NormalnyWeb"/>
              <w:spacing w:before="0" w:beforeAutospacing="0" w:after="0" w:afterAutospacing="0"/>
              <w:ind w:left="57"/>
              <w:rPr>
                <w:sz w:val="20"/>
                <w:szCs w:val="20"/>
              </w:rPr>
            </w:pPr>
            <w:r>
              <w:rPr>
                <w:sz w:val="20"/>
                <w:szCs w:val="20"/>
              </w:rPr>
              <w:t>efekt 2 – udział w aktywnościach e-learningowych*</w:t>
            </w:r>
          </w:p>
          <w:p w14:paraId="0D33EE45"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efekt 3 - prezentacja, dyskusja, testy </w:t>
            </w:r>
            <w:proofErr w:type="spellStart"/>
            <w:r w:rsidRPr="006C773B">
              <w:rPr>
                <w:sz w:val="20"/>
                <w:szCs w:val="20"/>
              </w:rPr>
              <w:t>śródseminaryjne</w:t>
            </w:r>
            <w:proofErr w:type="spellEnd"/>
          </w:p>
          <w:p w14:paraId="1C4882B8"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efekty 4, 5 i 6 - prezentacja</w:t>
            </w:r>
          </w:p>
          <w:p w14:paraId="24CB826B"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egzamin testowy: efekty 1-3</w:t>
            </w:r>
          </w:p>
        </w:tc>
      </w:tr>
      <w:tr w:rsidR="000F3502" w:rsidRPr="006C773B" w14:paraId="27F09DFA" w14:textId="77777777" w:rsidTr="0042623F">
        <w:tc>
          <w:tcPr>
            <w:tcW w:w="3119" w:type="dxa"/>
            <w:vAlign w:val="center"/>
          </w:tcPr>
          <w:p w14:paraId="5E3A6C32" w14:textId="77777777" w:rsidR="000F3502" w:rsidRPr="006C773B" w:rsidRDefault="000F3502" w:rsidP="00F51616">
            <w:pPr>
              <w:ind w:left="57"/>
              <w:rPr>
                <w:rFonts w:cs="Times New Roman"/>
                <w:sz w:val="20"/>
                <w:szCs w:val="20"/>
              </w:rPr>
            </w:pPr>
            <w:r w:rsidRPr="006C773B">
              <w:rPr>
                <w:rFonts w:cs="Times New Roman"/>
                <w:sz w:val="20"/>
                <w:szCs w:val="20"/>
              </w:rPr>
              <w:t>Typ modułu kształcenia (obowiązkowy/fakultatywny)</w:t>
            </w:r>
          </w:p>
        </w:tc>
        <w:tc>
          <w:tcPr>
            <w:tcW w:w="7513" w:type="dxa"/>
            <w:vAlign w:val="center"/>
          </w:tcPr>
          <w:p w14:paraId="025592E2"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obowiązkowy</w:t>
            </w:r>
          </w:p>
        </w:tc>
      </w:tr>
      <w:tr w:rsidR="000F3502" w:rsidRPr="006C773B" w14:paraId="2F646447" w14:textId="77777777" w:rsidTr="0042623F">
        <w:tc>
          <w:tcPr>
            <w:tcW w:w="3119" w:type="dxa"/>
            <w:vAlign w:val="center"/>
          </w:tcPr>
          <w:p w14:paraId="54E94A4D" w14:textId="77777777" w:rsidR="000F3502" w:rsidRPr="006C773B" w:rsidRDefault="000F3502" w:rsidP="00F51616">
            <w:pPr>
              <w:ind w:left="57"/>
              <w:rPr>
                <w:rFonts w:cs="Times New Roman"/>
                <w:sz w:val="20"/>
                <w:szCs w:val="20"/>
              </w:rPr>
            </w:pPr>
            <w:r w:rsidRPr="006C773B">
              <w:rPr>
                <w:rFonts w:cs="Times New Roman"/>
                <w:sz w:val="20"/>
                <w:szCs w:val="20"/>
              </w:rPr>
              <w:t>Rok studiów</w:t>
            </w:r>
          </w:p>
        </w:tc>
        <w:tc>
          <w:tcPr>
            <w:tcW w:w="7513" w:type="dxa"/>
            <w:vAlign w:val="center"/>
          </w:tcPr>
          <w:p w14:paraId="14D44B96"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1</w:t>
            </w:r>
          </w:p>
        </w:tc>
      </w:tr>
      <w:tr w:rsidR="000F3502" w:rsidRPr="006C773B" w14:paraId="2A18C4ED" w14:textId="77777777" w:rsidTr="0042623F">
        <w:tc>
          <w:tcPr>
            <w:tcW w:w="3119" w:type="dxa"/>
            <w:vAlign w:val="center"/>
          </w:tcPr>
          <w:p w14:paraId="3967C6C5" w14:textId="77777777" w:rsidR="000F3502" w:rsidRPr="006C773B" w:rsidRDefault="000F3502" w:rsidP="00F51616">
            <w:pPr>
              <w:ind w:left="57"/>
              <w:rPr>
                <w:rFonts w:cs="Times New Roman"/>
                <w:sz w:val="20"/>
                <w:szCs w:val="20"/>
              </w:rPr>
            </w:pPr>
            <w:r w:rsidRPr="006C773B">
              <w:rPr>
                <w:rFonts w:cs="Times New Roman"/>
                <w:sz w:val="20"/>
                <w:szCs w:val="20"/>
              </w:rPr>
              <w:t>Semestr</w:t>
            </w:r>
          </w:p>
        </w:tc>
        <w:tc>
          <w:tcPr>
            <w:tcW w:w="7513" w:type="dxa"/>
            <w:vAlign w:val="center"/>
          </w:tcPr>
          <w:p w14:paraId="5D413846" w14:textId="77777777" w:rsidR="000F3502" w:rsidRPr="006C773B" w:rsidRDefault="000F3502" w:rsidP="00F51616">
            <w:pPr>
              <w:pStyle w:val="NormalnyWeb"/>
              <w:spacing w:before="0" w:beforeAutospacing="0" w:after="0" w:afterAutospacing="0"/>
              <w:ind w:left="57"/>
              <w:rPr>
                <w:sz w:val="20"/>
                <w:szCs w:val="20"/>
              </w:rPr>
            </w:pPr>
            <w:r>
              <w:rPr>
                <w:sz w:val="20"/>
                <w:szCs w:val="20"/>
              </w:rPr>
              <w:t>zimowy (1)</w:t>
            </w:r>
          </w:p>
        </w:tc>
      </w:tr>
      <w:tr w:rsidR="000F3502" w:rsidRPr="006C773B" w14:paraId="5C9C1A8C" w14:textId="77777777" w:rsidTr="0042623F">
        <w:tc>
          <w:tcPr>
            <w:tcW w:w="3119" w:type="dxa"/>
            <w:vAlign w:val="center"/>
          </w:tcPr>
          <w:p w14:paraId="1347765E" w14:textId="77777777" w:rsidR="000F3502" w:rsidRPr="006C773B" w:rsidRDefault="000F3502" w:rsidP="00F51616">
            <w:pPr>
              <w:ind w:left="57"/>
              <w:rPr>
                <w:rFonts w:cs="Times New Roman"/>
                <w:sz w:val="20"/>
                <w:szCs w:val="20"/>
              </w:rPr>
            </w:pPr>
            <w:r w:rsidRPr="006C773B">
              <w:rPr>
                <w:rFonts w:cs="Times New Roman"/>
                <w:sz w:val="20"/>
                <w:szCs w:val="20"/>
              </w:rPr>
              <w:t>Forma studiów</w:t>
            </w:r>
          </w:p>
        </w:tc>
        <w:tc>
          <w:tcPr>
            <w:tcW w:w="7513" w:type="dxa"/>
            <w:vAlign w:val="center"/>
          </w:tcPr>
          <w:p w14:paraId="3794A574" w14:textId="77777777" w:rsidR="000F3502" w:rsidRPr="006C773B" w:rsidRDefault="000F3502" w:rsidP="00F51616">
            <w:pPr>
              <w:ind w:left="57"/>
              <w:rPr>
                <w:rFonts w:cs="Times New Roman"/>
                <w:sz w:val="20"/>
                <w:szCs w:val="20"/>
              </w:rPr>
            </w:pPr>
            <w:r w:rsidRPr="006C773B">
              <w:rPr>
                <w:rFonts w:cs="Times New Roman"/>
                <w:sz w:val="20"/>
                <w:szCs w:val="20"/>
              </w:rPr>
              <w:t>stacjonarne</w:t>
            </w:r>
          </w:p>
        </w:tc>
      </w:tr>
      <w:tr w:rsidR="000F3502" w:rsidRPr="006C773B" w14:paraId="3B6206F7" w14:textId="77777777" w:rsidTr="0042623F">
        <w:tc>
          <w:tcPr>
            <w:tcW w:w="3119" w:type="dxa"/>
            <w:vAlign w:val="center"/>
          </w:tcPr>
          <w:p w14:paraId="6BB34AAB" w14:textId="77777777" w:rsidR="000F3502" w:rsidRPr="006C773B" w:rsidRDefault="000F3502" w:rsidP="00F51616">
            <w:pPr>
              <w:ind w:left="57"/>
              <w:rPr>
                <w:rFonts w:cs="Times New Roman"/>
                <w:sz w:val="20"/>
                <w:szCs w:val="20"/>
              </w:rPr>
            </w:pPr>
            <w:r w:rsidRPr="006C773B">
              <w:rPr>
                <w:rFonts w:cs="Times New Roman"/>
                <w:sz w:val="20"/>
                <w:szCs w:val="20"/>
              </w:rPr>
              <w:t>Imię i nazwisko koordynatora modułu i/lub osoby/osób prowadzących moduł</w:t>
            </w:r>
          </w:p>
        </w:tc>
        <w:tc>
          <w:tcPr>
            <w:tcW w:w="7513" w:type="dxa"/>
            <w:vAlign w:val="center"/>
          </w:tcPr>
          <w:p w14:paraId="58446BD8" w14:textId="0C7EC2F3" w:rsidR="000F3502" w:rsidRPr="006C773B" w:rsidRDefault="000F3502" w:rsidP="00F51616">
            <w:pPr>
              <w:pStyle w:val="NormalnyWeb"/>
              <w:spacing w:before="0" w:beforeAutospacing="0" w:after="0" w:afterAutospacing="0"/>
              <w:ind w:left="57"/>
              <w:rPr>
                <w:sz w:val="20"/>
                <w:szCs w:val="20"/>
                <w:u w:val="single"/>
              </w:rPr>
            </w:pPr>
            <w:r w:rsidRPr="006C773B">
              <w:rPr>
                <w:sz w:val="20"/>
                <w:szCs w:val="20"/>
                <w:u w:val="single"/>
              </w:rPr>
              <w:t xml:space="preserve">dr </w:t>
            </w:r>
            <w:r w:rsidR="00902885">
              <w:rPr>
                <w:sz w:val="20"/>
                <w:szCs w:val="20"/>
                <w:u w:val="single"/>
              </w:rPr>
              <w:t xml:space="preserve">hab. </w:t>
            </w:r>
            <w:r w:rsidRPr="006C773B">
              <w:rPr>
                <w:sz w:val="20"/>
                <w:szCs w:val="20"/>
                <w:u w:val="single"/>
              </w:rPr>
              <w:t>Iwona Kowalska-Bobko</w:t>
            </w:r>
          </w:p>
          <w:p w14:paraId="53EA22B2"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mgr Katarzyna Badora</w:t>
            </w:r>
            <w:r>
              <w:rPr>
                <w:sz w:val="20"/>
                <w:szCs w:val="20"/>
              </w:rPr>
              <w:t xml:space="preserve"> - Musiał</w:t>
            </w:r>
          </w:p>
          <w:p w14:paraId="5841EFB6"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mgr Anna Szetela</w:t>
            </w:r>
          </w:p>
          <w:p w14:paraId="74960C47" w14:textId="52B03EBD" w:rsidR="000F3502" w:rsidRPr="006C773B" w:rsidRDefault="00902885" w:rsidP="00F51616">
            <w:pPr>
              <w:pStyle w:val="NormalnyWeb"/>
              <w:spacing w:before="0" w:beforeAutospacing="0" w:after="0" w:afterAutospacing="0"/>
              <w:ind w:left="57"/>
              <w:rPr>
                <w:sz w:val="20"/>
                <w:szCs w:val="20"/>
              </w:rPr>
            </w:pPr>
            <w:r>
              <w:rPr>
                <w:sz w:val="20"/>
                <w:szCs w:val="20"/>
              </w:rPr>
              <w:t>dr</w:t>
            </w:r>
            <w:r w:rsidR="000F3502" w:rsidRPr="006C773B">
              <w:rPr>
                <w:sz w:val="20"/>
                <w:szCs w:val="20"/>
              </w:rPr>
              <w:t xml:space="preserve"> Michał </w:t>
            </w:r>
            <w:proofErr w:type="spellStart"/>
            <w:r w:rsidR="000F3502" w:rsidRPr="006C773B">
              <w:rPr>
                <w:sz w:val="20"/>
                <w:szCs w:val="20"/>
              </w:rPr>
              <w:t>Zabdyr</w:t>
            </w:r>
            <w:proofErr w:type="spellEnd"/>
            <w:r w:rsidR="000F3502" w:rsidRPr="006C773B">
              <w:rPr>
                <w:sz w:val="20"/>
                <w:szCs w:val="20"/>
              </w:rPr>
              <w:t xml:space="preserve"> – Jamróz </w:t>
            </w:r>
          </w:p>
        </w:tc>
      </w:tr>
      <w:tr w:rsidR="000F3502" w:rsidRPr="006C773B" w14:paraId="34FC9670" w14:textId="77777777" w:rsidTr="0042623F">
        <w:tc>
          <w:tcPr>
            <w:tcW w:w="3119" w:type="dxa"/>
            <w:vAlign w:val="center"/>
          </w:tcPr>
          <w:p w14:paraId="3AB1FF48" w14:textId="77777777" w:rsidR="000F3502" w:rsidRPr="006C773B" w:rsidRDefault="000F3502" w:rsidP="00F51616">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513" w:type="dxa"/>
            <w:vAlign w:val="center"/>
          </w:tcPr>
          <w:p w14:paraId="599B46EB" w14:textId="77777777" w:rsidR="000F3502" w:rsidRPr="006C773B" w:rsidRDefault="000F3502" w:rsidP="00F51616">
            <w:pPr>
              <w:pStyle w:val="NormalnyWeb"/>
              <w:spacing w:before="0" w:beforeAutospacing="0" w:after="0" w:afterAutospacing="0"/>
              <w:ind w:left="57"/>
              <w:rPr>
                <w:sz w:val="20"/>
                <w:szCs w:val="20"/>
              </w:rPr>
            </w:pPr>
          </w:p>
        </w:tc>
      </w:tr>
      <w:tr w:rsidR="000F3502" w:rsidRPr="006C773B" w14:paraId="02690684" w14:textId="77777777" w:rsidTr="0042623F">
        <w:tc>
          <w:tcPr>
            <w:tcW w:w="3119" w:type="dxa"/>
            <w:vAlign w:val="center"/>
          </w:tcPr>
          <w:p w14:paraId="59242432" w14:textId="77777777" w:rsidR="000F3502" w:rsidRPr="006C773B" w:rsidRDefault="000F3502" w:rsidP="00F51616">
            <w:pPr>
              <w:ind w:left="57"/>
              <w:rPr>
                <w:rFonts w:cs="Times New Roman"/>
                <w:sz w:val="20"/>
                <w:szCs w:val="20"/>
              </w:rPr>
            </w:pPr>
            <w:r w:rsidRPr="006C773B">
              <w:rPr>
                <w:rFonts w:cs="Times New Roman"/>
                <w:sz w:val="20"/>
                <w:szCs w:val="20"/>
              </w:rPr>
              <w:t>Sposób realizacji</w:t>
            </w:r>
          </w:p>
        </w:tc>
        <w:tc>
          <w:tcPr>
            <w:tcW w:w="7513" w:type="dxa"/>
            <w:vAlign w:val="center"/>
          </w:tcPr>
          <w:p w14:paraId="5A8D8660"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wykład, ćwiczenia</w:t>
            </w:r>
            <w:r>
              <w:rPr>
                <w:sz w:val="20"/>
                <w:szCs w:val="20"/>
              </w:rPr>
              <w:t xml:space="preserve">, </w:t>
            </w:r>
            <w:r w:rsidRPr="00FC60BA">
              <w:rPr>
                <w:sz w:val="20"/>
                <w:szCs w:val="20"/>
              </w:rPr>
              <w:t>e-learning</w:t>
            </w:r>
            <w:r>
              <w:rPr>
                <w:sz w:val="20"/>
                <w:szCs w:val="20"/>
              </w:rPr>
              <w:t xml:space="preserve"> </w:t>
            </w:r>
          </w:p>
        </w:tc>
      </w:tr>
      <w:tr w:rsidR="000F3502" w:rsidRPr="006C773B" w14:paraId="2A061B68" w14:textId="77777777" w:rsidTr="0042623F">
        <w:tc>
          <w:tcPr>
            <w:tcW w:w="3119" w:type="dxa"/>
            <w:vAlign w:val="center"/>
          </w:tcPr>
          <w:p w14:paraId="122BB02D" w14:textId="77777777" w:rsidR="000F3502" w:rsidRPr="006C773B" w:rsidRDefault="000F3502" w:rsidP="00F51616">
            <w:pPr>
              <w:ind w:left="57"/>
              <w:rPr>
                <w:rFonts w:cs="Times New Roman"/>
                <w:sz w:val="20"/>
                <w:szCs w:val="20"/>
              </w:rPr>
            </w:pPr>
            <w:r w:rsidRPr="006C773B">
              <w:rPr>
                <w:rFonts w:cs="Times New Roman"/>
                <w:sz w:val="20"/>
                <w:szCs w:val="20"/>
              </w:rPr>
              <w:t>Wymagania wstępne i dodatkowe</w:t>
            </w:r>
          </w:p>
        </w:tc>
        <w:tc>
          <w:tcPr>
            <w:tcW w:w="7513" w:type="dxa"/>
            <w:vAlign w:val="center"/>
          </w:tcPr>
          <w:p w14:paraId="311266FF"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wiedza o społeczeństwie - zakres podstawowy</w:t>
            </w:r>
          </w:p>
        </w:tc>
      </w:tr>
      <w:tr w:rsidR="000F3502" w:rsidRPr="006C773B" w14:paraId="5213C82B" w14:textId="77777777" w:rsidTr="0042623F">
        <w:tc>
          <w:tcPr>
            <w:tcW w:w="3119" w:type="dxa"/>
            <w:vAlign w:val="center"/>
          </w:tcPr>
          <w:p w14:paraId="4756254B" w14:textId="77777777" w:rsidR="000F3502" w:rsidRPr="006C773B" w:rsidRDefault="000F3502" w:rsidP="00F51616">
            <w:pPr>
              <w:ind w:left="57"/>
              <w:rPr>
                <w:rFonts w:cs="Times New Roman"/>
                <w:sz w:val="20"/>
                <w:szCs w:val="20"/>
              </w:rPr>
            </w:pPr>
            <w:r w:rsidRPr="006C773B">
              <w:rPr>
                <w:rFonts w:cs="Times New Roman"/>
                <w:sz w:val="20"/>
                <w:szCs w:val="20"/>
              </w:rPr>
              <w:t xml:space="preserve">Rodzaj i liczba godzin zajęć </w:t>
            </w:r>
            <w:r w:rsidRPr="006C773B">
              <w:rPr>
                <w:rFonts w:cs="Times New Roman"/>
                <w:sz w:val="20"/>
                <w:szCs w:val="20"/>
              </w:rPr>
              <w:lastRenderedPageBreak/>
              <w:t>dydaktycznych wymagających bezpośredniego udziału nauczyciela akademickiego i studentów, gdy w danym module przewidziane są takie zajęcia</w:t>
            </w:r>
          </w:p>
        </w:tc>
        <w:tc>
          <w:tcPr>
            <w:tcW w:w="7513" w:type="dxa"/>
            <w:vAlign w:val="center"/>
          </w:tcPr>
          <w:p w14:paraId="4EE19725" w14:textId="77E05536" w:rsidR="000F3502" w:rsidRPr="006C773B" w:rsidRDefault="00D55692" w:rsidP="00F51616">
            <w:pPr>
              <w:pStyle w:val="NormalnyWeb"/>
              <w:spacing w:before="0" w:beforeAutospacing="0" w:after="0" w:afterAutospacing="0"/>
              <w:ind w:left="57"/>
              <w:rPr>
                <w:sz w:val="20"/>
                <w:szCs w:val="20"/>
              </w:rPr>
            </w:pPr>
            <w:r>
              <w:rPr>
                <w:sz w:val="20"/>
                <w:szCs w:val="20"/>
              </w:rPr>
              <w:lastRenderedPageBreak/>
              <w:t>wykłady: 39</w:t>
            </w:r>
          </w:p>
          <w:p w14:paraId="3F704BAB"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lastRenderedPageBreak/>
              <w:t>ćwiczenia: 30</w:t>
            </w:r>
          </w:p>
        </w:tc>
      </w:tr>
      <w:tr w:rsidR="000F3502" w:rsidRPr="006C773B" w14:paraId="7155A190" w14:textId="77777777" w:rsidTr="0042623F">
        <w:tc>
          <w:tcPr>
            <w:tcW w:w="3119" w:type="dxa"/>
            <w:vAlign w:val="center"/>
          </w:tcPr>
          <w:p w14:paraId="5BF30CC9" w14:textId="77777777" w:rsidR="000F3502" w:rsidRPr="006C773B" w:rsidRDefault="000F3502" w:rsidP="00F51616">
            <w:pPr>
              <w:ind w:left="57"/>
              <w:rPr>
                <w:rFonts w:cs="Times New Roman"/>
                <w:sz w:val="20"/>
                <w:szCs w:val="20"/>
              </w:rPr>
            </w:pPr>
            <w:r w:rsidRPr="006C773B">
              <w:rPr>
                <w:rFonts w:cs="Times New Roman"/>
                <w:sz w:val="20"/>
                <w:szCs w:val="20"/>
              </w:rPr>
              <w:lastRenderedPageBreak/>
              <w:t>Liczba punktów ECTS przypisana modułowi</w:t>
            </w:r>
          </w:p>
        </w:tc>
        <w:tc>
          <w:tcPr>
            <w:tcW w:w="7513" w:type="dxa"/>
            <w:vAlign w:val="center"/>
          </w:tcPr>
          <w:p w14:paraId="163E5BD4"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6</w:t>
            </w:r>
          </w:p>
        </w:tc>
      </w:tr>
      <w:tr w:rsidR="000F3502" w:rsidRPr="006C773B" w14:paraId="56C62214" w14:textId="77777777" w:rsidTr="0042623F">
        <w:tc>
          <w:tcPr>
            <w:tcW w:w="3119" w:type="dxa"/>
            <w:vAlign w:val="center"/>
          </w:tcPr>
          <w:p w14:paraId="7D241170" w14:textId="77777777" w:rsidR="000F3502" w:rsidRPr="006C773B" w:rsidRDefault="000F3502" w:rsidP="00F51616">
            <w:pPr>
              <w:ind w:left="57"/>
              <w:rPr>
                <w:rFonts w:cs="Times New Roman"/>
                <w:sz w:val="20"/>
                <w:szCs w:val="20"/>
              </w:rPr>
            </w:pPr>
            <w:r w:rsidRPr="006C773B">
              <w:rPr>
                <w:rFonts w:cs="Times New Roman"/>
                <w:sz w:val="20"/>
                <w:szCs w:val="20"/>
              </w:rPr>
              <w:t>Bilans punktów ECTS</w:t>
            </w:r>
          </w:p>
        </w:tc>
        <w:tc>
          <w:tcPr>
            <w:tcW w:w="7513" w:type="dxa"/>
            <w:vAlign w:val="center"/>
          </w:tcPr>
          <w:p w14:paraId="6BBDE6E7" w14:textId="77777777" w:rsidR="000F3502" w:rsidRPr="006C773B" w:rsidRDefault="000F3502" w:rsidP="00206294">
            <w:pPr>
              <w:pStyle w:val="NormalnyWeb"/>
              <w:numPr>
                <w:ilvl w:val="0"/>
                <w:numId w:val="263"/>
              </w:numPr>
              <w:spacing w:before="0" w:beforeAutospacing="0" w:after="0" w:afterAutospacing="0"/>
              <w:ind w:left="402"/>
              <w:rPr>
                <w:sz w:val="20"/>
                <w:szCs w:val="20"/>
              </w:rPr>
            </w:pPr>
            <w:r w:rsidRPr="006C773B">
              <w:rPr>
                <w:sz w:val="20"/>
                <w:szCs w:val="20"/>
              </w:rPr>
              <w:t>uczestnictwo w zajęciach</w:t>
            </w:r>
            <w:r w:rsidR="00FC60BA">
              <w:rPr>
                <w:sz w:val="20"/>
                <w:szCs w:val="20"/>
              </w:rPr>
              <w:t xml:space="preserve"> oraz e-learning</w:t>
            </w:r>
            <w:r w:rsidRPr="006C773B">
              <w:rPr>
                <w:sz w:val="20"/>
                <w:szCs w:val="20"/>
              </w:rPr>
              <w:t xml:space="preserve">: </w:t>
            </w:r>
            <w:r w:rsidR="00CB34DB">
              <w:rPr>
                <w:sz w:val="20"/>
                <w:szCs w:val="20"/>
              </w:rPr>
              <w:t>69</w:t>
            </w:r>
            <w:r w:rsidRPr="006C773B">
              <w:rPr>
                <w:sz w:val="20"/>
                <w:szCs w:val="20"/>
              </w:rPr>
              <w:t xml:space="preserve"> godz. </w:t>
            </w:r>
            <w:r w:rsidR="00FC60BA">
              <w:rPr>
                <w:sz w:val="20"/>
                <w:szCs w:val="20"/>
              </w:rPr>
              <w:t xml:space="preserve">+ </w:t>
            </w:r>
            <w:r w:rsidR="00CB34DB">
              <w:rPr>
                <w:sz w:val="20"/>
                <w:szCs w:val="20"/>
              </w:rPr>
              <w:t>6</w:t>
            </w:r>
            <w:r w:rsidR="00FC60BA">
              <w:rPr>
                <w:sz w:val="20"/>
                <w:szCs w:val="20"/>
              </w:rPr>
              <w:t xml:space="preserve"> godz. </w:t>
            </w:r>
            <w:r w:rsidRPr="006C773B">
              <w:rPr>
                <w:sz w:val="20"/>
                <w:szCs w:val="20"/>
              </w:rPr>
              <w:t>– 3 ECTS</w:t>
            </w:r>
          </w:p>
          <w:p w14:paraId="6F501770" w14:textId="77777777" w:rsidR="000F3502" w:rsidRPr="006C773B" w:rsidRDefault="000F3502" w:rsidP="00206294">
            <w:pPr>
              <w:pStyle w:val="NormalnyWeb"/>
              <w:numPr>
                <w:ilvl w:val="0"/>
                <w:numId w:val="263"/>
              </w:numPr>
              <w:spacing w:before="0" w:beforeAutospacing="0" w:after="0" w:afterAutospacing="0"/>
              <w:ind w:left="402"/>
              <w:rPr>
                <w:sz w:val="20"/>
                <w:szCs w:val="20"/>
              </w:rPr>
            </w:pPr>
            <w:r w:rsidRPr="006C773B">
              <w:rPr>
                <w:sz w:val="20"/>
                <w:szCs w:val="20"/>
              </w:rPr>
              <w:t>przygotowanie prezentacji: 10 godz. - 0,5 ECTS</w:t>
            </w:r>
          </w:p>
          <w:p w14:paraId="6EA016B3" w14:textId="77777777" w:rsidR="000F3502" w:rsidRPr="006C773B" w:rsidRDefault="000F3502" w:rsidP="00206294">
            <w:pPr>
              <w:pStyle w:val="NormalnyWeb"/>
              <w:numPr>
                <w:ilvl w:val="0"/>
                <w:numId w:val="263"/>
              </w:numPr>
              <w:spacing w:before="0" w:beforeAutospacing="0" w:after="0" w:afterAutospacing="0"/>
              <w:ind w:left="402"/>
              <w:rPr>
                <w:sz w:val="20"/>
                <w:szCs w:val="20"/>
              </w:rPr>
            </w:pPr>
            <w:r w:rsidRPr="006C773B">
              <w:rPr>
                <w:sz w:val="20"/>
                <w:szCs w:val="20"/>
              </w:rPr>
              <w:t>przygotowanie do ćwiczeń (praca z lekturami obowiązkowymi): 30 godz. - 1 ECTS</w:t>
            </w:r>
          </w:p>
          <w:p w14:paraId="0E93CA57" w14:textId="77777777" w:rsidR="000F3502" w:rsidRPr="006C773B" w:rsidRDefault="000F3502" w:rsidP="00206294">
            <w:pPr>
              <w:pStyle w:val="NormalnyWeb"/>
              <w:numPr>
                <w:ilvl w:val="0"/>
                <w:numId w:val="263"/>
              </w:numPr>
              <w:spacing w:before="0" w:beforeAutospacing="0" w:after="0" w:afterAutospacing="0"/>
              <w:ind w:left="402"/>
              <w:rPr>
                <w:sz w:val="20"/>
                <w:szCs w:val="20"/>
              </w:rPr>
            </w:pPr>
            <w:r w:rsidRPr="006C773B">
              <w:rPr>
                <w:sz w:val="20"/>
                <w:szCs w:val="20"/>
              </w:rPr>
              <w:t>przygotowanie do egzaminu oraz egzamin: 35 godz. – 1,5 ECTS</w:t>
            </w:r>
          </w:p>
        </w:tc>
      </w:tr>
      <w:tr w:rsidR="000F3502" w:rsidRPr="006C773B" w14:paraId="3B970759" w14:textId="77777777" w:rsidTr="0042623F">
        <w:tc>
          <w:tcPr>
            <w:tcW w:w="3119" w:type="dxa"/>
            <w:vAlign w:val="center"/>
          </w:tcPr>
          <w:p w14:paraId="0A163522" w14:textId="77777777" w:rsidR="000F3502" w:rsidRPr="006C773B" w:rsidRDefault="000F3502" w:rsidP="00F51616">
            <w:pPr>
              <w:ind w:left="57"/>
              <w:rPr>
                <w:rFonts w:cs="Times New Roman"/>
                <w:sz w:val="20"/>
                <w:szCs w:val="20"/>
              </w:rPr>
            </w:pPr>
            <w:r w:rsidRPr="006C773B">
              <w:rPr>
                <w:rFonts w:cs="Times New Roman"/>
                <w:sz w:val="20"/>
                <w:szCs w:val="20"/>
              </w:rPr>
              <w:t>Stosowane metody dydaktyczne</w:t>
            </w:r>
          </w:p>
        </w:tc>
        <w:tc>
          <w:tcPr>
            <w:tcW w:w="7513" w:type="dxa"/>
            <w:vAlign w:val="center"/>
          </w:tcPr>
          <w:p w14:paraId="110100FE" w14:textId="77777777" w:rsidR="000F3502" w:rsidRPr="006C773B" w:rsidRDefault="000F3502" w:rsidP="00206294">
            <w:pPr>
              <w:pStyle w:val="NormalnyWeb"/>
              <w:numPr>
                <w:ilvl w:val="0"/>
                <w:numId w:val="264"/>
              </w:numPr>
              <w:spacing w:before="0" w:beforeAutospacing="0" w:after="0" w:afterAutospacing="0"/>
              <w:ind w:left="402"/>
              <w:rPr>
                <w:sz w:val="20"/>
                <w:szCs w:val="20"/>
              </w:rPr>
            </w:pPr>
            <w:r w:rsidRPr="006C773B">
              <w:rPr>
                <w:sz w:val="20"/>
                <w:szCs w:val="20"/>
              </w:rPr>
              <w:t>wykład</w:t>
            </w:r>
          </w:p>
          <w:p w14:paraId="6E8FC71E" w14:textId="77777777" w:rsidR="000F3502" w:rsidRPr="006C773B" w:rsidRDefault="000F3502" w:rsidP="00206294">
            <w:pPr>
              <w:pStyle w:val="NormalnyWeb"/>
              <w:numPr>
                <w:ilvl w:val="0"/>
                <w:numId w:val="264"/>
              </w:numPr>
              <w:spacing w:before="0" w:beforeAutospacing="0" w:after="0" w:afterAutospacing="0"/>
              <w:ind w:left="402"/>
              <w:rPr>
                <w:sz w:val="20"/>
                <w:szCs w:val="20"/>
              </w:rPr>
            </w:pPr>
            <w:r w:rsidRPr="006C773B">
              <w:rPr>
                <w:sz w:val="20"/>
                <w:szCs w:val="20"/>
              </w:rPr>
              <w:t>prezentacje</w:t>
            </w:r>
          </w:p>
          <w:p w14:paraId="1CD6C89B" w14:textId="77777777" w:rsidR="000F3502" w:rsidRPr="006C773B" w:rsidRDefault="000F3502" w:rsidP="00206294">
            <w:pPr>
              <w:pStyle w:val="NormalnyWeb"/>
              <w:numPr>
                <w:ilvl w:val="0"/>
                <w:numId w:val="264"/>
              </w:numPr>
              <w:spacing w:before="0" w:beforeAutospacing="0" w:after="0" w:afterAutospacing="0"/>
              <w:ind w:left="402"/>
              <w:rPr>
                <w:sz w:val="20"/>
                <w:szCs w:val="20"/>
              </w:rPr>
            </w:pPr>
            <w:r w:rsidRPr="006C773B">
              <w:rPr>
                <w:sz w:val="20"/>
                <w:szCs w:val="20"/>
              </w:rPr>
              <w:t>dyskusja w oparciu o lektury obowiązkowe</w:t>
            </w:r>
          </w:p>
          <w:p w14:paraId="76DA9BC7" w14:textId="77777777" w:rsidR="000F3502" w:rsidRPr="006C773B" w:rsidRDefault="000F3502" w:rsidP="00206294">
            <w:pPr>
              <w:pStyle w:val="NormalnyWeb"/>
              <w:numPr>
                <w:ilvl w:val="0"/>
                <w:numId w:val="264"/>
              </w:numPr>
              <w:spacing w:before="0" w:beforeAutospacing="0" w:after="0" w:afterAutospacing="0"/>
              <w:ind w:left="402"/>
              <w:rPr>
                <w:sz w:val="20"/>
                <w:szCs w:val="20"/>
              </w:rPr>
            </w:pPr>
            <w:r w:rsidRPr="006C773B">
              <w:rPr>
                <w:sz w:val="20"/>
                <w:szCs w:val="20"/>
              </w:rPr>
              <w:t>dyskusja w oparciu o bieżące wydarzenia w sektorze zdrowotnym</w:t>
            </w:r>
          </w:p>
        </w:tc>
      </w:tr>
      <w:tr w:rsidR="000F3502" w:rsidRPr="006C773B" w14:paraId="0CA817B0" w14:textId="77777777" w:rsidTr="0042623F">
        <w:tc>
          <w:tcPr>
            <w:tcW w:w="3119" w:type="dxa"/>
            <w:vAlign w:val="center"/>
          </w:tcPr>
          <w:p w14:paraId="2C01A418" w14:textId="77777777" w:rsidR="000F3502" w:rsidRPr="006C773B" w:rsidRDefault="000F3502" w:rsidP="00F51616">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513" w:type="dxa"/>
            <w:vAlign w:val="center"/>
          </w:tcPr>
          <w:p w14:paraId="5601007D" w14:textId="77777777" w:rsidR="000F3502" w:rsidRDefault="000F3502" w:rsidP="00F51616">
            <w:pPr>
              <w:pStyle w:val="NormalnyWeb"/>
              <w:spacing w:before="0" w:beforeAutospacing="0" w:after="0" w:afterAutospacing="0"/>
              <w:ind w:left="57"/>
              <w:rPr>
                <w:sz w:val="20"/>
                <w:szCs w:val="20"/>
              </w:rPr>
            </w:pPr>
            <w:r>
              <w:rPr>
                <w:sz w:val="20"/>
                <w:szCs w:val="20"/>
              </w:rPr>
              <w:t>Egzamin testowy.</w:t>
            </w:r>
          </w:p>
          <w:p w14:paraId="7F7C9818" w14:textId="77777777" w:rsidR="000F3502" w:rsidRDefault="000F3502" w:rsidP="00F51616">
            <w:pPr>
              <w:pStyle w:val="NormalnyWeb"/>
              <w:spacing w:before="0" w:beforeAutospacing="0" w:after="0" w:afterAutospacing="0"/>
              <w:ind w:left="57"/>
              <w:rPr>
                <w:sz w:val="20"/>
                <w:szCs w:val="20"/>
              </w:rPr>
            </w:pPr>
          </w:p>
          <w:p w14:paraId="69E3C501"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Ćwiczenia:</w:t>
            </w:r>
          </w:p>
          <w:p w14:paraId="6209B3F8"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1. obecność na zajęciach - dopuszczalna jest jedna nieobecność nieusprawiedliwiona;</w:t>
            </w:r>
          </w:p>
          <w:p w14:paraId="294A0D8F"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2. obowiązkowe przygotowanie i przedstawienie przynajmniej jednej prezentacji na ćwiczeniach.</w:t>
            </w:r>
          </w:p>
          <w:p w14:paraId="18F6DFF9"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Ocena bardzo dobra z ćwiczeń uwarunkowana jest przygotowaniem i przedstawieniem więcej niż jednej prezentacji na wysokim poziomie (poszerzenie wiedzy we własnym zakresie, swoboda prezentowania treści) oraz kompletem obecności na zajęciach (niewykorzystaniem możliwej nieobecności nieusprawiedliwionej).</w:t>
            </w:r>
          </w:p>
          <w:p w14:paraId="51FB0FB3"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Ocena końcowa:</w:t>
            </w:r>
          </w:p>
          <w:p w14:paraId="2796215E"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1. egzamin testowy - 100 pytań jednokrotnego wyboru, ocena wg skali;</w:t>
            </w:r>
          </w:p>
          <w:p w14:paraId="458AD6BC"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2. ocena z ćwiczeń to dodatkowe punkty:</w:t>
            </w:r>
          </w:p>
          <w:p w14:paraId="7A5CBDFD"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ocena 5.0 - plus 10 punktów</w:t>
            </w:r>
          </w:p>
          <w:p w14:paraId="52F18EFE"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ocena 4.5 - plus 7 punktów</w:t>
            </w:r>
          </w:p>
          <w:p w14:paraId="18077853"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ocena 4.0 - plus 4 punkty</w:t>
            </w:r>
          </w:p>
          <w:p w14:paraId="17558804" w14:textId="4EB10BC3" w:rsidR="000F3502" w:rsidRPr="006C773B" w:rsidRDefault="000F3502" w:rsidP="0042623F">
            <w:pPr>
              <w:pStyle w:val="NormalnyWeb"/>
              <w:spacing w:before="0" w:beforeAutospacing="0" w:after="0" w:afterAutospacing="0"/>
              <w:ind w:left="57"/>
              <w:rPr>
                <w:sz w:val="20"/>
                <w:szCs w:val="20"/>
              </w:rPr>
            </w:pPr>
            <w:r w:rsidRPr="006C773B">
              <w:rPr>
                <w:sz w:val="20"/>
                <w:szCs w:val="20"/>
              </w:rPr>
              <w:t>ocena 3.5 - plus 2 punkty.</w:t>
            </w:r>
          </w:p>
          <w:p w14:paraId="474FCF27"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Efekty 1, 2 i 3 - egzamin testowy, wg skali:</w:t>
            </w:r>
          </w:p>
          <w:p w14:paraId="5BCAF2DE"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5.0: student/ka potrafi niemal bezbłędnie prezentować podstawowe zagadnienia, definicje, dane związane ze zdrowiem publicznym, stanem zdrowia populacji i jego determinantami, w ujęciu krajowym oraz międzynarodowym; 92-100%.</w:t>
            </w:r>
          </w:p>
          <w:p w14:paraId="13D4177A"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4.5: student/ka wykazuje pewne drobne uchybienia w prezentowaniu bądź przytaczaniu danych; 85-91%.</w:t>
            </w:r>
          </w:p>
          <w:p w14:paraId="4A955B37"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4.0: student/ka prezentuje wiedzę i umiejętności na przyzwoitym poziomie; 78-84%.</w:t>
            </w:r>
          </w:p>
          <w:p w14:paraId="5ED93A26"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3.5: student/ka wykazuje się wiedzą i umiejętnościami na poziomie nieco wyższym niż dostateczny; 70-78%.</w:t>
            </w:r>
          </w:p>
          <w:p w14:paraId="53A1C98C" w14:textId="791D19FE" w:rsidR="000F3502" w:rsidRPr="006C773B" w:rsidRDefault="000F3502" w:rsidP="0042623F">
            <w:pPr>
              <w:pStyle w:val="NormalnyWeb"/>
              <w:spacing w:before="0" w:beforeAutospacing="0" w:after="0" w:afterAutospacing="0"/>
              <w:ind w:left="57"/>
              <w:rPr>
                <w:sz w:val="20"/>
                <w:szCs w:val="20"/>
              </w:rPr>
            </w:pPr>
            <w:r w:rsidRPr="006C773B">
              <w:rPr>
                <w:sz w:val="20"/>
                <w:szCs w:val="20"/>
              </w:rPr>
              <w:t>Na ocenę 3.0: student/ka wykazuje się wiedzą i umiejętnościami w bardzo podstawowym zakresie; 61-69%.</w:t>
            </w:r>
          </w:p>
          <w:p w14:paraId="00BDE205"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Efekty 4, 5 i 6 - ocena pracy na ćwiczeniach:</w:t>
            </w:r>
          </w:p>
          <w:p w14:paraId="0F948B59"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5.0: student/ka potrafi swobodnie prezentować podstawowe zagadnienia, definicje, dane związane ze zdrowiem publicznym, stanem zdrowia populacji i jego determinantami, w ujęciu krajowym oraz międzynarodowym, w tym również w aspekcie wielokulturowości.</w:t>
            </w:r>
          </w:p>
          <w:p w14:paraId="50B28B48"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4.5: student/ka wykazuje pewne drobne uchybienia w prezentowaniu bądź przytaczaniu danych.</w:t>
            </w:r>
          </w:p>
          <w:p w14:paraId="6C96261A"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4.0: student/ka prezentuje wiedzę i umiejętności na wyuczonym poziomie, nie wykazując się inwencją w zdobyciu dodatkowych danych poszerzających kompetencje.</w:t>
            </w:r>
          </w:p>
          <w:p w14:paraId="5740ACFA"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3.5: student/ka wykazuje się wiedzą i umiejętnościami na poziomie nieco wyższym niż dostateczny.</w:t>
            </w:r>
          </w:p>
          <w:p w14:paraId="6738E4A2"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Na ocenę 3.0: student/ka wykazuje się wiedzą i umiejętnościami w bardzo podstawowym zakresie.</w:t>
            </w:r>
          </w:p>
        </w:tc>
      </w:tr>
      <w:tr w:rsidR="000F3502" w:rsidRPr="006C773B" w14:paraId="653A1CAA" w14:textId="77777777" w:rsidTr="0042623F">
        <w:tc>
          <w:tcPr>
            <w:tcW w:w="3119" w:type="dxa"/>
            <w:vAlign w:val="center"/>
          </w:tcPr>
          <w:p w14:paraId="27A15F94" w14:textId="77777777" w:rsidR="000F3502" w:rsidRPr="006C773B" w:rsidRDefault="000F3502" w:rsidP="00F51616">
            <w:pPr>
              <w:ind w:left="57"/>
              <w:rPr>
                <w:rFonts w:cs="Times New Roman"/>
                <w:sz w:val="20"/>
                <w:szCs w:val="20"/>
              </w:rPr>
            </w:pPr>
            <w:r w:rsidRPr="006C773B">
              <w:rPr>
                <w:rFonts w:cs="Times New Roman"/>
                <w:sz w:val="20"/>
                <w:szCs w:val="20"/>
              </w:rPr>
              <w:t>Treści modułu kształcenia (z podziałem na formy realizacji zajęć)</w:t>
            </w:r>
          </w:p>
        </w:tc>
        <w:tc>
          <w:tcPr>
            <w:tcW w:w="7513" w:type="dxa"/>
            <w:vAlign w:val="center"/>
          </w:tcPr>
          <w:p w14:paraId="74DC83C9"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Wykłady:</w:t>
            </w:r>
          </w:p>
          <w:p w14:paraId="4AB899C0"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 xml:space="preserve">Definicje pojęcia zdrowia (klasyczna definicja WHO, definicja negatywna, definicja funkcjonalna, zdrowie jako postać zasobów, nowe definicje WHO, definicje zdrowia </w:t>
            </w:r>
            <w:r w:rsidRPr="006C773B">
              <w:rPr>
                <w:sz w:val="20"/>
                <w:szCs w:val="20"/>
              </w:rPr>
              <w:lastRenderedPageBreak/>
              <w:t>psychicznego).</w:t>
            </w:r>
          </w:p>
          <w:p w14:paraId="26EF2B99"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Perspektywy definiowania zdrowia (definiowanie zjawiska i definiowanie pojęcia, definicja na poziomie języka, wielość zainteresowanych dyscyplin naukowych, perspektywa indywidualna i profesjonalna. międzynarodowe klasyfikacje).</w:t>
            </w:r>
          </w:p>
          <w:p w14:paraId="4068660C"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 xml:space="preserve">Definicje zdrowia publicznego (problem zbiorowego działania, definicja </w:t>
            </w:r>
            <w:proofErr w:type="spellStart"/>
            <w:r w:rsidRPr="006C773B">
              <w:rPr>
                <w:sz w:val="20"/>
                <w:szCs w:val="20"/>
              </w:rPr>
              <w:t>Winslow'a</w:t>
            </w:r>
            <w:proofErr w:type="spellEnd"/>
            <w:r w:rsidRPr="006C773B">
              <w:rPr>
                <w:sz w:val="20"/>
                <w:szCs w:val="20"/>
              </w:rPr>
              <w:t>, definicja Achesona, podstawowe funkcje zdrowia publicznego, zakres zainteresowań zdrowia publicznego).</w:t>
            </w:r>
          </w:p>
          <w:p w14:paraId="001FAF8F"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Tradycje zdrowia publicznego / ochrony zdrowia (poglądy na zdrowie w perspektywie historycznej, doświadczenia starożytne, historia epidemii (dżuma, ospa, syfilis, cholera, gruźlica, grypa, AIDS), fazy rozwoju zdrowia publicznego, nowe zdrowie publiczne, renesans zainteresowania zdrowiem publicznym).</w:t>
            </w:r>
          </w:p>
          <w:p w14:paraId="5A9EA237"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Potrzeby zdrowotne (potrzeba jako brak, potrzeba zdrowotna a problem zdrowotny, rodzaje potrzeb zdrowotnych, "góra lodowa" potrzeb, zastosowanie pojęcia "potrzeba zdrowotna").</w:t>
            </w:r>
          </w:p>
          <w:p w14:paraId="12C20AB3"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Ilościowe miary stanu zdrowia (zgony i wskaźniki umieralności, zachorowalność i chorobowość, oczekiwane trwanie życia, stracone lata życia, miary funkcjonalne).</w:t>
            </w:r>
          </w:p>
          <w:p w14:paraId="39213A69"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Syntetyczne miary stanu zdrowia, lata życia korygowane jakością (QALY), (stracone) lata życia korygowane niesprawnością (DALY), oczekiwane trwanie życia bez niesprawności (DFLE) i lata zdrowego życia (LLY).</w:t>
            </w:r>
          </w:p>
          <w:p w14:paraId="4ACAAFA0"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Jakościowe miary stanu zdrowia (subiektywne postrzeganie stanu zdrowia, ograniczenia sprawności (samodzielności w codziennym życiu), dni spędzone w łóżku, absencja chorobowa).</w:t>
            </w:r>
          </w:p>
          <w:p w14:paraId="5CC07307"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Uwarunkowania stanu zdrowia: zasady postępowania (potrzeba modelu uwarunkowań i ich wielość, zdroworozsądkowa podstawa wiedzy o uwarunkowaniach zdrowotnych, "racjonalne" zasady postępowania (edukacja zdrowotna), niebezpieczeństwa mitologizacji, szanse i zagrożenia samoleczenia).</w:t>
            </w:r>
          </w:p>
          <w:p w14:paraId="5E09AE94"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 xml:space="preserve">Uwarunkowania stanu zdrowia: wybrane modele (modele epidemiologiczne, model M. </w:t>
            </w:r>
            <w:proofErr w:type="spellStart"/>
            <w:r w:rsidRPr="006C773B">
              <w:rPr>
                <w:sz w:val="20"/>
                <w:szCs w:val="20"/>
              </w:rPr>
              <w:t>Lalonda</w:t>
            </w:r>
            <w:proofErr w:type="spellEnd"/>
            <w:r w:rsidRPr="006C773B">
              <w:rPr>
                <w:sz w:val="20"/>
                <w:szCs w:val="20"/>
              </w:rPr>
              <w:t xml:space="preserve"> i jego wpływy, model </w:t>
            </w:r>
            <w:proofErr w:type="spellStart"/>
            <w:r w:rsidRPr="006C773B">
              <w:rPr>
                <w:sz w:val="20"/>
                <w:szCs w:val="20"/>
              </w:rPr>
              <w:t>salutogeniczny</w:t>
            </w:r>
            <w:proofErr w:type="spellEnd"/>
            <w:r w:rsidRPr="006C773B">
              <w:rPr>
                <w:sz w:val="20"/>
                <w:szCs w:val="20"/>
              </w:rPr>
              <w:t>, model Banku Światowego i jego rozwinięcia, modele związane z badaniami nierówności społecznych).</w:t>
            </w:r>
          </w:p>
          <w:p w14:paraId="347B5835"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Uwarunkowania stanu zdrowia: wielość czynników (związki zamożności (ubóstwa) i zdrowia, związki wykształcenia (braku wykształcenia) i zdrowia, grupa etniczna (kulturowa) a zdrowie, związki pozycji społecznej i zdrowia, problemy wykluczenia).</w:t>
            </w:r>
          </w:p>
          <w:p w14:paraId="7AF3A711" w14:textId="77777777" w:rsidR="000F3502"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Uwarunkowania stanu zdrowia: problem służby zdrowia (dawna mitologizacja wpływu działań medycznych (wielkie równania), proces krytyki i demitologizacji, wpływ błędów medycznych, dostępność i szanse korzystania, działania medyczne i stan zdrowia).</w:t>
            </w:r>
          </w:p>
          <w:p w14:paraId="705D31C1" w14:textId="77777777" w:rsidR="000F3502" w:rsidRPr="00A9680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Ochrona zdrowia (opieka sprawowana w życiu codziennym, opieka profesjonalna, rola środowiska domowego, zdrowie, fazy procesu chorobowego, promocja, zapobieganie, diagnoza, leczenie, rehabilitacja, pielęgnacja, opieka ambulatoryjna i instytucjonalna)</w:t>
            </w:r>
          </w:p>
          <w:p w14:paraId="424ABF9C" w14:textId="77777777" w:rsidR="00B738C6" w:rsidRDefault="00B738C6" w:rsidP="00206294">
            <w:pPr>
              <w:pStyle w:val="NormalnyWeb"/>
              <w:numPr>
                <w:ilvl w:val="0"/>
                <w:numId w:val="162"/>
              </w:numPr>
              <w:spacing w:before="0" w:beforeAutospacing="0" w:after="0" w:afterAutospacing="0"/>
              <w:ind w:left="544" w:hanging="425"/>
              <w:rPr>
                <w:sz w:val="20"/>
                <w:szCs w:val="20"/>
              </w:rPr>
            </w:pPr>
            <w:r>
              <w:rPr>
                <w:sz w:val="20"/>
                <w:szCs w:val="20"/>
              </w:rPr>
              <w:t>Organizacyjne i prawne podstawy funkcjonowania systemu ochrony zdrowia*</w:t>
            </w:r>
          </w:p>
          <w:p w14:paraId="48A59F4F"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Środowisko naturalne i zdrowie, środowisko społeczne i zdrowie.</w:t>
            </w:r>
          </w:p>
          <w:p w14:paraId="14DD7929"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Promocja zdrowia jako obszar mobilizowania aktywności prozdrowotnej.</w:t>
            </w:r>
          </w:p>
          <w:p w14:paraId="0F7DDD1C" w14:textId="77777777" w:rsidR="000F3502" w:rsidRPr="006C773B" w:rsidRDefault="000F3502" w:rsidP="00206294">
            <w:pPr>
              <w:pStyle w:val="NormalnyWeb"/>
              <w:numPr>
                <w:ilvl w:val="0"/>
                <w:numId w:val="162"/>
              </w:numPr>
              <w:spacing w:before="0" w:beforeAutospacing="0" w:after="0" w:afterAutospacing="0"/>
              <w:ind w:left="544" w:hanging="425"/>
              <w:rPr>
                <w:sz w:val="20"/>
                <w:szCs w:val="20"/>
              </w:rPr>
            </w:pPr>
            <w:r w:rsidRPr="006C773B">
              <w:rPr>
                <w:sz w:val="20"/>
                <w:szCs w:val="20"/>
              </w:rPr>
              <w:t>Zdrowie i sztuki piękne. Narodzenie jako początek życia (także metafora). Cierpienie i śmierć, pogodzenie się ze śmiercią. Lekarz i postawa heroiczna, lekarz i postawa prospołeczna, lekarz i sytuacja tragiczna. Stanowiska prześmiewcze wobec medycyny i lekarzy.</w:t>
            </w:r>
          </w:p>
          <w:p w14:paraId="6ADDCC80" w14:textId="5D599AF4" w:rsidR="000F3502" w:rsidRPr="0042623F" w:rsidRDefault="000F3502" w:rsidP="0042623F">
            <w:pPr>
              <w:pStyle w:val="NormalnyWeb"/>
              <w:numPr>
                <w:ilvl w:val="0"/>
                <w:numId w:val="162"/>
              </w:numPr>
              <w:spacing w:before="0" w:beforeAutospacing="0" w:after="0" w:afterAutospacing="0"/>
              <w:ind w:left="544" w:hanging="425"/>
              <w:rPr>
                <w:sz w:val="20"/>
                <w:szCs w:val="20"/>
              </w:rPr>
            </w:pPr>
            <w:r w:rsidRPr="006C773B">
              <w:rPr>
                <w:sz w:val="20"/>
                <w:szCs w:val="20"/>
              </w:rPr>
              <w:t xml:space="preserve">Służba zdrowia w sytuacjach granicznych, medycyna czasu wojen, opieka medyczna w powstaniach narodowych, działania medyczne w obozach zagłady, </w:t>
            </w:r>
            <w:proofErr w:type="spellStart"/>
            <w:r w:rsidRPr="006C773B">
              <w:rPr>
                <w:sz w:val="20"/>
                <w:szCs w:val="20"/>
              </w:rPr>
              <w:t>Médecins</w:t>
            </w:r>
            <w:proofErr w:type="spellEnd"/>
            <w:r w:rsidRPr="006C773B">
              <w:rPr>
                <w:sz w:val="20"/>
                <w:szCs w:val="20"/>
              </w:rPr>
              <w:t xml:space="preserve"> </w:t>
            </w:r>
            <w:proofErr w:type="spellStart"/>
            <w:r w:rsidRPr="006C773B">
              <w:rPr>
                <w:sz w:val="20"/>
                <w:szCs w:val="20"/>
              </w:rPr>
              <w:t>sans</w:t>
            </w:r>
            <w:proofErr w:type="spellEnd"/>
            <w:r w:rsidRPr="006C773B">
              <w:rPr>
                <w:sz w:val="20"/>
                <w:szCs w:val="20"/>
              </w:rPr>
              <w:t xml:space="preserve"> </w:t>
            </w:r>
            <w:proofErr w:type="spellStart"/>
            <w:r w:rsidRPr="006C773B">
              <w:rPr>
                <w:sz w:val="20"/>
                <w:szCs w:val="20"/>
              </w:rPr>
              <w:t>Frontières</w:t>
            </w:r>
            <w:proofErr w:type="spellEnd"/>
            <w:r w:rsidRPr="006C773B">
              <w:rPr>
                <w:sz w:val="20"/>
                <w:szCs w:val="20"/>
              </w:rPr>
              <w:t>.</w:t>
            </w:r>
          </w:p>
          <w:p w14:paraId="59FB4109"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Ćwiczenia:</w:t>
            </w:r>
          </w:p>
          <w:p w14:paraId="16FADDE6"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Perspektywy definiowania zdrowia</w:t>
            </w:r>
          </w:p>
          <w:p w14:paraId="311F7C0D"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Sytuacja zdrowotna ludności Polski</w:t>
            </w:r>
          </w:p>
          <w:p w14:paraId="1FE6BABE"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Modele uwarunkowań zdrowotnych</w:t>
            </w:r>
          </w:p>
          <w:p w14:paraId="7196D174"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Tradycje zdrowia publicznego</w:t>
            </w:r>
          </w:p>
          <w:p w14:paraId="41EE4574"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Rola państwa w ochronie zdrowia</w:t>
            </w:r>
          </w:p>
          <w:p w14:paraId="6CEB45C9"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Modele organizacji opieki zdrowotnej – wprowadzenie</w:t>
            </w:r>
          </w:p>
          <w:p w14:paraId="18E11746"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Prawa pacjenta oraz relacja pacjent-lekarz</w:t>
            </w:r>
          </w:p>
          <w:p w14:paraId="0E469799"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Wybrane zagadnienia promocji zdrowia</w:t>
            </w:r>
          </w:p>
          <w:p w14:paraId="453280C7"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Wybrane wyzwania zdrowia publicznego</w:t>
            </w:r>
          </w:p>
          <w:p w14:paraId="3D8334F9"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t>Zdrowie jako cel oraz jako warunek i narzędzie szczęścia.</w:t>
            </w:r>
          </w:p>
          <w:p w14:paraId="6D9416C3" w14:textId="77777777" w:rsidR="000F3502" w:rsidRPr="006C773B" w:rsidRDefault="000F3502" w:rsidP="00206294">
            <w:pPr>
              <w:pStyle w:val="NormalnyWeb"/>
              <w:numPr>
                <w:ilvl w:val="0"/>
                <w:numId w:val="161"/>
              </w:numPr>
              <w:spacing w:before="0" w:beforeAutospacing="0" w:after="0" w:afterAutospacing="0"/>
              <w:ind w:left="544" w:hanging="425"/>
              <w:rPr>
                <w:sz w:val="20"/>
                <w:szCs w:val="20"/>
              </w:rPr>
            </w:pPr>
            <w:r w:rsidRPr="006C773B">
              <w:rPr>
                <w:sz w:val="20"/>
                <w:szCs w:val="20"/>
              </w:rPr>
              <w:lastRenderedPageBreak/>
              <w:t>Poważne spory wokół zdrowia. Zdrowie jako temat filmu i TV, zdrowie a kultura masowa, programy edukacyjne i interwencyjne.</w:t>
            </w:r>
          </w:p>
        </w:tc>
      </w:tr>
      <w:tr w:rsidR="000F3502" w:rsidRPr="006C773B" w14:paraId="7626BA0B" w14:textId="77777777" w:rsidTr="0042623F">
        <w:tc>
          <w:tcPr>
            <w:tcW w:w="3119" w:type="dxa"/>
            <w:vAlign w:val="center"/>
          </w:tcPr>
          <w:p w14:paraId="016AA045" w14:textId="77777777" w:rsidR="000F3502" w:rsidRPr="006C773B" w:rsidRDefault="000F3502" w:rsidP="00F51616">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7513" w:type="dxa"/>
            <w:vAlign w:val="center"/>
          </w:tcPr>
          <w:p w14:paraId="729329DD" w14:textId="77777777" w:rsidR="000F3502" w:rsidRPr="006C773B" w:rsidRDefault="000F3502" w:rsidP="00F51616">
            <w:pPr>
              <w:pStyle w:val="NormalnyWeb"/>
              <w:spacing w:before="0" w:beforeAutospacing="0" w:after="0" w:afterAutospacing="0"/>
              <w:ind w:left="119"/>
              <w:rPr>
                <w:b/>
                <w:sz w:val="20"/>
                <w:szCs w:val="20"/>
              </w:rPr>
            </w:pPr>
            <w:r w:rsidRPr="006C773B">
              <w:rPr>
                <w:b/>
                <w:sz w:val="20"/>
                <w:szCs w:val="20"/>
              </w:rPr>
              <w:t>Literatura obowiązkowa:</w:t>
            </w:r>
          </w:p>
          <w:p w14:paraId="12BA0956" w14:textId="77777777" w:rsidR="000F3502" w:rsidRDefault="000F3502" w:rsidP="00206294">
            <w:pPr>
              <w:pStyle w:val="NormalnyWeb"/>
              <w:numPr>
                <w:ilvl w:val="0"/>
                <w:numId w:val="137"/>
              </w:numPr>
              <w:spacing w:before="0" w:beforeAutospacing="0" w:after="0" w:afterAutospacing="0"/>
              <w:ind w:left="402" w:hanging="283"/>
              <w:rPr>
                <w:sz w:val="20"/>
                <w:szCs w:val="20"/>
              </w:rPr>
            </w:pPr>
            <w:proofErr w:type="spellStart"/>
            <w:r>
              <w:rPr>
                <w:sz w:val="20"/>
                <w:szCs w:val="20"/>
              </w:rPr>
              <w:t>Sygit</w:t>
            </w:r>
            <w:proofErr w:type="spellEnd"/>
            <w:r>
              <w:rPr>
                <w:sz w:val="20"/>
                <w:szCs w:val="20"/>
              </w:rPr>
              <w:t xml:space="preserve"> M</w:t>
            </w:r>
            <w:r w:rsidR="00232E8E">
              <w:rPr>
                <w:sz w:val="20"/>
                <w:szCs w:val="20"/>
              </w:rPr>
              <w:t>.</w:t>
            </w:r>
            <w:r>
              <w:rPr>
                <w:sz w:val="20"/>
                <w:szCs w:val="20"/>
              </w:rPr>
              <w:t xml:space="preserve"> (2017), Zdrowie Publiczne, Wyda</w:t>
            </w:r>
            <w:r w:rsidR="00232E8E">
              <w:rPr>
                <w:sz w:val="20"/>
                <w:szCs w:val="20"/>
              </w:rPr>
              <w:t>nie 2. Wolters Kluwer, Warszawa</w:t>
            </w:r>
            <w:r>
              <w:rPr>
                <w:sz w:val="20"/>
                <w:szCs w:val="20"/>
              </w:rPr>
              <w:t xml:space="preserve"> </w:t>
            </w:r>
          </w:p>
          <w:p w14:paraId="0604E59D"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Aleksandrowicz J. (1982), Kulturowe uwarunkowania chorób współczesnej cywilizacji, w: Nie ma nieuleczalnie chorych, Wydawnictwo Iskry, Warszawa, s. 15-37</w:t>
            </w:r>
          </w:p>
          <w:p w14:paraId="04E96273"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Boski P. (2013), W bogatym i zdrowym ciele zdrowy duch, w: Namysły nad problemami polityki zdrowotnej, Kowalska I., Mokrzycka A. (red.), Kraków, s. 153</w:t>
            </w:r>
          </w:p>
          <w:p w14:paraId="087281EA"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proofErr w:type="spellStart"/>
            <w:r w:rsidRPr="006C773B">
              <w:rPr>
                <w:sz w:val="20"/>
                <w:szCs w:val="20"/>
              </w:rPr>
              <w:t>Dubos</w:t>
            </w:r>
            <w:proofErr w:type="spellEnd"/>
            <w:r w:rsidRPr="006C773B">
              <w:rPr>
                <w:sz w:val="20"/>
                <w:szCs w:val="20"/>
              </w:rPr>
              <w:t xml:space="preserve"> R. (1962), </w:t>
            </w:r>
            <w:proofErr w:type="spellStart"/>
            <w:r w:rsidRPr="006C773B">
              <w:rPr>
                <w:sz w:val="20"/>
                <w:szCs w:val="20"/>
              </w:rPr>
              <w:t>Higiea</w:t>
            </w:r>
            <w:proofErr w:type="spellEnd"/>
            <w:r w:rsidRPr="006C773B">
              <w:rPr>
                <w:sz w:val="20"/>
                <w:szCs w:val="20"/>
              </w:rPr>
              <w:t xml:space="preserve"> i Asklepios, w: Miraże zdrowia, PZWL Warszawa, s. 116-151</w:t>
            </w:r>
          </w:p>
          <w:p w14:paraId="2BEEA0F6"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Fijałek J. (1995), Medyczno-społeczne tradycje organizacyjne i nau</w:t>
            </w:r>
            <w:r>
              <w:rPr>
                <w:sz w:val="20"/>
                <w:szCs w:val="20"/>
              </w:rPr>
              <w:softHyphen/>
            </w:r>
            <w:r w:rsidRPr="006C773B">
              <w:rPr>
                <w:sz w:val="20"/>
                <w:szCs w:val="20"/>
              </w:rPr>
              <w:t>kowe w opiece zdrowotnej w XIX i XX wieku, w: Historia medycy</w:t>
            </w:r>
            <w:r>
              <w:rPr>
                <w:sz w:val="20"/>
                <w:szCs w:val="20"/>
              </w:rPr>
              <w:softHyphen/>
            </w:r>
            <w:r w:rsidRPr="006C773B">
              <w:rPr>
                <w:sz w:val="20"/>
                <w:szCs w:val="20"/>
              </w:rPr>
              <w:t>ny, Brzeziński T. (red.), PZWL, Warszawa, s. 383-387, 394-405</w:t>
            </w:r>
          </w:p>
          <w:p w14:paraId="7CA1C49F"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Informacja RPO za ostatni rok: Rozdział</w:t>
            </w:r>
            <w:r w:rsidRPr="006C773B">
              <w:rPr>
                <w:b/>
                <w:sz w:val="20"/>
                <w:szCs w:val="20"/>
              </w:rPr>
              <w:t xml:space="preserve"> </w:t>
            </w:r>
            <w:r w:rsidRPr="006C773B">
              <w:rPr>
                <w:sz w:val="20"/>
                <w:szCs w:val="20"/>
              </w:rPr>
              <w:t>- Ochrona zdrowia</w:t>
            </w:r>
          </w:p>
          <w:p w14:paraId="6500FDFF"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proofErr w:type="spellStart"/>
            <w:r w:rsidRPr="006C773B">
              <w:rPr>
                <w:sz w:val="20"/>
                <w:szCs w:val="20"/>
              </w:rPr>
              <w:t>Leowski</w:t>
            </w:r>
            <w:proofErr w:type="spellEnd"/>
            <w:r w:rsidRPr="006C773B">
              <w:rPr>
                <w:sz w:val="20"/>
                <w:szCs w:val="20"/>
              </w:rPr>
              <w:t xml:space="preserve"> J. (2004), Miejsce zdrowia publicznego w systemie ochrony zdrowia, w: Polityka zdrowotna a zdrowie publiczne - ochrona zdrowia w gospodarce rynkowej, </w:t>
            </w:r>
            <w:proofErr w:type="spellStart"/>
            <w:r w:rsidRPr="006C773B">
              <w:rPr>
                <w:sz w:val="20"/>
                <w:szCs w:val="20"/>
              </w:rPr>
              <w:t>CeDeWu</w:t>
            </w:r>
            <w:proofErr w:type="spellEnd"/>
            <w:r w:rsidRPr="006C773B">
              <w:rPr>
                <w:sz w:val="20"/>
                <w:szCs w:val="20"/>
              </w:rPr>
              <w:t>, Warszawa, s. 77-90</w:t>
            </w:r>
          </w:p>
          <w:p w14:paraId="721D11C0"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proofErr w:type="spellStart"/>
            <w:r w:rsidRPr="006C773B">
              <w:rPr>
                <w:sz w:val="20"/>
                <w:szCs w:val="20"/>
              </w:rPr>
              <w:t>Leowski</w:t>
            </w:r>
            <w:proofErr w:type="spellEnd"/>
            <w:r w:rsidRPr="006C773B">
              <w:rPr>
                <w:sz w:val="20"/>
                <w:szCs w:val="20"/>
              </w:rPr>
              <w:t xml:space="preserve"> J. (2004), Rola państwa w ochronie zdrowia, w: Polityka zdrowotna a zdrowie publiczne - ochrona zdrowia w gospodarce rynkowej, </w:t>
            </w:r>
            <w:proofErr w:type="spellStart"/>
            <w:r w:rsidRPr="006C773B">
              <w:rPr>
                <w:sz w:val="20"/>
                <w:szCs w:val="20"/>
              </w:rPr>
              <w:t>CeDeWu</w:t>
            </w:r>
            <w:proofErr w:type="spellEnd"/>
            <w:r w:rsidRPr="006C773B">
              <w:rPr>
                <w:sz w:val="20"/>
                <w:szCs w:val="20"/>
              </w:rPr>
              <w:t>, Warszawa, s. 71-77</w:t>
            </w:r>
          </w:p>
          <w:p w14:paraId="603EE517"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Lew-Starowicz Z. (1999), Styl życia seksualnego a zdrowie, w: Promocja zdrowia, Karski J.B. (red.), Warszawa, s. 338-348</w:t>
            </w:r>
          </w:p>
          <w:p w14:paraId="67E78463" w14:textId="77777777" w:rsidR="000F3502"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 xml:space="preserve">Ostrowska A. (1999), Zróżnicowanie stanu zdrowia a style życia, w: Styl życia a zdrowie, </w:t>
            </w:r>
            <w:proofErr w:type="spellStart"/>
            <w:r w:rsidRPr="006C773B">
              <w:rPr>
                <w:sz w:val="20"/>
                <w:szCs w:val="20"/>
              </w:rPr>
              <w:t>IFiS</w:t>
            </w:r>
            <w:proofErr w:type="spellEnd"/>
            <w:r w:rsidRPr="006C773B">
              <w:rPr>
                <w:sz w:val="20"/>
                <w:szCs w:val="20"/>
              </w:rPr>
              <w:t xml:space="preserve"> PAN, Warszawa, s. 121-161</w:t>
            </w:r>
          </w:p>
          <w:p w14:paraId="37CEAC6C"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Ostrowska A. (2001), Relacja pacjent - lekarz: nowa jakość? w: Promocja zdrowia. Nauki społeczne i medycyna, rocznik VIII nr 21, 2001, s. 109-121</w:t>
            </w:r>
          </w:p>
          <w:p w14:paraId="0EB978A3"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 xml:space="preserve">Poznańska A., </w:t>
            </w:r>
            <w:proofErr w:type="spellStart"/>
            <w:r w:rsidRPr="006C773B">
              <w:rPr>
                <w:sz w:val="20"/>
                <w:szCs w:val="20"/>
              </w:rPr>
              <w:t>Rabczenko</w:t>
            </w:r>
            <w:proofErr w:type="spellEnd"/>
            <w:r w:rsidRPr="006C773B">
              <w:rPr>
                <w:sz w:val="20"/>
                <w:szCs w:val="20"/>
              </w:rPr>
              <w:t xml:space="preserve"> D., Wojtyniak B. (2012)</w:t>
            </w:r>
            <w:r>
              <w:rPr>
                <w:sz w:val="20"/>
                <w:szCs w:val="20"/>
              </w:rPr>
              <w:t>,</w:t>
            </w:r>
            <w:r w:rsidRPr="006C773B">
              <w:rPr>
                <w:sz w:val="20"/>
                <w:szCs w:val="20"/>
              </w:rPr>
              <w:t xml:space="preserve"> Najważniejsze fakty [sytuacji zdrowotnej], w: Sytuacja zdrowotna ludności w Polsce i jej uwarunkowania, Wojtyniak B., Goryński P., Moskalewicz B. (red.), PZH Warszawa, s. 287-304</w:t>
            </w:r>
          </w:p>
          <w:p w14:paraId="7C55D10A"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Przewodnik „Zdrowie” (2012), „Krytyka Polityczna”, Warszawa – wybrane teksty</w:t>
            </w:r>
          </w:p>
          <w:p w14:paraId="034165F2"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Przybyłka A. (2003), Sytuacja zdrowotna ludności Polski oraz jej uwarunkowania, w: Antidotum, rok XII 2003 nr 6, s. 3-26</w:t>
            </w:r>
          </w:p>
          <w:p w14:paraId="7EF0AB62"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Puchalski K. (1994), Kryteria zdrowia w świadomości potocznej, w: Promocja zdrowia. Nauki społeczne i medycyna, Rocznik I, numer 1-2, 1994, s. 53-69</w:t>
            </w:r>
          </w:p>
          <w:p w14:paraId="71EBD0D4"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Sienkiewicz E., Szymańska J. (2011), Niepełnosprawność – terminologia i klasyfikacja, Zdrowie Publiczne 121(4), s. 412-416</w:t>
            </w:r>
          </w:p>
          <w:p w14:paraId="7EB73A17"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Sowa A. (2002), Upodmiotowienie pacjenta, w: Rozdział 6: Opieka zdrowotna w Polsce po reformie, Centrum Analiz Społeczno-Ekonomicznych), Warszawa, s. 253-275</w:t>
            </w:r>
          </w:p>
          <w:p w14:paraId="563C85E8"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proofErr w:type="spellStart"/>
            <w:r w:rsidRPr="006C773B">
              <w:rPr>
                <w:sz w:val="20"/>
                <w:szCs w:val="20"/>
              </w:rPr>
              <w:t>Taranowicz</w:t>
            </w:r>
            <w:proofErr w:type="spellEnd"/>
            <w:r w:rsidRPr="006C773B">
              <w:rPr>
                <w:sz w:val="20"/>
                <w:szCs w:val="20"/>
              </w:rPr>
              <w:t xml:space="preserve"> I. (2002), Rola społeczna chorego, w: Zdrowie i choroba. Wybrane problemy socjologii medycyny, Barański J., Piątkowski W. (red.), Wrocław, s. 75-81</w:t>
            </w:r>
          </w:p>
          <w:p w14:paraId="6AE9F15E"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proofErr w:type="spellStart"/>
            <w:r w:rsidRPr="006C773B">
              <w:rPr>
                <w:sz w:val="20"/>
                <w:szCs w:val="20"/>
              </w:rPr>
              <w:t>Wills</w:t>
            </w:r>
            <w:proofErr w:type="spellEnd"/>
            <w:r w:rsidRPr="006C773B">
              <w:rPr>
                <w:sz w:val="20"/>
                <w:szCs w:val="20"/>
              </w:rPr>
              <w:t xml:space="preserve"> C. (2001), Czarna cholera, w: Żółta febra, czarna bogini. </w:t>
            </w:r>
            <w:proofErr w:type="spellStart"/>
            <w:r w:rsidRPr="006C773B">
              <w:rPr>
                <w:sz w:val="20"/>
                <w:szCs w:val="20"/>
              </w:rPr>
              <w:t>Koewolucja</w:t>
            </w:r>
            <w:proofErr w:type="spellEnd"/>
            <w:r w:rsidRPr="006C773B">
              <w:rPr>
                <w:sz w:val="20"/>
                <w:szCs w:val="20"/>
              </w:rPr>
              <w:t xml:space="preserve"> ludzi i mikrobów, Dom Wydawniczy </w:t>
            </w:r>
            <w:proofErr w:type="spellStart"/>
            <w:r w:rsidRPr="006C773B">
              <w:rPr>
                <w:sz w:val="20"/>
                <w:szCs w:val="20"/>
              </w:rPr>
              <w:t>Rebis</w:t>
            </w:r>
            <w:proofErr w:type="spellEnd"/>
            <w:r w:rsidRPr="006C773B">
              <w:rPr>
                <w:sz w:val="20"/>
                <w:szCs w:val="20"/>
              </w:rPr>
              <w:t>, Poznań, s. 121-138</w:t>
            </w:r>
          </w:p>
          <w:p w14:paraId="2BDD860E"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proofErr w:type="spellStart"/>
            <w:r w:rsidRPr="006C773B">
              <w:rPr>
                <w:sz w:val="20"/>
                <w:szCs w:val="20"/>
              </w:rPr>
              <w:t>Wills</w:t>
            </w:r>
            <w:proofErr w:type="spellEnd"/>
            <w:r w:rsidRPr="006C773B">
              <w:rPr>
                <w:sz w:val="20"/>
                <w:szCs w:val="20"/>
              </w:rPr>
              <w:t xml:space="preserve"> C. (2001), Cztery opowieści z Nowego </w:t>
            </w:r>
            <w:proofErr w:type="spellStart"/>
            <w:r w:rsidRPr="006C773B">
              <w:rPr>
                <w:sz w:val="20"/>
                <w:szCs w:val="20"/>
              </w:rPr>
              <w:t>Dekameronu</w:t>
            </w:r>
            <w:proofErr w:type="spellEnd"/>
            <w:r w:rsidRPr="006C773B">
              <w:rPr>
                <w:sz w:val="20"/>
                <w:szCs w:val="20"/>
              </w:rPr>
              <w:t xml:space="preserve">, w: Żółta febra, czarna bogini. </w:t>
            </w:r>
            <w:proofErr w:type="spellStart"/>
            <w:r w:rsidRPr="006C773B">
              <w:rPr>
                <w:sz w:val="20"/>
                <w:szCs w:val="20"/>
              </w:rPr>
              <w:t>Koewolucja</w:t>
            </w:r>
            <w:proofErr w:type="spellEnd"/>
            <w:r w:rsidRPr="006C773B">
              <w:rPr>
                <w:sz w:val="20"/>
                <w:szCs w:val="20"/>
              </w:rPr>
              <w:t xml:space="preserve"> ludzi i mikrobów, Dom Wydawniczy </w:t>
            </w:r>
            <w:proofErr w:type="spellStart"/>
            <w:r w:rsidRPr="006C773B">
              <w:rPr>
                <w:sz w:val="20"/>
                <w:szCs w:val="20"/>
              </w:rPr>
              <w:t>Rebis</w:t>
            </w:r>
            <w:proofErr w:type="spellEnd"/>
            <w:r w:rsidRPr="006C773B">
              <w:rPr>
                <w:sz w:val="20"/>
                <w:szCs w:val="20"/>
              </w:rPr>
              <w:t>, Poznań, s. 65-84</w:t>
            </w:r>
          </w:p>
          <w:p w14:paraId="1D0D854B" w14:textId="261A0F38" w:rsidR="000F3502" w:rsidRPr="0042623F" w:rsidRDefault="000F3502" w:rsidP="0042623F">
            <w:pPr>
              <w:pStyle w:val="NormalnyWeb"/>
              <w:numPr>
                <w:ilvl w:val="0"/>
                <w:numId w:val="137"/>
              </w:numPr>
              <w:spacing w:before="0" w:beforeAutospacing="0" w:after="0" w:afterAutospacing="0"/>
              <w:ind w:left="402" w:hanging="283"/>
              <w:rPr>
                <w:sz w:val="20"/>
                <w:szCs w:val="20"/>
              </w:rPr>
            </w:pPr>
            <w:r w:rsidRPr="006C773B">
              <w:rPr>
                <w:sz w:val="20"/>
                <w:szCs w:val="20"/>
              </w:rPr>
              <w:t>Włodarczyk C. (2001): Zdrowie publiczne a polityka zdrowotna, Zdrowie Publiczne, 115 (5-6): str. 414 - 421</w:t>
            </w:r>
          </w:p>
          <w:p w14:paraId="2ABF3D3A" w14:textId="77777777" w:rsidR="000F3502" w:rsidRPr="006C773B" w:rsidRDefault="000F3502" w:rsidP="00F51616">
            <w:pPr>
              <w:pStyle w:val="NormalnyWeb"/>
              <w:spacing w:before="0" w:beforeAutospacing="0" w:after="0" w:afterAutospacing="0"/>
              <w:ind w:left="119"/>
              <w:rPr>
                <w:b/>
                <w:sz w:val="20"/>
                <w:szCs w:val="20"/>
              </w:rPr>
            </w:pPr>
            <w:r w:rsidRPr="006C773B">
              <w:rPr>
                <w:b/>
                <w:sz w:val="20"/>
                <w:szCs w:val="20"/>
              </w:rPr>
              <w:t>Literatura uzupełniająca:</w:t>
            </w:r>
          </w:p>
          <w:p w14:paraId="059CAFA4"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Czyżewski A. (2009), Trzewia Lewiatana, w: Trzewia Lewiatana. Miasta-ogrody i narodziny przedmieścia kulturalnego, Państwowe Muzeum Etnograficzne w Warszawie, Warszawa, s. 119-161</w:t>
            </w:r>
          </w:p>
          <w:p w14:paraId="670AEAB0" w14:textId="77777777" w:rsidR="000F3502" w:rsidRPr="006C773B" w:rsidRDefault="000F3502" w:rsidP="00206294">
            <w:pPr>
              <w:pStyle w:val="NormalnyWeb"/>
              <w:numPr>
                <w:ilvl w:val="0"/>
                <w:numId w:val="137"/>
              </w:numPr>
              <w:spacing w:before="0" w:beforeAutospacing="0" w:after="0" w:afterAutospacing="0"/>
              <w:ind w:left="402" w:hanging="283"/>
              <w:rPr>
                <w:sz w:val="20"/>
                <w:szCs w:val="20"/>
              </w:rPr>
            </w:pPr>
            <w:r w:rsidRPr="006C773B">
              <w:rPr>
                <w:sz w:val="20"/>
                <w:szCs w:val="20"/>
              </w:rPr>
              <w:t>Wojtczak A. (2009), Zdrowie publiczne wyzwaniem dla systemów zdrowia XXI wieku, Wydawnictwo Lekarskie PZWL, Warszawa</w:t>
            </w:r>
          </w:p>
          <w:p w14:paraId="57D7EB98" w14:textId="04DD9C58" w:rsidR="000F3502" w:rsidRPr="0042623F" w:rsidRDefault="000F3502" w:rsidP="0042623F">
            <w:pPr>
              <w:pStyle w:val="NormalnyWeb"/>
              <w:numPr>
                <w:ilvl w:val="0"/>
                <w:numId w:val="137"/>
              </w:numPr>
              <w:spacing w:before="0" w:beforeAutospacing="0" w:after="0" w:afterAutospacing="0"/>
              <w:ind w:left="402" w:hanging="283"/>
              <w:rPr>
                <w:sz w:val="20"/>
                <w:szCs w:val="20"/>
              </w:rPr>
            </w:pPr>
            <w:r w:rsidRPr="006C773B">
              <w:rPr>
                <w:sz w:val="20"/>
                <w:szCs w:val="20"/>
              </w:rPr>
              <w:t>Zatoński W. (2001), Sytuacja zdrowotna w Polsce na tle krajów Europy Środkowej i Wschodniej, w: Perspektywy epidemiologii w Polsce: bilans otwarcia na XXI wiek, Brzeziński Z.J. (red.), Komisja Epidemiologii Komitetu Epidemiologii i Zdrowia Publicznego Wydziału Nauk Medycznych PAN s. 15-28</w:t>
            </w:r>
          </w:p>
          <w:p w14:paraId="1175FAE4" w14:textId="77777777" w:rsidR="000F3502" w:rsidRPr="006C773B" w:rsidRDefault="000F3502" w:rsidP="00F51616">
            <w:pPr>
              <w:pStyle w:val="NormalnyWeb"/>
              <w:spacing w:before="0" w:beforeAutospacing="0" w:after="0" w:afterAutospacing="0"/>
              <w:rPr>
                <w:sz w:val="20"/>
                <w:szCs w:val="20"/>
              </w:rPr>
            </w:pPr>
            <w:r w:rsidRPr="006C773B">
              <w:rPr>
                <w:sz w:val="20"/>
                <w:szCs w:val="20"/>
              </w:rPr>
              <w:t>Wykaz literatury będzie uaktualniany na bieżąco (podczas pierwszych zajęć).</w:t>
            </w:r>
          </w:p>
        </w:tc>
      </w:tr>
    </w:tbl>
    <w:p w14:paraId="3A5255E7" w14:textId="77777777" w:rsidR="00D96AC8" w:rsidRPr="006C773B" w:rsidRDefault="00D96AC8" w:rsidP="000B51B0">
      <w:pPr>
        <w:rPr>
          <w:rFonts w:cs="Times New Roman"/>
        </w:rPr>
      </w:pPr>
    </w:p>
    <w:p w14:paraId="03B6577D" w14:textId="77777777" w:rsidR="00565808" w:rsidRPr="003E5312" w:rsidRDefault="009675B7" w:rsidP="00565808">
      <w:pPr>
        <w:pStyle w:val="Nagwek2"/>
      </w:pPr>
      <w:r w:rsidRPr="006C773B">
        <w:br w:type="page"/>
      </w:r>
      <w:bookmarkStart w:id="17" w:name="_Toc476304065"/>
      <w:bookmarkStart w:id="18" w:name="_Toc476304318"/>
      <w:bookmarkStart w:id="19" w:name="_Toc527704328"/>
      <w:r w:rsidR="00565808" w:rsidRPr="003E5312">
        <w:lastRenderedPageBreak/>
        <w:t>Biologia człowieka</w:t>
      </w:r>
      <w:bookmarkEnd w:id="17"/>
      <w:bookmarkEnd w:id="18"/>
      <w:bookmarkEnd w:id="19"/>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84"/>
        <w:gridCol w:w="6629"/>
      </w:tblGrid>
      <w:tr w:rsidR="00565808" w:rsidRPr="006C773B" w14:paraId="65E933F1" w14:textId="77777777" w:rsidTr="0042623F">
        <w:tc>
          <w:tcPr>
            <w:tcW w:w="3284" w:type="dxa"/>
            <w:vAlign w:val="center"/>
          </w:tcPr>
          <w:p w14:paraId="0546FE5A" w14:textId="77777777" w:rsidR="00565808" w:rsidRPr="006C773B" w:rsidRDefault="00565808" w:rsidP="0071198F">
            <w:pPr>
              <w:ind w:left="57"/>
              <w:rPr>
                <w:rFonts w:cs="Times New Roman"/>
                <w:sz w:val="20"/>
                <w:szCs w:val="20"/>
              </w:rPr>
            </w:pPr>
            <w:r w:rsidRPr="006C773B">
              <w:rPr>
                <w:rFonts w:cs="Times New Roman"/>
                <w:sz w:val="20"/>
                <w:szCs w:val="20"/>
              </w:rPr>
              <w:t>Nazwa wydziału</w:t>
            </w:r>
          </w:p>
        </w:tc>
        <w:tc>
          <w:tcPr>
            <w:tcW w:w="6629" w:type="dxa"/>
            <w:vAlign w:val="center"/>
          </w:tcPr>
          <w:p w14:paraId="0F986F0E"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Wydział Nauk o Zdrowiu</w:t>
            </w:r>
          </w:p>
        </w:tc>
      </w:tr>
      <w:tr w:rsidR="00565808" w:rsidRPr="006C773B" w14:paraId="39289091" w14:textId="77777777" w:rsidTr="0042623F">
        <w:tc>
          <w:tcPr>
            <w:tcW w:w="3284" w:type="dxa"/>
            <w:vAlign w:val="center"/>
          </w:tcPr>
          <w:p w14:paraId="3E7A85CF" w14:textId="77777777" w:rsidR="00565808" w:rsidRPr="006C773B" w:rsidRDefault="00565808" w:rsidP="0071198F">
            <w:pPr>
              <w:ind w:left="57"/>
              <w:rPr>
                <w:rFonts w:cs="Times New Roman"/>
                <w:sz w:val="20"/>
                <w:szCs w:val="20"/>
              </w:rPr>
            </w:pPr>
            <w:r w:rsidRPr="006C773B">
              <w:rPr>
                <w:rFonts w:cs="Times New Roman"/>
                <w:sz w:val="20"/>
                <w:szCs w:val="20"/>
              </w:rPr>
              <w:t>Nazwa jednostki prowadzącej moduł</w:t>
            </w:r>
          </w:p>
        </w:tc>
        <w:tc>
          <w:tcPr>
            <w:tcW w:w="6629" w:type="dxa"/>
            <w:vAlign w:val="center"/>
          </w:tcPr>
          <w:p w14:paraId="7D6C2731"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Zakład Zdrowia i Środowiska</w:t>
            </w:r>
          </w:p>
        </w:tc>
      </w:tr>
      <w:tr w:rsidR="00565808" w:rsidRPr="006C773B" w14:paraId="75184751" w14:textId="77777777" w:rsidTr="0042623F">
        <w:tc>
          <w:tcPr>
            <w:tcW w:w="3284" w:type="dxa"/>
            <w:vAlign w:val="center"/>
          </w:tcPr>
          <w:p w14:paraId="643ED7A0" w14:textId="77777777" w:rsidR="00565808" w:rsidRPr="006C773B" w:rsidRDefault="00565808" w:rsidP="0071198F">
            <w:pPr>
              <w:ind w:left="57"/>
              <w:rPr>
                <w:rFonts w:cs="Times New Roman"/>
                <w:sz w:val="20"/>
                <w:szCs w:val="20"/>
              </w:rPr>
            </w:pPr>
            <w:r w:rsidRPr="006C773B">
              <w:rPr>
                <w:rFonts w:cs="Times New Roman"/>
                <w:sz w:val="20"/>
                <w:szCs w:val="20"/>
              </w:rPr>
              <w:t>Nazwa modułu kształcenia</w:t>
            </w:r>
          </w:p>
        </w:tc>
        <w:tc>
          <w:tcPr>
            <w:tcW w:w="6629" w:type="dxa"/>
            <w:vAlign w:val="center"/>
          </w:tcPr>
          <w:p w14:paraId="59E303DE"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Biologia człowieka</w:t>
            </w:r>
          </w:p>
        </w:tc>
      </w:tr>
      <w:tr w:rsidR="00565808" w:rsidRPr="006C773B" w14:paraId="0C697F4E" w14:textId="77777777" w:rsidTr="0042623F">
        <w:tc>
          <w:tcPr>
            <w:tcW w:w="3284" w:type="dxa"/>
            <w:vAlign w:val="center"/>
          </w:tcPr>
          <w:p w14:paraId="3F74EF4E" w14:textId="77777777" w:rsidR="00565808" w:rsidRPr="006C773B" w:rsidRDefault="00565808" w:rsidP="0071198F">
            <w:pPr>
              <w:ind w:left="57"/>
              <w:rPr>
                <w:rFonts w:cs="Times New Roman"/>
                <w:sz w:val="20"/>
                <w:szCs w:val="20"/>
              </w:rPr>
            </w:pPr>
            <w:r w:rsidRPr="006C773B">
              <w:rPr>
                <w:rFonts w:cs="Times New Roman"/>
                <w:sz w:val="20"/>
                <w:szCs w:val="20"/>
              </w:rPr>
              <w:t>Klasyfikacja ISCED</w:t>
            </w:r>
          </w:p>
        </w:tc>
        <w:tc>
          <w:tcPr>
            <w:tcW w:w="6629" w:type="dxa"/>
            <w:vAlign w:val="center"/>
          </w:tcPr>
          <w:p w14:paraId="040D4700"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0511</w:t>
            </w:r>
            <w:r>
              <w:rPr>
                <w:sz w:val="20"/>
                <w:szCs w:val="20"/>
              </w:rPr>
              <w:t>; 09</w:t>
            </w:r>
          </w:p>
        </w:tc>
      </w:tr>
      <w:tr w:rsidR="00565808" w:rsidRPr="006C773B" w14:paraId="19E17637" w14:textId="77777777" w:rsidTr="0042623F">
        <w:tc>
          <w:tcPr>
            <w:tcW w:w="3284" w:type="dxa"/>
            <w:vAlign w:val="center"/>
          </w:tcPr>
          <w:p w14:paraId="46457E92" w14:textId="77777777" w:rsidR="00565808" w:rsidRPr="006C773B" w:rsidRDefault="00565808" w:rsidP="0071198F">
            <w:pPr>
              <w:ind w:left="57"/>
              <w:rPr>
                <w:rFonts w:cs="Times New Roman"/>
                <w:sz w:val="20"/>
                <w:szCs w:val="20"/>
              </w:rPr>
            </w:pPr>
            <w:r w:rsidRPr="006C773B">
              <w:rPr>
                <w:rFonts w:cs="Times New Roman"/>
                <w:sz w:val="20"/>
                <w:szCs w:val="20"/>
              </w:rPr>
              <w:t>Język kształcenia</w:t>
            </w:r>
          </w:p>
        </w:tc>
        <w:tc>
          <w:tcPr>
            <w:tcW w:w="6629" w:type="dxa"/>
            <w:vAlign w:val="center"/>
          </w:tcPr>
          <w:p w14:paraId="73157975"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polski</w:t>
            </w:r>
          </w:p>
        </w:tc>
      </w:tr>
      <w:tr w:rsidR="00565808" w:rsidRPr="006C773B" w14:paraId="3E702DE6" w14:textId="77777777" w:rsidTr="0042623F">
        <w:tc>
          <w:tcPr>
            <w:tcW w:w="3284" w:type="dxa"/>
            <w:vAlign w:val="center"/>
          </w:tcPr>
          <w:p w14:paraId="7980E76E" w14:textId="77777777" w:rsidR="00565808" w:rsidRPr="006C773B" w:rsidRDefault="00565808" w:rsidP="0071198F">
            <w:pPr>
              <w:ind w:left="57"/>
              <w:rPr>
                <w:rFonts w:cs="Times New Roman"/>
                <w:sz w:val="20"/>
                <w:szCs w:val="20"/>
              </w:rPr>
            </w:pPr>
            <w:r w:rsidRPr="006C773B">
              <w:rPr>
                <w:rFonts w:cs="Times New Roman"/>
                <w:sz w:val="20"/>
                <w:szCs w:val="20"/>
              </w:rPr>
              <w:t>Cele kształcenia</w:t>
            </w:r>
          </w:p>
        </w:tc>
        <w:tc>
          <w:tcPr>
            <w:tcW w:w="6629" w:type="dxa"/>
            <w:vAlign w:val="center"/>
          </w:tcPr>
          <w:p w14:paraId="613B63CA" w14:textId="77777777" w:rsidR="00565808" w:rsidRPr="004E5A28" w:rsidRDefault="00565808" w:rsidP="0071198F">
            <w:pPr>
              <w:jc w:val="both"/>
              <w:rPr>
                <w:rFonts w:cs="Calibri"/>
                <w:color w:val="141215"/>
                <w:sz w:val="20"/>
                <w:szCs w:val="28"/>
              </w:rPr>
            </w:pPr>
            <w:r>
              <w:rPr>
                <w:rFonts w:cs="Calibri"/>
                <w:color w:val="141215"/>
                <w:sz w:val="20"/>
                <w:szCs w:val="28"/>
              </w:rPr>
              <w:t>Celem kształcenia jest u</w:t>
            </w:r>
            <w:r w:rsidRPr="00F44847">
              <w:rPr>
                <w:rFonts w:cs="Calibri"/>
                <w:color w:val="141215"/>
                <w:sz w:val="20"/>
                <w:szCs w:val="28"/>
              </w:rPr>
              <w:t>zyskanie podstawowej wiedz</w:t>
            </w:r>
            <w:r>
              <w:rPr>
                <w:rFonts w:cs="Calibri"/>
                <w:color w:val="141215"/>
                <w:sz w:val="20"/>
                <w:szCs w:val="28"/>
              </w:rPr>
              <w:t>y</w:t>
            </w:r>
            <w:r w:rsidRPr="00F44847">
              <w:rPr>
                <w:rFonts w:cs="Calibri"/>
                <w:color w:val="141215"/>
                <w:sz w:val="20"/>
                <w:szCs w:val="28"/>
              </w:rPr>
              <w:t xml:space="preserve"> z dziedziny biologii człowieka, obejmują</w:t>
            </w:r>
            <w:r>
              <w:rPr>
                <w:rFonts w:cs="Calibri"/>
                <w:color w:val="141215"/>
                <w:sz w:val="20"/>
                <w:szCs w:val="28"/>
              </w:rPr>
              <w:t xml:space="preserve">cej podstawy </w:t>
            </w:r>
            <w:r w:rsidRPr="00F44847">
              <w:rPr>
                <w:rFonts w:cs="Calibri"/>
                <w:color w:val="141215"/>
                <w:sz w:val="20"/>
                <w:szCs w:val="28"/>
              </w:rPr>
              <w:t xml:space="preserve">biologii ewolucyjnej, anatomii, fizjologii i genetyki. </w:t>
            </w:r>
            <w:r>
              <w:rPr>
                <w:rFonts w:cs="Calibri"/>
                <w:color w:val="141215"/>
                <w:sz w:val="20"/>
                <w:szCs w:val="28"/>
              </w:rPr>
              <w:t xml:space="preserve">Po ukończeniu kursu studenci będą znali te dziedziny biologii, których poznanie jest konieczne dla zrozumienia biologicznych uwarunkowań zdrowia człowieka. </w:t>
            </w:r>
            <w:r w:rsidRPr="00BC2E7F">
              <w:rPr>
                <w:sz w:val="20"/>
                <w:szCs w:val="22"/>
              </w:rPr>
              <w:t xml:space="preserve">W ramach przedmiotu kształtowane są także umiejętności </w:t>
            </w:r>
            <w:r w:rsidRPr="00F44847">
              <w:rPr>
                <w:rFonts w:cs="Calibri"/>
                <w:color w:val="141215"/>
                <w:sz w:val="20"/>
                <w:szCs w:val="28"/>
              </w:rPr>
              <w:t>prezentacji zagadnień naukowych.</w:t>
            </w:r>
          </w:p>
        </w:tc>
      </w:tr>
      <w:tr w:rsidR="00565808" w:rsidRPr="006C773B" w14:paraId="63CAD18A" w14:textId="77777777" w:rsidTr="0042623F">
        <w:tc>
          <w:tcPr>
            <w:tcW w:w="3284" w:type="dxa"/>
            <w:vAlign w:val="center"/>
          </w:tcPr>
          <w:p w14:paraId="709DB182" w14:textId="77777777" w:rsidR="00565808" w:rsidRPr="006C773B" w:rsidRDefault="00565808" w:rsidP="0071198F">
            <w:pPr>
              <w:ind w:left="57"/>
              <w:rPr>
                <w:rFonts w:cs="Times New Roman"/>
                <w:sz w:val="20"/>
                <w:szCs w:val="20"/>
              </w:rPr>
            </w:pPr>
            <w:r w:rsidRPr="006C773B">
              <w:rPr>
                <w:rFonts w:cs="Times New Roman"/>
                <w:sz w:val="20"/>
                <w:szCs w:val="20"/>
              </w:rPr>
              <w:t>Efekty kształcenia dla modułu kształcenia</w:t>
            </w:r>
          </w:p>
        </w:tc>
        <w:tc>
          <w:tcPr>
            <w:tcW w:w="6629" w:type="dxa"/>
            <w:vAlign w:val="center"/>
          </w:tcPr>
          <w:p w14:paraId="6CAFCA13" w14:textId="77777777" w:rsidR="00565808" w:rsidRPr="006C773B" w:rsidRDefault="00565808" w:rsidP="0071198F">
            <w:pPr>
              <w:pStyle w:val="NormalnyWeb"/>
              <w:spacing w:before="0" w:beforeAutospacing="0" w:after="0" w:afterAutospacing="0"/>
              <w:ind w:left="57"/>
              <w:rPr>
                <w:sz w:val="20"/>
                <w:szCs w:val="20"/>
              </w:rPr>
            </w:pPr>
            <w:r w:rsidRPr="006C773B">
              <w:rPr>
                <w:b/>
                <w:sz w:val="20"/>
                <w:szCs w:val="20"/>
              </w:rPr>
              <w:t>Wiedza - student/ka:</w:t>
            </w:r>
          </w:p>
          <w:p w14:paraId="2EE832DD" w14:textId="77777777" w:rsidR="00565808" w:rsidRPr="006C773B" w:rsidRDefault="00565808" w:rsidP="00206294">
            <w:pPr>
              <w:pStyle w:val="NormalnyWeb"/>
              <w:numPr>
                <w:ilvl w:val="1"/>
                <w:numId w:val="162"/>
              </w:numPr>
              <w:spacing w:before="0" w:beforeAutospacing="0" w:after="0" w:afterAutospacing="0"/>
              <w:ind w:left="402"/>
              <w:rPr>
                <w:sz w:val="20"/>
                <w:szCs w:val="20"/>
              </w:rPr>
            </w:pPr>
            <w:r w:rsidRPr="006C773B">
              <w:rPr>
                <w:sz w:val="20"/>
                <w:szCs w:val="20"/>
              </w:rPr>
              <w:t>wykazuje się wiedzą na temat podstaw teorii ewolucji i procesów biologicznych, zachodzących w organizmie człowieka, a także podstaw budowy i czynności poszczególnych układów i narządów</w:t>
            </w:r>
          </w:p>
          <w:p w14:paraId="1CF41AC9" w14:textId="77777777" w:rsidR="00565808" w:rsidRPr="006C773B" w:rsidRDefault="00565808" w:rsidP="00206294">
            <w:pPr>
              <w:pStyle w:val="NormalnyWeb"/>
              <w:numPr>
                <w:ilvl w:val="1"/>
                <w:numId w:val="162"/>
              </w:numPr>
              <w:spacing w:before="0" w:beforeAutospacing="0" w:after="0" w:afterAutospacing="0"/>
              <w:ind w:left="402"/>
              <w:rPr>
                <w:sz w:val="20"/>
                <w:szCs w:val="20"/>
              </w:rPr>
            </w:pPr>
            <w:r w:rsidRPr="006C773B">
              <w:rPr>
                <w:sz w:val="20"/>
                <w:szCs w:val="20"/>
              </w:rPr>
              <w:t>wykazuje się wiedzą na temat wpływu czynników behawioralnych i środowiskowych na stan zdrowia</w:t>
            </w:r>
          </w:p>
          <w:p w14:paraId="5BB443F8" w14:textId="77777777" w:rsidR="00565808" w:rsidRPr="006C773B" w:rsidRDefault="00565808" w:rsidP="0071198F">
            <w:pPr>
              <w:pStyle w:val="NormalnyWeb"/>
              <w:spacing w:before="0" w:beforeAutospacing="0" w:after="0" w:afterAutospacing="0"/>
              <w:ind w:left="57"/>
              <w:rPr>
                <w:sz w:val="20"/>
                <w:szCs w:val="20"/>
              </w:rPr>
            </w:pPr>
          </w:p>
          <w:p w14:paraId="2DA06EB7" w14:textId="77777777" w:rsidR="00565808" w:rsidRPr="006C773B" w:rsidRDefault="00565808" w:rsidP="0071198F">
            <w:pPr>
              <w:pStyle w:val="NormalnyWeb"/>
              <w:spacing w:before="0" w:beforeAutospacing="0" w:after="0" w:afterAutospacing="0"/>
              <w:ind w:left="57"/>
              <w:rPr>
                <w:sz w:val="20"/>
                <w:szCs w:val="20"/>
              </w:rPr>
            </w:pPr>
            <w:r w:rsidRPr="006C773B">
              <w:rPr>
                <w:b/>
                <w:sz w:val="20"/>
                <w:szCs w:val="20"/>
              </w:rPr>
              <w:t>Umiejętności - student/ka:</w:t>
            </w:r>
          </w:p>
          <w:p w14:paraId="7EC4325A" w14:textId="77777777" w:rsidR="00565808" w:rsidRPr="006C773B" w:rsidRDefault="00565808" w:rsidP="00206294">
            <w:pPr>
              <w:pStyle w:val="NormalnyWeb"/>
              <w:numPr>
                <w:ilvl w:val="1"/>
                <w:numId w:val="162"/>
              </w:numPr>
              <w:spacing w:before="0" w:beforeAutospacing="0" w:after="0" w:afterAutospacing="0"/>
              <w:ind w:left="402"/>
              <w:rPr>
                <w:sz w:val="20"/>
                <w:szCs w:val="20"/>
              </w:rPr>
            </w:pPr>
            <w:r w:rsidRPr="006C773B">
              <w:rPr>
                <w:sz w:val="20"/>
                <w:szCs w:val="20"/>
              </w:rPr>
              <w:t>potrafi wykorzystać wiedzę teoretyczną do formułowania własnych wniosków</w:t>
            </w:r>
          </w:p>
          <w:p w14:paraId="47CC98A9" w14:textId="77777777" w:rsidR="00565808" w:rsidRPr="006C773B" w:rsidRDefault="00565808" w:rsidP="00206294">
            <w:pPr>
              <w:pStyle w:val="NormalnyWeb"/>
              <w:numPr>
                <w:ilvl w:val="1"/>
                <w:numId w:val="162"/>
              </w:numPr>
              <w:spacing w:before="0" w:beforeAutospacing="0" w:after="0" w:afterAutospacing="0"/>
              <w:ind w:left="402"/>
              <w:rPr>
                <w:sz w:val="20"/>
                <w:szCs w:val="20"/>
              </w:rPr>
            </w:pPr>
            <w:r w:rsidRPr="006C773B">
              <w:rPr>
                <w:sz w:val="20"/>
                <w:szCs w:val="20"/>
              </w:rPr>
              <w:t>potrafi wyrazić swoją wiedzę pisemnie i ustnie (np. poprzez przeprowadzenie prezentacji) na poziomie akademickim</w:t>
            </w:r>
          </w:p>
          <w:p w14:paraId="0F096FE0" w14:textId="77777777" w:rsidR="00565808" w:rsidRPr="006C773B" w:rsidRDefault="00565808" w:rsidP="00206294">
            <w:pPr>
              <w:pStyle w:val="NormalnyWeb"/>
              <w:numPr>
                <w:ilvl w:val="1"/>
                <w:numId w:val="162"/>
              </w:numPr>
              <w:spacing w:before="0" w:beforeAutospacing="0" w:after="0" w:afterAutospacing="0"/>
              <w:ind w:left="402"/>
              <w:rPr>
                <w:sz w:val="20"/>
                <w:szCs w:val="20"/>
              </w:rPr>
            </w:pPr>
            <w:r w:rsidRPr="006C773B">
              <w:rPr>
                <w:sz w:val="20"/>
                <w:szCs w:val="20"/>
              </w:rPr>
              <w:t>posiada umiejętności pracy w zespole</w:t>
            </w:r>
          </w:p>
          <w:p w14:paraId="7815AE1A" w14:textId="77777777" w:rsidR="00565808" w:rsidRPr="006C773B" w:rsidRDefault="00565808" w:rsidP="0071198F">
            <w:pPr>
              <w:pStyle w:val="NormalnyWeb"/>
              <w:spacing w:before="0" w:beforeAutospacing="0" w:after="0" w:afterAutospacing="0"/>
              <w:ind w:left="57"/>
              <w:rPr>
                <w:sz w:val="20"/>
                <w:szCs w:val="20"/>
              </w:rPr>
            </w:pPr>
          </w:p>
          <w:p w14:paraId="72C51174" w14:textId="77777777" w:rsidR="00565808" w:rsidRPr="006C773B" w:rsidRDefault="00565808" w:rsidP="0071198F">
            <w:pPr>
              <w:pStyle w:val="NormalnyWeb"/>
              <w:spacing w:before="0" w:beforeAutospacing="0" w:after="0" w:afterAutospacing="0"/>
              <w:ind w:left="57"/>
              <w:rPr>
                <w:sz w:val="20"/>
                <w:szCs w:val="20"/>
              </w:rPr>
            </w:pPr>
            <w:r w:rsidRPr="006C773B">
              <w:rPr>
                <w:b/>
                <w:sz w:val="20"/>
                <w:szCs w:val="20"/>
              </w:rPr>
              <w:t>Kompetencje społeczne - student/ka:</w:t>
            </w:r>
          </w:p>
          <w:p w14:paraId="0D3B92A5" w14:textId="77777777" w:rsidR="00565808" w:rsidRPr="006C773B" w:rsidRDefault="00565808" w:rsidP="00206294">
            <w:pPr>
              <w:pStyle w:val="NormalnyWeb"/>
              <w:numPr>
                <w:ilvl w:val="1"/>
                <w:numId w:val="162"/>
              </w:numPr>
              <w:spacing w:before="0" w:beforeAutospacing="0" w:after="0" w:afterAutospacing="0"/>
              <w:ind w:left="402"/>
              <w:rPr>
                <w:sz w:val="20"/>
                <w:szCs w:val="20"/>
              </w:rPr>
            </w:pPr>
            <w:r w:rsidRPr="006C773B">
              <w:rPr>
                <w:sz w:val="20"/>
                <w:szCs w:val="20"/>
              </w:rPr>
              <w:t>wykazuje tolerancję i otwartość wobec odmiennych poglądów i postaw, ukształtowanych przez różne czynniki społeczno-kulturowe</w:t>
            </w:r>
          </w:p>
          <w:p w14:paraId="41756F07" w14:textId="77777777" w:rsidR="00565808" w:rsidRPr="006C773B" w:rsidRDefault="00565808" w:rsidP="0071198F">
            <w:pPr>
              <w:pStyle w:val="NormalnyWeb"/>
              <w:spacing w:before="0" w:beforeAutospacing="0" w:after="0" w:afterAutospacing="0"/>
              <w:ind w:left="57"/>
              <w:rPr>
                <w:sz w:val="20"/>
                <w:szCs w:val="20"/>
              </w:rPr>
            </w:pPr>
          </w:p>
          <w:p w14:paraId="51312407" w14:textId="77777777" w:rsidR="00565808" w:rsidRPr="006C773B" w:rsidRDefault="00565808" w:rsidP="0071198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53FFB21" w14:textId="77777777" w:rsidR="00565808" w:rsidRPr="006C773B" w:rsidRDefault="00565808" w:rsidP="0071198F">
            <w:pPr>
              <w:pStyle w:val="NormalnyWeb"/>
              <w:numPr>
                <w:ilvl w:val="0"/>
                <w:numId w:val="2"/>
              </w:numPr>
              <w:tabs>
                <w:tab w:val="clear" w:pos="720"/>
                <w:tab w:val="num" w:pos="402"/>
              </w:tabs>
              <w:spacing w:before="0" w:beforeAutospacing="0" w:after="0" w:afterAutospacing="0"/>
              <w:ind w:left="402" w:hanging="284"/>
              <w:rPr>
                <w:sz w:val="20"/>
                <w:szCs w:val="20"/>
              </w:rPr>
            </w:pPr>
            <w:r w:rsidRPr="006C773B">
              <w:rPr>
                <w:sz w:val="20"/>
                <w:szCs w:val="20"/>
              </w:rPr>
              <w:t>w zakresie wiedzy: K_W10 i K_W12 w stopniu podstawowym</w:t>
            </w:r>
            <w:r>
              <w:rPr>
                <w:sz w:val="20"/>
                <w:szCs w:val="20"/>
              </w:rPr>
              <w:t>;</w:t>
            </w:r>
            <w:r w:rsidRPr="006C773B">
              <w:rPr>
                <w:sz w:val="20"/>
                <w:szCs w:val="20"/>
              </w:rPr>
              <w:t xml:space="preserve"> K_W03 w stopniu zaawansowanym </w:t>
            </w:r>
          </w:p>
          <w:p w14:paraId="629211FA" w14:textId="77777777" w:rsidR="00565808" w:rsidRPr="006C773B" w:rsidRDefault="00565808" w:rsidP="0071198F">
            <w:pPr>
              <w:pStyle w:val="NormalnyWeb"/>
              <w:numPr>
                <w:ilvl w:val="0"/>
                <w:numId w:val="2"/>
              </w:numPr>
              <w:tabs>
                <w:tab w:val="clear" w:pos="720"/>
                <w:tab w:val="num" w:pos="402"/>
              </w:tabs>
              <w:spacing w:before="0" w:beforeAutospacing="0" w:after="0" w:afterAutospacing="0"/>
              <w:ind w:left="402" w:hanging="284"/>
              <w:rPr>
                <w:sz w:val="20"/>
                <w:szCs w:val="20"/>
              </w:rPr>
            </w:pPr>
            <w:r w:rsidRPr="006C773B">
              <w:rPr>
                <w:sz w:val="20"/>
                <w:szCs w:val="20"/>
              </w:rPr>
              <w:t>w zakresie umiejętności: K_U05 w stopniu podstawowym</w:t>
            </w:r>
            <w:r>
              <w:rPr>
                <w:sz w:val="20"/>
                <w:szCs w:val="20"/>
              </w:rPr>
              <w:t>;</w:t>
            </w:r>
            <w:r w:rsidRPr="006C773B">
              <w:rPr>
                <w:sz w:val="20"/>
                <w:szCs w:val="20"/>
              </w:rPr>
              <w:t xml:space="preserve"> K_U26 w stopniu średnim</w:t>
            </w:r>
          </w:p>
          <w:p w14:paraId="18C8A0BA" w14:textId="77777777" w:rsidR="00565808" w:rsidRPr="006C773B" w:rsidRDefault="00565808" w:rsidP="0071198F">
            <w:pPr>
              <w:pStyle w:val="NormalnyWeb"/>
              <w:numPr>
                <w:ilvl w:val="0"/>
                <w:numId w:val="2"/>
              </w:numPr>
              <w:tabs>
                <w:tab w:val="clear" w:pos="720"/>
                <w:tab w:val="num" w:pos="402"/>
              </w:tabs>
              <w:spacing w:before="0" w:beforeAutospacing="0" w:after="0" w:afterAutospacing="0"/>
              <w:ind w:left="402" w:hanging="284"/>
              <w:rPr>
                <w:sz w:val="20"/>
                <w:szCs w:val="20"/>
              </w:rPr>
            </w:pPr>
            <w:r w:rsidRPr="006C773B">
              <w:rPr>
                <w:sz w:val="20"/>
                <w:szCs w:val="20"/>
              </w:rPr>
              <w:t>w zakresie kompetencji społecznych: K_K06 w stopniu średnim</w:t>
            </w:r>
          </w:p>
        </w:tc>
      </w:tr>
      <w:tr w:rsidR="00565808" w:rsidRPr="006C773B" w14:paraId="4D982D2C" w14:textId="77777777" w:rsidTr="0042623F">
        <w:tc>
          <w:tcPr>
            <w:tcW w:w="3284" w:type="dxa"/>
            <w:vAlign w:val="center"/>
          </w:tcPr>
          <w:p w14:paraId="76D59064" w14:textId="77777777" w:rsidR="00565808" w:rsidRPr="006C773B" w:rsidRDefault="00565808" w:rsidP="0071198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629" w:type="dxa"/>
            <w:vAlign w:val="center"/>
          </w:tcPr>
          <w:p w14:paraId="7A1156CB"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Efekt 1. Testy, kolokwia, egzamin</w:t>
            </w:r>
          </w:p>
          <w:p w14:paraId="063B9D5D"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Efekt 2, 6 Testy, dyskusje na ćwiczeniach</w:t>
            </w:r>
          </w:p>
          <w:p w14:paraId="3810B6C0"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Efekt 3. Prezentacje</w:t>
            </w:r>
          </w:p>
          <w:p w14:paraId="743FC5E7"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Efekt 4, 5, 6. Przygotowanie prezentacji</w:t>
            </w:r>
          </w:p>
        </w:tc>
      </w:tr>
      <w:tr w:rsidR="00565808" w:rsidRPr="006C773B" w14:paraId="2209A3D4" w14:textId="77777777" w:rsidTr="0042623F">
        <w:tc>
          <w:tcPr>
            <w:tcW w:w="3284" w:type="dxa"/>
            <w:vAlign w:val="center"/>
          </w:tcPr>
          <w:p w14:paraId="6209CD5F" w14:textId="77777777" w:rsidR="00565808" w:rsidRPr="006C773B" w:rsidRDefault="00565808" w:rsidP="0071198F">
            <w:pPr>
              <w:ind w:left="57"/>
              <w:rPr>
                <w:rFonts w:cs="Times New Roman"/>
                <w:sz w:val="20"/>
                <w:szCs w:val="20"/>
              </w:rPr>
            </w:pPr>
            <w:r w:rsidRPr="006C773B">
              <w:rPr>
                <w:rFonts w:cs="Times New Roman"/>
                <w:sz w:val="20"/>
                <w:szCs w:val="20"/>
              </w:rPr>
              <w:t>Typ modułu kształcenia (obowiązkowy/fakultatywny)</w:t>
            </w:r>
          </w:p>
        </w:tc>
        <w:tc>
          <w:tcPr>
            <w:tcW w:w="6629" w:type="dxa"/>
            <w:vAlign w:val="center"/>
          </w:tcPr>
          <w:p w14:paraId="2D188DEE"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obowiązkowy</w:t>
            </w:r>
          </w:p>
        </w:tc>
      </w:tr>
      <w:tr w:rsidR="00565808" w:rsidRPr="006C773B" w14:paraId="5D5E9129" w14:textId="77777777" w:rsidTr="0042623F">
        <w:tc>
          <w:tcPr>
            <w:tcW w:w="3284" w:type="dxa"/>
            <w:vAlign w:val="center"/>
          </w:tcPr>
          <w:p w14:paraId="66DEB09D" w14:textId="77777777" w:rsidR="00565808" w:rsidRPr="006C773B" w:rsidRDefault="00565808" w:rsidP="0071198F">
            <w:pPr>
              <w:ind w:left="57"/>
              <w:rPr>
                <w:rFonts w:cs="Times New Roman"/>
                <w:sz w:val="20"/>
                <w:szCs w:val="20"/>
              </w:rPr>
            </w:pPr>
            <w:r w:rsidRPr="006C773B">
              <w:rPr>
                <w:rFonts w:cs="Times New Roman"/>
                <w:sz w:val="20"/>
                <w:szCs w:val="20"/>
              </w:rPr>
              <w:t>Rok studiów</w:t>
            </w:r>
          </w:p>
        </w:tc>
        <w:tc>
          <w:tcPr>
            <w:tcW w:w="6629" w:type="dxa"/>
            <w:vAlign w:val="center"/>
          </w:tcPr>
          <w:p w14:paraId="082A6482"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1</w:t>
            </w:r>
          </w:p>
        </w:tc>
      </w:tr>
      <w:tr w:rsidR="00565808" w:rsidRPr="006C773B" w14:paraId="2606E040" w14:textId="77777777" w:rsidTr="0042623F">
        <w:tc>
          <w:tcPr>
            <w:tcW w:w="3284" w:type="dxa"/>
            <w:vAlign w:val="center"/>
          </w:tcPr>
          <w:p w14:paraId="0FF3CC1B" w14:textId="77777777" w:rsidR="00565808" w:rsidRPr="006C773B" w:rsidRDefault="00565808" w:rsidP="0071198F">
            <w:pPr>
              <w:ind w:left="57"/>
              <w:rPr>
                <w:rFonts w:cs="Times New Roman"/>
                <w:sz w:val="20"/>
                <w:szCs w:val="20"/>
              </w:rPr>
            </w:pPr>
            <w:r w:rsidRPr="006C773B">
              <w:rPr>
                <w:rFonts w:cs="Times New Roman"/>
                <w:sz w:val="20"/>
                <w:szCs w:val="20"/>
              </w:rPr>
              <w:t>Semestr</w:t>
            </w:r>
          </w:p>
        </w:tc>
        <w:tc>
          <w:tcPr>
            <w:tcW w:w="6629" w:type="dxa"/>
            <w:vAlign w:val="center"/>
          </w:tcPr>
          <w:p w14:paraId="16E9E51A" w14:textId="77777777" w:rsidR="00565808" w:rsidRPr="006C773B" w:rsidRDefault="00565808" w:rsidP="0071198F">
            <w:pPr>
              <w:pStyle w:val="NormalnyWeb"/>
              <w:spacing w:before="0" w:beforeAutospacing="0" w:after="0" w:afterAutospacing="0"/>
              <w:ind w:left="57"/>
              <w:rPr>
                <w:sz w:val="20"/>
                <w:szCs w:val="20"/>
              </w:rPr>
            </w:pPr>
            <w:r>
              <w:rPr>
                <w:sz w:val="20"/>
                <w:szCs w:val="20"/>
              </w:rPr>
              <w:t>zimowy (1)</w:t>
            </w:r>
          </w:p>
        </w:tc>
      </w:tr>
      <w:tr w:rsidR="00565808" w:rsidRPr="006C773B" w14:paraId="3668E9B6" w14:textId="77777777" w:rsidTr="0042623F">
        <w:tc>
          <w:tcPr>
            <w:tcW w:w="3284" w:type="dxa"/>
            <w:vAlign w:val="center"/>
          </w:tcPr>
          <w:p w14:paraId="70D5CDDD" w14:textId="77777777" w:rsidR="00565808" w:rsidRPr="006C773B" w:rsidRDefault="00565808" w:rsidP="0071198F">
            <w:pPr>
              <w:ind w:left="57"/>
              <w:rPr>
                <w:rFonts w:cs="Times New Roman"/>
                <w:sz w:val="20"/>
                <w:szCs w:val="20"/>
              </w:rPr>
            </w:pPr>
            <w:r w:rsidRPr="006C773B">
              <w:rPr>
                <w:rFonts w:cs="Times New Roman"/>
                <w:sz w:val="20"/>
                <w:szCs w:val="20"/>
              </w:rPr>
              <w:t>Forma studiów</w:t>
            </w:r>
          </w:p>
        </w:tc>
        <w:tc>
          <w:tcPr>
            <w:tcW w:w="6629" w:type="dxa"/>
            <w:vAlign w:val="center"/>
          </w:tcPr>
          <w:p w14:paraId="55479696" w14:textId="77777777" w:rsidR="00565808" w:rsidRPr="006C773B" w:rsidRDefault="00565808" w:rsidP="0071198F">
            <w:pPr>
              <w:ind w:left="57"/>
              <w:rPr>
                <w:rFonts w:cs="Times New Roman"/>
                <w:sz w:val="20"/>
                <w:szCs w:val="20"/>
              </w:rPr>
            </w:pPr>
            <w:r w:rsidRPr="006C773B">
              <w:rPr>
                <w:rFonts w:cs="Times New Roman"/>
                <w:sz w:val="20"/>
                <w:szCs w:val="20"/>
              </w:rPr>
              <w:t>stacjonarne</w:t>
            </w:r>
          </w:p>
        </w:tc>
      </w:tr>
      <w:tr w:rsidR="00565808" w:rsidRPr="006C773B" w14:paraId="1BFA8CD5" w14:textId="77777777" w:rsidTr="0042623F">
        <w:tc>
          <w:tcPr>
            <w:tcW w:w="3284" w:type="dxa"/>
            <w:vAlign w:val="center"/>
          </w:tcPr>
          <w:p w14:paraId="71DAB033" w14:textId="77777777" w:rsidR="00565808" w:rsidRPr="006C773B" w:rsidRDefault="00565808" w:rsidP="0071198F">
            <w:pPr>
              <w:ind w:left="57"/>
              <w:rPr>
                <w:rFonts w:cs="Times New Roman"/>
                <w:sz w:val="20"/>
                <w:szCs w:val="20"/>
              </w:rPr>
            </w:pPr>
            <w:r w:rsidRPr="006C773B">
              <w:rPr>
                <w:rFonts w:cs="Times New Roman"/>
                <w:sz w:val="20"/>
                <w:szCs w:val="20"/>
              </w:rPr>
              <w:t>Imię i nazwisko koordynatora modułu i/lub osoby/osób prowadzących moduł</w:t>
            </w:r>
          </w:p>
        </w:tc>
        <w:tc>
          <w:tcPr>
            <w:tcW w:w="6629" w:type="dxa"/>
            <w:vAlign w:val="center"/>
          </w:tcPr>
          <w:p w14:paraId="6DA6807F"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u w:val="single"/>
              </w:rPr>
              <w:t>prof. dr hab. Grażyna Jasieńska</w:t>
            </w:r>
          </w:p>
          <w:p w14:paraId="279C7E9A"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dr Andrzej Galbarczyk</w:t>
            </w:r>
          </w:p>
          <w:p w14:paraId="39B1942A"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dr Ilona Nenko</w:t>
            </w:r>
          </w:p>
          <w:p w14:paraId="6C8DEE44" w14:textId="3B514B2C" w:rsidR="00565808" w:rsidRPr="006C773B" w:rsidRDefault="00C0795C" w:rsidP="00232E8E">
            <w:pPr>
              <w:pStyle w:val="NormalnyWeb"/>
              <w:spacing w:before="0" w:beforeAutospacing="0" w:after="0" w:afterAutospacing="0"/>
              <w:ind w:left="57"/>
              <w:rPr>
                <w:sz w:val="20"/>
                <w:szCs w:val="20"/>
              </w:rPr>
            </w:pPr>
            <w:r>
              <w:rPr>
                <w:sz w:val="20"/>
                <w:szCs w:val="20"/>
              </w:rPr>
              <w:t>dr</w:t>
            </w:r>
            <w:r w:rsidR="00565808" w:rsidRPr="006C773B">
              <w:rPr>
                <w:sz w:val="20"/>
                <w:szCs w:val="20"/>
              </w:rPr>
              <w:t xml:space="preserve"> Magdalena Klimek</w:t>
            </w:r>
          </w:p>
        </w:tc>
      </w:tr>
      <w:tr w:rsidR="00565808" w:rsidRPr="006C773B" w14:paraId="1839219D" w14:textId="77777777" w:rsidTr="0042623F">
        <w:tc>
          <w:tcPr>
            <w:tcW w:w="3284" w:type="dxa"/>
            <w:vAlign w:val="center"/>
          </w:tcPr>
          <w:p w14:paraId="75F99108" w14:textId="77777777" w:rsidR="00565808" w:rsidRPr="006C773B" w:rsidRDefault="00565808" w:rsidP="0071198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629" w:type="dxa"/>
            <w:vAlign w:val="center"/>
          </w:tcPr>
          <w:p w14:paraId="023DCEF4" w14:textId="77777777" w:rsidR="00565808" w:rsidRPr="006C773B" w:rsidRDefault="00565808" w:rsidP="0071198F">
            <w:pPr>
              <w:pStyle w:val="NormalnyWeb"/>
              <w:spacing w:before="0" w:beforeAutospacing="0" w:after="0" w:afterAutospacing="0"/>
              <w:ind w:left="57"/>
              <w:rPr>
                <w:sz w:val="20"/>
                <w:szCs w:val="20"/>
              </w:rPr>
            </w:pPr>
          </w:p>
        </w:tc>
      </w:tr>
      <w:tr w:rsidR="00565808" w:rsidRPr="006C773B" w14:paraId="27ADFAC3" w14:textId="77777777" w:rsidTr="0042623F">
        <w:tc>
          <w:tcPr>
            <w:tcW w:w="3284" w:type="dxa"/>
            <w:vAlign w:val="center"/>
          </w:tcPr>
          <w:p w14:paraId="62CB35A3" w14:textId="77777777" w:rsidR="00565808" w:rsidRPr="006C773B" w:rsidRDefault="00565808" w:rsidP="0071198F">
            <w:pPr>
              <w:ind w:left="57"/>
              <w:rPr>
                <w:rFonts w:cs="Times New Roman"/>
                <w:sz w:val="20"/>
                <w:szCs w:val="20"/>
              </w:rPr>
            </w:pPr>
            <w:r w:rsidRPr="006C773B">
              <w:rPr>
                <w:rFonts w:cs="Times New Roman"/>
                <w:sz w:val="20"/>
                <w:szCs w:val="20"/>
              </w:rPr>
              <w:t>Sposób realizacji</w:t>
            </w:r>
          </w:p>
        </w:tc>
        <w:tc>
          <w:tcPr>
            <w:tcW w:w="6629" w:type="dxa"/>
            <w:vAlign w:val="center"/>
          </w:tcPr>
          <w:p w14:paraId="28D5A880"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wykład, ćwiczenia</w:t>
            </w:r>
          </w:p>
        </w:tc>
      </w:tr>
      <w:tr w:rsidR="00565808" w:rsidRPr="006C773B" w14:paraId="6F324AE6" w14:textId="77777777" w:rsidTr="0042623F">
        <w:tc>
          <w:tcPr>
            <w:tcW w:w="3284" w:type="dxa"/>
            <w:vAlign w:val="center"/>
          </w:tcPr>
          <w:p w14:paraId="5879D086" w14:textId="77777777" w:rsidR="00565808" w:rsidRPr="006C773B" w:rsidRDefault="00565808" w:rsidP="0071198F">
            <w:pPr>
              <w:ind w:left="57"/>
              <w:rPr>
                <w:rFonts w:cs="Times New Roman"/>
                <w:sz w:val="20"/>
                <w:szCs w:val="20"/>
              </w:rPr>
            </w:pPr>
            <w:r w:rsidRPr="006C773B">
              <w:rPr>
                <w:rFonts w:cs="Times New Roman"/>
                <w:sz w:val="20"/>
                <w:szCs w:val="20"/>
              </w:rPr>
              <w:t>Wymagania wstępne i dodatkowe</w:t>
            </w:r>
          </w:p>
        </w:tc>
        <w:tc>
          <w:tcPr>
            <w:tcW w:w="6629" w:type="dxa"/>
            <w:vAlign w:val="center"/>
          </w:tcPr>
          <w:p w14:paraId="54417BAC"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brak</w:t>
            </w:r>
          </w:p>
        </w:tc>
      </w:tr>
      <w:tr w:rsidR="00565808" w:rsidRPr="006C773B" w14:paraId="69691D73" w14:textId="77777777" w:rsidTr="0042623F">
        <w:tc>
          <w:tcPr>
            <w:tcW w:w="3284" w:type="dxa"/>
            <w:vAlign w:val="center"/>
          </w:tcPr>
          <w:p w14:paraId="77705C74" w14:textId="77777777" w:rsidR="00565808" w:rsidRPr="006C773B" w:rsidRDefault="00565808" w:rsidP="0071198F">
            <w:pPr>
              <w:ind w:left="57"/>
              <w:rPr>
                <w:rFonts w:cs="Times New Roman"/>
                <w:sz w:val="20"/>
                <w:szCs w:val="20"/>
              </w:rPr>
            </w:pPr>
            <w:r w:rsidRPr="006C773B">
              <w:rPr>
                <w:rFonts w:cs="Times New Roman"/>
                <w:sz w:val="20"/>
                <w:szCs w:val="20"/>
              </w:rPr>
              <w:lastRenderedPageBreak/>
              <w:t>Rodzaj i liczba godzin zajęć dydaktycznych wymagających bezpośredniego udziału nauczyciela akademickiego i studentów, gdy w danym module przewidziane są takie zajęcia</w:t>
            </w:r>
          </w:p>
        </w:tc>
        <w:tc>
          <w:tcPr>
            <w:tcW w:w="6629" w:type="dxa"/>
            <w:vAlign w:val="center"/>
          </w:tcPr>
          <w:p w14:paraId="2C97B492"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wykłady: 30</w:t>
            </w:r>
          </w:p>
          <w:p w14:paraId="52F70434" w14:textId="77777777" w:rsidR="00565808" w:rsidRPr="006C773B" w:rsidRDefault="00565808" w:rsidP="0071198F">
            <w:pPr>
              <w:pStyle w:val="NormalnyWeb"/>
              <w:spacing w:before="0" w:beforeAutospacing="0" w:after="0" w:afterAutospacing="0"/>
              <w:ind w:left="57"/>
              <w:rPr>
                <w:sz w:val="20"/>
                <w:szCs w:val="20"/>
              </w:rPr>
            </w:pPr>
            <w:r w:rsidRPr="002C2123">
              <w:rPr>
                <w:sz w:val="20"/>
                <w:szCs w:val="20"/>
              </w:rPr>
              <w:t>ćwiczenia</w:t>
            </w:r>
            <w:r w:rsidRPr="006C773B">
              <w:rPr>
                <w:sz w:val="20"/>
                <w:szCs w:val="20"/>
                <w:lang w:val="en-US"/>
              </w:rPr>
              <w:t>: 30</w:t>
            </w:r>
          </w:p>
        </w:tc>
      </w:tr>
      <w:tr w:rsidR="00565808" w:rsidRPr="006C773B" w14:paraId="76758C06" w14:textId="77777777" w:rsidTr="0042623F">
        <w:tc>
          <w:tcPr>
            <w:tcW w:w="3284" w:type="dxa"/>
            <w:vAlign w:val="center"/>
          </w:tcPr>
          <w:p w14:paraId="009BA776" w14:textId="77777777" w:rsidR="00565808" w:rsidRPr="006C773B" w:rsidRDefault="00565808" w:rsidP="0071198F">
            <w:pPr>
              <w:ind w:left="57"/>
              <w:rPr>
                <w:rFonts w:cs="Times New Roman"/>
                <w:sz w:val="20"/>
                <w:szCs w:val="20"/>
              </w:rPr>
            </w:pPr>
            <w:r w:rsidRPr="006C773B">
              <w:rPr>
                <w:rFonts w:cs="Times New Roman"/>
                <w:sz w:val="20"/>
                <w:szCs w:val="20"/>
              </w:rPr>
              <w:t>Liczba punktów ECTS przypisana modułowi</w:t>
            </w:r>
          </w:p>
        </w:tc>
        <w:tc>
          <w:tcPr>
            <w:tcW w:w="6629" w:type="dxa"/>
            <w:vAlign w:val="center"/>
          </w:tcPr>
          <w:p w14:paraId="6E7415CF"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5</w:t>
            </w:r>
          </w:p>
        </w:tc>
      </w:tr>
      <w:tr w:rsidR="00565808" w:rsidRPr="006C773B" w14:paraId="298F5DB1" w14:textId="77777777" w:rsidTr="0042623F">
        <w:tc>
          <w:tcPr>
            <w:tcW w:w="3284" w:type="dxa"/>
            <w:vAlign w:val="center"/>
          </w:tcPr>
          <w:p w14:paraId="1689C83B" w14:textId="77777777" w:rsidR="00565808" w:rsidRPr="006C773B" w:rsidRDefault="00565808" w:rsidP="0071198F">
            <w:pPr>
              <w:ind w:left="57"/>
              <w:rPr>
                <w:rFonts w:cs="Times New Roman"/>
                <w:sz w:val="20"/>
                <w:szCs w:val="20"/>
              </w:rPr>
            </w:pPr>
            <w:r w:rsidRPr="006C773B">
              <w:rPr>
                <w:rFonts w:cs="Times New Roman"/>
                <w:sz w:val="20"/>
                <w:szCs w:val="20"/>
              </w:rPr>
              <w:t>Bilans punktów ECTS</w:t>
            </w:r>
          </w:p>
        </w:tc>
        <w:tc>
          <w:tcPr>
            <w:tcW w:w="6629" w:type="dxa"/>
            <w:vAlign w:val="center"/>
          </w:tcPr>
          <w:p w14:paraId="3ED33143" w14:textId="77777777" w:rsidR="00565808" w:rsidRPr="006C773B" w:rsidRDefault="00565808" w:rsidP="00206294">
            <w:pPr>
              <w:pStyle w:val="NormalnyWeb"/>
              <w:numPr>
                <w:ilvl w:val="0"/>
                <w:numId w:val="265"/>
              </w:numPr>
              <w:spacing w:before="0" w:beforeAutospacing="0" w:after="0" w:afterAutospacing="0"/>
              <w:ind w:left="402"/>
              <w:rPr>
                <w:sz w:val="20"/>
                <w:szCs w:val="20"/>
              </w:rPr>
            </w:pPr>
            <w:r w:rsidRPr="006C773B">
              <w:rPr>
                <w:sz w:val="20"/>
                <w:szCs w:val="20"/>
              </w:rPr>
              <w:t>uczestnictwo w zajęciach: 60 godz. - 2 ECTS</w:t>
            </w:r>
          </w:p>
          <w:p w14:paraId="4715A929" w14:textId="77777777" w:rsidR="00565808" w:rsidRPr="006C773B" w:rsidRDefault="00565808" w:rsidP="00206294">
            <w:pPr>
              <w:pStyle w:val="NormalnyWeb"/>
              <w:numPr>
                <w:ilvl w:val="0"/>
                <w:numId w:val="265"/>
              </w:numPr>
              <w:spacing w:before="0" w:beforeAutospacing="0" w:after="0" w:afterAutospacing="0"/>
              <w:ind w:left="402"/>
              <w:rPr>
                <w:sz w:val="20"/>
                <w:szCs w:val="20"/>
              </w:rPr>
            </w:pPr>
            <w:r w:rsidRPr="006C773B">
              <w:rPr>
                <w:sz w:val="20"/>
                <w:szCs w:val="20"/>
              </w:rPr>
              <w:t xml:space="preserve">przygotowanie się do zajęć: </w:t>
            </w:r>
            <w:r>
              <w:rPr>
                <w:sz w:val="20"/>
                <w:szCs w:val="20"/>
              </w:rPr>
              <w:t>4</w:t>
            </w:r>
            <w:r w:rsidRPr="006C773B">
              <w:rPr>
                <w:sz w:val="20"/>
                <w:szCs w:val="20"/>
              </w:rPr>
              <w:t>0 godz. – 1,5 ECTS</w:t>
            </w:r>
          </w:p>
          <w:p w14:paraId="25077139" w14:textId="77777777" w:rsidR="00565808" w:rsidRPr="006C773B" w:rsidRDefault="00565808" w:rsidP="00206294">
            <w:pPr>
              <w:pStyle w:val="NormalnyWeb"/>
              <w:numPr>
                <w:ilvl w:val="0"/>
                <w:numId w:val="265"/>
              </w:numPr>
              <w:spacing w:before="0" w:beforeAutospacing="0" w:after="0" w:afterAutospacing="0"/>
              <w:ind w:left="402"/>
              <w:rPr>
                <w:sz w:val="20"/>
                <w:szCs w:val="20"/>
              </w:rPr>
            </w:pPr>
            <w:r w:rsidRPr="006C773B">
              <w:rPr>
                <w:sz w:val="20"/>
                <w:szCs w:val="20"/>
              </w:rPr>
              <w:t xml:space="preserve">przygotowanie się do testów i egzaminu: </w:t>
            </w:r>
            <w:r>
              <w:rPr>
                <w:sz w:val="20"/>
                <w:szCs w:val="20"/>
              </w:rPr>
              <w:t>4</w:t>
            </w:r>
            <w:r w:rsidRPr="006C773B">
              <w:rPr>
                <w:sz w:val="20"/>
                <w:szCs w:val="20"/>
              </w:rPr>
              <w:t>0 godz. – 1,5 ECTS</w:t>
            </w:r>
          </w:p>
        </w:tc>
      </w:tr>
      <w:tr w:rsidR="00565808" w:rsidRPr="006C773B" w14:paraId="7314CD99" w14:textId="77777777" w:rsidTr="0042623F">
        <w:tc>
          <w:tcPr>
            <w:tcW w:w="3284" w:type="dxa"/>
            <w:vAlign w:val="center"/>
          </w:tcPr>
          <w:p w14:paraId="7C0A1BCD" w14:textId="77777777" w:rsidR="00565808" w:rsidRPr="006C773B" w:rsidRDefault="00565808" w:rsidP="0071198F">
            <w:pPr>
              <w:ind w:left="57"/>
              <w:rPr>
                <w:rFonts w:cs="Times New Roman"/>
                <w:sz w:val="20"/>
                <w:szCs w:val="20"/>
              </w:rPr>
            </w:pPr>
            <w:r w:rsidRPr="006C773B">
              <w:rPr>
                <w:rFonts w:cs="Times New Roman"/>
                <w:sz w:val="20"/>
                <w:szCs w:val="20"/>
              </w:rPr>
              <w:t>Stosowane metody dydaktyczne</w:t>
            </w:r>
          </w:p>
        </w:tc>
        <w:tc>
          <w:tcPr>
            <w:tcW w:w="6629" w:type="dxa"/>
            <w:vAlign w:val="center"/>
          </w:tcPr>
          <w:p w14:paraId="2AD972C6"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 xml:space="preserve">Wykłady, ćwiczenia, korzystanie z zasobów internetowych (np. </w:t>
            </w:r>
            <w:r w:rsidRPr="006C773B">
              <w:rPr>
                <w:sz w:val="20"/>
                <w:szCs w:val="20"/>
                <w:lang w:val="en-US"/>
              </w:rPr>
              <w:t xml:space="preserve">YouTube, </w:t>
            </w:r>
            <w:proofErr w:type="spellStart"/>
            <w:r w:rsidRPr="006C773B">
              <w:rPr>
                <w:sz w:val="20"/>
                <w:szCs w:val="20"/>
                <w:lang w:val="en-US"/>
              </w:rPr>
              <w:t>interaktywny</w:t>
            </w:r>
            <w:proofErr w:type="spellEnd"/>
            <w:r w:rsidRPr="006C773B">
              <w:rPr>
                <w:sz w:val="20"/>
                <w:szCs w:val="20"/>
                <w:lang w:val="en-US"/>
              </w:rPr>
              <w:t xml:space="preserve"> atlas </w:t>
            </w:r>
            <w:proofErr w:type="spellStart"/>
            <w:r w:rsidRPr="006C773B">
              <w:rPr>
                <w:sz w:val="20"/>
                <w:szCs w:val="20"/>
                <w:lang w:val="en-US"/>
              </w:rPr>
              <w:t>anatomiczny</w:t>
            </w:r>
            <w:proofErr w:type="spellEnd"/>
            <w:r w:rsidRPr="006C773B">
              <w:rPr>
                <w:sz w:val="20"/>
                <w:szCs w:val="20"/>
                <w:lang w:val="en-US"/>
              </w:rPr>
              <w:t>)</w:t>
            </w:r>
          </w:p>
        </w:tc>
      </w:tr>
      <w:tr w:rsidR="00565808" w:rsidRPr="006C773B" w14:paraId="2AC0B596" w14:textId="77777777" w:rsidTr="0042623F">
        <w:tc>
          <w:tcPr>
            <w:tcW w:w="3284" w:type="dxa"/>
            <w:vAlign w:val="center"/>
          </w:tcPr>
          <w:p w14:paraId="00206537" w14:textId="77777777" w:rsidR="00565808" w:rsidRPr="006C773B" w:rsidRDefault="00565808" w:rsidP="0071198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629" w:type="dxa"/>
            <w:vAlign w:val="center"/>
          </w:tcPr>
          <w:p w14:paraId="75D7A18E"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Ocena końcowa:</w:t>
            </w:r>
          </w:p>
          <w:p w14:paraId="6C5DB5BA" w14:textId="77777777" w:rsidR="00565808" w:rsidRPr="006C773B" w:rsidRDefault="00565808" w:rsidP="00206294">
            <w:pPr>
              <w:pStyle w:val="NormalnyWeb"/>
              <w:numPr>
                <w:ilvl w:val="0"/>
                <w:numId w:val="266"/>
              </w:numPr>
              <w:spacing w:before="0" w:beforeAutospacing="0" w:after="0" w:afterAutospacing="0"/>
              <w:ind w:left="402"/>
              <w:rPr>
                <w:sz w:val="20"/>
                <w:szCs w:val="20"/>
              </w:rPr>
            </w:pPr>
            <w:r w:rsidRPr="006C773B">
              <w:rPr>
                <w:sz w:val="20"/>
                <w:szCs w:val="20"/>
              </w:rPr>
              <w:t>4 krótkie testy (20% oceny końcowej)</w:t>
            </w:r>
          </w:p>
          <w:p w14:paraId="6211936F" w14:textId="77777777" w:rsidR="00565808" w:rsidRPr="006C773B" w:rsidRDefault="00565808" w:rsidP="00206294">
            <w:pPr>
              <w:pStyle w:val="NormalnyWeb"/>
              <w:numPr>
                <w:ilvl w:val="0"/>
                <w:numId w:val="266"/>
              </w:numPr>
              <w:spacing w:before="0" w:beforeAutospacing="0" w:after="0" w:afterAutospacing="0"/>
              <w:ind w:left="402"/>
              <w:rPr>
                <w:sz w:val="20"/>
                <w:szCs w:val="20"/>
              </w:rPr>
            </w:pPr>
            <w:r w:rsidRPr="006C773B">
              <w:rPr>
                <w:sz w:val="20"/>
                <w:szCs w:val="20"/>
              </w:rPr>
              <w:t>4 kolokwia (40% oceny końcowej)</w:t>
            </w:r>
          </w:p>
          <w:p w14:paraId="5751F4B2" w14:textId="77777777" w:rsidR="00565808" w:rsidRPr="006C773B" w:rsidRDefault="00565808" w:rsidP="00206294">
            <w:pPr>
              <w:pStyle w:val="NormalnyWeb"/>
              <w:numPr>
                <w:ilvl w:val="0"/>
                <w:numId w:val="266"/>
              </w:numPr>
              <w:spacing w:before="0" w:beforeAutospacing="0" w:after="0" w:afterAutospacing="0"/>
              <w:ind w:left="402"/>
              <w:rPr>
                <w:sz w:val="20"/>
                <w:szCs w:val="20"/>
              </w:rPr>
            </w:pPr>
            <w:r w:rsidRPr="006C773B">
              <w:rPr>
                <w:sz w:val="20"/>
                <w:szCs w:val="20"/>
              </w:rPr>
              <w:t>1 prezentacja (10% oceny końcowej)</w:t>
            </w:r>
          </w:p>
          <w:p w14:paraId="7E2535AA" w14:textId="77777777" w:rsidR="00565808" w:rsidRPr="006C773B" w:rsidRDefault="00565808" w:rsidP="00206294">
            <w:pPr>
              <w:pStyle w:val="NormalnyWeb"/>
              <w:numPr>
                <w:ilvl w:val="0"/>
                <w:numId w:val="266"/>
              </w:numPr>
              <w:spacing w:before="0" w:beforeAutospacing="0" w:after="0" w:afterAutospacing="0"/>
              <w:ind w:left="402"/>
              <w:rPr>
                <w:sz w:val="20"/>
                <w:szCs w:val="20"/>
              </w:rPr>
            </w:pPr>
            <w:r w:rsidRPr="006C773B">
              <w:rPr>
                <w:sz w:val="20"/>
                <w:szCs w:val="20"/>
              </w:rPr>
              <w:t>egzamin pisemny (30% oceny końcowej)</w:t>
            </w:r>
          </w:p>
          <w:p w14:paraId="7488B543" w14:textId="77777777" w:rsidR="00565808" w:rsidRPr="006C773B" w:rsidRDefault="00565808" w:rsidP="00206294">
            <w:pPr>
              <w:pStyle w:val="NormalnyWeb"/>
              <w:numPr>
                <w:ilvl w:val="0"/>
                <w:numId w:val="266"/>
              </w:numPr>
              <w:spacing w:before="0" w:beforeAutospacing="0" w:after="0" w:afterAutospacing="0"/>
              <w:ind w:left="402"/>
              <w:rPr>
                <w:sz w:val="20"/>
                <w:szCs w:val="20"/>
              </w:rPr>
            </w:pPr>
            <w:r w:rsidRPr="006C773B">
              <w:rPr>
                <w:sz w:val="20"/>
                <w:szCs w:val="20"/>
              </w:rPr>
              <w:t>dodatkowe punkty za aktywność na zajęciach</w:t>
            </w:r>
          </w:p>
          <w:p w14:paraId="3B9ECAF1"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 xml:space="preserve">ocena 3 - student udziela odpowiedzi lub przedstawia wymagane zagadnienia na poziomie podstawowym </w:t>
            </w:r>
          </w:p>
          <w:p w14:paraId="55DC6647"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ocena 4 - student udziela prawidłowych odpowiedzi lub dobrze przedstawia omawiane zagadnienia, ale nie porusza wszystkich aspektów zagadnienia</w:t>
            </w:r>
          </w:p>
          <w:p w14:paraId="034C8CC3" w14:textId="77777777" w:rsidR="00565808" w:rsidRPr="006C773B" w:rsidRDefault="00565808" w:rsidP="0071198F">
            <w:pPr>
              <w:pStyle w:val="NormalnyWeb"/>
              <w:spacing w:before="0" w:beforeAutospacing="0" w:after="0" w:afterAutospacing="0"/>
              <w:ind w:left="57"/>
              <w:rPr>
                <w:sz w:val="20"/>
                <w:szCs w:val="20"/>
              </w:rPr>
            </w:pPr>
            <w:r w:rsidRPr="006C773B">
              <w:rPr>
                <w:sz w:val="20"/>
                <w:szCs w:val="20"/>
              </w:rPr>
              <w:t>ocena 5 - odpowiedzi lub prezentacje studenta na poziomie świadczącym o dogłębnym zrozumieniu poruszanych zagadnień</w:t>
            </w:r>
          </w:p>
        </w:tc>
      </w:tr>
      <w:tr w:rsidR="00565808" w:rsidRPr="006C773B" w14:paraId="3E8CD03D" w14:textId="77777777" w:rsidTr="0042623F">
        <w:tc>
          <w:tcPr>
            <w:tcW w:w="3284" w:type="dxa"/>
            <w:vAlign w:val="center"/>
          </w:tcPr>
          <w:p w14:paraId="3E02FD6F" w14:textId="77777777" w:rsidR="00565808" w:rsidRPr="006C773B" w:rsidRDefault="00565808" w:rsidP="0071198F">
            <w:pPr>
              <w:ind w:left="57"/>
              <w:rPr>
                <w:rFonts w:cs="Times New Roman"/>
                <w:sz w:val="20"/>
                <w:szCs w:val="20"/>
              </w:rPr>
            </w:pPr>
            <w:r w:rsidRPr="006C773B">
              <w:rPr>
                <w:rFonts w:cs="Times New Roman"/>
                <w:sz w:val="20"/>
                <w:szCs w:val="20"/>
              </w:rPr>
              <w:t>Treści modułu kształcenia (z podziałem na formy realizacji zajęć)</w:t>
            </w:r>
          </w:p>
        </w:tc>
        <w:tc>
          <w:tcPr>
            <w:tcW w:w="6629" w:type="dxa"/>
            <w:vAlign w:val="center"/>
          </w:tcPr>
          <w:p w14:paraId="13C14FD0" w14:textId="77777777" w:rsidR="00565808" w:rsidRPr="006C773B" w:rsidRDefault="00565808" w:rsidP="0071198F">
            <w:pPr>
              <w:pStyle w:val="NormalnyWeb"/>
              <w:spacing w:before="0" w:beforeAutospacing="0" w:after="0" w:afterAutospacing="0"/>
              <w:ind w:left="57"/>
              <w:rPr>
                <w:b/>
                <w:sz w:val="20"/>
                <w:szCs w:val="20"/>
              </w:rPr>
            </w:pPr>
            <w:r w:rsidRPr="006C773B">
              <w:rPr>
                <w:b/>
                <w:sz w:val="20"/>
                <w:szCs w:val="20"/>
              </w:rPr>
              <w:t>Wykłady:</w:t>
            </w:r>
          </w:p>
          <w:p w14:paraId="7A1F92C9" w14:textId="77777777" w:rsidR="00565808" w:rsidRPr="006C773B" w:rsidRDefault="00565808" w:rsidP="00206294">
            <w:pPr>
              <w:pStyle w:val="NormalnyWeb"/>
              <w:numPr>
                <w:ilvl w:val="0"/>
                <w:numId w:val="163"/>
              </w:numPr>
              <w:spacing w:before="0" w:beforeAutospacing="0" w:after="0" w:afterAutospacing="0"/>
              <w:ind w:left="402" w:hanging="284"/>
              <w:rPr>
                <w:sz w:val="20"/>
                <w:szCs w:val="20"/>
              </w:rPr>
            </w:pPr>
            <w:r w:rsidRPr="006C773B">
              <w:rPr>
                <w:sz w:val="20"/>
                <w:szCs w:val="20"/>
              </w:rPr>
              <w:t xml:space="preserve">Zrozumienie podstaw funkcjonowania ludzkiego organizmu oraz przyczyn zmienności międzyosobniczej. </w:t>
            </w:r>
          </w:p>
          <w:p w14:paraId="284F1A03" w14:textId="77777777" w:rsidR="00565808" w:rsidRPr="006C773B" w:rsidRDefault="00565808" w:rsidP="00206294">
            <w:pPr>
              <w:pStyle w:val="NormalnyWeb"/>
              <w:numPr>
                <w:ilvl w:val="0"/>
                <w:numId w:val="163"/>
              </w:numPr>
              <w:spacing w:before="0" w:beforeAutospacing="0" w:after="0" w:afterAutospacing="0"/>
              <w:ind w:left="402" w:hanging="284"/>
              <w:rPr>
                <w:sz w:val="20"/>
                <w:szCs w:val="20"/>
              </w:rPr>
            </w:pPr>
            <w:r w:rsidRPr="006C773B">
              <w:rPr>
                <w:sz w:val="20"/>
                <w:szCs w:val="20"/>
              </w:rPr>
              <w:t xml:space="preserve">Zarys biochemii, genetyki i </w:t>
            </w:r>
            <w:proofErr w:type="spellStart"/>
            <w:r w:rsidRPr="006C773B">
              <w:rPr>
                <w:sz w:val="20"/>
                <w:szCs w:val="20"/>
              </w:rPr>
              <w:t>epigenetyki</w:t>
            </w:r>
            <w:proofErr w:type="spellEnd"/>
            <w:r w:rsidRPr="006C773B">
              <w:rPr>
                <w:sz w:val="20"/>
                <w:szCs w:val="20"/>
              </w:rPr>
              <w:t xml:space="preserve">. </w:t>
            </w:r>
          </w:p>
          <w:p w14:paraId="7DA5BBA1" w14:textId="77777777" w:rsidR="00565808" w:rsidRPr="006C773B" w:rsidRDefault="00565808" w:rsidP="00206294">
            <w:pPr>
              <w:pStyle w:val="NormalnyWeb"/>
              <w:numPr>
                <w:ilvl w:val="0"/>
                <w:numId w:val="163"/>
              </w:numPr>
              <w:spacing w:before="0" w:beforeAutospacing="0" w:after="0" w:afterAutospacing="0"/>
              <w:ind w:left="402" w:hanging="284"/>
              <w:rPr>
                <w:sz w:val="20"/>
                <w:szCs w:val="20"/>
              </w:rPr>
            </w:pPr>
            <w:r w:rsidRPr="006C773B">
              <w:rPr>
                <w:sz w:val="20"/>
                <w:szCs w:val="20"/>
              </w:rPr>
              <w:t xml:space="preserve">Pochodzenie człowieka. </w:t>
            </w:r>
          </w:p>
          <w:p w14:paraId="5A1C07D2" w14:textId="77777777" w:rsidR="00565808" w:rsidRPr="006C773B" w:rsidRDefault="00565808" w:rsidP="00206294">
            <w:pPr>
              <w:pStyle w:val="NormalnyWeb"/>
              <w:numPr>
                <w:ilvl w:val="0"/>
                <w:numId w:val="163"/>
              </w:numPr>
              <w:spacing w:before="0" w:beforeAutospacing="0" w:after="0" w:afterAutospacing="0"/>
              <w:ind w:left="402" w:hanging="284"/>
              <w:rPr>
                <w:sz w:val="20"/>
                <w:szCs w:val="20"/>
              </w:rPr>
            </w:pPr>
            <w:r w:rsidRPr="006C773B">
              <w:rPr>
                <w:sz w:val="20"/>
                <w:szCs w:val="20"/>
              </w:rPr>
              <w:t xml:space="preserve">Dobór naturalny, dobór płciowy i dobór krewniaczy. </w:t>
            </w:r>
          </w:p>
          <w:p w14:paraId="0064F8B5" w14:textId="77777777" w:rsidR="00565808" w:rsidRPr="006C773B" w:rsidRDefault="00565808" w:rsidP="00206294">
            <w:pPr>
              <w:pStyle w:val="NormalnyWeb"/>
              <w:numPr>
                <w:ilvl w:val="0"/>
                <w:numId w:val="163"/>
              </w:numPr>
              <w:spacing w:before="0" w:beforeAutospacing="0" w:after="0" w:afterAutospacing="0"/>
              <w:ind w:left="402" w:hanging="284"/>
              <w:rPr>
                <w:sz w:val="20"/>
                <w:szCs w:val="20"/>
              </w:rPr>
            </w:pPr>
            <w:r w:rsidRPr="006C773B">
              <w:rPr>
                <w:sz w:val="20"/>
                <w:szCs w:val="20"/>
              </w:rPr>
              <w:t>Interakcje genotyp-środowisko.</w:t>
            </w:r>
          </w:p>
          <w:p w14:paraId="3CA5DD12" w14:textId="77777777" w:rsidR="00565808" w:rsidRPr="006C773B" w:rsidRDefault="00565808" w:rsidP="0071198F">
            <w:pPr>
              <w:pStyle w:val="NormalnyWeb"/>
              <w:spacing w:before="0" w:beforeAutospacing="0" w:after="0" w:afterAutospacing="0"/>
              <w:ind w:left="57"/>
              <w:rPr>
                <w:b/>
                <w:sz w:val="20"/>
                <w:szCs w:val="20"/>
              </w:rPr>
            </w:pPr>
          </w:p>
          <w:p w14:paraId="421EC08D" w14:textId="77777777" w:rsidR="00565808" w:rsidRPr="006C773B" w:rsidRDefault="00565808" w:rsidP="0071198F">
            <w:pPr>
              <w:pStyle w:val="NormalnyWeb"/>
              <w:spacing w:before="0" w:beforeAutospacing="0" w:after="0" w:afterAutospacing="0"/>
              <w:ind w:left="57"/>
              <w:rPr>
                <w:b/>
                <w:sz w:val="20"/>
                <w:szCs w:val="20"/>
              </w:rPr>
            </w:pPr>
            <w:r w:rsidRPr="006C773B">
              <w:rPr>
                <w:b/>
                <w:sz w:val="20"/>
                <w:szCs w:val="20"/>
              </w:rPr>
              <w:t>Ćwiczenia:</w:t>
            </w:r>
          </w:p>
          <w:p w14:paraId="30CDAE40" w14:textId="77777777" w:rsidR="00565808" w:rsidRPr="006C773B" w:rsidRDefault="00565808" w:rsidP="00206294">
            <w:pPr>
              <w:pStyle w:val="NormalnyWeb"/>
              <w:numPr>
                <w:ilvl w:val="0"/>
                <w:numId w:val="164"/>
              </w:numPr>
              <w:spacing w:before="0" w:beforeAutospacing="0" w:after="0" w:afterAutospacing="0"/>
              <w:ind w:left="402" w:hanging="284"/>
              <w:rPr>
                <w:sz w:val="20"/>
                <w:szCs w:val="20"/>
              </w:rPr>
            </w:pPr>
            <w:r w:rsidRPr="006C773B">
              <w:rPr>
                <w:sz w:val="20"/>
                <w:szCs w:val="20"/>
              </w:rPr>
              <w:t xml:space="preserve">Zrozumienie podstaw funkcjonowania ludzkiego organizmu. </w:t>
            </w:r>
          </w:p>
          <w:p w14:paraId="5DA29C99" w14:textId="77777777" w:rsidR="00565808" w:rsidRPr="006C773B" w:rsidRDefault="00565808" w:rsidP="00206294">
            <w:pPr>
              <w:pStyle w:val="NormalnyWeb"/>
              <w:numPr>
                <w:ilvl w:val="0"/>
                <w:numId w:val="164"/>
              </w:numPr>
              <w:spacing w:before="0" w:beforeAutospacing="0" w:after="0" w:afterAutospacing="0"/>
              <w:ind w:left="402" w:hanging="284"/>
              <w:rPr>
                <w:sz w:val="20"/>
                <w:szCs w:val="20"/>
              </w:rPr>
            </w:pPr>
            <w:r w:rsidRPr="006C773B">
              <w:rPr>
                <w:sz w:val="20"/>
                <w:szCs w:val="20"/>
              </w:rPr>
              <w:t xml:space="preserve">Podstawy anatomii i fizjologii. </w:t>
            </w:r>
          </w:p>
          <w:p w14:paraId="425E8122" w14:textId="77777777" w:rsidR="00565808" w:rsidRPr="006C773B" w:rsidRDefault="00565808" w:rsidP="00206294">
            <w:pPr>
              <w:pStyle w:val="NormalnyWeb"/>
              <w:numPr>
                <w:ilvl w:val="0"/>
                <w:numId w:val="164"/>
              </w:numPr>
              <w:spacing w:before="0" w:beforeAutospacing="0" w:after="0" w:afterAutospacing="0"/>
              <w:ind w:left="402" w:hanging="284"/>
              <w:rPr>
                <w:sz w:val="20"/>
                <w:szCs w:val="20"/>
              </w:rPr>
            </w:pPr>
            <w:r w:rsidRPr="006C773B">
              <w:rPr>
                <w:sz w:val="20"/>
                <w:szCs w:val="20"/>
              </w:rPr>
              <w:t>Zarys biochemii i genetyki.</w:t>
            </w:r>
          </w:p>
        </w:tc>
      </w:tr>
      <w:tr w:rsidR="00565808" w:rsidRPr="006C773B" w14:paraId="026160C2" w14:textId="77777777" w:rsidTr="0042623F">
        <w:tc>
          <w:tcPr>
            <w:tcW w:w="3284" w:type="dxa"/>
            <w:vAlign w:val="center"/>
          </w:tcPr>
          <w:p w14:paraId="3B1D9AAA" w14:textId="77777777" w:rsidR="00565808" w:rsidRPr="006C773B" w:rsidRDefault="00565808" w:rsidP="0071198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629" w:type="dxa"/>
            <w:vAlign w:val="center"/>
          </w:tcPr>
          <w:p w14:paraId="79C331D0" w14:textId="77777777" w:rsidR="00565808" w:rsidRPr="006C773B" w:rsidRDefault="00565808" w:rsidP="0071198F">
            <w:pPr>
              <w:pStyle w:val="NormalnyWeb"/>
              <w:numPr>
                <w:ilvl w:val="0"/>
                <w:numId w:val="1"/>
              </w:numPr>
              <w:spacing w:before="0" w:beforeAutospacing="0" w:after="0" w:afterAutospacing="0"/>
              <w:rPr>
                <w:sz w:val="20"/>
                <w:szCs w:val="20"/>
              </w:rPr>
            </w:pPr>
            <w:r w:rsidRPr="006C773B">
              <w:rPr>
                <w:sz w:val="20"/>
                <w:szCs w:val="20"/>
              </w:rPr>
              <w:t>Gołąb B., Traczyk W.Z. (1997), Anatomia i fizjologia człowieka, Ośrodek Doradztwa i Szkolenia, Łódź</w:t>
            </w:r>
          </w:p>
          <w:p w14:paraId="505AF265" w14:textId="77777777" w:rsidR="00565808" w:rsidRPr="006C773B" w:rsidRDefault="00565808" w:rsidP="0071198F">
            <w:pPr>
              <w:pStyle w:val="NormalnyWeb"/>
              <w:numPr>
                <w:ilvl w:val="0"/>
                <w:numId w:val="1"/>
              </w:numPr>
              <w:spacing w:before="0" w:beforeAutospacing="0" w:after="0" w:afterAutospacing="0"/>
              <w:rPr>
                <w:sz w:val="20"/>
                <w:szCs w:val="20"/>
              </w:rPr>
            </w:pPr>
            <w:r w:rsidRPr="006C773B">
              <w:rPr>
                <w:sz w:val="20"/>
                <w:szCs w:val="20"/>
              </w:rPr>
              <w:t>Aleksandrowicz R. (2007), Mały atlas anatomiczny, PZWL, Warszawa</w:t>
            </w:r>
          </w:p>
          <w:p w14:paraId="4C11F404" w14:textId="77777777" w:rsidR="00565808" w:rsidRPr="006C773B" w:rsidRDefault="00565808" w:rsidP="0071198F">
            <w:pPr>
              <w:pStyle w:val="NormalnyWeb"/>
              <w:numPr>
                <w:ilvl w:val="0"/>
                <w:numId w:val="1"/>
              </w:numPr>
              <w:spacing w:before="0" w:beforeAutospacing="0" w:after="0" w:afterAutospacing="0"/>
              <w:rPr>
                <w:sz w:val="20"/>
                <w:szCs w:val="20"/>
              </w:rPr>
            </w:pPr>
            <w:proofErr w:type="spellStart"/>
            <w:r w:rsidRPr="006C773B">
              <w:rPr>
                <w:sz w:val="20"/>
                <w:szCs w:val="20"/>
              </w:rPr>
              <w:t>Borodulin</w:t>
            </w:r>
            <w:proofErr w:type="spellEnd"/>
            <w:r w:rsidRPr="006C773B">
              <w:rPr>
                <w:sz w:val="20"/>
                <w:szCs w:val="20"/>
              </w:rPr>
              <w:t xml:space="preserve">-Nadzieja L. (2005), Fizjologia człowieka. Podręcznik dla studentów licencjatów medycznych, Górnicki Wyd. </w:t>
            </w:r>
            <w:proofErr w:type="spellStart"/>
            <w:r w:rsidRPr="006C773B">
              <w:rPr>
                <w:sz w:val="20"/>
                <w:szCs w:val="20"/>
                <w:lang w:val="en-US"/>
              </w:rPr>
              <w:t>Medyczne</w:t>
            </w:r>
            <w:proofErr w:type="spellEnd"/>
            <w:r w:rsidRPr="006C773B">
              <w:rPr>
                <w:sz w:val="20"/>
                <w:szCs w:val="20"/>
                <w:lang w:val="en-US"/>
              </w:rPr>
              <w:t xml:space="preserve">, </w:t>
            </w:r>
            <w:proofErr w:type="spellStart"/>
            <w:r w:rsidRPr="006C773B">
              <w:rPr>
                <w:sz w:val="20"/>
                <w:szCs w:val="20"/>
                <w:lang w:val="en-US"/>
              </w:rPr>
              <w:t>Wrocław</w:t>
            </w:r>
            <w:proofErr w:type="spellEnd"/>
          </w:p>
          <w:p w14:paraId="67CB29CC" w14:textId="77777777" w:rsidR="00565808" w:rsidRPr="006C773B" w:rsidRDefault="00565808" w:rsidP="0071198F">
            <w:pPr>
              <w:pStyle w:val="NormalnyWeb"/>
              <w:numPr>
                <w:ilvl w:val="0"/>
                <w:numId w:val="1"/>
              </w:numPr>
              <w:spacing w:before="0" w:beforeAutospacing="0" w:after="0" w:afterAutospacing="0"/>
              <w:rPr>
                <w:sz w:val="20"/>
                <w:szCs w:val="20"/>
              </w:rPr>
            </w:pPr>
            <w:r w:rsidRPr="006C773B">
              <w:rPr>
                <w:sz w:val="20"/>
                <w:szCs w:val="20"/>
              </w:rPr>
              <w:t xml:space="preserve">Bradley J., Johnson D., </w:t>
            </w:r>
            <w:proofErr w:type="spellStart"/>
            <w:r w:rsidRPr="006C773B">
              <w:rPr>
                <w:sz w:val="20"/>
                <w:szCs w:val="20"/>
              </w:rPr>
              <w:t>Pober</w:t>
            </w:r>
            <w:proofErr w:type="spellEnd"/>
            <w:r w:rsidRPr="006C773B">
              <w:rPr>
                <w:sz w:val="20"/>
                <w:szCs w:val="20"/>
              </w:rPr>
              <w:t xml:space="preserve"> B.R. (2009), Genetyka medyczna, Wydawnictwo Lekarskie PZWL, Warszawa</w:t>
            </w:r>
          </w:p>
          <w:p w14:paraId="780F69F9" w14:textId="77777777" w:rsidR="00565808" w:rsidRPr="006C773B" w:rsidRDefault="00565808" w:rsidP="0071198F">
            <w:pPr>
              <w:pStyle w:val="NormalnyWeb"/>
              <w:numPr>
                <w:ilvl w:val="0"/>
                <w:numId w:val="1"/>
              </w:numPr>
              <w:spacing w:before="0" w:beforeAutospacing="0" w:after="0" w:afterAutospacing="0"/>
              <w:rPr>
                <w:sz w:val="20"/>
                <w:szCs w:val="20"/>
              </w:rPr>
            </w:pPr>
            <w:r w:rsidRPr="006C773B">
              <w:rPr>
                <w:sz w:val="20"/>
                <w:szCs w:val="20"/>
              </w:rPr>
              <w:t>Wybrane artykuły popularnonaukowe</w:t>
            </w:r>
          </w:p>
        </w:tc>
      </w:tr>
    </w:tbl>
    <w:p w14:paraId="6CC9AA25" w14:textId="77777777" w:rsidR="00D96AC8" w:rsidRPr="006C773B" w:rsidRDefault="00565808" w:rsidP="00565808">
      <w:pPr>
        <w:pStyle w:val="Nagwek2"/>
        <w:rPr>
          <w:rFonts w:cs="Times New Roman"/>
        </w:rPr>
      </w:pPr>
      <w:r w:rsidRPr="006C773B">
        <w:rPr>
          <w:rFonts w:cs="Times New Roman"/>
        </w:rPr>
        <w:t xml:space="preserve"> </w:t>
      </w:r>
    </w:p>
    <w:p w14:paraId="0F914C13" w14:textId="77777777" w:rsidR="008675DD" w:rsidRPr="003E5312" w:rsidRDefault="00D96AC8" w:rsidP="008675DD">
      <w:pPr>
        <w:pStyle w:val="Nagwek2"/>
      </w:pPr>
      <w:r w:rsidRPr="006C773B">
        <w:br w:type="page"/>
      </w:r>
      <w:bookmarkStart w:id="20" w:name="_Toc527704329"/>
      <w:r w:rsidR="008675DD" w:rsidRPr="003E5312">
        <w:lastRenderedPageBreak/>
        <w:t>Środowiskowe uwarunkowania zdrowia</w:t>
      </w:r>
      <w:bookmarkEnd w:id="20"/>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78"/>
        <w:gridCol w:w="7796"/>
      </w:tblGrid>
      <w:tr w:rsidR="008675DD" w:rsidRPr="006C773B" w14:paraId="4B2079E3" w14:textId="77777777" w:rsidTr="0042623F">
        <w:tc>
          <w:tcPr>
            <w:tcW w:w="2978" w:type="dxa"/>
            <w:vAlign w:val="center"/>
            <w:hideMark/>
          </w:tcPr>
          <w:p w14:paraId="54203E68" w14:textId="77777777" w:rsidR="008675DD" w:rsidRPr="006C773B" w:rsidRDefault="008675DD" w:rsidP="00B52564">
            <w:pPr>
              <w:ind w:left="57"/>
              <w:rPr>
                <w:rFonts w:cs="Times New Roman"/>
                <w:sz w:val="20"/>
                <w:szCs w:val="20"/>
              </w:rPr>
            </w:pPr>
            <w:r w:rsidRPr="006C773B">
              <w:rPr>
                <w:rFonts w:cs="Times New Roman"/>
                <w:sz w:val="20"/>
                <w:szCs w:val="20"/>
              </w:rPr>
              <w:t>Nazwa wydziału</w:t>
            </w:r>
          </w:p>
        </w:tc>
        <w:tc>
          <w:tcPr>
            <w:tcW w:w="7796" w:type="dxa"/>
            <w:vAlign w:val="center"/>
            <w:hideMark/>
          </w:tcPr>
          <w:p w14:paraId="7406FCE3"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Wydział Nauk o Zdrowiu</w:t>
            </w:r>
          </w:p>
        </w:tc>
      </w:tr>
      <w:tr w:rsidR="008675DD" w:rsidRPr="006C773B" w14:paraId="036DD332" w14:textId="77777777" w:rsidTr="0042623F">
        <w:tc>
          <w:tcPr>
            <w:tcW w:w="2978" w:type="dxa"/>
            <w:vAlign w:val="center"/>
            <w:hideMark/>
          </w:tcPr>
          <w:p w14:paraId="37F0E92F" w14:textId="77777777" w:rsidR="008675DD" w:rsidRPr="006C773B" w:rsidRDefault="008675DD" w:rsidP="00B52564">
            <w:pPr>
              <w:ind w:left="57"/>
              <w:rPr>
                <w:rFonts w:cs="Times New Roman"/>
                <w:sz w:val="20"/>
                <w:szCs w:val="20"/>
              </w:rPr>
            </w:pPr>
            <w:r w:rsidRPr="006C773B">
              <w:rPr>
                <w:rFonts w:cs="Times New Roman"/>
                <w:sz w:val="20"/>
                <w:szCs w:val="20"/>
              </w:rPr>
              <w:t>Nazwa jednostki prowadzącej moduł</w:t>
            </w:r>
          </w:p>
        </w:tc>
        <w:tc>
          <w:tcPr>
            <w:tcW w:w="7796" w:type="dxa"/>
            <w:vAlign w:val="center"/>
            <w:hideMark/>
          </w:tcPr>
          <w:p w14:paraId="302E833F"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Zakład Zdrowia i Środowiska</w:t>
            </w:r>
            <w:r w:rsidRPr="00361313">
              <w:rPr>
                <w:sz w:val="20"/>
                <w:szCs w:val="20"/>
              </w:rPr>
              <w:t>, Zakład Ergonomii i Fizjologii Wysiłku Fizycznego</w:t>
            </w:r>
          </w:p>
        </w:tc>
      </w:tr>
      <w:tr w:rsidR="008675DD" w:rsidRPr="006C773B" w14:paraId="04252CE6" w14:textId="77777777" w:rsidTr="0042623F">
        <w:tc>
          <w:tcPr>
            <w:tcW w:w="2978" w:type="dxa"/>
            <w:vAlign w:val="center"/>
            <w:hideMark/>
          </w:tcPr>
          <w:p w14:paraId="274BC755" w14:textId="77777777" w:rsidR="008675DD" w:rsidRPr="006C773B" w:rsidRDefault="008675DD" w:rsidP="00B52564">
            <w:pPr>
              <w:ind w:left="57"/>
              <w:rPr>
                <w:rFonts w:cs="Times New Roman"/>
                <w:sz w:val="20"/>
                <w:szCs w:val="20"/>
              </w:rPr>
            </w:pPr>
            <w:r w:rsidRPr="006C773B">
              <w:rPr>
                <w:rFonts w:cs="Times New Roman"/>
                <w:sz w:val="20"/>
                <w:szCs w:val="20"/>
              </w:rPr>
              <w:t>Nazwa modułu kształcenia</w:t>
            </w:r>
          </w:p>
        </w:tc>
        <w:tc>
          <w:tcPr>
            <w:tcW w:w="7796" w:type="dxa"/>
            <w:vAlign w:val="center"/>
            <w:hideMark/>
          </w:tcPr>
          <w:p w14:paraId="212ADB20"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Środowiskowe uwarunkowania zdrowia</w:t>
            </w:r>
          </w:p>
        </w:tc>
      </w:tr>
      <w:tr w:rsidR="008675DD" w:rsidRPr="006C773B" w14:paraId="00DD9573" w14:textId="77777777" w:rsidTr="0042623F">
        <w:tc>
          <w:tcPr>
            <w:tcW w:w="2978" w:type="dxa"/>
            <w:vAlign w:val="center"/>
          </w:tcPr>
          <w:p w14:paraId="213837F7" w14:textId="77777777" w:rsidR="008675DD" w:rsidRPr="006C773B" w:rsidRDefault="008675DD" w:rsidP="00B52564">
            <w:pPr>
              <w:ind w:left="57"/>
              <w:rPr>
                <w:rFonts w:cs="Times New Roman"/>
                <w:sz w:val="20"/>
                <w:szCs w:val="20"/>
              </w:rPr>
            </w:pPr>
            <w:r w:rsidRPr="006C773B">
              <w:rPr>
                <w:rFonts w:cs="Times New Roman"/>
                <w:sz w:val="20"/>
                <w:szCs w:val="20"/>
              </w:rPr>
              <w:t>Klasyfikacja ISCED</w:t>
            </w:r>
          </w:p>
        </w:tc>
        <w:tc>
          <w:tcPr>
            <w:tcW w:w="7796" w:type="dxa"/>
            <w:vAlign w:val="center"/>
          </w:tcPr>
          <w:p w14:paraId="04C7D25B"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09</w:t>
            </w:r>
          </w:p>
        </w:tc>
      </w:tr>
      <w:tr w:rsidR="008675DD" w:rsidRPr="006C773B" w14:paraId="54B913BB" w14:textId="77777777" w:rsidTr="0042623F">
        <w:tc>
          <w:tcPr>
            <w:tcW w:w="2978" w:type="dxa"/>
            <w:vAlign w:val="center"/>
            <w:hideMark/>
          </w:tcPr>
          <w:p w14:paraId="4FBB0C95" w14:textId="77777777" w:rsidR="008675DD" w:rsidRPr="006C773B" w:rsidRDefault="008675DD" w:rsidP="00B52564">
            <w:pPr>
              <w:ind w:left="57"/>
              <w:rPr>
                <w:rFonts w:cs="Times New Roman"/>
                <w:sz w:val="20"/>
                <w:szCs w:val="20"/>
              </w:rPr>
            </w:pPr>
            <w:r w:rsidRPr="006C773B">
              <w:rPr>
                <w:rFonts w:cs="Times New Roman"/>
                <w:sz w:val="20"/>
                <w:szCs w:val="20"/>
              </w:rPr>
              <w:t>Język kształcenia</w:t>
            </w:r>
          </w:p>
        </w:tc>
        <w:tc>
          <w:tcPr>
            <w:tcW w:w="7796" w:type="dxa"/>
            <w:vAlign w:val="center"/>
            <w:hideMark/>
          </w:tcPr>
          <w:p w14:paraId="55DE859F"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polski</w:t>
            </w:r>
          </w:p>
        </w:tc>
      </w:tr>
      <w:tr w:rsidR="008675DD" w:rsidRPr="006C773B" w14:paraId="37B0DDCA" w14:textId="77777777" w:rsidTr="0042623F">
        <w:tc>
          <w:tcPr>
            <w:tcW w:w="2978" w:type="dxa"/>
            <w:vAlign w:val="center"/>
            <w:hideMark/>
          </w:tcPr>
          <w:p w14:paraId="5B36C725" w14:textId="77777777" w:rsidR="008675DD" w:rsidRPr="006C773B" w:rsidRDefault="008675DD" w:rsidP="00B52564">
            <w:pPr>
              <w:ind w:left="57"/>
              <w:rPr>
                <w:rFonts w:cs="Times New Roman"/>
                <w:sz w:val="20"/>
                <w:szCs w:val="20"/>
              </w:rPr>
            </w:pPr>
            <w:r w:rsidRPr="006C773B">
              <w:rPr>
                <w:rFonts w:cs="Times New Roman"/>
                <w:sz w:val="20"/>
                <w:szCs w:val="20"/>
              </w:rPr>
              <w:t>Cele kształcenia</w:t>
            </w:r>
          </w:p>
        </w:tc>
        <w:tc>
          <w:tcPr>
            <w:tcW w:w="7796" w:type="dxa"/>
            <w:vAlign w:val="center"/>
            <w:hideMark/>
          </w:tcPr>
          <w:p w14:paraId="5F82CAF4" w14:textId="77777777" w:rsidR="008675DD" w:rsidRPr="006C773B" w:rsidRDefault="008675DD" w:rsidP="00B52564">
            <w:pPr>
              <w:ind w:left="57"/>
              <w:jc w:val="both"/>
              <w:rPr>
                <w:rFonts w:cs="Times New Roman"/>
              </w:rPr>
            </w:pPr>
            <w:r w:rsidRPr="006C773B">
              <w:rPr>
                <w:rFonts w:cs="Times New Roman"/>
                <w:sz w:val="20"/>
                <w:szCs w:val="22"/>
              </w:rPr>
              <w:t xml:space="preserve">Celem kształcenia jest wzrost poziomu wiedzy studentów na temat wpływu środowiska naturalnego oraz </w:t>
            </w:r>
            <w:proofErr w:type="spellStart"/>
            <w:r w:rsidRPr="006C773B">
              <w:rPr>
                <w:rFonts w:cs="Times New Roman"/>
                <w:sz w:val="20"/>
                <w:szCs w:val="22"/>
              </w:rPr>
              <w:t>antropogennego</w:t>
            </w:r>
            <w:proofErr w:type="spellEnd"/>
            <w:r w:rsidRPr="006C773B">
              <w:rPr>
                <w:rFonts w:cs="Times New Roman"/>
                <w:sz w:val="20"/>
                <w:szCs w:val="22"/>
              </w:rPr>
              <w:t xml:space="preserve"> na ludzkie zdro</w:t>
            </w:r>
            <w:r>
              <w:rPr>
                <w:rFonts w:cs="Times New Roman"/>
                <w:sz w:val="20"/>
                <w:szCs w:val="22"/>
              </w:rPr>
              <w:softHyphen/>
            </w:r>
            <w:r w:rsidRPr="006C773B">
              <w:rPr>
                <w:rFonts w:cs="Times New Roman"/>
                <w:sz w:val="20"/>
                <w:szCs w:val="22"/>
              </w:rPr>
              <w:t xml:space="preserve">wie. Po ukończeniu kursu studenci będą znali najważniejsze zagrożenia środowiskowe oraz wywoływane przez nie problemy zdrowotne. Odbiorcy kursu poznają też najważniejsze instytucje zajmujące się ochroną i kształtowaniem środowiska w Polsce. W ramach przedmiotu kształtowane są także umiejętności korzystania ze źródeł informacji o stanie środowiska oraz stanie zdrowia ludności. </w:t>
            </w:r>
          </w:p>
        </w:tc>
      </w:tr>
      <w:tr w:rsidR="008675DD" w:rsidRPr="006C773B" w14:paraId="6984074C" w14:textId="77777777" w:rsidTr="0042623F">
        <w:tc>
          <w:tcPr>
            <w:tcW w:w="2978" w:type="dxa"/>
            <w:vAlign w:val="center"/>
            <w:hideMark/>
          </w:tcPr>
          <w:p w14:paraId="17395E7C" w14:textId="77777777" w:rsidR="008675DD" w:rsidRPr="006C773B" w:rsidRDefault="008675DD" w:rsidP="00B52564">
            <w:pPr>
              <w:ind w:left="57"/>
              <w:rPr>
                <w:rFonts w:cs="Times New Roman"/>
                <w:sz w:val="20"/>
                <w:szCs w:val="20"/>
              </w:rPr>
            </w:pPr>
            <w:r w:rsidRPr="006C773B">
              <w:rPr>
                <w:rFonts w:cs="Times New Roman"/>
                <w:sz w:val="20"/>
                <w:szCs w:val="20"/>
              </w:rPr>
              <w:t>Efekty kształcenia dla modułu kształcenia</w:t>
            </w:r>
          </w:p>
        </w:tc>
        <w:tc>
          <w:tcPr>
            <w:tcW w:w="7796" w:type="dxa"/>
            <w:vAlign w:val="center"/>
            <w:hideMark/>
          </w:tcPr>
          <w:p w14:paraId="0EEA7532" w14:textId="77777777" w:rsidR="008675DD" w:rsidRPr="006C773B" w:rsidRDefault="008675DD" w:rsidP="00B52564">
            <w:pPr>
              <w:pStyle w:val="NormalnyWeb"/>
              <w:spacing w:before="0" w:beforeAutospacing="0" w:after="0" w:afterAutospacing="0"/>
              <w:ind w:left="57"/>
              <w:rPr>
                <w:sz w:val="20"/>
                <w:szCs w:val="20"/>
              </w:rPr>
            </w:pPr>
            <w:r w:rsidRPr="006C773B">
              <w:rPr>
                <w:b/>
                <w:sz w:val="20"/>
                <w:szCs w:val="20"/>
              </w:rPr>
              <w:t>Wiedza - student/ka:</w:t>
            </w:r>
          </w:p>
          <w:p w14:paraId="539EB0D7"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klasyfikuje i wylicza główne środowiskowe zagrożenia zdrowia na poziomie lokalnym, krajowym i globalnym</w:t>
            </w:r>
          </w:p>
          <w:p w14:paraId="09F3125B"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 xml:space="preserve">wyjaśnia wpływ czynników środowiskowych na stan zdrowia populacji </w:t>
            </w:r>
          </w:p>
          <w:p w14:paraId="4D13F643"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właściwie interpretuje istniejące relacje pomiędzy zdrowiem a środowiskiem pracy, wypoczynku i zamieszkania</w:t>
            </w:r>
          </w:p>
          <w:p w14:paraId="11DB53F1"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definiuje pojęcia związane ze zdrowiem środowiskowym</w:t>
            </w:r>
          </w:p>
          <w:p w14:paraId="262FF1BC" w14:textId="77777777" w:rsidR="008675DD" w:rsidRPr="006C773B" w:rsidRDefault="008675DD" w:rsidP="00B52564">
            <w:pPr>
              <w:pStyle w:val="NormalnyWeb"/>
              <w:spacing w:before="0" w:beforeAutospacing="0" w:after="0" w:afterAutospacing="0"/>
              <w:ind w:left="57"/>
              <w:rPr>
                <w:sz w:val="20"/>
                <w:szCs w:val="20"/>
              </w:rPr>
            </w:pPr>
          </w:p>
          <w:p w14:paraId="18598115" w14:textId="77777777" w:rsidR="008675DD" w:rsidRPr="006C773B" w:rsidRDefault="008675DD" w:rsidP="00B52564">
            <w:pPr>
              <w:pStyle w:val="NormalnyWeb"/>
              <w:spacing w:before="0" w:beforeAutospacing="0" w:after="0" w:afterAutospacing="0"/>
              <w:ind w:left="57"/>
              <w:rPr>
                <w:sz w:val="20"/>
                <w:szCs w:val="20"/>
              </w:rPr>
            </w:pPr>
            <w:r w:rsidRPr="006C773B">
              <w:rPr>
                <w:b/>
                <w:sz w:val="20"/>
                <w:szCs w:val="20"/>
              </w:rPr>
              <w:t>Umiejętności - student/ka:</w:t>
            </w:r>
          </w:p>
          <w:p w14:paraId="3CB9B68E"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 xml:space="preserve">identyfikuje zagrożenia środowiskowe dla zdrowia populacji na podstawie dostępnych informacji </w:t>
            </w:r>
          </w:p>
          <w:p w14:paraId="3B9D3AB4"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formułuje własne wnioski w oparciu o wiedzę teoretyczną</w:t>
            </w:r>
          </w:p>
          <w:p w14:paraId="19E1F26B"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znajduje niezbędne informacje w literaturze fachowej, bazach danych i innych źródłach, zna podstawowe czasopisma naukowe w zakresie zdrowia środowiskowego</w:t>
            </w:r>
          </w:p>
          <w:p w14:paraId="0C1DC359" w14:textId="77777777" w:rsidR="008675DD" w:rsidRPr="006C773B" w:rsidRDefault="008675DD" w:rsidP="00B52564">
            <w:pPr>
              <w:pStyle w:val="NormalnyWeb"/>
              <w:spacing w:before="0" w:beforeAutospacing="0" w:after="0" w:afterAutospacing="0"/>
              <w:ind w:left="57"/>
              <w:rPr>
                <w:sz w:val="20"/>
                <w:szCs w:val="20"/>
              </w:rPr>
            </w:pPr>
          </w:p>
          <w:p w14:paraId="6CDBE3F4" w14:textId="77777777" w:rsidR="008675DD" w:rsidRPr="006C773B" w:rsidRDefault="008675DD" w:rsidP="00B52564">
            <w:pPr>
              <w:pStyle w:val="NormalnyWeb"/>
              <w:spacing w:before="0" w:beforeAutospacing="0" w:after="0" w:afterAutospacing="0"/>
              <w:ind w:left="57"/>
              <w:rPr>
                <w:sz w:val="20"/>
                <w:szCs w:val="20"/>
              </w:rPr>
            </w:pPr>
            <w:r w:rsidRPr="006C773B">
              <w:rPr>
                <w:b/>
                <w:sz w:val="20"/>
                <w:szCs w:val="20"/>
              </w:rPr>
              <w:t>Kompetencje społeczne - student/ka:</w:t>
            </w:r>
          </w:p>
          <w:p w14:paraId="4AC4F170" w14:textId="77777777" w:rsidR="008675DD" w:rsidRPr="006C773B" w:rsidRDefault="008675DD" w:rsidP="00206294">
            <w:pPr>
              <w:pStyle w:val="NormalnyWeb"/>
              <w:numPr>
                <w:ilvl w:val="1"/>
                <w:numId w:val="164"/>
              </w:numPr>
              <w:spacing w:before="0" w:beforeAutospacing="0" w:after="0" w:afterAutospacing="0"/>
              <w:ind w:left="402"/>
              <w:rPr>
                <w:sz w:val="20"/>
                <w:szCs w:val="20"/>
              </w:rPr>
            </w:pPr>
            <w:r w:rsidRPr="006C773B">
              <w:rPr>
                <w:sz w:val="20"/>
                <w:szCs w:val="20"/>
              </w:rPr>
              <w:t xml:space="preserve">rozwiązuje zadania przygotowane przez prowadzącego, pracując bezkonfliktowo w małej grupie </w:t>
            </w:r>
          </w:p>
          <w:p w14:paraId="006F41D0" w14:textId="77777777" w:rsidR="008675DD" w:rsidRPr="006C773B" w:rsidRDefault="008675DD" w:rsidP="00B52564">
            <w:pPr>
              <w:pStyle w:val="NormalnyWeb"/>
              <w:spacing w:before="0" w:beforeAutospacing="0" w:after="0" w:afterAutospacing="0"/>
              <w:ind w:left="57"/>
              <w:rPr>
                <w:sz w:val="20"/>
                <w:szCs w:val="20"/>
              </w:rPr>
            </w:pPr>
          </w:p>
          <w:p w14:paraId="473C8029" w14:textId="77777777" w:rsidR="008675DD" w:rsidRPr="006C773B" w:rsidRDefault="008675DD" w:rsidP="00B52564">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r w:rsidRPr="006C773B">
              <w:rPr>
                <w:sz w:val="20"/>
                <w:szCs w:val="20"/>
              </w:rPr>
              <w:t xml:space="preserve"> </w:t>
            </w:r>
          </w:p>
          <w:p w14:paraId="770D7631" w14:textId="77777777" w:rsidR="008675DD" w:rsidRPr="006C773B" w:rsidRDefault="008675DD" w:rsidP="008675DD">
            <w:pPr>
              <w:pStyle w:val="NormalnyWeb"/>
              <w:numPr>
                <w:ilvl w:val="0"/>
                <w:numId w:val="5"/>
              </w:numPr>
              <w:tabs>
                <w:tab w:val="clear" w:pos="720"/>
                <w:tab w:val="num" w:pos="402"/>
              </w:tabs>
              <w:spacing w:before="0" w:beforeAutospacing="0" w:after="0" w:afterAutospacing="0"/>
              <w:ind w:left="402" w:hanging="284"/>
              <w:rPr>
                <w:sz w:val="20"/>
                <w:szCs w:val="20"/>
              </w:rPr>
            </w:pPr>
            <w:r w:rsidRPr="006C773B">
              <w:rPr>
                <w:sz w:val="20"/>
                <w:szCs w:val="20"/>
              </w:rPr>
              <w:t>w zakresie wiedzy: K</w:t>
            </w:r>
            <w:r>
              <w:rPr>
                <w:sz w:val="20"/>
                <w:szCs w:val="20"/>
              </w:rPr>
              <w:t>_</w:t>
            </w:r>
            <w:r w:rsidRPr="006C773B">
              <w:rPr>
                <w:sz w:val="20"/>
                <w:szCs w:val="20"/>
              </w:rPr>
              <w:t>W14 w stopniu podstawowym</w:t>
            </w:r>
            <w:r>
              <w:rPr>
                <w:sz w:val="20"/>
                <w:szCs w:val="20"/>
              </w:rPr>
              <w:t>;</w:t>
            </w:r>
            <w:r w:rsidRPr="006C773B">
              <w:rPr>
                <w:sz w:val="20"/>
                <w:szCs w:val="20"/>
              </w:rPr>
              <w:t xml:space="preserve"> K_W10 w stopniu średnim</w:t>
            </w:r>
            <w:r>
              <w:rPr>
                <w:sz w:val="20"/>
                <w:szCs w:val="20"/>
              </w:rPr>
              <w:t>;</w:t>
            </w:r>
            <w:r w:rsidRPr="006C773B">
              <w:rPr>
                <w:sz w:val="20"/>
                <w:szCs w:val="20"/>
              </w:rPr>
              <w:t xml:space="preserve"> K_W06 </w:t>
            </w:r>
            <w:r>
              <w:rPr>
                <w:sz w:val="20"/>
                <w:szCs w:val="20"/>
              </w:rPr>
              <w:t>i</w:t>
            </w:r>
            <w:r w:rsidRPr="006C773B">
              <w:rPr>
                <w:sz w:val="20"/>
                <w:szCs w:val="20"/>
              </w:rPr>
              <w:t xml:space="preserve"> K_W12 w stopniu zaawansowanym </w:t>
            </w:r>
          </w:p>
          <w:p w14:paraId="5A7C1E2D" w14:textId="77777777" w:rsidR="008675DD" w:rsidRPr="006C773B" w:rsidRDefault="008675DD" w:rsidP="008675DD">
            <w:pPr>
              <w:pStyle w:val="NormalnyWeb"/>
              <w:numPr>
                <w:ilvl w:val="0"/>
                <w:numId w:val="5"/>
              </w:numPr>
              <w:tabs>
                <w:tab w:val="clear" w:pos="720"/>
                <w:tab w:val="num" w:pos="402"/>
              </w:tabs>
              <w:spacing w:before="0" w:beforeAutospacing="0" w:after="0" w:afterAutospacing="0"/>
              <w:ind w:left="402" w:hanging="284"/>
              <w:rPr>
                <w:sz w:val="20"/>
                <w:szCs w:val="20"/>
              </w:rPr>
            </w:pPr>
            <w:r w:rsidRPr="006C773B">
              <w:rPr>
                <w:sz w:val="20"/>
                <w:szCs w:val="20"/>
              </w:rPr>
              <w:t>w zakresie umiejętności: K_U06 w stopniu podstawowym</w:t>
            </w:r>
            <w:r>
              <w:rPr>
                <w:sz w:val="20"/>
                <w:szCs w:val="20"/>
              </w:rPr>
              <w:t>;</w:t>
            </w:r>
            <w:r w:rsidRPr="006C773B">
              <w:rPr>
                <w:sz w:val="20"/>
                <w:szCs w:val="20"/>
              </w:rPr>
              <w:t xml:space="preserve"> K_U05 w stopniu średnim</w:t>
            </w:r>
            <w:r>
              <w:rPr>
                <w:sz w:val="20"/>
                <w:szCs w:val="20"/>
              </w:rPr>
              <w:t>;</w:t>
            </w:r>
            <w:r w:rsidRPr="006C773B">
              <w:rPr>
                <w:sz w:val="20"/>
                <w:szCs w:val="20"/>
              </w:rPr>
              <w:t xml:space="preserve"> K_U04 w stopniu zaawansowanym </w:t>
            </w:r>
          </w:p>
          <w:p w14:paraId="669E7F3C" w14:textId="77777777" w:rsidR="008675DD" w:rsidRPr="006C773B" w:rsidRDefault="008675DD" w:rsidP="008675DD">
            <w:pPr>
              <w:pStyle w:val="NormalnyWeb"/>
              <w:numPr>
                <w:ilvl w:val="0"/>
                <w:numId w:val="5"/>
              </w:numPr>
              <w:tabs>
                <w:tab w:val="clear" w:pos="720"/>
                <w:tab w:val="num" w:pos="402"/>
              </w:tabs>
              <w:spacing w:before="0" w:beforeAutospacing="0" w:after="0" w:afterAutospacing="0"/>
              <w:ind w:left="402" w:hanging="284"/>
              <w:rPr>
                <w:sz w:val="20"/>
                <w:szCs w:val="20"/>
              </w:rPr>
            </w:pPr>
            <w:r w:rsidRPr="006C773B">
              <w:rPr>
                <w:sz w:val="20"/>
                <w:szCs w:val="20"/>
              </w:rPr>
              <w:t xml:space="preserve">w zakresie kompetencji społecznych: K_K04 w </w:t>
            </w:r>
            <w:r>
              <w:rPr>
                <w:sz w:val="20"/>
                <w:szCs w:val="20"/>
              </w:rPr>
              <w:t>stopniu</w:t>
            </w:r>
            <w:r w:rsidRPr="006C773B">
              <w:rPr>
                <w:sz w:val="20"/>
                <w:szCs w:val="20"/>
              </w:rPr>
              <w:t xml:space="preserve"> podstawowym </w:t>
            </w:r>
          </w:p>
        </w:tc>
      </w:tr>
      <w:tr w:rsidR="008675DD" w:rsidRPr="006C773B" w14:paraId="10BCCC45" w14:textId="77777777" w:rsidTr="0042623F">
        <w:tc>
          <w:tcPr>
            <w:tcW w:w="2978" w:type="dxa"/>
            <w:vAlign w:val="center"/>
            <w:hideMark/>
          </w:tcPr>
          <w:p w14:paraId="0918DB09" w14:textId="77777777" w:rsidR="008675DD" w:rsidRPr="006C773B" w:rsidRDefault="008675DD" w:rsidP="00B52564">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796" w:type="dxa"/>
            <w:vAlign w:val="center"/>
            <w:hideMark/>
          </w:tcPr>
          <w:p w14:paraId="19979561"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Efekty 1-4 – egzamin pisemny</w:t>
            </w:r>
          </w:p>
          <w:p w14:paraId="674A6B0D"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Efekt 5, 7 - ocena pracy własnej</w:t>
            </w:r>
          </w:p>
          <w:p w14:paraId="2CF9B022"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Efekt 6. - ocena pracy własnej i pracy na ćwiczeniach</w:t>
            </w:r>
          </w:p>
          <w:p w14:paraId="01E6DD19"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Efekt 8.</w:t>
            </w:r>
            <w:r>
              <w:rPr>
                <w:sz w:val="20"/>
                <w:szCs w:val="20"/>
              </w:rPr>
              <w:t xml:space="preserve"> </w:t>
            </w:r>
            <w:r w:rsidRPr="006C773B">
              <w:rPr>
                <w:sz w:val="20"/>
                <w:szCs w:val="20"/>
              </w:rPr>
              <w:t>- ocena pracy na ćwiczeniach</w:t>
            </w:r>
          </w:p>
        </w:tc>
      </w:tr>
      <w:tr w:rsidR="008675DD" w:rsidRPr="006C773B" w14:paraId="4A2DF2E8" w14:textId="77777777" w:rsidTr="0042623F">
        <w:tc>
          <w:tcPr>
            <w:tcW w:w="2978" w:type="dxa"/>
            <w:vAlign w:val="center"/>
            <w:hideMark/>
          </w:tcPr>
          <w:p w14:paraId="35F531C9" w14:textId="77777777" w:rsidR="008675DD" w:rsidRPr="006C773B" w:rsidRDefault="008675DD" w:rsidP="00B52564">
            <w:pPr>
              <w:ind w:left="57"/>
              <w:rPr>
                <w:rFonts w:cs="Times New Roman"/>
                <w:sz w:val="20"/>
                <w:szCs w:val="20"/>
              </w:rPr>
            </w:pPr>
            <w:r w:rsidRPr="006C773B">
              <w:rPr>
                <w:rFonts w:cs="Times New Roman"/>
                <w:sz w:val="20"/>
                <w:szCs w:val="20"/>
              </w:rPr>
              <w:t>Typ modułu kształcenia (obowiązkowy/fakultatywny)</w:t>
            </w:r>
          </w:p>
        </w:tc>
        <w:tc>
          <w:tcPr>
            <w:tcW w:w="7796" w:type="dxa"/>
            <w:vAlign w:val="center"/>
            <w:hideMark/>
          </w:tcPr>
          <w:p w14:paraId="1A83B7C6"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obowiązkowy</w:t>
            </w:r>
          </w:p>
        </w:tc>
      </w:tr>
      <w:tr w:rsidR="008675DD" w:rsidRPr="006C773B" w14:paraId="35E631F0" w14:textId="77777777" w:rsidTr="0042623F">
        <w:tc>
          <w:tcPr>
            <w:tcW w:w="2978" w:type="dxa"/>
            <w:vAlign w:val="center"/>
            <w:hideMark/>
          </w:tcPr>
          <w:p w14:paraId="5FCC8F29" w14:textId="77777777" w:rsidR="008675DD" w:rsidRPr="006C773B" w:rsidRDefault="008675DD" w:rsidP="00B52564">
            <w:pPr>
              <w:ind w:left="57"/>
              <w:rPr>
                <w:rFonts w:cs="Times New Roman"/>
                <w:sz w:val="20"/>
                <w:szCs w:val="20"/>
              </w:rPr>
            </w:pPr>
            <w:r w:rsidRPr="006C773B">
              <w:rPr>
                <w:rFonts w:cs="Times New Roman"/>
                <w:sz w:val="20"/>
                <w:szCs w:val="20"/>
              </w:rPr>
              <w:t>Rok studiów</w:t>
            </w:r>
          </w:p>
        </w:tc>
        <w:tc>
          <w:tcPr>
            <w:tcW w:w="7796" w:type="dxa"/>
            <w:vAlign w:val="center"/>
            <w:hideMark/>
          </w:tcPr>
          <w:p w14:paraId="459D12C7"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1</w:t>
            </w:r>
          </w:p>
        </w:tc>
      </w:tr>
      <w:tr w:rsidR="008675DD" w:rsidRPr="006C773B" w14:paraId="3B4B4EE9" w14:textId="77777777" w:rsidTr="0042623F">
        <w:tc>
          <w:tcPr>
            <w:tcW w:w="2978" w:type="dxa"/>
            <w:vAlign w:val="center"/>
            <w:hideMark/>
          </w:tcPr>
          <w:p w14:paraId="5B168F44" w14:textId="77777777" w:rsidR="008675DD" w:rsidRPr="006C773B" w:rsidRDefault="008675DD" w:rsidP="00B52564">
            <w:pPr>
              <w:ind w:left="57"/>
              <w:rPr>
                <w:rFonts w:cs="Times New Roman"/>
                <w:sz w:val="20"/>
                <w:szCs w:val="20"/>
              </w:rPr>
            </w:pPr>
            <w:r w:rsidRPr="006C773B">
              <w:rPr>
                <w:rFonts w:cs="Times New Roman"/>
                <w:sz w:val="20"/>
                <w:szCs w:val="20"/>
              </w:rPr>
              <w:t>Semestr</w:t>
            </w:r>
          </w:p>
        </w:tc>
        <w:tc>
          <w:tcPr>
            <w:tcW w:w="7796" w:type="dxa"/>
            <w:vAlign w:val="center"/>
            <w:hideMark/>
          </w:tcPr>
          <w:p w14:paraId="0B82FDB2" w14:textId="77777777" w:rsidR="008675DD" w:rsidRPr="006C773B" w:rsidRDefault="008675DD" w:rsidP="00B52564">
            <w:pPr>
              <w:pStyle w:val="NormalnyWeb"/>
              <w:spacing w:before="0" w:beforeAutospacing="0" w:after="0" w:afterAutospacing="0"/>
              <w:ind w:left="57"/>
              <w:rPr>
                <w:sz w:val="20"/>
                <w:szCs w:val="20"/>
              </w:rPr>
            </w:pPr>
            <w:r>
              <w:rPr>
                <w:sz w:val="20"/>
                <w:szCs w:val="20"/>
              </w:rPr>
              <w:t>zimowy (1)</w:t>
            </w:r>
          </w:p>
        </w:tc>
      </w:tr>
      <w:tr w:rsidR="008675DD" w:rsidRPr="006C773B" w14:paraId="4669E8EB" w14:textId="77777777" w:rsidTr="0042623F">
        <w:tc>
          <w:tcPr>
            <w:tcW w:w="2978" w:type="dxa"/>
            <w:vAlign w:val="center"/>
            <w:hideMark/>
          </w:tcPr>
          <w:p w14:paraId="531F11CB" w14:textId="77777777" w:rsidR="008675DD" w:rsidRPr="006C773B" w:rsidRDefault="008675DD" w:rsidP="00B52564">
            <w:pPr>
              <w:ind w:left="57"/>
              <w:rPr>
                <w:rFonts w:cs="Times New Roman"/>
                <w:sz w:val="20"/>
                <w:szCs w:val="20"/>
              </w:rPr>
            </w:pPr>
            <w:r w:rsidRPr="006C773B">
              <w:rPr>
                <w:rFonts w:cs="Times New Roman"/>
                <w:sz w:val="20"/>
                <w:szCs w:val="20"/>
              </w:rPr>
              <w:t>Forma studiów</w:t>
            </w:r>
          </w:p>
        </w:tc>
        <w:tc>
          <w:tcPr>
            <w:tcW w:w="7796" w:type="dxa"/>
            <w:vAlign w:val="center"/>
            <w:hideMark/>
          </w:tcPr>
          <w:p w14:paraId="69FA67B8" w14:textId="77777777" w:rsidR="008675DD" w:rsidRPr="006C773B" w:rsidRDefault="008675DD" w:rsidP="00B52564">
            <w:pPr>
              <w:ind w:left="57"/>
              <w:rPr>
                <w:rFonts w:cs="Times New Roman"/>
                <w:sz w:val="20"/>
                <w:szCs w:val="20"/>
              </w:rPr>
            </w:pPr>
            <w:r w:rsidRPr="006C773B">
              <w:rPr>
                <w:rFonts w:cs="Times New Roman"/>
                <w:sz w:val="20"/>
                <w:szCs w:val="20"/>
              </w:rPr>
              <w:t>stacjonarne</w:t>
            </w:r>
          </w:p>
        </w:tc>
      </w:tr>
      <w:tr w:rsidR="008675DD" w:rsidRPr="006C773B" w14:paraId="21F6EBDD" w14:textId="77777777" w:rsidTr="0042623F">
        <w:tc>
          <w:tcPr>
            <w:tcW w:w="2978" w:type="dxa"/>
            <w:vAlign w:val="center"/>
            <w:hideMark/>
          </w:tcPr>
          <w:p w14:paraId="68194880" w14:textId="77777777" w:rsidR="008675DD" w:rsidRPr="006C773B" w:rsidRDefault="008675DD" w:rsidP="00B52564">
            <w:pPr>
              <w:ind w:left="57"/>
              <w:rPr>
                <w:rFonts w:cs="Times New Roman"/>
                <w:sz w:val="20"/>
                <w:szCs w:val="20"/>
              </w:rPr>
            </w:pPr>
            <w:r w:rsidRPr="006C773B">
              <w:rPr>
                <w:rFonts w:cs="Times New Roman"/>
                <w:sz w:val="20"/>
                <w:szCs w:val="20"/>
              </w:rPr>
              <w:t>Imię i nazwisko koordynatora modułu i/lub osoby/osób prowadzących moduł</w:t>
            </w:r>
          </w:p>
        </w:tc>
        <w:tc>
          <w:tcPr>
            <w:tcW w:w="7796" w:type="dxa"/>
            <w:vAlign w:val="center"/>
            <w:hideMark/>
          </w:tcPr>
          <w:p w14:paraId="2CFF3B21" w14:textId="77777777" w:rsidR="008675DD" w:rsidRDefault="008675DD" w:rsidP="00B52564">
            <w:pPr>
              <w:pStyle w:val="NormalnyWeb"/>
              <w:spacing w:before="0" w:beforeAutospacing="0" w:after="0" w:afterAutospacing="0"/>
              <w:ind w:left="57"/>
              <w:rPr>
                <w:sz w:val="20"/>
                <w:szCs w:val="20"/>
              </w:rPr>
            </w:pPr>
            <w:r w:rsidRPr="006C773B">
              <w:rPr>
                <w:sz w:val="20"/>
                <w:szCs w:val="20"/>
                <w:u w:val="single"/>
              </w:rPr>
              <w:t>dr Bartosz Balcerzak</w:t>
            </w:r>
          </w:p>
          <w:p w14:paraId="5B8F427F" w14:textId="02104E5B" w:rsidR="008675DD" w:rsidRPr="006C773B" w:rsidRDefault="001E6D40" w:rsidP="00B52564">
            <w:pPr>
              <w:pStyle w:val="NormalnyWeb"/>
              <w:spacing w:before="0" w:beforeAutospacing="0" w:after="0" w:afterAutospacing="0"/>
              <w:rPr>
                <w:sz w:val="20"/>
                <w:szCs w:val="20"/>
              </w:rPr>
            </w:pPr>
            <w:r>
              <w:rPr>
                <w:sz w:val="20"/>
                <w:szCs w:val="20"/>
              </w:rPr>
              <w:t>dr Marta Malinowska-Cieślik</w:t>
            </w:r>
            <w:r>
              <w:rPr>
                <w:sz w:val="20"/>
                <w:szCs w:val="20"/>
              </w:rPr>
              <w:br/>
              <w:t>dr Monika Ścibor</w:t>
            </w:r>
            <w:r w:rsidR="008675DD" w:rsidRPr="006C773B">
              <w:rPr>
                <w:sz w:val="20"/>
                <w:szCs w:val="20"/>
              </w:rPr>
              <w:t xml:space="preserve"> </w:t>
            </w:r>
          </w:p>
        </w:tc>
      </w:tr>
      <w:tr w:rsidR="008675DD" w:rsidRPr="006C773B" w14:paraId="1E1B4279" w14:textId="77777777" w:rsidTr="0042623F">
        <w:tc>
          <w:tcPr>
            <w:tcW w:w="2978" w:type="dxa"/>
            <w:vAlign w:val="center"/>
            <w:hideMark/>
          </w:tcPr>
          <w:p w14:paraId="18C33C14" w14:textId="77777777" w:rsidR="008675DD" w:rsidRPr="006C773B" w:rsidRDefault="008675DD" w:rsidP="00B52564">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796" w:type="dxa"/>
            <w:vAlign w:val="center"/>
            <w:hideMark/>
          </w:tcPr>
          <w:p w14:paraId="14E486FD" w14:textId="77777777" w:rsidR="008675DD" w:rsidRPr="006C773B" w:rsidRDefault="008675DD" w:rsidP="00B52564">
            <w:pPr>
              <w:pStyle w:val="NormalnyWeb"/>
              <w:spacing w:before="0" w:beforeAutospacing="0" w:after="0" w:afterAutospacing="0"/>
              <w:ind w:left="57"/>
              <w:rPr>
                <w:sz w:val="20"/>
                <w:szCs w:val="20"/>
              </w:rPr>
            </w:pPr>
          </w:p>
        </w:tc>
      </w:tr>
      <w:tr w:rsidR="008675DD" w:rsidRPr="006C773B" w14:paraId="7DBAC467" w14:textId="77777777" w:rsidTr="0042623F">
        <w:tc>
          <w:tcPr>
            <w:tcW w:w="2978" w:type="dxa"/>
            <w:vAlign w:val="center"/>
            <w:hideMark/>
          </w:tcPr>
          <w:p w14:paraId="16D1D608" w14:textId="77777777" w:rsidR="008675DD" w:rsidRPr="006C773B" w:rsidRDefault="008675DD" w:rsidP="00B52564">
            <w:pPr>
              <w:ind w:left="57"/>
              <w:rPr>
                <w:rFonts w:cs="Times New Roman"/>
                <w:sz w:val="20"/>
                <w:szCs w:val="20"/>
              </w:rPr>
            </w:pPr>
            <w:r w:rsidRPr="006C773B">
              <w:rPr>
                <w:rFonts w:cs="Times New Roman"/>
                <w:sz w:val="20"/>
                <w:szCs w:val="20"/>
              </w:rPr>
              <w:t>Sposób realizacji</w:t>
            </w:r>
          </w:p>
        </w:tc>
        <w:tc>
          <w:tcPr>
            <w:tcW w:w="7796" w:type="dxa"/>
            <w:vAlign w:val="center"/>
            <w:hideMark/>
          </w:tcPr>
          <w:p w14:paraId="0B0C9B9E"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wykład, ćwiczenia</w:t>
            </w:r>
          </w:p>
        </w:tc>
      </w:tr>
      <w:tr w:rsidR="008675DD" w:rsidRPr="006C773B" w14:paraId="21878289" w14:textId="77777777" w:rsidTr="0042623F">
        <w:tc>
          <w:tcPr>
            <w:tcW w:w="2978" w:type="dxa"/>
            <w:vAlign w:val="center"/>
            <w:hideMark/>
          </w:tcPr>
          <w:p w14:paraId="010D929E" w14:textId="77777777" w:rsidR="008675DD" w:rsidRPr="006C773B" w:rsidRDefault="008675DD" w:rsidP="00B52564">
            <w:pPr>
              <w:ind w:left="57"/>
              <w:rPr>
                <w:rFonts w:cs="Times New Roman"/>
                <w:sz w:val="20"/>
                <w:szCs w:val="20"/>
              </w:rPr>
            </w:pPr>
            <w:r w:rsidRPr="006C773B">
              <w:rPr>
                <w:rFonts w:cs="Times New Roman"/>
                <w:sz w:val="20"/>
                <w:szCs w:val="20"/>
              </w:rPr>
              <w:lastRenderedPageBreak/>
              <w:t>Wymagania wstępne i dodatkowe</w:t>
            </w:r>
          </w:p>
        </w:tc>
        <w:tc>
          <w:tcPr>
            <w:tcW w:w="7796" w:type="dxa"/>
            <w:vAlign w:val="center"/>
            <w:hideMark/>
          </w:tcPr>
          <w:p w14:paraId="00BE59CB"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wymagana jest podstawowa wiedza z zakresu biologii, chemii, fizyki, na poziomie szkoły średniej</w:t>
            </w:r>
          </w:p>
        </w:tc>
      </w:tr>
      <w:tr w:rsidR="008675DD" w:rsidRPr="006C773B" w14:paraId="69205A56" w14:textId="77777777" w:rsidTr="0042623F">
        <w:tc>
          <w:tcPr>
            <w:tcW w:w="2978" w:type="dxa"/>
            <w:vAlign w:val="center"/>
            <w:hideMark/>
          </w:tcPr>
          <w:p w14:paraId="66A7932D" w14:textId="77777777" w:rsidR="008675DD" w:rsidRPr="006C773B" w:rsidRDefault="008675DD" w:rsidP="00B52564">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7796" w:type="dxa"/>
            <w:vAlign w:val="center"/>
            <w:hideMark/>
          </w:tcPr>
          <w:p w14:paraId="45C608E4"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wykłady: 20</w:t>
            </w:r>
          </w:p>
          <w:p w14:paraId="594FE566"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ćwiczenia: 40</w:t>
            </w:r>
          </w:p>
        </w:tc>
      </w:tr>
      <w:tr w:rsidR="008675DD" w:rsidRPr="006C773B" w14:paraId="22BBB883" w14:textId="77777777" w:rsidTr="0042623F">
        <w:tc>
          <w:tcPr>
            <w:tcW w:w="2978" w:type="dxa"/>
            <w:vAlign w:val="center"/>
            <w:hideMark/>
          </w:tcPr>
          <w:p w14:paraId="19367EBE" w14:textId="77777777" w:rsidR="008675DD" w:rsidRPr="006C773B" w:rsidRDefault="008675DD" w:rsidP="00B52564">
            <w:pPr>
              <w:ind w:left="57"/>
              <w:rPr>
                <w:rFonts w:cs="Times New Roman"/>
                <w:sz w:val="20"/>
                <w:szCs w:val="20"/>
              </w:rPr>
            </w:pPr>
            <w:r w:rsidRPr="006C773B">
              <w:rPr>
                <w:rFonts w:cs="Times New Roman"/>
                <w:sz w:val="20"/>
                <w:szCs w:val="20"/>
              </w:rPr>
              <w:t>Liczba punktów ECTS przypisana modułowi</w:t>
            </w:r>
          </w:p>
        </w:tc>
        <w:tc>
          <w:tcPr>
            <w:tcW w:w="7796" w:type="dxa"/>
            <w:vAlign w:val="center"/>
            <w:hideMark/>
          </w:tcPr>
          <w:p w14:paraId="5AA90F45"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5</w:t>
            </w:r>
          </w:p>
        </w:tc>
      </w:tr>
      <w:tr w:rsidR="008675DD" w:rsidRPr="006C773B" w14:paraId="66FDD1ED" w14:textId="77777777" w:rsidTr="0042623F">
        <w:tc>
          <w:tcPr>
            <w:tcW w:w="2978" w:type="dxa"/>
            <w:vAlign w:val="center"/>
            <w:hideMark/>
          </w:tcPr>
          <w:p w14:paraId="16A24964" w14:textId="77777777" w:rsidR="008675DD" w:rsidRPr="006C773B" w:rsidRDefault="008675DD" w:rsidP="00B52564">
            <w:pPr>
              <w:ind w:left="57"/>
              <w:rPr>
                <w:rFonts w:cs="Times New Roman"/>
                <w:sz w:val="20"/>
                <w:szCs w:val="20"/>
              </w:rPr>
            </w:pPr>
            <w:r w:rsidRPr="006C773B">
              <w:rPr>
                <w:rFonts w:cs="Times New Roman"/>
                <w:sz w:val="20"/>
                <w:szCs w:val="20"/>
              </w:rPr>
              <w:t>Bilans punktów ECTS</w:t>
            </w:r>
          </w:p>
        </w:tc>
        <w:tc>
          <w:tcPr>
            <w:tcW w:w="7796" w:type="dxa"/>
            <w:vAlign w:val="center"/>
            <w:hideMark/>
          </w:tcPr>
          <w:p w14:paraId="6AE645F6" w14:textId="77777777" w:rsidR="008675DD" w:rsidRPr="006C773B" w:rsidRDefault="008675DD" w:rsidP="00206294">
            <w:pPr>
              <w:pStyle w:val="NormalnyWeb"/>
              <w:numPr>
                <w:ilvl w:val="0"/>
                <w:numId w:val="267"/>
              </w:numPr>
              <w:spacing w:before="0" w:beforeAutospacing="0" w:after="0" w:afterAutospacing="0"/>
              <w:ind w:left="402"/>
              <w:rPr>
                <w:sz w:val="20"/>
                <w:szCs w:val="20"/>
              </w:rPr>
            </w:pPr>
            <w:r w:rsidRPr="006C773B">
              <w:rPr>
                <w:sz w:val="20"/>
                <w:szCs w:val="20"/>
              </w:rPr>
              <w:t>uczestnictwo w zajęciach kontaktowych: 60 godz. - 2 ECTS</w:t>
            </w:r>
          </w:p>
          <w:p w14:paraId="1F16D6E5" w14:textId="77777777" w:rsidR="008675DD" w:rsidRPr="006C773B" w:rsidRDefault="008675DD" w:rsidP="00206294">
            <w:pPr>
              <w:pStyle w:val="NormalnyWeb"/>
              <w:numPr>
                <w:ilvl w:val="0"/>
                <w:numId w:val="267"/>
              </w:numPr>
              <w:spacing w:before="0" w:beforeAutospacing="0" w:after="0" w:afterAutospacing="0"/>
              <w:ind w:left="402"/>
              <w:rPr>
                <w:sz w:val="20"/>
                <w:szCs w:val="20"/>
              </w:rPr>
            </w:pPr>
            <w:r w:rsidRPr="006C773B">
              <w:rPr>
                <w:sz w:val="20"/>
                <w:szCs w:val="20"/>
              </w:rPr>
              <w:t>przygotowanie się do zajęć: 50 godz. - 2 ECTS</w:t>
            </w:r>
          </w:p>
          <w:p w14:paraId="4A3ED1A7" w14:textId="77777777" w:rsidR="008675DD" w:rsidRPr="006C773B" w:rsidRDefault="008675DD" w:rsidP="00206294">
            <w:pPr>
              <w:pStyle w:val="NormalnyWeb"/>
              <w:numPr>
                <w:ilvl w:val="0"/>
                <w:numId w:val="267"/>
              </w:numPr>
              <w:spacing w:before="0" w:beforeAutospacing="0" w:after="0" w:afterAutospacing="0"/>
              <w:ind w:left="402"/>
              <w:rPr>
                <w:sz w:val="20"/>
                <w:szCs w:val="20"/>
              </w:rPr>
            </w:pPr>
            <w:r w:rsidRPr="006C773B">
              <w:rPr>
                <w:sz w:val="20"/>
                <w:szCs w:val="20"/>
              </w:rPr>
              <w:t>przygotowanie się do egzaminu i uczestnictwo w nim:</w:t>
            </w:r>
            <w:r>
              <w:rPr>
                <w:sz w:val="20"/>
                <w:szCs w:val="20"/>
              </w:rPr>
              <w:t xml:space="preserve"> </w:t>
            </w:r>
            <w:r w:rsidRPr="006C773B">
              <w:rPr>
                <w:sz w:val="20"/>
                <w:szCs w:val="20"/>
              </w:rPr>
              <w:t>25 godz. – 1 ECTS</w:t>
            </w:r>
          </w:p>
        </w:tc>
      </w:tr>
      <w:tr w:rsidR="008675DD" w:rsidRPr="006C773B" w14:paraId="5E6C4B1A" w14:textId="77777777" w:rsidTr="0042623F">
        <w:tc>
          <w:tcPr>
            <w:tcW w:w="2978" w:type="dxa"/>
            <w:vAlign w:val="center"/>
            <w:hideMark/>
          </w:tcPr>
          <w:p w14:paraId="326B5E45" w14:textId="77777777" w:rsidR="008675DD" w:rsidRPr="006C773B" w:rsidRDefault="008675DD" w:rsidP="00B52564">
            <w:pPr>
              <w:ind w:left="57"/>
              <w:rPr>
                <w:rFonts w:cs="Times New Roman"/>
                <w:sz w:val="20"/>
                <w:szCs w:val="20"/>
              </w:rPr>
            </w:pPr>
            <w:r w:rsidRPr="006C773B">
              <w:rPr>
                <w:rFonts w:cs="Times New Roman"/>
                <w:sz w:val="20"/>
                <w:szCs w:val="20"/>
              </w:rPr>
              <w:t>Stosowane metody dydaktyczne</w:t>
            </w:r>
          </w:p>
        </w:tc>
        <w:tc>
          <w:tcPr>
            <w:tcW w:w="7796" w:type="dxa"/>
            <w:vAlign w:val="center"/>
            <w:hideMark/>
          </w:tcPr>
          <w:p w14:paraId="5C0C497E"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Praca w małych grupach, praca z tekstem, prezentacja, dyskusja, studium przypadku.</w:t>
            </w:r>
          </w:p>
        </w:tc>
      </w:tr>
      <w:tr w:rsidR="008675DD" w:rsidRPr="006C773B" w14:paraId="6E2FC000" w14:textId="77777777" w:rsidTr="0042623F">
        <w:tc>
          <w:tcPr>
            <w:tcW w:w="2978" w:type="dxa"/>
            <w:vAlign w:val="center"/>
            <w:hideMark/>
          </w:tcPr>
          <w:p w14:paraId="7B8A0699" w14:textId="77777777" w:rsidR="008675DD" w:rsidRPr="006C773B" w:rsidRDefault="008675DD" w:rsidP="00B52564">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796" w:type="dxa"/>
            <w:vAlign w:val="center"/>
            <w:hideMark/>
          </w:tcPr>
          <w:p w14:paraId="792C19D5" w14:textId="77777777" w:rsidR="008675DD" w:rsidRDefault="008675DD" w:rsidP="00B52564">
            <w:pPr>
              <w:pStyle w:val="NormalnyWeb"/>
              <w:spacing w:before="0" w:beforeAutospacing="0" w:after="0" w:afterAutospacing="0"/>
              <w:ind w:left="57"/>
              <w:rPr>
                <w:sz w:val="20"/>
                <w:szCs w:val="20"/>
              </w:rPr>
            </w:pPr>
            <w:r>
              <w:rPr>
                <w:sz w:val="20"/>
                <w:szCs w:val="20"/>
              </w:rPr>
              <w:t>Egzamin pisemny</w:t>
            </w:r>
          </w:p>
          <w:p w14:paraId="2BE80321" w14:textId="77777777" w:rsidR="008675DD" w:rsidRDefault="008675DD" w:rsidP="00B52564">
            <w:pPr>
              <w:pStyle w:val="NormalnyWeb"/>
              <w:spacing w:before="0" w:beforeAutospacing="0" w:after="0" w:afterAutospacing="0"/>
              <w:ind w:left="57"/>
              <w:rPr>
                <w:sz w:val="20"/>
                <w:szCs w:val="20"/>
              </w:rPr>
            </w:pPr>
          </w:p>
          <w:p w14:paraId="7ECCE17A"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Warunkiem zaliczenia części ćwiczeniowej jest:</w:t>
            </w:r>
          </w:p>
          <w:p w14:paraId="14F2F305"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 xml:space="preserve">1. Obecność na zajęciach (dopuszczalna jedna nieobecność nieusprawiedliwiona), w przypadku większej liczby nieobecności nieusprawiedliwionych, za każdą z nich, końcowa ocena z części ćwiczeniowej obniżana jest o połowę (odejmowana jest odpowiednia liczba punktów karnych), co przy większej liczbie takich nieobecności może doprowadzić do braku zaliczenia przedmiotu. </w:t>
            </w:r>
          </w:p>
          <w:p w14:paraId="4761B74B"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2. Zaliczenie każdej (nawet usprawiedliwionej) nieobecności w formie zaproponowanej przez prowadzącego dany temat, w terminie nieprze</w:t>
            </w:r>
            <w:r>
              <w:rPr>
                <w:sz w:val="20"/>
                <w:szCs w:val="20"/>
              </w:rPr>
              <w:softHyphen/>
            </w:r>
            <w:r w:rsidRPr="006C773B">
              <w:rPr>
                <w:sz w:val="20"/>
                <w:szCs w:val="20"/>
              </w:rPr>
              <w:t>kraczającym trzech tygodni od danych zajęć (w przypadku usprawie</w:t>
            </w:r>
            <w:r>
              <w:rPr>
                <w:sz w:val="20"/>
                <w:szCs w:val="20"/>
              </w:rPr>
              <w:softHyphen/>
            </w:r>
            <w:r w:rsidRPr="006C773B">
              <w:rPr>
                <w:sz w:val="20"/>
                <w:szCs w:val="20"/>
              </w:rPr>
              <w:t>dliwionej nieobecności studenta/</w:t>
            </w:r>
            <w:proofErr w:type="spellStart"/>
            <w:r w:rsidRPr="006C773B">
              <w:rPr>
                <w:sz w:val="20"/>
                <w:szCs w:val="20"/>
              </w:rPr>
              <w:t>tki</w:t>
            </w:r>
            <w:proofErr w:type="spellEnd"/>
            <w:r w:rsidRPr="006C773B">
              <w:rPr>
                <w:sz w:val="20"/>
                <w:szCs w:val="20"/>
              </w:rPr>
              <w:t xml:space="preserve"> od czasu jej powrotu na zajęcia). </w:t>
            </w:r>
          </w:p>
          <w:p w14:paraId="0AC1A618"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 xml:space="preserve">3. Praca własna oraz różne formy pracy na zajęciach, które podlegają ocenie i za które student/ka otrzymuje punkty. Za niektóre rodzaje zadań przewidziane są punkty dodatkowe (bonusowe), których zdobycie nie jest wymagane do zaliczenia przedmiotu, ale które podwyższają ocenę końcową. Różne formy pracy na zajęciach (metody interaktywne) będą służyły sprawdzeniu opanowania przez studenta/studentkę kompetencji wyróżnionych w sylabusie przedmiotu, szczególnie tych, obejmujących umiejętności oraz kompetencje społeczne. </w:t>
            </w:r>
          </w:p>
          <w:p w14:paraId="420DA522"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4. Na ocenę końcową z części ćwiczeniowej przedmiotu składają się:</w:t>
            </w:r>
          </w:p>
          <w:p w14:paraId="2084EEF5" w14:textId="77777777" w:rsidR="008675DD" w:rsidRPr="006C773B" w:rsidRDefault="008675DD" w:rsidP="00206294">
            <w:pPr>
              <w:pStyle w:val="NormalnyWeb"/>
              <w:numPr>
                <w:ilvl w:val="0"/>
                <w:numId w:val="332"/>
              </w:numPr>
              <w:spacing w:before="0" w:beforeAutospacing="0" w:after="0" w:afterAutospacing="0"/>
              <w:ind w:left="402"/>
              <w:rPr>
                <w:sz w:val="20"/>
                <w:szCs w:val="20"/>
              </w:rPr>
            </w:pPr>
            <w:r w:rsidRPr="006C773B">
              <w:rPr>
                <w:sz w:val="20"/>
                <w:szCs w:val="20"/>
              </w:rPr>
              <w:t xml:space="preserve">punkty które były możliwe do zdobycia za wykonywane w domu oraz podczas zajęć zadań, </w:t>
            </w:r>
          </w:p>
          <w:p w14:paraId="26CFEC2C" w14:textId="77777777" w:rsidR="008675DD" w:rsidRPr="006C773B" w:rsidRDefault="008675DD" w:rsidP="00206294">
            <w:pPr>
              <w:pStyle w:val="NormalnyWeb"/>
              <w:numPr>
                <w:ilvl w:val="0"/>
                <w:numId w:val="332"/>
              </w:numPr>
              <w:spacing w:before="0" w:beforeAutospacing="0" w:after="0" w:afterAutospacing="0"/>
              <w:ind w:left="402"/>
              <w:rPr>
                <w:sz w:val="20"/>
                <w:szCs w:val="20"/>
              </w:rPr>
            </w:pPr>
            <w:r w:rsidRPr="006C773B">
              <w:rPr>
                <w:sz w:val="20"/>
                <w:szCs w:val="20"/>
              </w:rPr>
              <w:t>punkty bonusowe (patrz punkt 3.)</w:t>
            </w:r>
          </w:p>
          <w:p w14:paraId="11A40C2F" w14:textId="77777777" w:rsidR="008675DD" w:rsidRPr="006C773B" w:rsidRDefault="008675DD" w:rsidP="00206294">
            <w:pPr>
              <w:pStyle w:val="NormalnyWeb"/>
              <w:numPr>
                <w:ilvl w:val="0"/>
                <w:numId w:val="332"/>
              </w:numPr>
              <w:spacing w:before="0" w:beforeAutospacing="0" w:after="0" w:afterAutospacing="0"/>
              <w:ind w:left="402"/>
              <w:rPr>
                <w:sz w:val="20"/>
                <w:szCs w:val="20"/>
              </w:rPr>
            </w:pPr>
            <w:r w:rsidRPr="006C773B">
              <w:rPr>
                <w:sz w:val="20"/>
                <w:szCs w:val="20"/>
              </w:rPr>
              <w:t xml:space="preserve">punkty karne wynikających z nadliczbowych nieobecności nieusprawiedliwionych (patrz punkt 1.). </w:t>
            </w:r>
          </w:p>
          <w:p w14:paraId="5D742364"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 xml:space="preserve">5. Aby zostać dopuszczonym do egzaminu student/ka musi zdobyć minimum 60% punktów, przyznawanych za wykonywane w domu oraz podczas zajęć zadań (po uwzględnieniu punktów karnych naliczanych za nadliczbowe nieobecności nieusprawiedliwione), co odpowiada opanowaniu przez studenta/studentkę kompetencji wyróżnionych w sylabusie przedmiotu w stopniu dostatecznym (efekty kształcenia: 5-8). </w:t>
            </w:r>
          </w:p>
          <w:p w14:paraId="4B7E95A2"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 xml:space="preserve">6. Liczba punktów z części ćwiczeniowej stanowi 30% punktów na podstawie których zostanie wystawiona końcowa ocena z przedmiotu. </w:t>
            </w:r>
          </w:p>
          <w:p w14:paraId="523F4DAE" w14:textId="77777777" w:rsidR="008675DD" w:rsidRDefault="008675DD" w:rsidP="00B52564">
            <w:pPr>
              <w:pStyle w:val="NormalnyWeb"/>
              <w:spacing w:before="0" w:beforeAutospacing="0" w:after="0" w:afterAutospacing="0"/>
              <w:ind w:left="57"/>
              <w:rPr>
                <w:sz w:val="20"/>
                <w:szCs w:val="20"/>
              </w:rPr>
            </w:pPr>
            <w:r w:rsidRPr="006C773B">
              <w:rPr>
                <w:sz w:val="20"/>
                <w:szCs w:val="20"/>
              </w:rPr>
              <w:t xml:space="preserve">Warunkiem zaliczenia części wykładowej jest obecność na większości (70%) wykładów. </w:t>
            </w:r>
          </w:p>
          <w:p w14:paraId="6193E047" w14:textId="77777777" w:rsidR="008675DD" w:rsidRPr="006C773B" w:rsidRDefault="008675DD" w:rsidP="00B52564">
            <w:pPr>
              <w:pStyle w:val="NormalnyWeb"/>
              <w:spacing w:before="0" w:beforeAutospacing="0" w:after="0" w:afterAutospacing="0"/>
              <w:rPr>
                <w:sz w:val="20"/>
                <w:szCs w:val="20"/>
              </w:rPr>
            </w:pPr>
            <w:r>
              <w:rPr>
                <w:sz w:val="20"/>
                <w:szCs w:val="20"/>
              </w:rPr>
              <w:t xml:space="preserve"> </w:t>
            </w:r>
            <w:r w:rsidRPr="006C773B">
              <w:rPr>
                <w:sz w:val="20"/>
                <w:szCs w:val="20"/>
              </w:rPr>
              <w:t>Warunkiem uzyskania oceny pozytywnej z modułu jest:</w:t>
            </w:r>
          </w:p>
          <w:p w14:paraId="010FFC5B"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1. zdobycie zaliczenia z części ćwiczeniowej przedmiotu (patrz wyżej)</w:t>
            </w:r>
          </w:p>
          <w:p w14:paraId="5D50EC80"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 xml:space="preserve">2. zdobycie minimum 60% punktów końcowych na które składają się odpowiednio przeliczone punkty zdobyte na ćwiczeniach (tak by stanowiły 30% oceny końcowej) oraz na egzaminie pisemnym (70% oceny końcowej), co odpowiada opanowaniu przez studenta/studentkę wszystkich kompetencji wymienionych w sylabusie przedmiotu w stopniu dostatecznym. </w:t>
            </w:r>
          </w:p>
          <w:p w14:paraId="048DC23F"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 xml:space="preserve">3. Egzamin ma formę pisemną i ma postać pytań otwartych sprawdzających wiedzę z zakresu materiału prezentowanego na ćwiczeniach oraz wykładach a także zadań (np. studium przypadku) sprawdzających umiejętność samodzielnego myślenia. </w:t>
            </w:r>
          </w:p>
          <w:p w14:paraId="4D619E5D"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 xml:space="preserve">4. Prowadzący może podwyższyć ocenę końcową z przedmiotu biorąc pod uwagę obecność oraz aktywność studenta/studentki na wykładach. </w:t>
            </w:r>
          </w:p>
          <w:p w14:paraId="35052775" w14:textId="77777777" w:rsidR="008675DD" w:rsidRPr="006C773B" w:rsidRDefault="008675DD" w:rsidP="00B52564">
            <w:pPr>
              <w:pStyle w:val="NormalnyWeb"/>
              <w:spacing w:before="0" w:beforeAutospacing="0" w:after="0" w:afterAutospacing="0"/>
              <w:ind w:left="57"/>
              <w:rPr>
                <w:sz w:val="20"/>
                <w:szCs w:val="20"/>
              </w:rPr>
            </w:pPr>
          </w:p>
          <w:p w14:paraId="21C78CE5"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Oceny są wystawiane zgodnie z następującą skalą:</w:t>
            </w:r>
          </w:p>
          <w:p w14:paraId="7F74FB6A"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60% -67% ocena dostateczna (3.0)</w:t>
            </w:r>
          </w:p>
          <w:p w14:paraId="45DE03A0"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68% - 75% ocena dostateczna plus (3.5)</w:t>
            </w:r>
          </w:p>
          <w:p w14:paraId="713DDD2D"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lastRenderedPageBreak/>
              <w:t>76% - 83% ocena dobra (4.0)</w:t>
            </w:r>
          </w:p>
          <w:p w14:paraId="6D5AEF32"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84% - 92% ocena dobra plus (4.5)</w:t>
            </w:r>
          </w:p>
          <w:p w14:paraId="54974813" w14:textId="77777777" w:rsidR="008675DD" w:rsidRPr="006C773B" w:rsidRDefault="008675DD" w:rsidP="00B52564">
            <w:pPr>
              <w:pStyle w:val="NormalnyWeb"/>
              <w:spacing w:before="0" w:beforeAutospacing="0" w:after="0" w:afterAutospacing="0"/>
              <w:ind w:left="57"/>
              <w:rPr>
                <w:sz w:val="20"/>
                <w:szCs w:val="20"/>
              </w:rPr>
            </w:pPr>
            <w:r w:rsidRPr="006C773B">
              <w:rPr>
                <w:sz w:val="20"/>
                <w:szCs w:val="20"/>
              </w:rPr>
              <w:t>93% - 100% ocena bardzo dobra (5.0)</w:t>
            </w:r>
          </w:p>
          <w:p w14:paraId="4AB4E4EE" w14:textId="77777777" w:rsidR="008675DD" w:rsidRPr="006C773B" w:rsidRDefault="008675DD" w:rsidP="00B52564">
            <w:pPr>
              <w:pStyle w:val="NormalnyWeb"/>
              <w:spacing w:before="0" w:beforeAutospacing="0" w:after="0" w:afterAutospacing="0"/>
              <w:ind w:left="57"/>
              <w:rPr>
                <w:sz w:val="20"/>
                <w:szCs w:val="20"/>
              </w:rPr>
            </w:pPr>
          </w:p>
          <w:p w14:paraId="18BF6B1C" w14:textId="77777777" w:rsidR="008675DD" w:rsidRPr="006C773B" w:rsidRDefault="008675DD" w:rsidP="00206294">
            <w:pPr>
              <w:pStyle w:val="NormalnyWeb"/>
              <w:numPr>
                <w:ilvl w:val="0"/>
                <w:numId w:val="333"/>
              </w:numPr>
              <w:spacing w:before="0" w:beforeAutospacing="0" w:after="0" w:afterAutospacing="0"/>
              <w:ind w:left="402"/>
              <w:rPr>
                <w:sz w:val="20"/>
                <w:szCs w:val="20"/>
              </w:rPr>
            </w:pPr>
            <w:r w:rsidRPr="006C773B">
              <w:rPr>
                <w:sz w:val="20"/>
                <w:szCs w:val="20"/>
              </w:rPr>
              <w:t>na ocenę 3: Student/ka zdobył w stopniu co najmniej dostatecznym wymagane umiejętności oraz kompetencje społeczne (efekty kształcenia: 5-8) oraz wiedzę (efekty kształcenia: 1-4) w stopniu dostatecznym.</w:t>
            </w:r>
          </w:p>
          <w:p w14:paraId="027CD330" w14:textId="77777777" w:rsidR="008675DD" w:rsidRPr="006C773B" w:rsidRDefault="008675DD" w:rsidP="00206294">
            <w:pPr>
              <w:pStyle w:val="NormalnyWeb"/>
              <w:numPr>
                <w:ilvl w:val="0"/>
                <w:numId w:val="333"/>
              </w:numPr>
              <w:spacing w:before="0" w:beforeAutospacing="0" w:after="0" w:afterAutospacing="0"/>
              <w:ind w:left="402"/>
              <w:rPr>
                <w:sz w:val="20"/>
                <w:szCs w:val="20"/>
              </w:rPr>
            </w:pPr>
            <w:r w:rsidRPr="006C773B">
              <w:rPr>
                <w:sz w:val="20"/>
                <w:szCs w:val="20"/>
              </w:rPr>
              <w:t>na ocenę 4: Student/ka zdobył w stopniu co najmniej dostatecznym wymagane umiejętności oraz kompetencje społeczne (efekty kształcenia: 5-8) oraz wiedzę (efekty kształcenia: 1-4) w stopniu dobrym.</w:t>
            </w:r>
          </w:p>
          <w:p w14:paraId="09BE8CE4" w14:textId="77777777" w:rsidR="008675DD" w:rsidRPr="006C773B" w:rsidRDefault="008675DD" w:rsidP="00206294">
            <w:pPr>
              <w:pStyle w:val="NormalnyWeb"/>
              <w:numPr>
                <w:ilvl w:val="0"/>
                <w:numId w:val="333"/>
              </w:numPr>
              <w:spacing w:before="0" w:beforeAutospacing="0" w:after="0" w:afterAutospacing="0"/>
              <w:ind w:left="402"/>
              <w:rPr>
                <w:sz w:val="20"/>
                <w:szCs w:val="20"/>
              </w:rPr>
            </w:pPr>
            <w:r w:rsidRPr="006C773B">
              <w:rPr>
                <w:sz w:val="20"/>
                <w:szCs w:val="20"/>
              </w:rPr>
              <w:t>na ocenę 5: Student/ka zdobył w stopniu co najmniej dostatecznym wymagane umiejętności oraz kompetencje społeczne (efekty kształcenia: 5-8) oraz wiedzę (efekty kształcenia: 1-4) w stopniu bardzo dobrym.</w:t>
            </w:r>
          </w:p>
        </w:tc>
      </w:tr>
      <w:tr w:rsidR="008675DD" w:rsidRPr="006C773B" w14:paraId="54AD98EA" w14:textId="77777777" w:rsidTr="0042623F">
        <w:tc>
          <w:tcPr>
            <w:tcW w:w="2978" w:type="dxa"/>
            <w:vAlign w:val="center"/>
            <w:hideMark/>
          </w:tcPr>
          <w:p w14:paraId="38E5A12C" w14:textId="77777777" w:rsidR="008675DD" w:rsidRPr="006C773B" w:rsidRDefault="008675DD" w:rsidP="00B52564">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7796" w:type="dxa"/>
            <w:vAlign w:val="center"/>
            <w:hideMark/>
          </w:tcPr>
          <w:p w14:paraId="5C64F62A" w14:textId="77777777" w:rsidR="008675DD" w:rsidRPr="006C773B" w:rsidRDefault="008675DD" w:rsidP="00B52564">
            <w:pPr>
              <w:pStyle w:val="NormalnyWeb"/>
              <w:spacing w:before="0" w:beforeAutospacing="0" w:after="0" w:afterAutospacing="0"/>
              <w:ind w:left="57"/>
              <w:rPr>
                <w:b/>
                <w:sz w:val="20"/>
                <w:szCs w:val="20"/>
              </w:rPr>
            </w:pPr>
            <w:r w:rsidRPr="006C773B">
              <w:rPr>
                <w:b/>
                <w:sz w:val="20"/>
                <w:szCs w:val="20"/>
              </w:rPr>
              <w:t>Wykłady:</w:t>
            </w:r>
          </w:p>
          <w:p w14:paraId="284499A7" w14:textId="77777777" w:rsidR="008675DD" w:rsidRPr="006C773B" w:rsidRDefault="008675DD" w:rsidP="00206294">
            <w:pPr>
              <w:pStyle w:val="NormalnyWeb"/>
              <w:numPr>
                <w:ilvl w:val="0"/>
                <w:numId w:val="165"/>
              </w:numPr>
              <w:spacing w:before="0" w:beforeAutospacing="0" w:after="0" w:afterAutospacing="0"/>
              <w:ind w:left="402" w:hanging="284"/>
              <w:rPr>
                <w:sz w:val="20"/>
                <w:szCs w:val="20"/>
              </w:rPr>
            </w:pPr>
            <w:r w:rsidRPr="006C773B">
              <w:rPr>
                <w:sz w:val="20"/>
                <w:szCs w:val="20"/>
              </w:rPr>
              <w:t>Wprowadzenie w tematykę zdrowia środowiskowego</w:t>
            </w:r>
          </w:p>
          <w:p w14:paraId="6AC760D3" w14:textId="77777777" w:rsidR="008675DD" w:rsidRPr="006C773B" w:rsidRDefault="008675DD" w:rsidP="00206294">
            <w:pPr>
              <w:pStyle w:val="NormalnyWeb"/>
              <w:numPr>
                <w:ilvl w:val="0"/>
                <w:numId w:val="165"/>
              </w:numPr>
              <w:spacing w:before="0" w:beforeAutospacing="0" w:after="0" w:afterAutospacing="0"/>
              <w:ind w:left="402" w:hanging="284"/>
              <w:rPr>
                <w:sz w:val="20"/>
                <w:szCs w:val="20"/>
              </w:rPr>
            </w:pPr>
            <w:r w:rsidRPr="006C773B">
              <w:rPr>
                <w:sz w:val="20"/>
                <w:szCs w:val="20"/>
              </w:rPr>
              <w:t>Środowiskowe determinanty zdrowia a czynniki genetyczne oraz zachowania</w:t>
            </w:r>
          </w:p>
          <w:p w14:paraId="7DDA7197" w14:textId="77777777" w:rsidR="008675DD" w:rsidRPr="006C773B" w:rsidRDefault="008675DD" w:rsidP="00206294">
            <w:pPr>
              <w:pStyle w:val="NormalnyWeb"/>
              <w:numPr>
                <w:ilvl w:val="0"/>
                <w:numId w:val="165"/>
              </w:numPr>
              <w:spacing w:before="0" w:beforeAutospacing="0" w:after="0" w:afterAutospacing="0"/>
              <w:ind w:left="402" w:hanging="284"/>
              <w:rPr>
                <w:sz w:val="20"/>
                <w:szCs w:val="20"/>
              </w:rPr>
            </w:pPr>
            <w:r w:rsidRPr="006C773B">
              <w:rPr>
                <w:sz w:val="20"/>
                <w:szCs w:val="20"/>
              </w:rPr>
              <w:t>Jakość wody a zdrowie</w:t>
            </w:r>
          </w:p>
          <w:p w14:paraId="4044A045" w14:textId="77777777" w:rsidR="008675DD" w:rsidRPr="006C773B" w:rsidRDefault="008675DD" w:rsidP="00206294">
            <w:pPr>
              <w:pStyle w:val="NormalnyWeb"/>
              <w:numPr>
                <w:ilvl w:val="0"/>
                <w:numId w:val="165"/>
              </w:numPr>
              <w:spacing w:before="0" w:beforeAutospacing="0" w:after="0" w:afterAutospacing="0"/>
              <w:ind w:left="402" w:hanging="284"/>
              <w:rPr>
                <w:sz w:val="20"/>
                <w:szCs w:val="20"/>
              </w:rPr>
            </w:pPr>
            <w:r w:rsidRPr="006C773B">
              <w:rPr>
                <w:sz w:val="20"/>
                <w:szCs w:val="20"/>
              </w:rPr>
              <w:t>Jakość gleby a zdrowie</w:t>
            </w:r>
          </w:p>
          <w:p w14:paraId="23C55EFE" w14:textId="77777777" w:rsidR="008675DD" w:rsidRPr="006C773B" w:rsidRDefault="008675DD" w:rsidP="00206294">
            <w:pPr>
              <w:pStyle w:val="NormalnyWeb"/>
              <w:numPr>
                <w:ilvl w:val="0"/>
                <w:numId w:val="165"/>
              </w:numPr>
              <w:spacing w:before="0" w:beforeAutospacing="0" w:after="0" w:afterAutospacing="0"/>
              <w:ind w:left="402" w:hanging="284"/>
              <w:rPr>
                <w:sz w:val="20"/>
                <w:szCs w:val="20"/>
              </w:rPr>
            </w:pPr>
            <w:r w:rsidRPr="006C773B">
              <w:rPr>
                <w:sz w:val="20"/>
                <w:szCs w:val="20"/>
              </w:rPr>
              <w:t>Zanieczyszczenia powietrza atmosferycznego i ich wpływ na zdrowie</w:t>
            </w:r>
          </w:p>
          <w:p w14:paraId="65DA0DA3" w14:textId="77777777" w:rsidR="008675DD" w:rsidRPr="006C773B" w:rsidRDefault="008675DD" w:rsidP="00206294">
            <w:pPr>
              <w:pStyle w:val="NormalnyWeb"/>
              <w:numPr>
                <w:ilvl w:val="0"/>
                <w:numId w:val="165"/>
              </w:numPr>
              <w:spacing w:before="0" w:beforeAutospacing="0" w:after="0" w:afterAutospacing="0"/>
              <w:ind w:left="402" w:hanging="284"/>
              <w:rPr>
                <w:sz w:val="20"/>
                <w:szCs w:val="20"/>
              </w:rPr>
            </w:pPr>
            <w:r w:rsidRPr="006C773B">
              <w:rPr>
                <w:sz w:val="20"/>
                <w:szCs w:val="20"/>
              </w:rPr>
              <w:t>Wpływ czynników fizycznych na zdrowie</w:t>
            </w:r>
          </w:p>
          <w:p w14:paraId="794A1E79" w14:textId="77777777" w:rsidR="008675DD" w:rsidRPr="006C773B" w:rsidRDefault="008675DD" w:rsidP="00206294">
            <w:pPr>
              <w:pStyle w:val="NormalnyWeb"/>
              <w:numPr>
                <w:ilvl w:val="0"/>
                <w:numId w:val="165"/>
              </w:numPr>
              <w:spacing w:before="0" w:beforeAutospacing="0" w:after="0" w:afterAutospacing="0"/>
              <w:ind w:left="402" w:hanging="284"/>
              <w:rPr>
                <w:sz w:val="20"/>
                <w:szCs w:val="20"/>
              </w:rPr>
            </w:pPr>
            <w:r w:rsidRPr="006C773B">
              <w:rPr>
                <w:sz w:val="20"/>
                <w:szCs w:val="20"/>
              </w:rPr>
              <w:t>Nowe zagrożenia ze strony środowiska</w:t>
            </w:r>
          </w:p>
          <w:p w14:paraId="733B5E32" w14:textId="6F9C7FE2" w:rsidR="008675DD" w:rsidRPr="0042623F" w:rsidRDefault="008675DD" w:rsidP="0042623F">
            <w:pPr>
              <w:pStyle w:val="NormalnyWeb"/>
              <w:numPr>
                <w:ilvl w:val="0"/>
                <w:numId w:val="165"/>
              </w:numPr>
              <w:spacing w:before="0" w:beforeAutospacing="0" w:after="0" w:afterAutospacing="0"/>
              <w:ind w:left="402" w:hanging="284"/>
              <w:rPr>
                <w:sz w:val="20"/>
                <w:szCs w:val="20"/>
              </w:rPr>
            </w:pPr>
            <w:r w:rsidRPr="006C773B">
              <w:rPr>
                <w:sz w:val="20"/>
                <w:szCs w:val="20"/>
              </w:rPr>
              <w:t>Wpływ środowiska pracy na zdrowie</w:t>
            </w:r>
          </w:p>
          <w:p w14:paraId="47998BF1" w14:textId="77777777" w:rsidR="008675DD" w:rsidRPr="006C773B" w:rsidRDefault="008675DD" w:rsidP="00B52564">
            <w:pPr>
              <w:pStyle w:val="NormalnyWeb"/>
              <w:spacing w:before="0" w:beforeAutospacing="0" w:after="0" w:afterAutospacing="0"/>
              <w:ind w:left="57"/>
              <w:rPr>
                <w:b/>
                <w:sz w:val="20"/>
                <w:szCs w:val="20"/>
              </w:rPr>
            </w:pPr>
            <w:r w:rsidRPr="006C773B">
              <w:rPr>
                <w:b/>
                <w:sz w:val="20"/>
                <w:szCs w:val="20"/>
              </w:rPr>
              <w:t>Ćwiczenia:</w:t>
            </w:r>
          </w:p>
          <w:p w14:paraId="689A660E"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Podstawowe pojęcia i definicje</w:t>
            </w:r>
          </w:p>
          <w:p w14:paraId="064A0832"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Kategorie środowiskowych determinant zdrowia</w:t>
            </w:r>
          </w:p>
          <w:p w14:paraId="61292939"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Granice przystosowania człowieka do ekstremalnych warunków środowiska</w:t>
            </w:r>
          </w:p>
          <w:p w14:paraId="031F5F5B"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Zdrowie środowiskowe a rozwój społeczny</w:t>
            </w:r>
          </w:p>
          <w:p w14:paraId="6599CBE5"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Różne skutki oddziaływania czynników środowiskowych na organizm ludzki</w:t>
            </w:r>
          </w:p>
          <w:p w14:paraId="583005FB"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Ozon i promieniowanie UV</w:t>
            </w:r>
          </w:p>
          <w:p w14:paraId="45624D58"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Skutki globalnego ocieplenia dla zdrowia ludzi</w:t>
            </w:r>
          </w:p>
          <w:p w14:paraId="673DF6AB"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 xml:space="preserve">Zjawisko smogu i jego znaczenie dla zdrowia </w:t>
            </w:r>
          </w:p>
          <w:p w14:paraId="4F2CE5D2"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Zagrożenia zdrowia wewnątrz pomieszczeń zamkniętych</w:t>
            </w:r>
          </w:p>
          <w:p w14:paraId="0879921E"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Uzdatnianie wody – cele i metody</w:t>
            </w:r>
          </w:p>
          <w:p w14:paraId="3AE740CC" w14:textId="77777777" w:rsidR="008675DD" w:rsidRPr="006C773B" w:rsidRDefault="008675DD" w:rsidP="00206294">
            <w:pPr>
              <w:pStyle w:val="NormalnyWeb"/>
              <w:numPr>
                <w:ilvl w:val="0"/>
                <w:numId w:val="166"/>
              </w:numPr>
              <w:spacing w:before="0" w:beforeAutospacing="0" w:after="0" w:afterAutospacing="0"/>
              <w:ind w:left="402" w:hanging="284"/>
              <w:rPr>
                <w:sz w:val="20"/>
                <w:szCs w:val="20"/>
              </w:rPr>
            </w:pPr>
            <w:r w:rsidRPr="006C773B">
              <w:rPr>
                <w:sz w:val="20"/>
                <w:szCs w:val="20"/>
              </w:rPr>
              <w:t>Urazy i przemoc jako problem w zdrowiu środowiskowym</w:t>
            </w:r>
          </w:p>
        </w:tc>
      </w:tr>
      <w:tr w:rsidR="008675DD" w:rsidRPr="006C773B" w14:paraId="4533E054" w14:textId="77777777" w:rsidTr="0042623F">
        <w:tc>
          <w:tcPr>
            <w:tcW w:w="2978" w:type="dxa"/>
            <w:vAlign w:val="center"/>
            <w:hideMark/>
          </w:tcPr>
          <w:p w14:paraId="22D03BCD" w14:textId="77777777" w:rsidR="008675DD" w:rsidRPr="006C773B" w:rsidRDefault="008675DD" w:rsidP="00B52564">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7796" w:type="dxa"/>
            <w:vAlign w:val="center"/>
            <w:hideMark/>
          </w:tcPr>
          <w:p w14:paraId="2992E571" w14:textId="77777777" w:rsidR="008675DD" w:rsidRPr="006C773B" w:rsidRDefault="008675DD" w:rsidP="00B52564">
            <w:pPr>
              <w:pStyle w:val="NormalnyWeb"/>
              <w:spacing w:before="0" w:beforeAutospacing="0" w:after="0" w:afterAutospacing="0"/>
              <w:ind w:left="57"/>
              <w:rPr>
                <w:sz w:val="20"/>
                <w:szCs w:val="20"/>
              </w:rPr>
            </w:pPr>
            <w:r w:rsidRPr="006C773B">
              <w:rPr>
                <w:b/>
                <w:sz w:val="20"/>
                <w:szCs w:val="20"/>
              </w:rPr>
              <w:t>Literatura podstawowa:</w:t>
            </w:r>
          </w:p>
          <w:p w14:paraId="0378DBD9" w14:textId="77777777" w:rsidR="008675DD" w:rsidRPr="006C773B" w:rsidRDefault="008675DD" w:rsidP="008675DD">
            <w:pPr>
              <w:pStyle w:val="NormalnyWeb"/>
              <w:numPr>
                <w:ilvl w:val="0"/>
                <w:numId w:val="3"/>
              </w:numPr>
              <w:spacing w:before="0" w:beforeAutospacing="0" w:after="0" w:afterAutospacing="0"/>
              <w:rPr>
                <w:sz w:val="20"/>
                <w:szCs w:val="20"/>
              </w:rPr>
            </w:pPr>
            <w:proofErr w:type="spellStart"/>
            <w:r w:rsidRPr="006C773B">
              <w:rPr>
                <w:sz w:val="20"/>
                <w:szCs w:val="20"/>
              </w:rPr>
              <w:t>Emsley</w:t>
            </w:r>
            <w:proofErr w:type="spellEnd"/>
            <w:r w:rsidRPr="006C773B">
              <w:rPr>
                <w:sz w:val="20"/>
                <w:szCs w:val="20"/>
              </w:rPr>
              <w:t xml:space="preserve"> J.</w:t>
            </w:r>
            <w:r>
              <w:rPr>
                <w:sz w:val="20"/>
                <w:szCs w:val="20"/>
              </w:rPr>
              <w:t xml:space="preserve"> (</w:t>
            </w:r>
            <w:r w:rsidRPr="006C773B">
              <w:rPr>
                <w:sz w:val="20"/>
                <w:szCs w:val="20"/>
              </w:rPr>
              <w:t>1996</w:t>
            </w:r>
            <w:r>
              <w:rPr>
                <w:sz w:val="20"/>
                <w:szCs w:val="20"/>
              </w:rPr>
              <w:t>)</w:t>
            </w:r>
            <w:r w:rsidRPr="006C773B">
              <w:rPr>
                <w:sz w:val="20"/>
                <w:szCs w:val="20"/>
              </w:rPr>
              <w:t xml:space="preserve">, Dwutlenek węgla, w: </w:t>
            </w:r>
            <w:r w:rsidRPr="006C773B">
              <w:rPr>
                <w:sz w:val="20"/>
                <w:szCs w:val="20"/>
                <w:u w:val="single"/>
              </w:rPr>
              <w:t>Przewodnik po chemii życia codziennego</w:t>
            </w:r>
            <w:r w:rsidRPr="006C773B">
              <w:rPr>
                <w:sz w:val="20"/>
                <w:szCs w:val="20"/>
              </w:rPr>
              <w:t>, Prószyński i S-ka, Warszawa</w:t>
            </w:r>
            <w:r>
              <w:rPr>
                <w:sz w:val="20"/>
                <w:szCs w:val="20"/>
              </w:rPr>
              <w:t xml:space="preserve">, </w:t>
            </w:r>
            <w:r w:rsidRPr="006C773B">
              <w:rPr>
                <w:sz w:val="20"/>
                <w:szCs w:val="20"/>
              </w:rPr>
              <w:t>str. 424-468</w:t>
            </w:r>
          </w:p>
          <w:p w14:paraId="4E96C55C" w14:textId="77777777" w:rsidR="008675DD" w:rsidRPr="006C773B" w:rsidRDefault="008675DD" w:rsidP="008675DD">
            <w:pPr>
              <w:pStyle w:val="NormalnyWeb"/>
              <w:numPr>
                <w:ilvl w:val="0"/>
                <w:numId w:val="3"/>
              </w:numPr>
              <w:spacing w:before="0" w:beforeAutospacing="0" w:after="0" w:afterAutospacing="0"/>
              <w:rPr>
                <w:sz w:val="20"/>
                <w:szCs w:val="20"/>
              </w:rPr>
            </w:pPr>
            <w:r w:rsidRPr="006C773B">
              <w:rPr>
                <w:sz w:val="20"/>
                <w:szCs w:val="20"/>
              </w:rPr>
              <w:t xml:space="preserve">Houston </w:t>
            </w:r>
            <w:proofErr w:type="spellStart"/>
            <w:r w:rsidRPr="006C773B">
              <w:rPr>
                <w:sz w:val="20"/>
                <w:szCs w:val="20"/>
              </w:rPr>
              <w:t>Ch.S</w:t>
            </w:r>
            <w:proofErr w:type="spellEnd"/>
            <w:r w:rsidRPr="006C773B">
              <w:rPr>
                <w:sz w:val="20"/>
                <w:szCs w:val="20"/>
              </w:rPr>
              <w:t>., (1992)</w:t>
            </w:r>
            <w:r>
              <w:rPr>
                <w:sz w:val="20"/>
                <w:szCs w:val="20"/>
              </w:rPr>
              <w:t>,</w:t>
            </w:r>
            <w:r w:rsidRPr="006C773B">
              <w:rPr>
                <w:sz w:val="20"/>
                <w:szCs w:val="20"/>
              </w:rPr>
              <w:t xml:space="preserve"> Choroba wysokogórska</w:t>
            </w:r>
            <w:r>
              <w:rPr>
                <w:sz w:val="20"/>
                <w:szCs w:val="20"/>
              </w:rPr>
              <w:t>,</w:t>
            </w:r>
            <w:r w:rsidRPr="006C773B">
              <w:rPr>
                <w:sz w:val="20"/>
                <w:szCs w:val="20"/>
              </w:rPr>
              <w:t xml:space="preserve"> </w:t>
            </w:r>
            <w:r w:rsidRPr="006C773B">
              <w:rPr>
                <w:sz w:val="20"/>
                <w:szCs w:val="20"/>
                <w:u w:val="single"/>
              </w:rPr>
              <w:t>Świat Nauki</w:t>
            </w:r>
            <w:r w:rsidRPr="006C773B">
              <w:rPr>
                <w:sz w:val="20"/>
                <w:szCs w:val="20"/>
              </w:rPr>
              <w:t>, 12, str. 40-46</w:t>
            </w:r>
          </w:p>
          <w:p w14:paraId="091E36BD" w14:textId="77777777" w:rsidR="008675DD" w:rsidRPr="00107430" w:rsidRDefault="008675DD" w:rsidP="008675DD">
            <w:pPr>
              <w:pStyle w:val="NormalnyWeb"/>
              <w:numPr>
                <w:ilvl w:val="0"/>
                <w:numId w:val="3"/>
              </w:numPr>
              <w:spacing w:before="0"/>
              <w:rPr>
                <w:sz w:val="20"/>
                <w:szCs w:val="20"/>
              </w:rPr>
            </w:pPr>
            <w:r w:rsidRPr="00107430">
              <w:rPr>
                <w:sz w:val="20"/>
                <w:szCs w:val="20"/>
              </w:rPr>
              <w:t>Krzeszowiak J. i in., 2014,  Zagrożenia zdrowotne w środowisku górskim, Medycyna Środowiskowa, Vol. 17, nr 2, 61-68</w:t>
            </w:r>
          </w:p>
          <w:p w14:paraId="67269BBE" w14:textId="77777777" w:rsidR="008675DD" w:rsidRPr="006C773B" w:rsidRDefault="008675DD" w:rsidP="008675DD">
            <w:pPr>
              <w:pStyle w:val="NormalnyWeb"/>
              <w:numPr>
                <w:ilvl w:val="0"/>
                <w:numId w:val="3"/>
              </w:numPr>
              <w:spacing w:before="0" w:beforeAutospacing="0" w:after="0" w:afterAutospacing="0"/>
              <w:rPr>
                <w:sz w:val="20"/>
                <w:szCs w:val="20"/>
              </w:rPr>
            </w:pPr>
            <w:r w:rsidRPr="006C773B">
              <w:rPr>
                <w:sz w:val="20"/>
                <w:szCs w:val="20"/>
              </w:rPr>
              <w:t>Mastalerz P.</w:t>
            </w:r>
            <w:r>
              <w:rPr>
                <w:sz w:val="20"/>
                <w:szCs w:val="20"/>
              </w:rPr>
              <w:t xml:space="preserve"> (</w:t>
            </w:r>
            <w:r w:rsidRPr="006C773B">
              <w:rPr>
                <w:sz w:val="20"/>
                <w:szCs w:val="20"/>
              </w:rPr>
              <w:t>2000</w:t>
            </w:r>
            <w:r>
              <w:rPr>
                <w:sz w:val="20"/>
                <w:szCs w:val="20"/>
              </w:rPr>
              <w:t>)</w:t>
            </w:r>
            <w:r w:rsidRPr="006C773B">
              <w:rPr>
                <w:sz w:val="20"/>
                <w:szCs w:val="20"/>
              </w:rPr>
              <w:t xml:space="preserve">, Efekt cieplarniany, w: </w:t>
            </w:r>
            <w:r w:rsidRPr="006C773B">
              <w:rPr>
                <w:sz w:val="20"/>
                <w:szCs w:val="20"/>
                <w:u w:val="single"/>
              </w:rPr>
              <w:t xml:space="preserve">Ekologiczne kłamstwa </w:t>
            </w:r>
            <w:proofErr w:type="spellStart"/>
            <w:r w:rsidRPr="006C773B">
              <w:rPr>
                <w:sz w:val="20"/>
                <w:szCs w:val="20"/>
                <w:u w:val="single"/>
              </w:rPr>
              <w:t>ekowojowników</w:t>
            </w:r>
            <w:proofErr w:type="spellEnd"/>
            <w:r w:rsidRPr="006C773B">
              <w:rPr>
                <w:sz w:val="20"/>
                <w:szCs w:val="20"/>
              </w:rPr>
              <w:t>, Wydawnictwo Chemiczne, Wrocław</w:t>
            </w:r>
            <w:r>
              <w:rPr>
                <w:sz w:val="20"/>
                <w:szCs w:val="20"/>
              </w:rPr>
              <w:t>,</w:t>
            </w:r>
            <w:r w:rsidRPr="006C773B">
              <w:rPr>
                <w:sz w:val="20"/>
                <w:szCs w:val="20"/>
              </w:rPr>
              <w:t xml:space="preserve"> 173-195 </w:t>
            </w:r>
          </w:p>
          <w:p w14:paraId="4F31B2DF" w14:textId="77777777" w:rsidR="008675DD" w:rsidRPr="006C773B" w:rsidRDefault="008675DD" w:rsidP="008675DD">
            <w:pPr>
              <w:pStyle w:val="NormalnyWeb"/>
              <w:numPr>
                <w:ilvl w:val="0"/>
                <w:numId w:val="3"/>
              </w:numPr>
              <w:spacing w:before="0" w:beforeAutospacing="0" w:after="0" w:afterAutospacing="0"/>
              <w:rPr>
                <w:sz w:val="20"/>
                <w:szCs w:val="20"/>
              </w:rPr>
            </w:pPr>
            <w:proofErr w:type="spellStart"/>
            <w:r w:rsidRPr="006C773B">
              <w:rPr>
                <w:sz w:val="20"/>
                <w:szCs w:val="20"/>
              </w:rPr>
              <w:t>Ott</w:t>
            </w:r>
            <w:proofErr w:type="spellEnd"/>
            <w:r w:rsidRPr="006C773B">
              <w:rPr>
                <w:sz w:val="20"/>
                <w:szCs w:val="20"/>
              </w:rPr>
              <w:t xml:space="preserve"> W.R.</w:t>
            </w:r>
            <w:r>
              <w:rPr>
                <w:sz w:val="20"/>
                <w:szCs w:val="20"/>
              </w:rPr>
              <w:t>,</w:t>
            </w:r>
            <w:r w:rsidRPr="006C773B">
              <w:rPr>
                <w:sz w:val="20"/>
                <w:szCs w:val="20"/>
              </w:rPr>
              <w:t xml:space="preserve"> </w:t>
            </w:r>
            <w:proofErr w:type="spellStart"/>
            <w:r w:rsidRPr="006C773B">
              <w:rPr>
                <w:sz w:val="20"/>
                <w:szCs w:val="20"/>
              </w:rPr>
              <w:t>Roberts</w:t>
            </w:r>
            <w:proofErr w:type="spellEnd"/>
            <w:r w:rsidRPr="006C773B">
              <w:rPr>
                <w:sz w:val="20"/>
                <w:szCs w:val="20"/>
              </w:rPr>
              <w:t xml:space="preserve"> J.W.</w:t>
            </w:r>
            <w:r>
              <w:rPr>
                <w:sz w:val="20"/>
                <w:szCs w:val="20"/>
              </w:rPr>
              <w:t xml:space="preserve"> (</w:t>
            </w:r>
            <w:r w:rsidRPr="006C773B">
              <w:rPr>
                <w:sz w:val="20"/>
                <w:szCs w:val="20"/>
              </w:rPr>
              <w:t>1998</w:t>
            </w:r>
            <w:r>
              <w:rPr>
                <w:sz w:val="20"/>
                <w:szCs w:val="20"/>
              </w:rPr>
              <w:t>)</w:t>
            </w:r>
            <w:r w:rsidRPr="006C773B">
              <w:rPr>
                <w:sz w:val="20"/>
                <w:szCs w:val="20"/>
              </w:rPr>
              <w:t>, Co nam grozi w czterech ścianach?, Świat Nauki, Kwiecień 1998, str. 72-78</w:t>
            </w:r>
          </w:p>
          <w:p w14:paraId="40A7EF9A" w14:textId="77777777" w:rsidR="008675DD" w:rsidRPr="006C773B" w:rsidRDefault="008675DD" w:rsidP="008675DD">
            <w:pPr>
              <w:pStyle w:val="NormalnyWeb"/>
              <w:numPr>
                <w:ilvl w:val="0"/>
                <w:numId w:val="3"/>
              </w:numPr>
              <w:spacing w:before="0"/>
              <w:rPr>
                <w:sz w:val="20"/>
                <w:szCs w:val="20"/>
              </w:rPr>
            </w:pPr>
            <w:proofErr w:type="spellStart"/>
            <w:r w:rsidRPr="006C773B">
              <w:rPr>
                <w:sz w:val="20"/>
                <w:szCs w:val="20"/>
              </w:rPr>
              <w:t>Sapolsky</w:t>
            </w:r>
            <w:proofErr w:type="spellEnd"/>
            <w:r w:rsidRPr="006C773B">
              <w:rPr>
                <w:sz w:val="20"/>
                <w:szCs w:val="20"/>
              </w:rPr>
              <w:t xml:space="preserve"> R.M. (2012)</w:t>
            </w:r>
            <w:r>
              <w:rPr>
                <w:sz w:val="20"/>
                <w:szCs w:val="20"/>
              </w:rPr>
              <w:t xml:space="preserve">, </w:t>
            </w:r>
            <w:r w:rsidRPr="006C773B">
              <w:rPr>
                <w:sz w:val="20"/>
                <w:szCs w:val="20"/>
              </w:rPr>
              <w:t>Dlaczego zebry nie mają wrzodów. Psychofizjologia stresu</w:t>
            </w:r>
            <w:r>
              <w:rPr>
                <w:sz w:val="20"/>
                <w:szCs w:val="20"/>
              </w:rPr>
              <w:t>,</w:t>
            </w:r>
            <w:r w:rsidRPr="006C773B">
              <w:rPr>
                <w:sz w:val="20"/>
                <w:szCs w:val="20"/>
              </w:rPr>
              <w:t xml:space="preserve"> PWN, Warszawa</w:t>
            </w:r>
            <w:r>
              <w:rPr>
                <w:sz w:val="20"/>
                <w:szCs w:val="20"/>
              </w:rPr>
              <w:t>, r</w:t>
            </w:r>
            <w:r w:rsidRPr="006C773B">
              <w:rPr>
                <w:sz w:val="20"/>
                <w:szCs w:val="20"/>
              </w:rPr>
              <w:t>ozdziały 1-3 (str. 11-63)</w:t>
            </w:r>
          </w:p>
          <w:p w14:paraId="059FB194" w14:textId="77777777" w:rsidR="008675DD" w:rsidRPr="006C773B" w:rsidRDefault="008675DD" w:rsidP="008675DD">
            <w:pPr>
              <w:pStyle w:val="NormalnyWeb"/>
              <w:numPr>
                <w:ilvl w:val="0"/>
                <w:numId w:val="3"/>
              </w:numPr>
              <w:spacing w:before="0" w:beforeAutospacing="0" w:after="0" w:afterAutospacing="0"/>
              <w:rPr>
                <w:sz w:val="20"/>
                <w:szCs w:val="20"/>
              </w:rPr>
            </w:pPr>
            <w:r w:rsidRPr="006C773B">
              <w:rPr>
                <w:sz w:val="20"/>
                <w:szCs w:val="20"/>
              </w:rPr>
              <w:t>Siemiński M. (2001), Środowiskowe zagrożenia zdrowia, Wydawnictwo Naukowe PWN (str. 21-68)</w:t>
            </w:r>
          </w:p>
          <w:p w14:paraId="02B857E4" w14:textId="2C61088B" w:rsidR="008675DD" w:rsidRPr="0042623F" w:rsidRDefault="008675DD" w:rsidP="0042623F">
            <w:pPr>
              <w:pStyle w:val="NormalnyWeb"/>
              <w:numPr>
                <w:ilvl w:val="0"/>
                <w:numId w:val="3"/>
              </w:numPr>
              <w:spacing w:before="0" w:beforeAutospacing="0" w:after="0" w:afterAutospacing="0"/>
              <w:rPr>
                <w:sz w:val="20"/>
                <w:szCs w:val="20"/>
              </w:rPr>
            </w:pPr>
            <w:r w:rsidRPr="006C773B">
              <w:rPr>
                <w:sz w:val="20"/>
                <w:szCs w:val="20"/>
              </w:rPr>
              <w:t>inne, wybrane artykuły naukowe dotyczące bieżących problemów zdrowia środowiskowego</w:t>
            </w:r>
          </w:p>
          <w:p w14:paraId="75106E5D" w14:textId="77777777" w:rsidR="008675DD" w:rsidRPr="006C773B" w:rsidRDefault="008675DD" w:rsidP="00B52564">
            <w:pPr>
              <w:pStyle w:val="NormalnyWeb"/>
              <w:spacing w:before="0" w:beforeAutospacing="0" w:after="0" w:afterAutospacing="0"/>
              <w:ind w:left="57"/>
              <w:rPr>
                <w:sz w:val="20"/>
                <w:szCs w:val="20"/>
              </w:rPr>
            </w:pPr>
            <w:r w:rsidRPr="006C773B">
              <w:rPr>
                <w:b/>
                <w:sz w:val="20"/>
                <w:szCs w:val="20"/>
              </w:rPr>
              <w:t>Literatura uzupełniająca:</w:t>
            </w:r>
          </w:p>
          <w:p w14:paraId="1266C9E5" w14:textId="77777777" w:rsidR="008675DD" w:rsidRPr="006C773B" w:rsidRDefault="008675DD" w:rsidP="008675DD">
            <w:pPr>
              <w:pStyle w:val="NormalnyWeb"/>
              <w:numPr>
                <w:ilvl w:val="0"/>
                <w:numId w:val="4"/>
              </w:numPr>
              <w:spacing w:before="0" w:beforeAutospacing="0" w:after="0" w:afterAutospacing="0"/>
              <w:rPr>
                <w:sz w:val="20"/>
                <w:szCs w:val="20"/>
              </w:rPr>
            </w:pPr>
            <w:r w:rsidRPr="006C773B">
              <w:rPr>
                <w:sz w:val="20"/>
                <w:szCs w:val="20"/>
              </w:rPr>
              <w:t>Siemiński M. (2001), Środowiskowe zagrożenia zdrowia, Wydawnictwo Naukowe PWN, Warszawa</w:t>
            </w:r>
          </w:p>
          <w:p w14:paraId="0C5C1429" w14:textId="77777777" w:rsidR="008675DD" w:rsidRPr="006C773B" w:rsidRDefault="008675DD" w:rsidP="008675DD">
            <w:pPr>
              <w:pStyle w:val="NormalnyWeb"/>
              <w:numPr>
                <w:ilvl w:val="0"/>
                <w:numId w:val="4"/>
              </w:numPr>
              <w:spacing w:before="0" w:beforeAutospacing="0" w:after="0" w:afterAutospacing="0"/>
              <w:rPr>
                <w:sz w:val="20"/>
                <w:szCs w:val="20"/>
              </w:rPr>
            </w:pPr>
            <w:proofErr w:type="spellStart"/>
            <w:r w:rsidRPr="006C773B">
              <w:rPr>
                <w:sz w:val="20"/>
                <w:szCs w:val="20"/>
              </w:rPr>
              <w:t>Poskrobko</w:t>
            </w:r>
            <w:proofErr w:type="spellEnd"/>
            <w:r w:rsidRPr="006C773B">
              <w:rPr>
                <w:sz w:val="20"/>
                <w:szCs w:val="20"/>
              </w:rPr>
              <w:t xml:space="preserve">, B., </w:t>
            </w:r>
            <w:proofErr w:type="spellStart"/>
            <w:r w:rsidRPr="006C773B">
              <w:rPr>
                <w:sz w:val="20"/>
                <w:szCs w:val="20"/>
              </w:rPr>
              <w:t>Poskrobko</w:t>
            </w:r>
            <w:proofErr w:type="spellEnd"/>
            <w:r w:rsidRPr="006C773B">
              <w:rPr>
                <w:sz w:val="20"/>
                <w:szCs w:val="20"/>
              </w:rPr>
              <w:t xml:space="preserve"> T., Skiba K. (2007), Ochrona biosfery, Polskie Wydawnictwo Ekonomiczne, Warszawa</w:t>
            </w:r>
          </w:p>
          <w:p w14:paraId="437E24B0" w14:textId="77777777" w:rsidR="008675DD" w:rsidRPr="006C773B" w:rsidRDefault="008675DD" w:rsidP="008675DD">
            <w:pPr>
              <w:pStyle w:val="NormalnyWeb"/>
              <w:numPr>
                <w:ilvl w:val="0"/>
                <w:numId w:val="4"/>
              </w:numPr>
              <w:spacing w:before="0" w:beforeAutospacing="0" w:after="0" w:afterAutospacing="0"/>
              <w:rPr>
                <w:sz w:val="20"/>
                <w:szCs w:val="20"/>
              </w:rPr>
            </w:pPr>
            <w:r w:rsidRPr="006C773B">
              <w:rPr>
                <w:sz w:val="20"/>
                <w:szCs w:val="20"/>
              </w:rPr>
              <w:t>Wiąckowski S. (2010), Toksykologia środowiska człowieka, Oficyna Wydawnicza Branta, Bydgoszcz</w:t>
            </w:r>
          </w:p>
          <w:p w14:paraId="59524BD4" w14:textId="77777777" w:rsidR="008675DD" w:rsidRPr="006C773B" w:rsidRDefault="008675DD" w:rsidP="008675DD">
            <w:pPr>
              <w:pStyle w:val="NormalnyWeb"/>
              <w:numPr>
                <w:ilvl w:val="0"/>
                <w:numId w:val="4"/>
              </w:numPr>
              <w:spacing w:before="0" w:beforeAutospacing="0" w:after="0" w:afterAutospacing="0"/>
              <w:rPr>
                <w:sz w:val="20"/>
                <w:szCs w:val="20"/>
              </w:rPr>
            </w:pPr>
            <w:r w:rsidRPr="006C773B">
              <w:rPr>
                <w:sz w:val="20"/>
                <w:szCs w:val="20"/>
              </w:rPr>
              <w:t xml:space="preserve">Wybrane artykuły z czasopism naukowych oraz raporty służb zdrowia środowiskowego (np. IOŚ, PIS, EEA, WHO) </w:t>
            </w:r>
          </w:p>
        </w:tc>
      </w:tr>
    </w:tbl>
    <w:p w14:paraId="7231C7F6" w14:textId="77777777" w:rsidR="00622B61" w:rsidRPr="006C773B" w:rsidRDefault="008675DD" w:rsidP="008675DD">
      <w:pPr>
        <w:pStyle w:val="Nagwek2"/>
        <w:rPr>
          <w:rFonts w:cs="Times New Roman"/>
          <w:sz w:val="20"/>
          <w:szCs w:val="20"/>
        </w:rPr>
      </w:pPr>
      <w:r w:rsidRPr="006C773B">
        <w:rPr>
          <w:rFonts w:cs="Times New Roman"/>
          <w:sz w:val="20"/>
          <w:szCs w:val="20"/>
        </w:rPr>
        <w:t xml:space="preserve"> </w:t>
      </w:r>
    </w:p>
    <w:p w14:paraId="7AD11336" w14:textId="77777777" w:rsidR="00811093" w:rsidRDefault="00622B61" w:rsidP="00811093">
      <w:pPr>
        <w:pStyle w:val="Nagwek2"/>
        <w:rPr>
          <w:lang w:val="pl-PL"/>
        </w:rPr>
      </w:pPr>
      <w:r w:rsidRPr="006C773B">
        <w:br w:type="page"/>
      </w:r>
      <w:bookmarkStart w:id="21" w:name="_Toc527704330"/>
      <w:r w:rsidR="00811093" w:rsidRPr="003E5312">
        <w:lastRenderedPageBreak/>
        <w:t>Farmakologia</w:t>
      </w:r>
      <w:bookmarkEnd w:id="21"/>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578"/>
        <w:gridCol w:w="6346"/>
      </w:tblGrid>
      <w:tr w:rsidR="00811093" w:rsidRPr="00202F9A" w14:paraId="1CE58051" w14:textId="77777777" w:rsidTr="0042623F">
        <w:tc>
          <w:tcPr>
            <w:tcW w:w="3578" w:type="dxa"/>
            <w:vAlign w:val="center"/>
            <w:hideMark/>
          </w:tcPr>
          <w:p w14:paraId="41DAFFB8" w14:textId="77777777" w:rsidR="00811093" w:rsidRPr="00202F9A" w:rsidRDefault="00811093" w:rsidP="001255E3">
            <w:pPr>
              <w:ind w:left="57"/>
              <w:rPr>
                <w:sz w:val="20"/>
                <w:szCs w:val="20"/>
              </w:rPr>
            </w:pPr>
            <w:r w:rsidRPr="00202F9A">
              <w:rPr>
                <w:sz w:val="20"/>
                <w:szCs w:val="20"/>
              </w:rPr>
              <w:t>Nazwa wydziału</w:t>
            </w:r>
          </w:p>
        </w:tc>
        <w:tc>
          <w:tcPr>
            <w:tcW w:w="6346" w:type="dxa"/>
            <w:vAlign w:val="center"/>
            <w:hideMark/>
          </w:tcPr>
          <w:p w14:paraId="09910E7D"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Wydział Nauk o Zdrowiu</w:t>
            </w:r>
          </w:p>
        </w:tc>
      </w:tr>
      <w:tr w:rsidR="00811093" w:rsidRPr="00202F9A" w14:paraId="18640FAB" w14:textId="77777777" w:rsidTr="0042623F">
        <w:tc>
          <w:tcPr>
            <w:tcW w:w="3578" w:type="dxa"/>
            <w:vAlign w:val="center"/>
            <w:hideMark/>
          </w:tcPr>
          <w:p w14:paraId="2B787207" w14:textId="77777777" w:rsidR="00811093" w:rsidRPr="00202F9A" w:rsidRDefault="00811093" w:rsidP="001255E3">
            <w:pPr>
              <w:ind w:left="57"/>
              <w:rPr>
                <w:sz w:val="20"/>
                <w:szCs w:val="20"/>
              </w:rPr>
            </w:pPr>
            <w:r w:rsidRPr="00202F9A">
              <w:rPr>
                <w:sz w:val="20"/>
                <w:szCs w:val="20"/>
              </w:rPr>
              <w:t>Nazwa jednostki prowadzącej moduł</w:t>
            </w:r>
          </w:p>
        </w:tc>
        <w:tc>
          <w:tcPr>
            <w:tcW w:w="6346" w:type="dxa"/>
            <w:vAlign w:val="center"/>
            <w:hideMark/>
          </w:tcPr>
          <w:p w14:paraId="46BB3EC6"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Zakład Gospodarki Lekiem</w:t>
            </w:r>
          </w:p>
        </w:tc>
      </w:tr>
      <w:tr w:rsidR="00811093" w:rsidRPr="00202F9A" w14:paraId="1432A8FF" w14:textId="77777777" w:rsidTr="0042623F">
        <w:tc>
          <w:tcPr>
            <w:tcW w:w="3578" w:type="dxa"/>
            <w:vAlign w:val="center"/>
            <w:hideMark/>
          </w:tcPr>
          <w:p w14:paraId="51B9CF83" w14:textId="77777777" w:rsidR="00811093" w:rsidRPr="00202F9A" w:rsidRDefault="00811093" w:rsidP="001255E3">
            <w:pPr>
              <w:ind w:left="57"/>
              <w:rPr>
                <w:sz w:val="20"/>
                <w:szCs w:val="20"/>
              </w:rPr>
            </w:pPr>
            <w:r w:rsidRPr="00202F9A">
              <w:rPr>
                <w:sz w:val="20"/>
                <w:szCs w:val="20"/>
              </w:rPr>
              <w:t>Nazwa modułu kształcenia</w:t>
            </w:r>
          </w:p>
        </w:tc>
        <w:tc>
          <w:tcPr>
            <w:tcW w:w="6346" w:type="dxa"/>
            <w:vAlign w:val="center"/>
            <w:hideMark/>
          </w:tcPr>
          <w:p w14:paraId="605ABDDD"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Farmakologia</w:t>
            </w:r>
          </w:p>
        </w:tc>
      </w:tr>
      <w:tr w:rsidR="00811093" w:rsidRPr="00202F9A" w14:paraId="70B846AA" w14:textId="77777777" w:rsidTr="0042623F">
        <w:tc>
          <w:tcPr>
            <w:tcW w:w="3578" w:type="dxa"/>
            <w:vAlign w:val="center"/>
          </w:tcPr>
          <w:p w14:paraId="7689ECB7" w14:textId="77777777" w:rsidR="00811093" w:rsidRPr="00202F9A" w:rsidRDefault="00811093" w:rsidP="001255E3">
            <w:pPr>
              <w:ind w:left="57"/>
              <w:rPr>
                <w:sz w:val="20"/>
                <w:szCs w:val="20"/>
              </w:rPr>
            </w:pPr>
            <w:r w:rsidRPr="00F93F07">
              <w:rPr>
                <w:sz w:val="20"/>
                <w:szCs w:val="20"/>
              </w:rPr>
              <w:t>Klasyfikacja ISCED</w:t>
            </w:r>
          </w:p>
        </w:tc>
        <w:tc>
          <w:tcPr>
            <w:tcW w:w="6346" w:type="dxa"/>
            <w:vAlign w:val="center"/>
          </w:tcPr>
          <w:p w14:paraId="244B1D85" w14:textId="77777777" w:rsidR="00811093" w:rsidRPr="00F57AB3" w:rsidRDefault="00811093" w:rsidP="001255E3">
            <w:pPr>
              <w:pStyle w:val="NormalnyWeb"/>
              <w:spacing w:before="0" w:beforeAutospacing="0" w:after="0" w:afterAutospacing="0"/>
              <w:ind w:left="57"/>
              <w:rPr>
                <w:sz w:val="20"/>
                <w:szCs w:val="20"/>
              </w:rPr>
            </w:pPr>
            <w:r w:rsidRPr="00F57AB3">
              <w:rPr>
                <w:sz w:val="20"/>
                <w:szCs w:val="20"/>
              </w:rPr>
              <w:t>091</w:t>
            </w:r>
          </w:p>
        </w:tc>
      </w:tr>
      <w:tr w:rsidR="00811093" w:rsidRPr="00202F9A" w14:paraId="7F6FF4BB" w14:textId="77777777" w:rsidTr="0042623F">
        <w:tc>
          <w:tcPr>
            <w:tcW w:w="3578" w:type="dxa"/>
            <w:vAlign w:val="center"/>
            <w:hideMark/>
          </w:tcPr>
          <w:p w14:paraId="687BCF4E" w14:textId="77777777" w:rsidR="00811093" w:rsidRPr="00202F9A" w:rsidRDefault="00811093" w:rsidP="001255E3">
            <w:pPr>
              <w:ind w:left="57"/>
              <w:rPr>
                <w:sz w:val="20"/>
                <w:szCs w:val="20"/>
              </w:rPr>
            </w:pPr>
            <w:r w:rsidRPr="00202F9A">
              <w:rPr>
                <w:sz w:val="20"/>
                <w:szCs w:val="20"/>
              </w:rPr>
              <w:t>Język kształcenia</w:t>
            </w:r>
          </w:p>
        </w:tc>
        <w:tc>
          <w:tcPr>
            <w:tcW w:w="6346" w:type="dxa"/>
            <w:vAlign w:val="center"/>
            <w:hideMark/>
          </w:tcPr>
          <w:p w14:paraId="70CCE4BC"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polski</w:t>
            </w:r>
          </w:p>
        </w:tc>
      </w:tr>
      <w:tr w:rsidR="00811093" w:rsidRPr="00202F9A" w14:paraId="19416223" w14:textId="77777777" w:rsidTr="0042623F">
        <w:tc>
          <w:tcPr>
            <w:tcW w:w="3578" w:type="dxa"/>
            <w:vAlign w:val="center"/>
            <w:hideMark/>
          </w:tcPr>
          <w:p w14:paraId="050CB4A1" w14:textId="77777777" w:rsidR="00811093" w:rsidRPr="00202F9A" w:rsidRDefault="00811093" w:rsidP="001255E3">
            <w:pPr>
              <w:ind w:left="57"/>
              <w:rPr>
                <w:sz w:val="20"/>
                <w:szCs w:val="20"/>
              </w:rPr>
            </w:pPr>
            <w:r w:rsidRPr="00202F9A">
              <w:rPr>
                <w:sz w:val="20"/>
                <w:szCs w:val="20"/>
              </w:rPr>
              <w:t>Cele kształcenia</w:t>
            </w:r>
          </w:p>
        </w:tc>
        <w:tc>
          <w:tcPr>
            <w:tcW w:w="6346" w:type="dxa"/>
            <w:vAlign w:val="center"/>
            <w:hideMark/>
          </w:tcPr>
          <w:p w14:paraId="537A405B" w14:textId="77777777" w:rsidR="00811093" w:rsidRDefault="00811093" w:rsidP="00811093">
            <w:pPr>
              <w:numPr>
                <w:ilvl w:val="0"/>
                <w:numId w:val="8"/>
              </w:numPr>
              <w:suppressAutoHyphens w:val="0"/>
              <w:ind w:left="402" w:hanging="283"/>
              <w:rPr>
                <w:color w:val="000000"/>
                <w:sz w:val="20"/>
              </w:rPr>
            </w:pPr>
            <w:r w:rsidRPr="001C643D">
              <w:rPr>
                <w:color w:val="000000"/>
                <w:sz w:val="20"/>
              </w:rPr>
              <w:t>poznanie podstaw farmakodynamiki</w:t>
            </w:r>
            <w:r w:rsidRPr="00A75110">
              <w:rPr>
                <w:b/>
                <w:color w:val="000000"/>
                <w:sz w:val="20"/>
              </w:rPr>
              <w:t xml:space="preserve"> </w:t>
            </w:r>
            <w:r w:rsidRPr="001C643D">
              <w:rPr>
                <w:color w:val="000000"/>
                <w:sz w:val="20"/>
              </w:rPr>
              <w:t>i farmakokinetyki w ramach farmakologii ogólnej</w:t>
            </w:r>
          </w:p>
          <w:p w14:paraId="1403C1EC" w14:textId="77777777" w:rsidR="00811093" w:rsidRDefault="00811093" w:rsidP="00811093">
            <w:pPr>
              <w:numPr>
                <w:ilvl w:val="0"/>
                <w:numId w:val="8"/>
              </w:numPr>
              <w:suppressAutoHyphens w:val="0"/>
              <w:ind w:left="402" w:hanging="283"/>
              <w:rPr>
                <w:color w:val="000000"/>
                <w:sz w:val="20"/>
              </w:rPr>
            </w:pPr>
            <w:r w:rsidRPr="001C643D">
              <w:rPr>
                <w:color w:val="000000"/>
                <w:sz w:val="20"/>
              </w:rPr>
              <w:t>poznanie charakterystyki poszczególnych grup</w:t>
            </w:r>
            <w:r w:rsidRPr="00A75110">
              <w:rPr>
                <w:b/>
                <w:color w:val="000000"/>
                <w:sz w:val="20"/>
              </w:rPr>
              <w:t xml:space="preserve"> </w:t>
            </w:r>
            <w:r w:rsidRPr="001C643D">
              <w:rPr>
                <w:color w:val="000000"/>
                <w:sz w:val="20"/>
              </w:rPr>
              <w:t>leków</w:t>
            </w:r>
            <w:r>
              <w:rPr>
                <w:color w:val="000000"/>
                <w:sz w:val="20"/>
              </w:rPr>
              <w:t>,</w:t>
            </w:r>
            <w:r w:rsidRPr="001C643D">
              <w:rPr>
                <w:color w:val="000000"/>
                <w:sz w:val="20"/>
              </w:rPr>
              <w:t xml:space="preserve"> z uwzględnieniem mechanizm</w:t>
            </w:r>
            <w:r>
              <w:rPr>
                <w:color w:val="000000"/>
                <w:sz w:val="20"/>
              </w:rPr>
              <w:t>ów</w:t>
            </w:r>
            <w:r w:rsidRPr="001C643D">
              <w:rPr>
                <w:color w:val="000000"/>
                <w:sz w:val="20"/>
              </w:rPr>
              <w:t xml:space="preserve"> ich działania, zastosowań terapeutycznych, przeciw</w:t>
            </w:r>
            <w:r>
              <w:rPr>
                <w:color w:val="000000"/>
                <w:sz w:val="20"/>
              </w:rPr>
              <w:t>wskazań i działań niepożądanych</w:t>
            </w:r>
          </w:p>
          <w:p w14:paraId="6F332C8F" w14:textId="77777777" w:rsidR="00811093" w:rsidRPr="001C643D" w:rsidRDefault="00811093" w:rsidP="00811093">
            <w:pPr>
              <w:numPr>
                <w:ilvl w:val="0"/>
                <w:numId w:val="8"/>
              </w:numPr>
              <w:suppressAutoHyphens w:val="0"/>
              <w:ind w:left="402" w:hanging="283"/>
              <w:rPr>
                <w:color w:val="000000"/>
                <w:sz w:val="20"/>
              </w:rPr>
            </w:pPr>
            <w:r>
              <w:rPr>
                <w:color w:val="000000"/>
                <w:sz w:val="20"/>
              </w:rPr>
              <w:t>poznanie znaczenia farmakologii i farmakoterapii w zdrowiu publicznym oraz systemie opieki zdrowotnej</w:t>
            </w:r>
          </w:p>
        </w:tc>
      </w:tr>
      <w:tr w:rsidR="00811093" w:rsidRPr="00202F9A" w14:paraId="095BF7CF" w14:textId="77777777" w:rsidTr="0042623F">
        <w:tc>
          <w:tcPr>
            <w:tcW w:w="3578" w:type="dxa"/>
            <w:vAlign w:val="center"/>
            <w:hideMark/>
          </w:tcPr>
          <w:p w14:paraId="7C5E99AD" w14:textId="77777777" w:rsidR="00811093" w:rsidRPr="00202F9A" w:rsidRDefault="00811093" w:rsidP="001255E3">
            <w:pPr>
              <w:ind w:left="57"/>
              <w:rPr>
                <w:sz w:val="20"/>
                <w:szCs w:val="20"/>
              </w:rPr>
            </w:pPr>
            <w:r w:rsidRPr="00202F9A">
              <w:rPr>
                <w:sz w:val="20"/>
                <w:szCs w:val="20"/>
              </w:rPr>
              <w:t>Efekty kształcenia dla modułu kształcenia</w:t>
            </w:r>
          </w:p>
        </w:tc>
        <w:tc>
          <w:tcPr>
            <w:tcW w:w="6346" w:type="dxa"/>
            <w:vAlign w:val="center"/>
            <w:hideMark/>
          </w:tcPr>
          <w:p w14:paraId="543A6E31" w14:textId="77777777" w:rsidR="00811093" w:rsidRPr="00202F9A" w:rsidRDefault="00811093" w:rsidP="001255E3">
            <w:pPr>
              <w:pStyle w:val="NormalnyWeb"/>
              <w:spacing w:before="0" w:beforeAutospacing="0" w:after="0" w:afterAutospacing="0"/>
              <w:ind w:left="57"/>
              <w:rPr>
                <w:sz w:val="20"/>
                <w:szCs w:val="20"/>
              </w:rPr>
            </w:pPr>
            <w:r w:rsidRPr="00850D6A">
              <w:rPr>
                <w:b/>
                <w:sz w:val="20"/>
                <w:szCs w:val="20"/>
              </w:rPr>
              <w:t>Wiedza – student/ka:</w:t>
            </w:r>
          </w:p>
          <w:p w14:paraId="60A240D0" w14:textId="77777777" w:rsidR="00811093" w:rsidRPr="00202F9A" w:rsidRDefault="00811093" w:rsidP="00206294">
            <w:pPr>
              <w:pStyle w:val="NormalnyWeb"/>
              <w:numPr>
                <w:ilvl w:val="1"/>
                <w:numId w:val="165"/>
              </w:numPr>
              <w:spacing w:before="0" w:beforeAutospacing="0" w:after="0" w:afterAutospacing="0"/>
              <w:ind w:left="402"/>
              <w:rPr>
                <w:sz w:val="20"/>
                <w:szCs w:val="20"/>
              </w:rPr>
            </w:pPr>
            <w:r w:rsidRPr="00202F9A">
              <w:rPr>
                <w:sz w:val="20"/>
                <w:szCs w:val="20"/>
              </w:rPr>
              <w:t>wyjaśnia procesy biologiczne zachodzące w organizmie człowieka, a także odtwarza w podstawowym zakresie wiadomości dotyczące budowy i czynności poszczególnych układów i narządów oraz wyjaśnia mechanizmy oddziaływania leków na organizm człowieka i losy leków w organizmie</w:t>
            </w:r>
          </w:p>
          <w:p w14:paraId="4B9D64CC" w14:textId="77777777" w:rsidR="00811093" w:rsidRPr="00202F9A" w:rsidRDefault="00811093" w:rsidP="00206294">
            <w:pPr>
              <w:pStyle w:val="NormalnyWeb"/>
              <w:numPr>
                <w:ilvl w:val="1"/>
                <w:numId w:val="165"/>
              </w:numPr>
              <w:spacing w:before="0" w:beforeAutospacing="0" w:after="0" w:afterAutospacing="0"/>
              <w:ind w:left="402"/>
              <w:rPr>
                <w:sz w:val="20"/>
                <w:szCs w:val="20"/>
              </w:rPr>
            </w:pPr>
            <w:r w:rsidRPr="00202F9A">
              <w:rPr>
                <w:sz w:val="20"/>
                <w:szCs w:val="20"/>
                <w:shd w:val="clear" w:color="auto" w:fill="FFFFFF"/>
              </w:rPr>
              <w:t xml:space="preserve">odtwarza fakty </w:t>
            </w:r>
            <w:r w:rsidRPr="00202F9A">
              <w:rPr>
                <w:sz w:val="20"/>
                <w:szCs w:val="20"/>
              </w:rPr>
              <w:t>na temat etiopatogenezy, diagnostyki i metod leczenia wybranych chorób, zwłaszcza o znaczeniu społecznym oraz o klinicznych zastosowaniach leków</w:t>
            </w:r>
          </w:p>
          <w:p w14:paraId="7030BBE6" w14:textId="77777777" w:rsidR="00811093" w:rsidRPr="00202F9A" w:rsidRDefault="00811093" w:rsidP="001255E3">
            <w:pPr>
              <w:pStyle w:val="NormalnyWeb"/>
              <w:spacing w:before="0" w:beforeAutospacing="0" w:after="0" w:afterAutospacing="0"/>
              <w:ind w:left="57"/>
              <w:rPr>
                <w:sz w:val="20"/>
                <w:szCs w:val="20"/>
              </w:rPr>
            </w:pPr>
          </w:p>
          <w:p w14:paraId="18A565EF" w14:textId="77777777" w:rsidR="00811093" w:rsidRPr="00202F9A" w:rsidRDefault="00811093" w:rsidP="001255E3">
            <w:pPr>
              <w:pStyle w:val="NormalnyWeb"/>
              <w:spacing w:before="0" w:beforeAutospacing="0" w:after="0" w:afterAutospacing="0"/>
              <w:ind w:left="57"/>
              <w:rPr>
                <w:sz w:val="20"/>
                <w:szCs w:val="20"/>
              </w:rPr>
            </w:pPr>
            <w:r w:rsidRPr="00850D6A">
              <w:rPr>
                <w:b/>
                <w:sz w:val="20"/>
                <w:szCs w:val="20"/>
              </w:rPr>
              <w:t>Umiejętności – student/ka:</w:t>
            </w:r>
          </w:p>
          <w:p w14:paraId="1C445393" w14:textId="77777777" w:rsidR="00811093" w:rsidRPr="00202F9A" w:rsidRDefault="00811093" w:rsidP="00206294">
            <w:pPr>
              <w:pStyle w:val="NormalnyWeb"/>
              <w:numPr>
                <w:ilvl w:val="1"/>
                <w:numId w:val="165"/>
              </w:numPr>
              <w:spacing w:before="0" w:beforeAutospacing="0" w:after="0" w:afterAutospacing="0"/>
              <w:ind w:left="402"/>
              <w:rPr>
                <w:sz w:val="20"/>
                <w:szCs w:val="20"/>
              </w:rPr>
            </w:pPr>
            <w:r w:rsidRPr="00202F9A">
              <w:rPr>
                <w:sz w:val="20"/>
                <w:szCs w:val="20"/>
                <w:shd w:val="clear" w:color="auto" w:fill="FFFFFF"/>
              </w:rPr>
              <w:t>potrafi zastosować</w:t>
            </w:r>
            <w:r w:rsidRPr="00202F9A">
              <w:rPr>
                <w:sz w:val="20"/>
                <w:szCs w:val="20"/>
              </w:rPr>
              <w:t xml:space="preserve"> wiedzę teoretyczną z obszaru farmakologii oraz wyciąga własne wnioski z tego obszaru wiedzy</w:t>
            </w:r>
          </w:p>
          <w:p w14:paraId="0446E867" w14:textId="77777777" w:rsidR="00811093" w:rsidRPr="00202F9A" w:rsidRDefault="00811093" w:rsidP="00206294">
            <w:pPr>
              <w:pStyle w:val="NormalnyWeb"/>
              <w:numPr>
                <w:ilvl w:val="1"/>
                <w:numId w:val="165"/>
              </w:numPr>
              <w:spacing w:before="0" w:beforeAutospacing="0" w:after="0" w:afterAutospacing="0"/>
              <w:ind w:left="402"/>
              <w:rPr>
                <w:sz w:val="20"/>
                <w:szCs w:val="20"/>
              </w:rPr>
            </w:pPr>
            <w:r w:rsidRPr="00202F9A">
              <w:rPr>
                <w:sz w:val="20"/>
                <w:szCs w:val="20"/>
              </w:rPr>
              <w:t>potrafi wyrazić swoją wiedzę pisemnie i ustnie w zakresie farmakologii (np. poprzez przeprowadzenie prezentacji) na poziomie akademickim</w:t>
            </w:r>
          </w:p>
          <w:p w14:paraId="2F4E5B29" w14:textId="77777777" w:rsidR="00811093" w:rsidRPr="00202F9A" w:rsidRDefault="00811093" w:rsidP="001255E3">
            <w:pPr>
              <w:pStyle w:val="NormalnyWeb"/>
              <w:spacing w:before="0" w:beforeAutospacing="0" w:after="0" w:afterAutospacing="0"/>
              <w:ind w:left="57"/>
              <w:rPr>
                <w:sz w:val="20"/>
                <w:szCs w:val="20"/>
              </w:rPr>
            </w:pPr>
          </w:p>
          <w:p w14:paraId="6C0C0005" w14:textId="77777777" w:rsidR="00811093" w:rsidRPr="00202F9A" w:rsidRDefault="00811093" w:rsidP="001255E3">
            <w:pPr>
              <w:pStyle w:val="NormalnyWeb"/>
              <w:spacing w:before="0" w:beforeAutospacing="0" w:after="0" w:afterAutospacing="0"/>
              <w:ind w:left="57"/>
              <w:rPr>
                <w:sz w:val="20"/>
                <w:szCs w:val="20"/>
              </w:rPr>
            </w:pPr>
            <w:r w:rsidRPr="00850D6A">
              <w:rPr>
                <w:b/>
                <w:sz w:val="20"/>
                <w:szCs w:val="20"/>
              </w:rPr>
              <w:t>Kompetencje społeczne – student/ka:</w:t>
            </w:r>
          </w:p>
          <w:p w14:paraId="2369AEA3" w14:textId="77777777" w:rsidR="00811093" w:rsidRPr="00202F9A" w:rsidRDefault="00811093" w:rsidP="00206294">
            <w:pPr>
              <w:pStyle w:val="NormalnyWeb"/>
              <w:numPr>
                <w:ilvl w:val="1"/>
                <w:numId w:val="165"/>
              </w:numPr>
              <w:spacing w:before="0" w:beforeAutospacing="0" w:after="0" w:afterAutospacing="0"/>
              <w:ind w:left="402"/>
              <w:rPr>
                <w:sz w:val="20"/>
                <w:szCs w:val="20"/>
              </w:rPr>
            </w:pPr>
            <w:r w:rsidRPr="00202F9A">
              <w:rPr>
                <w:sz w:val="20"/>
                <w:szCs w:val="20"/>
              </w:rPr>
              <w:t>jest świadom konieczności samodzielnego i krytycznego uzupełniania wiedzy i umiejętności, poszerzonych o wymiar interdyscyplinarny</w:t>
            </w:r>
          </w:p>
          <w:p w14:paraId="285D6F92" w14:textId="77777777" w:rsidR="00811093" w:rsidRPr="00202F9A" w:rsidRDefault="00811093" w:rsidP="001255E3">
            <w:pPr>
              <w:pStyle w:val="NormalnyWeb"/>
              <w:spacing w:before="0" w:beforeAutospacing="0" w:after="0" w:afterAutospacing="0"/>
              <w:ind w:left="57"/>
              <w:rPr>
                <w:sz w:val="20"/>
                <w:szCs w:val="20"/>
              </w:rPr>
            </w:pPr>
          </w:p>
          <w:p w14:paraId="238DEB0A" w14:textId="77777777" w:rsidR="00811093" w:rsidRPr="00202F9A" w:rsidRDefault="00811093" w:rsidP="001255E3">
            <w:pPr>
              <w:pStyle w:val="NormalnyWeb"/>
              <w:spacing w:before="0" w:beforeAutospacing="0" w:after="0" w:afterAutospacing="0"/>
              <w:ind w:left="57"/>
              <w:rPr>
                <w:sz w:val="20"/>
                <w:szCs w:val="20"/>
              </w:rPr>
            </w:pPr>
            <w:r w:rsidRPr="000B51B0">
              <w:rPr>
                <w:b/>
                <w:sz w:val="20"/>
                <w:szCs w:val="20"/>
              </w:rPr>
              <w:t>Efekty kształcenia dla modułu korespondują z następującymi efektami kształcenia dla programu:</w:t>
            </w:r>
          </w:p>
          <w:p w14:paraId="167E9E8D" w14:textId="77777777" w:rsidR="00811093" w:rsidRPr="00202F9A" w:rsidRDefault="00811093" w:rsidP="00811093">
            <w:pPr>
              <w:pStyle w:val="NormalnyWeb"/>
              <w:numPr>
                <w:ilvl w:val="0"/>
                <w:numId w:val="6"/>
              </w:numPr>
              <w:spacing w:before="0" w:beforeAutospacing="0" w:after="0" w:afterAutospacing="0"/>
              <w:rPr>
                <w:sz w:val="20"/>
                <w:szCs w:val="20"/>
              </w:rPr>
            </w:pPr>
            <w:r w:rsidRPr="00202F9A">
              <w:rPr>
                <w:sz w:val="20"/>
                <w:szCs w:val="20"/>
              </w:rPr>
              <w:t>w zakresie wiedzy: K_W03</w:t>
            </w:r>
            <w:r>
              <w:rPr>
                <w:sz w:val="20"/>
                <w:szCs w:val="20"/>
              </w:rPr>
              <w:t xml:space="preserve"> i</w:t>
            </w:r>
            <w:r w:rsidRPr="00202F9A">
              <w:rPr>
                <w:sz w:val="20"/>
                <w:szCs w:val="20"/>
              </w:rPr>
              <w:t xml:space="preserve"> K_W04 w stopniu zaawansowanym</w:t>
            </w:r>
          </w:p>
          <w:p w14:paraId="12953861" w14:textId="77777777" w:rsidR="00811093" w:rsidRPr="00202F9A" w:rsidRDefault="00811093" w:rsidP="00811093">
            <w:pPr>
              <w:pStyle w:val="NormalnyWeb"/>
              <w:numPr>
                <w:ilvl w:val="0"/>
                <w:numId w:val="6"/>
              </w:numPr>
              <w:spacing w:before="0" w:beforeAutospacing="0" w:after="0" w:afterAutospacing="0"/>
              <w:rPr>
                <w:sz w:val="20"/>
                <w:szCs w:val="20"/>
              </w:rPr>
            </w:pPr>
            <w:r w:rsidRPr="00202F9A">
              <w:rPr>
                <w:sz w:val="20"/>
                <w:szCs w:val="20"/>
              </w:rPr>
              <w:t>w zakresie umiejętności: K_U05</w:t>
            </w:r>
            <w:r>
              <w:rPr>
                <w:sz w:val="20"/>
                <w:szCs w:val="20"/>
              </w:rPr>
              <w:t xml:space="preserve"> i</w:t>
            </w:r>
            <w:r w:rsidRPr="00202F9A">
              <w:rPr>
                <w:sz w:val="20"/>
                <w:szCs w:val="20"/>
              </w:rPr>
              <w:t xml:space="preserve"> K_U26 w stopniu średnim</w:t>
            </w:r>
          </w:p>
          <w:p w14:paraId="01A09AB6" w14:textId="77777777" w:rsidR="00811093" w:rsidRPr="00202F9A" w:rsidRDefault="00811093" w:rsidP="00811093">
            <w:pPr>
              <w:pStyle w:val="NormalnyWeb"/>
              <w:numPr>
                <w:ilvl w:val="0"/>
                <w:numId w:val="6"/>
              </w:numPr>
              <w:spacing w:before="0" w:beforeAutospacing="0" w:after="0" w:afterAutospacing="0"/>
              <w:rPr>
                <w:sz w:val="20"/>
                <w:szCs w:val="20"/>
              </w:rPr>
            </w:pPr>
            <w:r w:rsidRPr="00202F9A">
              <w:rPr>
                <w:sz w:val="20"/>
                <w:szCs w:val="20"/>
              </w:rPr>
              <w:t>w zakresie kompetencji społecznych: K_K02 w stopniu podstawowym</w:t>
            </w:r>
          </w:p>
        </w:tc>
      </w:tr>
      <w:tr w:rsidR="00811093" w:rsidRPr="00202F9A" w14:paraId="15276D1A" w14:textId="77777777" w:rsidTr="0042623F">
        <w:tc>
          <w:tcPr>
            <w:tcW w:w="3578" w:type="dxa"/>
            <w:vAlign w:val="center"/>
            <w:hideMark/>
          </w:tcPr>
          <w:p w14:paraId="283E82D0" w14:textId="77777777" w:rsidR="00811093" w:rsidRPr="00202F9A" w:rsidRDefault="00811093" w:rsidP="001255E3">
            <w:pPr>
              <w:ind w:left="57"/>
              <w:rPr>
                <w:sz w:val="20"/>
                <w:szCs w:val="20"/>
              </w:rPr>
            </w:pPr>
            <w:r w:rsidRPr="00202F9A">
              <w:rPr>
                <w:sz w:val="20"/>
                <w:szCs w:val="20"/>
              </w:rPr>
              <w:t>Metody sprawdzania i kryteria oceny efektów kształcenia uzyskanych przez studentów</w:t>
            </w:r>
          </w:p>
        </w:tc>
        <w:tc>
          <w:tcPr>
            <w:tcW w:w="6346" w:type="dxa"/>
            <w:vAlign w:val="center"/>
            <w:hideMark/>
          </w:tcPr>
          <w:p w14:paraId="012D36E7"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Efekt 1-2: kolokwium</w:t>
            </w:r>
          </w:p>
          <w:p w14:paraId="3E9FE2C5"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Efekt 3-5: ocena prezentacji studenta</w:t>
            </w:r>
          </w:p>
          <w:p w14:paraId="16CB6D29"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Efekt 1-3: egzamin końcowy</w:t>
            </w:r>
          </w:p>
        </w:tc>
      </w:tr>
      <w:tr w:rsidR="00811093" w:rsidRPr="00202F9A" w14:paraId="39D3CEE6" w14:textId="77777777" w:rsidTr="0042623F">
        <w:tc>
          <w:tcPr>
            <w:tcW w:w="3578" w:type="dxa"/>
            <w:vAlign w:val="center"/>
            <w:hideMark/>
          </w:tcPr>
          <w:p w14:paraId="2491428F" w14:textId="77777777" w:rsidR="00811093" w:rsidRPr="00202F9A" w:rsidRDefault="00811093" w:rsidP="001255E3">
            <w:pPr>
              <w:ind w:left="57"/>
              <w:rPr>
                <w:sz w:val="20"/>
                <w:szCs w:val="20"/>
              </w:rPr>
            </w:pPr>
            <w:r w:rsidRPr="00202F9A">
              <w:rPr>
                <w:sz w:val="20"/>
                <w:szCs w:val="20"/>
              </w:rPr>
              <w:t>Typ modułu kształcenia (obowiązkowy/fakultatywny)</w:t>
            </w:r>
          </w:p>
        </w:tc>
        <w:tc>
          <w:tcPr>
            <w:tcW w:w="6346" w:type="dxa"/>
            <w:vAlign w:val="center"/>
            <w:hideMark/>
          </w:tcPr>
          <w:p w14:paraId="73B31FB1"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obowiązkowy</w:t>
            </w:r>
          </w:p>
        </w:tc>
      </w:tr>
      <w:tr w:rsidR="00811093" w:rsidRPr="00202F9A" w14:paraId="69CCEB9B" w14:textId="77777777" w:rsidTr="0042623F">
        <w:tc>
          <w:tcPr>
            <w:tcW w:w="3578" w:type="dxa"/>
            <w:vAlign w:val="center"/>
            <w:hideMark/>
          </w:tcPr>
          <w:p w14:paraId="0DB5224D" w14:textId="77777777" w:rsidR="00811093" w:rsidRPr="00202F9A" w:rsidRDefault="00811093" w:rsidP="001255E3">
            <w:pPr>
              <w:ind w:left="57"/>
              <w:rPr>
                <w:sz w:val="20"/>
                <w:szCs w:val="20"/>
              </w:rPr>
            </w:pPr>
            <w:r w:rsidRPr="00202F9A">
              <w:rPr>
                <w:sz w:val="20"/>
                <w:szCs w:val="20"/>
              </w:rPr>
              <w:t>Rok studiów</w:t>
            </w:r>
          </w:p>
        </w:tc>
        <w:tc>
          <w:tcPr>
            <w:tcW w:w="6346" w:type="dxa"/>
            <w:vAlign w:val="center"/>
            <w:hideMark/>
          </w:tcPr>
          <w:p w14:paraId="78F1A827"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1</w:t>
            </w:r>
          </w:p>
        </w:tc>
      </w:tr>
      <w:tr w:rsidR="00811093" w:rsidRPr="00202F9A" w14:paraId="35C23DC3" w14:textId="77777777" w:rsidTr="0042623F">
        <w:tc>
          <w:tcPr>
            <w:tcW w:w="3578" w:type="dxa"/>
            <w:vAlign w:val="center"/>
            <w:hideMark/>
          </w:tcPr>
          <w:p w14:paraId="75779ADB" w14:textId="77777777" w:rsidR="00811093" w:rsidRPr="00202F9A" w:rsidRDefault="00811093" w:rsidP="001255E3">
            <w:pPr>
              <w:ind w:left="57"/>
              <w:rPr>
                <w:sz w:val="20"/>
                <w:szCs w:val="20"/>
              </w:rPr>
            </w:pPr>
            <w:r w:rsidRPr="00202F9A">
              <w:rPr>
                <w:sz w:val="20"/>
                <w:szCs w:val="20"/>
              </w:rPr>
              <w:t>Semestr</w:t>
            </w:r>
          </w:p>
        </w:tc>
        <w:tc>
          <w:tcPr>
            <w:tcW w:w="6346" w:type="dxa"/>
            <w:vAlign w:val="center"/>
            <w:hideMark/>
          </w:tcPr>
          <w:p w14:paraId="087CC5F0" w14:textId="77777777" w:rsidR="00811093" w:rsidRPr="00202F9A" w:rsidRDefault="00811093" w:rsidP="001255E3">
            <w:pPr>
              <w:pStyle w:val="NormalnyWeb"/>
              <w:spacing w:before="0" w:beforeAutospacing="0" w:after="0" w:afterAutospacing="0"/>
              <w:ind w:left="57"/>
              <w:rPr>
                <w:sz w:val="20"/>
                <w:szCs w:val="20"/>
              </w:rPr>
            </w:pPr>
            <w:r>
              <w:rPr>
                <w:sz w:val="20"/>
                <w:szCs w:val="20"/>
              </w:rPr>
              <w:t>zimowy (1)</w:t>
            </w:r>
          </w:p>
        </w:tc>
      </w:tr>
      <w:tr w:rsidR="00811093" w:rsidRPr="00202F9A" w14:paraId="230BFBAD" w14:textId="77777777" w:rsidTr="0042623F">
        <w:tc>
          <w:tcPr>
            <w:tcW w:w="3578" w:type="dxa"/>
            <w:vAlign w:val="center"/>
            <w:hideMark/>
          </w:tcPr>
          <w:p w14:paraId="77C836CE" w14:textId="77777777" w:rsidR="00811093" w:rsidRPr="00202F9A" w:rsidRDefault="00811093" w:rsidP="001255E3">
            <w:pPr>
              <w:ind w:left="57"/>
              <w:rPr>
                <w:sz w:val="20"/>
                <w:szCs w:val="20"/>
              </w:rPr>
            </w:pPr>
            <w:r w:rsidRPr="00202F9A">
              <w:rPr>
                <w:sz w:val="20"/>
                <w:szCs w:val="20"/>
              </w:rPr>
              <w:t>Forma studiów</w:t>
            </w:r>
          </w:p>
        </w:tc>
        <w:tc>
          <w:tcPr>
            <w:tcW w:w="6346" w:type="dxa"/>
            <w:vAlign w:val="center"/>
            <w:hideMark/>
          </w:tcPr>
          <w:p w14:paraId="56EB7C4A" w14:textId="77777777" w:rsidR="00811093" w:rsidRPr="00202F9A" w:rsidRDefault="00811093" w:rsidP="001255E3">
            <w:pPr>
              <w:ind w:left="57"/>
              <w:rPr>
                <w:sz w:val="20"/>
                <w:szCs w:val="20"/>
              </w:rPr>
            </w:pPr>
            <w:r>
              <w:rPr>
                <w:sz w:val="20"/>
                <w:szCs w:val="20"/>
              </w:rPr>
              <w:t>stacjonarne</w:t>
            </w:r>
          </w:p>
        </w:tc>
      </w:tr>
      <w:tr w:rsidR="00811093" w:rsidRPr="00202F9A" w14:paraId="7EA04990" w14:textId="77777777" w:rsidTr="0042623F">
        <w:tc>
          <w:tcPr>
            <w:tcW w:w="3578" w:type="dxa"/>
            <w:vAlign w:val="center"/>
            <w:hideMark/>
          </w:tcPr>
          <w:p w14:paraId="1DC2D8B1" w14:textId="77777777" w:rsidR="00811093" w:rsidRPr="00202F9A" w:rsidRDefault="00811093" w:rsidP="001255E3">
            <w:pPr>
              <w:ind w:left="57"/>
              <w:rPr>
                <w:sz w:val="20"/>
                <w:szCs w:val="20"/>
              </w:rPr>
            </w:pPr>
            <w:r w:rsidRPr="00202F9A">
              <w:rPr>
                <w:sz w:val="20"/>
                <w:szCs w:val="20"/>
              </w:rPr>
              <w:t>Imię i nazwisko koordynatora modułu i/lub osoby/osób prowadzących moduł</w:t>
            </w:r>
          </w:p>
        </w:tc>
        <w:tc>
          <w:tcPr>
            <w:tcW w:w="6346" w:type="dxa"/>
            <w:vAlign w:val="center"/>
            <w:hideMark/>
          </w:tcPr>
          <w:p w14:paraId="56FFC4A8" w14:textId="77777777" w:rsidR="00811093" w:rsidRPr="009037A5" w:rsidRDefault="00811093" w:rsidP="001255E3">
            <w:pPr>
              <w:pStyle w:val="NormalnyWeb"/>
              <w:spacing w:before="0" w:beforeAutospacing="0" w:after="0" w:afterAutospacing="0"/>
              <w:ind w:left="57"/>
              <w:rPr>
                <w:sz w:val="20"/>
                <w:szCs w:val="20"/>
                <w:u w:val="single"/>
              </w:rPr>
            </w:pPr>
            <w:r w:rsidRPr="009037A5">
              <w:rPr>
                <w:sz w:val="20"/>
                <w:szCs w:val="20"/>
                <w:u w:val="single"/>
              </w:rPr>
              <w:t>dr n. med. Tomasz Bochenek</w:t>
            </w:r>
          </w:p>
          <w:p w14:paraId="2D285060"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mgr Rafał Nowak</w:t>
            </w:r>
          </w:p>
        </w:tc>
      </w:tr>
      <w:tr w:rsidR="00811093" w:rsidRPr="00202F9A" w14:paraId="4F8D8AA8" w14:textId="77777777" w:rsidTr="0042623F">
        <w:tc>
          <w:tcPr>
            <w:tcW w:w="3578" w:type="dxa"/>
            <w:vAlign w:val="center"/>
            <w:hideMark/>
          </w:tcPr>
          <w:p w14:paraId="66331F95" w14:textId="77777777" w:rsidR="00811093" w:rsidRPr="00202F9A" w:rsidRDefault="00811093" w:rsidP="001255E3">
            <w:pPr>
              <w:ind w:left="57"/>
              <w:rPr>
                <w:sz w:val="20"/>
                <w:szCs w:val="20"/>
              </w:rPr>
            </w:pPr>
            <w:r w:rsidRPr="00202F9A">
              <w:rPr>
                <w:sz w:val="20"/>
                <w:szCs w:val="20"/>
              </w:rPr>
              <w:t>Imię i nazwisko osoby/osób egzaminującej/egzaminujących bądź udzielającej zaliczenia, w przypadku gdy nie jest to osoba prowadząca dany moduł</w:t>
            </w:r>
          </w:p>
        </w:tc>
        <w:tc>
          <w:tcPr>
            <w:tcW w:w="6346" w:type="dxa"/>
            <w:vAlign w:val="center"/>
            <w:hideMark/>
          </w:tcPr>
          <w:p w14:paraId="524F8426" w14:textId="77777777" w:rsidR="00811093" w:rsidRPr="00202F9A" w:rsidRDefault="00811093" w:rsidP="001255E3">
            <w:pPr>
              <w:pStyle w:val="NormalnyWeb"/>
              <w:spacing w:before="0" w:beforeAutospacing="0" w:after="0" w:afterAutospacing="0"/>
              <w:ind w:left="57"/>
              <w:rPr>
                <w:sz w:val="20"/>
                <w:szCs w:val="20"/>
              </w:rPr>
            </w:pPr>
          </w:p>
        </w:tc>
      </w:tr>
      <w:tr w:rsidR="00811093" w:rsidRPr="00202F9A" w14:paraId="457AAFA1" w14:textId="77777777" w:rsidTr="0042623F">
        <w:tc>
          <w:tcPr>
            <w:tcW w:w="3578" w:type="dxa"/>
            <w:vAlign w:val="center"/>
            <w:hideMark/>
          </w:tcPr>
          <w:p w14:paraId="040D3B9B" w14:textId="77777777" w:rsidR="00811093" w:rsidRPr="00202F9A" w:rsidRDefault="00811093" w:rsidP="001255E3">
            <w:pPr>
              <w:ind w:left="57"/>
              <w:rPr>
                <w:sz w:val="20"/>
                <w:szCs w:val="20"/>
              </w:rPr>
            </w:pPr>
            <w:r w:rsidRPr="00202F9A">
              <w:rPr>
                <w:sz w:val="20"/>
                <w:szCs w:val="20"/>
              </w:rPr>
              <w:t>Sposób realizacji</w:t>
            </w:r>
          </w:p>
        </w:tc>
        <w:tc>
          <w:tcPr>
            <w:tcW w:w="6346" w:type="dxa"/>
            <w:vAlign w:val="center"/>
            <w:hideMark/>
          </w:tcPr>
          <w:p w14:paraId="0AB4645B" w14:textId="77777777" w:rsidR="00811093" w:rsidRPr="00202F9A" w:rsidRDefault="00811093" w:rsidP="001255E3">
            <w:pPr>
              <w:pStyle w:val="NormalnyWeb"/>
              <w:spacing w:before="0" w:beforeAutospacing="0" w:after="0" w:afterAutospacing="0"/>
              <w:ind w:left="57"/>
              <w:rPr>
                <w:sz w:val="20"/>
                <w:szCs w:val="20"/>
              </w:rPr>
            </w:pPr>
            <w:r>
              <w:rPr>
                <w:sz w:val="20"/>
                <w:szCs w:val="20"/>
              </w:rPr>
              <w:t>w</w:t>
            </w:r>
            <w:r w:rsidRPr="00202F9A">
              <w:rPr>
                <w:sz w:val="20"/>
                <w:szCs w:val="20"/>
              </w:rPr>
              <w:t>ykład</w:t>
            </w:r>
            <w:r>
              <w:rPr>
                <w:sz w:val="20"/>
                <w:szCs w:val="20"/>
              </w:rPr>
              <w:t xml:space="preserve">, </w:t>
            </w:r>
            <w:r w:rsidRPr="00202F9A">
              <w:rPr>
                <w:sz w:val="20"/>
                <w:szCs w:val="20"/>
              </w:rPr>
              <w:t>ćwiczenia</w:t>
            </w:r>
          </w:p>
        </w:tc>
      </w:tr>
      <w:tr w:rsidR="00811093" w:rsidRPr="00202F9A" w14:paraId="61FDE610" w14:textId="77777777" w:rsidTr="0042623F">
        <w:tc>
          <w:tcPr>
            <w:tcW w:w="3578" w:type="dxa"/>
            <w:vAlign w:val="center"/>
            <w:hideMark/>
          </w:tcPr>
          <w:p w14:paraId="0EB092A7" w14:textId="77777777" w:rsidR="00811093" w:rsidRPr="00202F9A" w:rsidRDefault="00811093" w:rsidP="001255E3">
            <w:pPr>
              <w:ind w:left="57"/>
              <w:rPr>
                <w:sz w:val="20"/>
                <w:szCs w:val="20"/>
              </w:rPr>
            </w:pPr>
            <w:r w:rsidRPr="00202F9A">
              <w:rPr>
                <w:sz w:val="20"/>
                <w:szCs w:val="20"/>
              </w:rPr>
              <w:t>Wymagania wstępne i dodatkowe</w:t>
            </w:r>
          </w:p>
        </w:tc>
        <w:tc>
          <w:tcPr>
            <w:tcW w:w="6346" w:type="dxa"/>
            <w:vAlign w:val="center"/>
            <w:hideMark/>
          </w:tcPr>
          <w:p w14:paraId="26F6B802" w14:textId="77777777" w:rsidR="00811093" w:rsidRPr="00202F9A" w:rsidRDefault="00811093" w:rsidP="001255E3">
            <w:pPr>
              <w:pStyle w:val="NormalnyWeb"/>
              <w:spacing w:before="0" w:beforeAutospacing="0" w:after="0" w:afterAutospacing="0"/>
              <w:ind w:left="57"/>
              <w:rPr>
                <w:sz w:val="20"/>
                <w:szCs w:val="20"/>
              </w:rPr>
            </w:pPr>
            <w:r>
              <w:rPr>
                <w:sz w:val="20"/>
                <w:szCs w:val="20"/>
              </w:rPr>
              <w:t>p</w:t>
            </w:r>
            <w:r w:rsidRPr="00202F9A">
              <w:rPr>
                <w:sz w:val="20"/>
                <w:szCs w:val="20"/>
              </w:rPr>
              <w:t>odstawowa wiedza z zakresu biologii, biochemii, fizjologii</w:t>
            </w:r>
          </w:p>
        </w:tc>
      </w:tr>
      <w:tr w:rsidR="00811093" w:rsidRPr="00202F9A" w14:paraId="0D4A606B" w14:textId="77777777" w:rsidTr="0042623F">
        <w:tc>
          <w:tcPr>
            <w:tcW w:w="3578" w:type="dxa"/>
            <w:vAlign w:val="center"/>
            <w:hideMark/>
          </w:tcPr>
          <w:p w14:paraId="646FDCA3" w14:textId="77777777" w:rsidR="00811093" w:rsidRPr="00202F9A" w:rsidRDefault="00811093" w:rsidP="001255E3">
            <w:pPr>
              <w:ind w:left="57"/>
              <w:rPr>
                <w:sz w:val="20"/>
                <w:szCs w:val="20"/>
              </w:rPr>
            </w:pPr>
            <w:r>
              <w:rPr>
                <w:sz w:val="20"/>
                <w:szCs w:val="20"/>
              </w:rPr>
              <w:t xml:space="preserve">Rodzaj i liczba godzin zajęć </w:t>
            </w:r>
            <w:r w:rsidRPr="00202F9A">
              <w:rPr>
                <w:sz w:val="20"/>
                <w:szCs w:val="20"/>
              </w:rPr>
              <w:t xml:space="preserve">dydaktycznych wymagających bezpośredniego udziału nauczyciela </w:t>
            </w:r>
            <w:r w:rsidRPr="00202F9A">
              <w:rPr>
                <w:sz w:val="20"/>
                <w:szCs w:val="20"/>
              </w:rPr>
              <w:lastRenderedPageBreak/>
              <w:t>akademickiego i studentów, gdy w danym module przewidziane są takie zajęcia</w:t>
            </w:r>
          </w:p>
        </w:tc>
        <w:tc>
          <w:tcPr>
            <w:tcW w:w="6346" w:type="dxa"/>
            <w:vAlign w:val="center"/>
            <w:hideMark/>
          </w:tcPr>
          <w:p w14:paraId="3270377A"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lastRenderedPageBreak/>
              <w:t xml:space="preserve">wykłady: </w:t>
            </w:r>
            <w:r w:rsidR="00CB3323">
              <w:rPr>
                <w:sz w:val="20"/>
                <w:szCs w:val="20"/>
              </w:rPr>
              <w:t>30</w:t>
            </w:r>
          </w:p>
          <w:p w14:paraId="160D0A21"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ćwiczenia: 2</w:t>
            </w:r>
            <w:r w:rsidR="00CB3323">
              <w:rPr>
                <w:sz w:val="20"/>
                <w:szCs w:val="20"/>
              </w:rPr>
              <w:t>5</w:t>
            </w:r>
          </w:p>
        </w:tc>
      </w:tr>
      <w:tr w:rsidR="00811093" w:rsidRPr="00202F9A" w14:paraId="65CEEC98" w14:textId="77777777" w:rsidTr="0042623F">
        <w:tc>
          <w:tcPr>
            <w:tcW w:w="3578" w:type="dxa"/>
            <w:vAlign w:val="center"/>
            <w:hideMark/>
          </w:tcPr>
          <w:p w14:paraId="7961A6D5" w14:textId="77777777" w:rsidR="00811093" w:rsidRPr="00202F9A" w:rsidRDefault="00811093" w:rsidP="001255E3">
            <w:pPr>
              <w:ind w:left="57"/>
              <w:rPr>
                <w:sz w:val="20"/>
                <w:szCs w:val="20"/>
              </w:rPr>
            </w:pPr>
            <w:r w:rsidRPr="00202F9A">
              <w:rPr>
                <w:sz w:val="20"/>
                <w:szCs w:val="20"/>
              </w:rPr>
              <w:t>Liczba punktów ECTS przypisana modułowi</w:t>
            </w:r>
          </w:p>
        </w:tc>
        <w:tc>
          <w:tcPr>
            <w:tcW w:w="6346" w:type="dxa"/>
            <w:vAlign w:val="center"/>
            <w:hideMark/>
          </w:tcPr>
          <w:p w14:paraId="324A41E6" w14:textId="77777777" w:rsidR="00811093" w:rsidRPr="00202F9A" w:rsidRDefault="00CB3323" w:rsidP="001255E3">
            <w:pPr>
              <w:pStyle w:val="NormalnyWeb"/>
              <w:spacing w:before="0" w:beforeAutospacing="0" w:after="0" w:afterAutospacing="0"/>
              <w:ind w:left="57"/>
              <w:rPr>
                <w:sz w:val="20"/>
                <w:szCs w:val="20"/>
              </w:rPr>
            </w:pPr>
            <w:r>
              <w:rPr>
                <w:sz w:val="20"/>
                <w:szCs w:val="20"/>
              </w:rPr>
              <w:t>4</w:t>
            </w:r>
          </w:p>
        </w:tc>
      </w:tr>
      <w:tr w:rsidR="00811093" w:rsidRPr="00202F9A" w14:paraId="0B415C68" w14:textId="77777777" w:rsidTr="0042623F">
        <w:tc>
          <w:tcPr>
            <w:tcW w:w="3578" w:type="dxa"/>
            <w:vAlign w:val="center"/>
            <w:hideMark/>
          </w:tcPr>
          <w:p w14:paraId="4E576D77" w14:textId="77777777" w:rsidR="00811093" w:rsidRPr="00202F9A" w:rsidRDefault="00811093" w:rsidP="001255E3">
            <w:pPr>
              <w:ind w:left="57"/>
              <w:rPr>
                <w:sz w:val="20"/>
                <w:szCs w:val="20"/>
              </w:rPr>
            </w:pPr>
            <w:r w:rsidRPr="00202F9A">
              <w:rPr>
                <w:sz w:val="20"/>
                <w:szCs w:val="20"/>
              </w:rPr>
              <w:t>Bilans punktów ECTS</w:t>
            </w:r>
          </w:p>
        </w:tc>
        <w:tc>
          <w:tcPr>
            <w:tcW w:w="6346" w:type="dxa"/>
            <w:vAlign w:val="center"/>
            <w:hideMark/>
          </w:tcPr>
          <w:p w14:paraId="0B0F5DCD" w14:textId="77777777" w:rsidR="00811093" w:rsidRPr="00202F9A" w:rsidRDefault="00811093" w:rsidP="00206294">
            <w:pPr>
              <w:pStyle w:val="NormalnyWeb"/>
              <w:numPr>
                <w:ilvl w:val="0"/>
                <w:numId w:val="334"/>
              </w:numPr>
              <w:spacing w:before="0" w:beforeAutospacing="0" w:after="0" w:afterAutospacing="0"/>
              <w:ind w:left="402"/>
              <w:rPr>
                <w:sz w:val="20"/>
                <w:szCs w:val="20"/>
              </w:rPr>
            </w:pPr>
            <w:r w:rsidRPr="00202F9A">
              <w:rPr>
                <w:sz w:val="20"/>
                <w:szCs w:val="20"/>
              </w:rPr>
              <w:t xml:space="preserve">uczestnictwo w zajęciach kontaktowych: </w:t>
            </w:r>
            <w:r w:rsidR="00CB3323">
              <w:rPr>
                <w:sz w:val="20"/>
                <w:szCs w:val="20"/>
              </w:rPr>
              <w:t>5</w:t>
            </w:r>
            <w:r w:rsidRPr="00202F9A">
              <w:rPr>
                <w:sz w:val="20"/>
                <w:szCs w:val="20"/>
              </w:rPr>
              <w:t xml:space="preserve">5 godz. – </w:t>
            </w:r>
            <w:r w:rsidR="00CB3323">
              <w:rPr>
                <w:sz w:val="20"/>
                <w:szCs w:val="20"/>
              </w:rPr>
              <w:t>2</w:t>
            </w:r>
            <w:r w:rsidRPr="00202F9A">
              <w:rPr>
                <w:sz w:val="20"/>
                <w:szCs w:val="20"/>
              </w:rPr>
              <w:t xml:space="preserve"> ECTS</w:t>
            </w:r>
          </w:p>
          <w:p w14:paraId="678E46B4" w14:textId="77777777" w:rsidR="00811093" w:rsidRPr="00202F9A" w:rsidRDefault="00811093" w:rsidP="00206294">
            <w:pPr>
              <w:pStyle w:val="NormalnyWeb"/>
              <w:numPr>
                <w:ilvl w:val="0"/>
                <w:numId w:val="334"/>
              </w:numPr>
              <w:spacing w:before="0" w:beforeAutospacing="0" w:after="0" w:afterAutospacing="0"/>
              <w:ind w:left="402"/>
              <w:rPr>
                <w:sz w:val="20"/>
                <w:szCs w:val="20"/>
              </w:rPr>
            </w:pPr>
            <w:r w:rsidRPr="00202F9A">
              <w:rPr>
                <w:sz w:val="20"/>
                <w:szCs w:val="20"/>
              </w:rPr>
              <w:t>przygotowanie się do zajęć: 15 godz. – 0,5 ECTS</w:t>
            </w:r>
          </w:p>
          <w:p w14:paraId="583B614C" w14:textId="77777777" w:rsidR="00811093" w:rsidRPr="00202F9A" w:rsidRDefault="00811093" w:rsidP="00206294">
            <w:pPr>
              <w:pStyle w:val="NormalnyWeb"/>
              <w:numPr>
                <w:ilvl w:val="0"/>
                <w:numId w:val="334"/>
              </w:numPr>
              <w:spacing w:before="0" w:beforeAutospacing="0" w:after="0" w:afterAutospacing="0"/>
              <w:ind w:left="402"/>
              <w:rPr>
                <w:sz w:val="20"/>
                <w:szCs w:val="20"/>
              </w:rPr>
            </w:pPr>
            <w:r w:rsidRPr="00202F9A">
              <w:rPr>
                <w:sz w:val="20"/>
                <w:szCs w:val="20"/>
              </w:rPr>
              <w:t xml:space="preserve">sporządzenie prezentacji: </w:t>
            </w:r>
            <w:r w:rsidR="00CB3323">
              <w:rPr>
                <w:sz w:val="20"/>
                <w:szCs w:val="20"/>
              </w:rPr>
              <w:t>2</w:t>
            </w:r>
            <w:r w:rsidRPr="00202F9A">
              <w:rPr>
                <w:sz w:val="20"/>
                <w:szCs w:val="20"/>
              </w:rPr>
              <w:t xml:space="preserve">5 godz. – </w:t>
            </w:r>
            <w:r w:rsidR="00CB3323">
              <w:rPr>
                <w:sz w:val="20"/>
                <w:szCs w:val="20"/>
              </w:rPr>
              <w:t>1</w:t>
            </w:r>
            <w:r w:rsidRPr="00202F9A">
              <w:rPr>
                <w:sz w:val="20"/>
                <w:szCs w:val="20"/>
              </w:rPr>
              <w:t xml:space="preserve"> ECTS</w:t>
            </w:r>
          </w:p>
          <w:p w14:paraId="79108EC0" w14:textId="77777777" w:rsidR="00811093" w:rsidRPr="00202F9A" w:rsidRDefault="00811093" w:rsidP="00206294">
            <w:pPr>
              <w:pStyle w:val="NormalnyWeb"/>
              <w:numPr>
                <w:ilvl w:val="0"/>
                <w:numId w:val="334"/>
              </w:numPr>
              <w:spacing w:before="0" w:beforeAutospacing="0" w:after="0" w:afterAutospacing="0"/>
              <w:ind w:left="402"/>
              <w:rPr>
                <w:sz w:val="20"/>
                <w:szCs w:val="20"/>
              </w:rPr>
            </w:pPr>
            <w:r w:rsidRPr="00202F9A">
              <w:rPr>
                <w:sz w:val="20"/>
                <w:szCs w:val="20"/>
              </w:rPr>
              <w:t>przygotowanie się do e</w:t>
            </w:r>
            <w:r w:rsidR="005E4A22">
              <w:rPr>
                <w:sz w:val="20"/>
                <w:szCs w:val="20"/>
              </w:rPr>
              <w:t xml:space="preserve">gzaminu i uczestnictwo w nim: </w:t>
            </w:r>
            <w:r w:rsidRPr="00202F9A">
              <w:rPr>
                <w:sz w:val="20"/>
                <w:szCs w:val="20"/>
              </w:rPr>
              <w:t xml:space="preserve">15 godz. – </w:t>
            </w:r>
            <w:r w:rsidR="005E4A22">
              <w:rPr>
                <w:sz w:val="20"/>
                <w:szCs w:val="20"/>
              </w:rPr>
              <w:t xml:space="preserve"> </w:t>
            </w:r>
            <w:r w:rsidRPr="00202F9A">
              <w:rPr>
                <w:sz w:val="20"/>
                <w:szCs w:val="20"/>
              </w:rPr>
              <w:t>0,5 ECTS</w:t>
            </w:r>
          </w:p>
        </w:tc>
      </w:tr>
      <w:tr w:rsidR="00811093" w:rsidRPr="00202F9A" w14:paraId="2040E952" w14:textId="77777777" w:rsidTr="0042623F">
        <w:tc>
          <w:tcPr>
            <w:tcW w:w="3578" w:type="dxa"/>
            <w:vAlign w:val="center"/>
            <w:hideMark/>
          </w:tcPr>
          <w:p w14:paraId="6582B09C" w14:textId="77777777" w:rsidR="00811093" w:rsidRPr="00202F9A" w:rsidRDefault="00811093" w:rsidP="001255E3">
            <w:pPr>
              <w:ind w:left="57"/>
              <w:rPr>
                <w:sz w:val="20"/>
                <w:szCs w:val="20"/>
              </w:rPr>
            </w:pPr>
            <w:r w:rsidRPr="00202F9A">
              <w:rPr>
                <w:sz w:val="20"/>
                <w:szCs w:val="20"/>
              </w:rPr>
              <w:t>Stosowane metody dydaktyczne</w:t>
            </w:r>
          </w:p>
        </w:tc>
        <w:tc>
          <w:tcPr>
            <w:tcW w:w="6346" w:type="dxa"/>
            <w:vAlign w:val="center"/>
            <w:hideMark/>
          </w:tcPr>
          <w:p w14:paraId="5A76F279" w14:textId="14D6352A" w:rsidR="00811093" w:rsidRPr="00202F9A" w:rsidRDefault="00811093" w:rsidP="00D55692">
            <w:pPr>
              <w:pStyle w:val="NormalnyWeb"/>
              <w:spacing w:before="0" w:beforeAutospacing="0" w:after="0" w:afterAutospacing="0"/>
              <w:ind w:left="57"/>
              <w:rPr>
                <w:sz w:val="20"/>
                <w:szCs w:val="20"/>
              </w:rPr>
            </w:pPr>
            <w:r w:rsidRPr="00202F9A">
              <w:rPr>
                <w:sz w:val="20"/>
                <w:szCs w:val="20"/>
              </w:rPr>
              <w:t xml:space="preserve">Prezentacje treści dydaktycznych, dyskusje ze studentami, prezentacje referatów, praca grupowa i indywidualna. </w:t>
            </w:r>
          </w:p>
        </w:tc>
      </w:tr>
      <w:tr w:rsidR="00811093" w:rsidRPr="00202F9A" w14:paraId="5A7D2BB7" w14:textId="77777777" w:rsidTr="0042623F">
        <w:tc>
          <w:tcPr>
            <w:tcW w:w="3578" w:type="dxa"/>
            <w:vAlign w:val="center"/>
            <w:hideMark/>
          </w:tcPr>
          <w:p w14:paraId="7543AEB3" w14:textId="77777777" w:rsidR="00811093" w:rsidRPr="00202F9A" w:rsidRDefault="00811093" w:rsidP="001255E3">
            <w:pPr>
              <w:ind w:left="57"/>
              <w:rPr>
                <w:sz w:val="20"/>
                <w:szCs w:val="20"/>
              </w:rPr>
            </w:pPr>
            <w:r w:rsidRPr="00202F9A">
              <w:rPr>
                <w:sz w:val="20"/>
                <w:szCs w:val="20"/>
              </w:rPr>
              <w:t>Forma i warunki zaliczenia modułu, w tym zasady dopuszczenia do egzaminu, zaliczenia, a także forma i warunki zaliczenia poszczególnych zajęć wchodzących w zakres danego modułu</w:t>
            </w:r>
          </w:p>
        </w:tc>
        <w:tc>
          <w:tcPr>
            <w:tcW w:w="6346" w:type="dxa"/>
            <w:vAlign w:val="center"/>
            <w:hideMark/>
          </w:tcPr>
          <w:p w14:paraId="409206E8"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Warunkiem zaliczenia modułu i dopuszczenia do egzaminu jest aktywne uczestnictwo w zajęciach a także zaliczenie kolokwiów cząstkowych sprawdzających stopień opanowania poszczególnych etapów treści dydaktycznej.</w:t>
            </w:r>
          </w:p>
          <w:p w14:paraId="3D1FD21D"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Egzamin końcowy ma postać testu wielokrotnego wyboru - I termin lub ustną - II termin (poprawkowy).</w:t>
            </w:r>
          </w:p>
          <w:p w14:paraId="08CC8897"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Kolokwia cząstkowe i egzamin końcowy w formie testów z farmakologii zawierających 30 pytań i 4</w:t>
            </w:r>
            <w:r>
              <w:rPr>
                <w:sz w:val="20"/>
                <w:szCs w:val="20"/>
              </w:rPr>
              <w:t>-5</w:t>
            </w:r>
            <w:r w:rsidRPr="00202F9A">
              <w:rPr>
                <w:sz w:val="20"/>
                <w:szCs w:val="20"/>
              </w:rPr>
              <w:t xml:space="preserve"> odpowiedzi, w tym jedną prawidłową. Za każdą prawidłową odpowiedź uzyskuje się jeden punkt. </w:t>
            </w:r>
          </w:p>
          <w:p w14:paraId="29A0CB78" w14:textId="77777777" w:rsidR="00811093" w:rsidRPr="00202F9A" w:rsidRDefault="00811093" w:rsidP="001255E3">
            <w:pPr>
              <w:pStyle w:val="NormalnyWeb"/>
              <w:spacing w:before="0" w:beforeAutospacing="0" w:after="0" w:afterAutospacing="0"/>
              <w:ind w:left="57"/>
              <w:rPr>
                <w:sz w:val="20"/>
                <w:szCs w:val="20"/>
              </w:rPr>
            </w:pPr>
          </w:p>
          <w:p w14:paraId="18AA806E"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Ogólne zasady punktacji są następujące:</w:t>
            </w:r>
            <w:r w:rsidR="001F728E">
              <w:rPr>
                <w:sz w:val="20"/>
                <w:szCs w:val="20"/>
              </w:rPr>
              <w:t xml:space="preserve"> </w:t>
            </w:r>
            <w:r w:rsidRPr="00202F9A">
              <w:rPr>
                <w:sz w:val="20"/>
                <w:szCs w:val="20"/>
              </w:rPr>
              <w:t>0-1</w:t>
            </w:r>
            <w:r>
              <w:rPr>
                <w:sz w:val="20"/>
                <w:szCs w:val="20"/>
              </w:rPr>
              <w:t>7</w:t>
            </w:r>
            <w:r w:rsidRPr="00202F9A">
              <w:rPr>
                <w:sz w:val="20"/>
                <w:szCs w:val="20"/>
              </w:rPr>
              <w:t xml:space="preserve">: </w:t>
            </w:r>
            <w:proofErr w:type="spellStart"/>
            <w:r w:rsidRPr="00202F9A">
              <w:rPr>
                <w:sz w:val="20"/>
                <w:szCs w:val="20"/>
              </w:rPr>
              <w:t>ndst</w:t>
            </w:r>
            <w:proofErr w:type="spellEnd"/>
            <w:r w:rsidRPr="00202F9A">
              <w:rPr>
                <w:sz w:val="20"/>
                <w:szCs w:val="20"/>
              </w:rPr>
              <w:t>; 1</w:t>
            </w:r>
            <w:r>
              <w:rPr>
                <w:sz w:val="20"/>
                <w:szCs w:val="20"/>
              </w:rPr>
              <w:t>8</w:t>
            </w:r>
            <w:r w:rsidRPr="00202F9A">
              <w:rPr>
                <w:sz w:val="20"/>
                <w:szCs w:val="20"/>
              </w:rPr>
              <w:t>-</w:t>
            </w:r>
            <w:r>
              <w:rPr>
                <w:sz w:val="20"/>
                <w:szCs w:val="20"/>
              </w:rPr>
              <w:t>20</w:t>
            </w:r>
            <w:r w:rsidRPr="00202F9A">
              <w:rPr>
                <w:sz w:val="20"/>
                <w:szCs w:val="20"/>
              </w:rPr>
              <w:t xml:space="preserve">: </w:t>
            </w:r>
            <w:proofErr w:type="spellStart"/>
            <w:r w:rsidRPr="00202F9A">
              <w:rPr>
                <w:sz w:val="20"/>
                <w:szCs w:val="20"/>
              </w:rPr>
              <w:t>dst</w:t>
            </w:r>
            <w:proofErr w:type="spellEnd"/>
            <w:r w:rsidRPr="00202F9A">
              <w:rPr>
                <w:sz w:val="20"/>
                <w:szCs w:val="20"/>
              </w:rPr>
              <w:t xml:space="preserve">; </w:t>
            </w:r>
            <w:r>
              <w:rPr>
                <w:sz w:val="20"/>
                <w:szCs w:val="20"/>
              </w:rPr>
              <w:t>2</w:t>
            </w:r>
            <w:r w:rsidRPr="00202F9A">
              <w:rPr>
                <w:sz w:val="20"/>
                <w:szCs w:val="20"/>
              </w:rPr>
              <w:t>1-2</w:t>
            </w:r>
            <w:r>
              <w:rPr>
                <w:sz w:val="20"/>
                <w:szCs w:val="20"/>
              </w:rPr>
              <w:t>2</w:t>
            </w:r>
            <w:r w:rsidRPr="00202F9A">
              <w:rPr>
                <w:sz w:val="20"/>
                <w:szCs w:val="20"/>
              </w:rPr>
              <w:t xml:space="preserve">: </w:t>
            </w:r>
            <w:proofErr w:type="spellStart"/>
            <w:r w:rsidRPr="00202F9A">
              <w:rPr>
                <w:sz w:val="20"/>
                <w:szCs w:val="20"/>
              </w:rPr>
              <w:t>dst</w:t>
            </w:r>
            <w:proofErr w:type="spellEnd"/>
            <w:r w:rsidR="00232E8E">
              <w:rPr>
                <w:sz w:val="20"/>
                <w:szCs w:val="20"/>
              </w:rPr>
              <w:t xml:space="preserve"> plus</w:t>
            </w:r>
            <w:r w:rsidRPr="00202F9A">
              <w:rPr>
                <w:sz w:val="20"/>
                <w:szCs w:val="20"/>
              </w:rPr>
              <w:t>; 2</w:t>
            </w:r>
            <w:r>
              <w:rPr>
                <w:sz w:val="20"/>
                <w:szCs w:val="20"/>
              </w:rPr>
              <w:t>3</w:t>
            </w:r>
            <w:r w:rsidRPr="00202F9A">
              <w:rPr>
                <w:sz w:val="20"/>
                <w:szCs w:val="20"/>
              </w:rPr>
              <w:t>-2</w:t>
            </w:r>
            <w:r>
              <w:rPr>
                <w:sz w:val="20"/>
                <w:szCs w:val="20"/>
              </w:rPr>
              <w:t>5</w:t>
            </w:r>
            <w:r w:rsidRPr="00202F9A">
              <w:rPr>
                <w:sz w:val="20"/>
                <w:szCs w:val="20"/>
              </w:rPr>
              <w:t xml:space="preserve">: </w:t>
            </w:r>
            <w:proofErr w:type="spellStart"/>
            <w:r w:rsidRPr="00202F9A">
              <w:rPr>
                <w:sz w:val="20"/>
                <w:szCs w:val="20"/>
              </w:rPr>
              <w:t>db</w:t>
            </w:r>
            <w:proofErr w:type="spellEnd"/>
            <w:r w:rsidRPr="00202F9A">
              <w:rPr>
                <w:sz w:val="20"/>
                <w:szCs w:val="20"/>
              </w:rPr>
              <w:t>; 2</w:t>
            </w:r>
            <w:r>
              <w:rPr>
                <w:sz w:val="20"/>
                <w:szCs w:val="20"/>
              </w:rPr>
              <w:t>6</w:t>
            </w:r>
            <w:r w:rsidRPr="00202F9A">
              <w:rPr>
                <w:sz w:val="20"/>
                <w:szCs w:val="20"/>
              </w:rPr>
              <w:t xml:space="preserve">-27: </w:t>
            </w:r>
            <w:proofErr w:type="spellStart"/>
            <w:r w:rsidRPr="00202F9A">
              <w:rPr>
                <w:sz w:val="20"/>
                <w:szCs w:val="20"/>
              </w:rPr>
              <w:t>db</w:t>
            </w:r>
            <w:proofErr w:type="spellEnd"/>
            <w:r w:rsidR="00232E8E">
              <w:rPr>
                <w:sz w:val="20"/>
                <w:szCs w:val="20"/>
              </w:rPr>
              <w:t xml:space="preserve"> plus</w:t>
            </w:r>
            <w:r w:rsidRPr="00202F9A">
              <w:rPr>
                <w:sz w:val="20"/>
                <w:szCs w:val="20"/>
              </w:rPr>
              <w:t>; 28-30: bdb. Kolokwia poprawkowe oraz drugi termin egzaminu przeprowadzane są w formie ustnej.</w:t>
            </w:r>
          </w:p>
          <w:p w14:paraId="600DBA86" w14:textId="77777777" w:rsidR="00811093" w:rsidRPr="00202F9A" w:rsidRDefault="00811093" w:rsidP="001255E3">
            <w:pPr>
              <w:pStyle w:val="NormalnyWeb"/>
              <w:spacing w:before="0" w:beforeAutospacing="0" w:after="0" w:afterAutospacing="0"/>
              <w:ind w:left="57"/>
              <w:rPr>
                <w:sz w:val="20"/>
                <w:szCs w:val="20"/>
              </w:rPr>
            </w:pPr>
          </w:p>
          <w:p w14:paraId="09B99A39"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Efekt 1 i 2:</w:t>
            </w:r>
          </w:p>
          <w:p w14:paraId="305E33A1"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3. Student posiada podstawową wiedzę odnośnie procesów biologicznych w organizmie człowieka</w:t>
            </w:r>
            <w:r>
              <w:rPr>
                <w:sz w:val="20"/>
                <w:szCs w:val="20"/>
              </w:rPr>
              <w:t>,</w:t>
            </w:r>
            <w:r w:rsidRPr="00202F9A">
              <w:rPr>
                <w:sz w:val="20"/>
                <w:szCs w:val="20"/>
              </w:rPr>
              <w:t xml:space="preserve"> czy podstawowych informacji odnośnie czynności i budowy poszczególnych układów i narządów</w:t>
            </w:r>
            <w:r>
              <w:rPr>
                <w:sz w:val="20"/>
                <w:szCs w:val="20"/>
              </w:rPr>
              <w:t>,</w:t>
            </w:r>
            <w:r w:rsidRPr="00202F9A">
              <w:rPr>
                <w:sz w:val="20"/>
                <w:szCs w:val="20"/>
              </w:rPr>
              <w:t xml:space="preserve"> a także etiopatogenezy, diagnostyki i metod leczenia chorób</w:t>
            </w:r>
            <w:r>
              <w:rPr>
                <w:sz w:val="20"/>
                <w:szCs w:val="20"/>
              </w:rPr>
              <w:t xml:space="preserve">, zaś </w:t>
            </w:r>
            <w:r w:rsidRPr="00202F9A">
              <w:rPr>
                <w:sz w:val="20"/>
                <w:szCs w:val="20"/>
              </w:rPr>
              <w:t xml:space="preserve">w szczególności </w:t>
            </w:r>
            <w:r>
              <w:rPr>
                <w:sz w:val="20"/>
                <w:szCs w:val="20"/>
              </w:rPr>
              <w:t xml:space="preserve">ich </w:t>
            </w:r>
            <w:r w:rsidRPr="00202F9A">
              <w:rPr>
                <w:sz w:val="20"/>
                <w:szCs w:val="20"/>
              </w:rPr>
              <w:t>farmakoterapii</w:t>
            </w:r>
          </w:p>
          <w:p w14:paraId="28EF86CC"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4. Student posada dużą wiedzę w zakresie jak powyżej</w:t>
            </w:r>
          </w:p>
          <w:p w14:paraId="08131BC0"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 xml:space="preserve">na ocenę 5. Student posiada wiedzę w zakresie jak powyżej i wykazuje się szczegółową znajomością procesów zachodzących w organizmie podczas </w:t>
            </w:r>
            <w:r>
              <w:rPr>
                <w:sz w:val="20"/>
                <w:szCs w:val="20"/>
              </w:rPr>
              <w:t>f</w:t>
            </w:r>
            <w:r w:rsidRPr="00202F9A">
              <w:rPr>
                <w:sz w:val="20"/>
                <w:szCs w:val="20"/>
              </w:rPr>
              <w:t>armakoterapii.</w:t>
            </w:r>
          </w:p>
          <w:p w14:paraId="601C4DD8" w14:textId="77777777" w:rsidR="00811093" w:rsidRPr="00202F9A" w:rsidRDefault="00811093" w:rsidP="001255E3">
            <w:pPr>
              <w:pStyle w:val="NormalnyWeb"/>
              <w:spacing w:before="0" w:beforeAutospacing="0" w:after="0" w:afterAutospacing="0"/>
              <w:ind w:left="57"/>
              <w:rPr>
                <w:sz w:val="20"/>
                <w:szCs w:val="20"/>
              </w:rPr>
            </w:pPr>
          </w:p>
          <w:p w14:paraId="38E3410B"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Efekt 3:</w:t>
            </w:r>
          </w:p>
          <w:p w14:paraId="01431A37"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 xml:space="preserve">na ocenę 3: student posiada ograniczoną umiejętność wykorzystania wiedzy teoretycznej z obszaru farmakologii </w:t>
            </w:r>
          </w:p>
          <w:p w14:paraId="065173F2"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4: student posiada dużą zdolność wykorzystania wiedzy teoretycznej z obszaru farmakologii oraz zdolność do formułowania własnych wniosków</w:t>
            </w:r>
          </w:p>
          <w:p w14:paraId="7DD9B4B9"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5: student posiada bardzo dużą zdolność wykorzystania wiedzy teoretycznej z obszaru farmakologii oraz zdolność do formułowania własnych wniosków</w:t>
            </w:r>
            <w:r w:rsidR="001F728E">
              <w:rPr>
                <w:sz w:val="20"/>
                <w:szCs w:val="20"/>
              </w:rPr>
              <w:t>.</w:t>
            </w:r>
          </w:p>
          <w:p w14:paraId="23F7102F" w14:textId="77777777" w:rsidR="00811093" w:rsidRPr="00202F9A" w:rsidRDefault="00811093" w:rsidP="001255E3">
            <w:pPr>
              <w:pStyle w:val="NormalnyWeb"/>
              <w:spacing w:before="0" w:beforeAutospacing="0" w:after="0" w:afterAutospacing="0"/>
              <w:ind w:left="57"/>
              <w:rPr>
                <w:sz w:val="20"/>
                <w:szCs w:val="20"/>
              </w:rPr>
            </w:pPr>
          </w:p>
          <w:p w14:paraId="58348FBF"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Efekt 4:</w:t>
            </w:r>
          </w:p>
          <w:p w14:paraId="737B86D3"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3: student potrafi w ograniczonym zakresie wyrazić swoją wiedzę z obszaru farmakologii pisemnie i ustnie</w:t>
            </w:r>
          </w:p>
          <w:p w14:paraId="64F030D4"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4: student potrafi w dobrym stopniu wyrazić swoją wiedzę z obszaru farmakologii pisemnie i ustnie</w:t>
            </w:r>
          </w:p>
          <w:p w14:paraId="6D8E2FAC" w14:textId="77777777" w:rsidR="00811093" w:rsidRDefault="00811093" w:rsidP="001255E3">
            <w:pPr>
              <w:pStyle w:val="NormalnyWeb"/>
              <w:spacing w:before="0" w:beforeAutospacing="0" w:after="0" w:afterAutospacing="0"/>
              <w:ind w:left="57"/>
              <w:rPr>
                <w:sz w:val="20"/>
                <w:szCs w:val="20"/>
              </w:rPr>
            </w:pPr>
            <w:r w:rsidRPr="00202F9A">
              <w:rPr>
                <w:sz w:val="20"/>
                <w:szCs w:val="20"/>
              </w:rPr>
              <w:t>na ocenę 5: student potrafi w bardzo dobrym stopniu wyrazić swoją wiedzę z obszaru farmakologii pisemnie i ustnie</w:t>
            </w:r>
            <w:r w:rsidR="001F728E">
              <w:rPr>
                <w:sz w:val="20"/>
                <w:szCs w:val="20"/>
              </w:rPr>
              <w:t>.</w:t>
            </w:r>
          </w:p>
          <w:p w14:paraId="02C7C097" w14:textId="77777777" w:rsidR="00811093" w:rsidRPr="00202F9A" w:rsidRDefault="00811093" w:rsidP="001255E3">
            <w:pPr>
              <w:pStyle w:val="NormalnyWeb"/>
              <w:spacing w:before="0" w:beforeAutospacing="0" w:after="0" w:afterAutospacing="0"/>
              <w:ind w:left="57"/>
              <w:rPr>
                <w:sz w:val="20"/>
                <w:szCs w:val="20"/>
              </w:rPr>
            </w:pPr>
          </w:p>
          <w:p w14:paraId="443411EF"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Efekt 5:</w:t>
            </w:r>
          </w:p>
          <w:p w14:paraId="1CA0D6B2"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3: student umie samodzielnie i krytycznie uzupełniać wiedzę z zakresu farmakologii w ograniczonym stopniu</w:t>
            </w:r>
          </w:p>
          <w:p w14:paraId="61591F1D"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4: student umie samodzielnie i krytycznie uzupełniać wiedzę z zakresu farmakologii w dużym stopniu</w:t>
            </w:r>
          </w:p>
          <w:p w14:paraId="330B7B12" w14:textId="77777777" w:rsidR="00811093" w:rsidRPr="00202F9A" w:rsidRDefault="00811093" w:rsidP="001255E3">
            <w:pPr>
              <w:pStyle w:val="NormalnyWeb"/>
              <w:spacing w:before="0" w:beforeAutospacing="0" w:after="0" w:afterAutospacing="0"/>
              <w:ind w:left="57"/>
              <w:rPr>
                <w:sz w:val="20"/>
                <w:szCs w:val="20"/>
              </w:rPr>
            </w:pPr>
            <w:r w:rsidRPr="00202F9A">
              <w:rPr>
                <w:sz w:val="20"/>
                <w:szCs w:val="20"/>
              </w:rPr>
              <w:t>na ocenę 5: student umie samodzielnie i krytycznie uzupełniać wiedzę z zakresu farmakologii w dużym stopniu</w:t>
            </w:r>
            <w:r w:rsidR="001F728E">
              <w:rPr>
                <w:sz w:val="20"/>
                <w:szCs w:val="20"/>
              </w:rPr>
              <w:t>.</w:t>
            </w:r>
            <w:r w:rsidRPr="00202F9A">
              <w:rPr>
                <w:sz w:val="20"/>
                <w:szCs w:val="20"/>
              </w:rPr>
              <w:t xml:space="preserve"> </w:t>
            </w:r>
          </w:p>
        </w:tc>
      </w:tr>
      <w:tr w:rsidR="00811093" w:rsidRPr="00202F9A" w14:paraId="79CFF498" w14:textId="77777777" w:rsidTr="0042623F">
        <w:tc>
          <w:tcPr>
            <w:tcW w:w="3578" w:type="dxa"/>
            <w:vAlign w:val="center"/>
            <w:hideMark/>
          </w:tcPr>
          <w:p w14:paraId="0F0304F1" w14:textId="77777777" w:rsidR="00811093" w:rsidRPr="00202F9A" w:rsidRDefault="00811093" w:rsidP="001255E3">
            <w:pPr>
              <w:ind w:left="57"/>
              <w:rPr>
                <w:sz w:val="20"/>
                <w:szCs w:val="20"/>
              </w:rPr>
            </w:pPr>
            <w:r w:rsidRPr="00202F9A">
              <w:rPr>
                <w:sz w:val="20"/>
                <w:szCs w:val="20"/>
              </w:rPr>
              <w:lastRenderedPageBreak/>
              <w:t>Treści modułu kształcenia (z podziałem na formy realizacji zajęć)</w:t>
            </w:r>
          </w:p>
        </w:tc>
        <w:tc>
          <w:tcPr>
            <w:tcW w:w="6346" w:type="dxa"/>
            <w:vAlign w:val="center"/>
            <w:hideMark/>
          </w:tcPr>
          <w:p w14:paraId="01E155E4" w14:textId="77777777" w:rsidR="00811093" w:rsidRPr="00476148" w:rsidRDefault="00811093" w:rsidP="001255E3">
            <w:pPr>
              <w:suppressAutoHyphens w:val="0"/>
              <w:rPr>
                <w:rFonts w:eastAsia="Times New Roman" w:cs="Times New Roman"/>
                <w:color w:val="000000"/>
                <w:kern w:val="0"/>
                <w:sz w:val="20"/>
                <w:lang w:eastAsia="pl-PL" w:bidi="ar-SA"/>
              </w:rPr>
            </w:pPr>
            <w:r w:rsidRPr="00476148">
              <w:rPr>
                <w:rFonts w:eastAsia="Times New Roman" w:cs="Times New Roman"/>
                <w:color w:val="000000"/>
                <w:kern w:val="0"/>
                <w:sz w:val="20"/>
                <w:lang w:eastAsia="pl-PL" w:bidi="ar-SA"/>
              </w:rPr>
              <w:t xml:space="preserve">W pierwszej części zajęć przekazywane są wstępne i ogólne informacje z zakresu farmakologii. W dalszej części zajęć omawiane są kolejno podstawowe grupy leków w układzie narządowym i terapeutycznym. W toku zajęć dodatkowo przybliżane są studentom także ogólne informacje wprowadzające do takich dyscyplin lub obszarów związanych z farmakologią, jak: </w:t>
            </w:r>
            <w:proofErr w:type="spellStart"/>
            <w:r w:rsidRPr="00476148">
              <w:rPr>
                <w:rFonts w:eastAsia="Times New Roman" w:cs="Times New Roman"/>
                <w:color w:val="000000"/>
                <w:kern w:val="0"/>
                <w:sz w:val="20"/>
                <w:lang w:eastAsia="pl-PL" w:bidi="ar-SA"/>
              </w:rPr>
              <w:t>farmakoepidemiologia</w:t>
            </w:r>
            <w:proofErr w:type="spellEnd"/>
            <w:r w:rsidRPr="00476148">
              <w:rPr>
                <w:rFonts w:eastAsia="Times New Roman" w:cs="Times New Roman"/>
                <w:color w:val="000000"/>
                <w:kern w:val="0"/>
                <w:sz w:val="20"/>
                <w:lang w:eastAsia="pl-PL" w:bidi="ar-SA"/>
              </w:rPr>
              <w:t>, farmakoekonomika, gospodarka lekiem, badania kliniczne leków.</w:t>
            </w:r>
          </w:p>
          <w:p w14:paraId="3CA8B21E" w14:textId="77777777" w:rsidR="00811093" w:rsidRPr="00476148" w:rsidRDefault="00811093" w:rsidP="001255E3">
            <w:pPr>
              <w:suppressAutoHyphens w:val="0"/>
              <w:rPr>
                <w:rFonts w:eastAsia="Times New Roman" w:cs="Times New Roman"/>
                <w:color w:val="000000"/>
                <w:kern w:val="0"/>
                <w:sz w:val="20"/>
                <w:lang w:eastAsia="pl-PL" w:bidi="ar-SA"/>
              </w:rPr>
            </w:pPr>
            <w:r w:rsidRPr="00476148">
              <w:rPr>
                <w:rFonts w:eastAsia="Times New Roman" w:cs="Times New Roman"/>
                <w:color w:val="000000"/>
                <w:kern w:val="0"/>
                <w:sz w:val="20"/>
                <w:lang w:eastAsia="pl-PL" w:bidi="ar-SA"/>
              </w:rPr>
              <w:t>Interaktywna część zajęć obejmuje przygotowywanie i wygłaszanie przez studentów referatów dotyczących wybranych zagadnień farmakologicznych, wspólne dyskusje i rozwiązywanie prostych problemów farmakologicznych oraz przykładów dydaktycznych.</w:t>
            </w:r>
          </w:p>
          <w:p w14:paraId="2EC5FBC6" w14:textId="77777777" w:rsidR="00811093" w:rsidRPr="00476148" w:rsidRDefault="00811093" w:rsidP="001255E3">
            <w:pPr>
              <w:suppressAutoHyphens w:val="0"/>
              <w:rPr>
                <w:rFonts w:eastAsia="Times New Roman" w:cs="Times New Roman"/>
                <w:color w:val="000000"/>
                <w:kern w:val="0"/>
                <w:sz w:val="20"/>
                <w:lang w:eastAsia="pl-PL" w:bidi="ar-SA"/>
              </w:rPr>
            </w:pPr>
            <w:r w:rsidRPr="00476148">
              <w:rPr>
                <w:rFonts w:eastAsia="Times New Roman" w:cs="Times New Roman"/>
                <w:color w:val="000000"/>
                <w:kern w:val="0"/>
                <w:sz w:val="20"/>
                <w:lang w:eastAsia="pl-PL" w:bidi="ar-SA"/>
              </w:rPr>
              <w:t> </w:t>
            </w:r>
          </w:p>
          <w:p w14:paraId="7C58A15C" w14:textId="77777777" w:rsidR="00811093" w:rsidRPr="00476148" w:rsidRDefault="00811093" w:rsidP="001255E3">
            <w:pPr>
              <w:suppressAutoHyphens w:val="0"/>
              <w:rPr>
                <w:rFonts w:eastAsia="Times New Roman" w:cs="Times New Roman"/>
                <w:b/>
                <w:color w:val="000000"/>
                <w:kern w:val="0"/>
                <w:sz w:val="20"/>
                <w:lang w:eastAsia="pl-PL" w:bidi="ar-SA"/>
              </w:rPr>
            </w:pPr>
            <w:r w:rsidRPr="00476148">
              <w:rPr>
                <w:rFonts w:eastAsia="Times New Roman" w:cs="Times New Roman"/>
                <w:b/>
                <w:color w:val="000000"/>
                <w:kern w:val="0"/>
                <w:sz w:val="20"/>
                <w:lang w:eastAsia="pl-PL" w:bidi="ar-SA"/>
              </w:rPr>
              <w:t>Wykłady</w:t>
            </w:r>
            <w:r>
              <w:rPr>
                <w:rFonts w:eastAsia="Times New Roman" w:cs="Times New Roman"/>
                <w:b/>
                <w:color w:val="000000"/>
                <w:kern w:val="0"/>
                <w:sz w:val="20"/>
                <w:lang w:eastAsia="pl-PL" w:bidi="ar-SA"/>
              </w:rPr>
              <w:t>:</w:t>
            </w:r>
          </w:p>
          <w:p w14:paraId="6F333CBB" w14:textId="77777777" w:rsidR="00811093"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F</w:t>
            </w:r>
            <w:r w:rsidRPr="00E71EDB">
              <w:rPr>
                <w:rFonts w:eastAsia="Times New Roman" w:cs="Times New Roman"/>
                <w:color w:val="000000"/>
                <w:kern w:val="0"/>
                <w:sz w:val="20"/>
                <w:lang w:eastAsia="pl-PL" w:bidi="ar-SA"/>
              </w:rPr>
              <w:t>armakolog</w:t>
            </w:r>
            <w:r>
              <w:rPr>
                <w:rFonts w:eastAsia="Times New Roman" w:cs="Times New Roman"/>
                <w:color w:val="000000"/>
                <w:kern w:val="0"/>
                <w:sz w:val="20"/>
                <w:lang w:eastAsia="pl-PL" w:bidi="ar-SA"/>
              </w:rPr>
              <w:t>ia ogólna – część 1.</w:t>
            </w:r>
          </w:p>
          <w:p w14:paraId="1BADCAF2" w14:textId="77777777" w:rsidR="00811093" w:rsidRPr="00E71EDB"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Farmakologia ogólna – część 2.</w:t>
            </w:r>
          </w:p>
          <w:p w14:paraId="754F66E0" w14:textId="77777777" w:rsidR="00811093" w:rsidRPr="00476148"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Zastosowania farmakoterapii i wiedzy o lekach w systemie opieki zdrowotnej.</w:t>
            </w:r>
          </w:p>
          <w:p w14:paraId="022A8BBA" w14:textId="77777777" w:rsidR="00811093" w:rsidRPr="00476148"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sidRPr="00476148">
              <w:rPr>
                <w:rFonts w:eastAsia="Times New Roman" w:cs="Times New Roman"/>
                <w:color w:val="000000"/>
                <w:kern w:val="0"/>
                <w:sz w:val="20"/>
                <w:lang w:eastAsia="pl-PL" w:bidi="ar-SA"/>
              </w:rPr>
              <w:t>Farmakologia autonomicznego układu nerwowego</w:t>
            </w:r>
            <w:r>
              <w:rPr>
                <w:rFonts w:eastAsia="Times New Roman" w:cs="Times New Roman"/>
                <w:color w:val="000000"/>
                <w:kern w:val="0"/>
                <w:sz w:val="20"/>
                <w:lang w:eastAsia="pl-PL" w:bidi="ar-SA"/>
              </w:rPr>
              <w:t xml:space="preserve"> i płytki nerwowo-mięśniowej.</w:t>
            </w:r>
          </w:p>
          <w:p w14:paraId="353F04DC" w14:textId="77777777" w:rsidR="00811093" w:rsidRPr="00476148"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sidRPr="00476148">
              <w:rPr>
                <w:rFonts w:eastAsia="Times New Roman" w:cs="Times New Roman"/>
                <w:color w:val="000000"/>
                <w:kern w:val="0"/>
                <w:sz w:val="20"/>
                <w:lang w:eastAsia="pl-PL" w:bidi="ar-SA"/>
              </w:rPr>
              <w:t>Farmakologia centralnego układu nerwowego</w:t>
            </w:r>
            <w:r>
              <w:rPr>
                <w:rFonts w:eastAsia="Times New Roman" w:cs="Times New Roman"/>
                <w:color w:val="000000"/>
                <w:kern w:val="0"/>
                <w:sz w:val="20"/>
                <w:lang w:eastAsia="pl-PL" w:bidi="ar-SA"/>
              </w:rPr>
              <w:t>.</w:t>
            </w:r>
          </w:p>
          <w:p w14:paraId="4DAA3ECB" w14:textId="77777777" w:rsidR="00811093" w:rsidRPr="00E71EDB" w:rsidRDefault="00811093" w:rsidP="00206294">
            <w:pPr>
              <w:numPr>
                <w:ilvl w:val="0"/>
                <w:numId w:val="167"/>
              </w:numPr>
              <w:suppressAutoHyphens w:val="0"/>
              <w:ind w:left="544" w:hanging="425"/>
              <w:rPr>
                <w:rFonts w:eastAsia="Times New Roman" w:cs="Times New Roman"/>
                <w:color w:val="000000"/>
                <w:kern w:val="0"/>
                <w:sz w:val="20"/>
                <w:lang w:eastAsia="pl-PL" w:bidi="ar-SA"/>
              </w:rPr>
            </w:pPr>
            <w:proofErr w:type="spellStart"/>
            <w:r w:rsidRPr="00E71EDB">
              <w:rPr>
                <w:rFonts w:eastAsia="Times New Roman" w:cs="Times New Roman"/>
                <w:color w:val="000000"/>
                <w:kern w:val="0"/>
                <w:sz w:val="20"/>
                <w:lang w:eastAsia="pl-PL" w:bidi="ar-SA"/>
              </w:rPr>
              <w:t>Autakoidy</w:t>
            </w:r>
            <w:proofErr w:type="spellEnd"/>
            <w:r>
              <w:rPr>
                <w:rFonts w:eastAsia="Times New Roman" w:cs="Times New Roman"/>
                <w:color w:val="000000"/>
                <w:kern w:val="0"/>
                <w:sz w:val="20"/>
                <w:lang w:eastAsia="pl-PL" w:bidi="ar-SA"/>
              </w:rPr>
              <w:t xml:space="preserve"> i</w:t>
            </w:r>
            <w:r w:rsidRPr="00E71EDB">
              <w:rPr>
                <w:rFonts w:eastAsia="Times New Roman" w:cs="Times New Roman"/>
                <w:color w:val="000000"/>
                <w:kern w:val="0"/>
                <w:sz w:val="20"/>
                <w:lang w:eastAsia="pl-PL" w:bidi="ar-SA"/>
              </w:rPr>
              <w:t xml:space="preserve"> </w:t>
            </w:r>
            <w:r>
              <w:rPr>
                <w:rFonts w:eastAsia="Times New Roman" w:cs="Times New Roman"/>
                <w:color w:val="000000"/>
                <w:kern w:val="0"/>
                <w:sz w:val="20"/>
                <w:lang w:eastAsia="pl-PL" w:bidi="ar-SA"/>
              </w:rPr>
              <w:t>f</w:t>
            </w:r>
            <w:r w:rsidRPr="00E71EDB">
              <w:rPr>
                <w:rFonts w:eastAsia="Times New Roman" w:cs="Times New Roman"/>
                <w:color w:val="000000"/>
                <w:kern w:val="0"/>
                <w:sz w:val="20"/>
                <w:lang w:eastAsia="pl-PL" w:bidi="ar-SA"/>
              </w:rPr>
              <w:t>armakologia bólu</w:t>
            </w:r>
            <w:r>
              <w:rPr>
                <w:rFonts w:eastAsia="Times New Roman" w:cs="Times New Roman"/>
                <w:color w:val="000000"/>
                <w:kern w:val="0"/>
                <w:sz w:val="20"/>
                <w:lang w:eastAsia="pl-PL" w:bidi="ar-SA"/>
              </w:rPr>
              <w:t>.</w:t>
            </w:r>
          </w:p>
          <w:p w14:paraId="1737DE8B" w14:textId="77777777" w:rsidR="00811093" w:rsidRPr="00476148"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sidRPr="00476148">
              <w:rPr>
                <w:rFonts w:eastAsia="Times New Roman" w:cs="Times New Roman"/>
                <w:color w:val="000000"/>
                <w:kern w:val="0"/>
                <w:sz w:val="20"/>
                <w:lang w:eastAsia="pl-PL" w:bidi="ar-SA"/>
              </w:rPr>
              <w:t>Farmakologia układu krążenia</w:t>
            </w:r>
            <w:r>
              <w:rPr>
                <w:rFonts w:eastAsia="Times New Roman" w:cs="Times New Roman"/>
                <w:color w:val="000000"/>
                <w:kern w:val="0"/>
                <w:sz w:val="20"/>
                <w:lang w:eastAsia="pl-PL" w:bidi="ar-SA"/>
              </w:rPr>
              <w:t>.</w:t>
            </w:r>
          </w:p>
          <w:p w14:paraId="55614A72" w14:textId="77777777" w:rsidR="00811093"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sidRPr="00476148">
              <w:rPr>
                <w:rFonts w:eastAsia="Times New Roman" w:cs="Times New Roman"/>
                <w:color w:val="000000"/>
                <w:kern w:val="0"/>
                <w:sz w:val="20"/>
                <w:lang w:eastAsia="pl-PL" w:bidi="ar-SA"/>
              </w:rPr>
              <w:t xml:space="preserve">Farmakologia układu </w:t>
            </w:r>
            <w:r>
              <w:rPr>
                <w:rFonts w:eastAsia="Times New Roman" w:cs="Times New Roman"/>
                <w:color w:val="000000"/>
                <w:kern w:val="0"/>
                <w:sz w:val="20"/>
                <w:lang w:eastAsia="pl-PL" w:bidi="ar-SA"/>
              </w:rPr>
              <w:t>oddechowego.</w:t>
            </w:r>
          </w:p>
          <w:p w14:paraId="1071C9FD" w14:textId="77777777" w:rsidR="00811093"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Farmakologia układu pokarmowego.</w:t>
            </w:r>
          </w:p>
          <w:p w14:paraId="785EA8D4" w14:textId="77777777" w:rsidR="00811093"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Farmakologia układu moczowego.</w:t>
            </w:r>
          </w:p>
          <w:p w14:paraId="627FB683" w14:textId="77777777" w:rsidR="00811093" w:rsidRPr="00E71EDB"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Leki przeciwbakteryjne, przeciwgrzybicze, przeciwwirusowe i przeciwpasożytnicze.</w:t>
            </w:r>
          </w:p>
          <w:p w14:paraId="5889B633" w14:textId="77777777" w:rsidR="00811093" w:rsidRDefault="00811093" w:rsidP="00206294">
            <w:pPr>
              <w:numPr>
                <w:ilvl w:val="0"/>
                <w:numId w:val="167"/>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Leki przeciwnowotworowe.</w:t>
            </w:r>
          </w:p>
          <w:p w14:paraId="361FB0F9" w14:textId="77777777" w:rsidR="00811093" w:rsidRPr="00476148" w:rsidRDefault="00811093" w:rsidP="001255E3">
            <w:pPr>
              <w:suppressAutoHyphens w:val="0"/>
              <w:rPr>
                <w:rFonts w:eastAsia="Times New Roman" w:cs="Times New Roman"/>
                <w:color w:val="000000"/>
                <w:kern w:val="0"/>
                <w:sz w:val="20"/>
                <w:lang w:eastAsia="pl-PL" w:bidi="ar-SA"/>
              </w:rPr>
            </w:pPr>
          </w:p>
          <w:p w14:paraId="78D51041" w14:textId="77777777" w:rsidR="00811093" w:rsidRPr="00476148" w:rsidRDefault="00811093" w:rsidP="001255E3">
            <w:pPr>
              <w:suppressAutoHyphens w:val="0"/>
              <w:rPr>
                <w:rFonts w:eastAsia="Times New Roman" w:cs="Times New Roman"/>
                <w:b/>
                <w:color w:val="000000"/>
                <w:kern w:val="0"/>
                <w:sz w:val="20"/>
                <w:lang w:eastAsia="pl-PL" w:bidi="ar-SA"/>
              </w:rPr>
            </w:pPr>
            <w:r w:rsidRPr="00476148">
              <w:rPr>
                <w:rFonts w:eastAsia="Times New Roman" w:cs="Times New Roman"/>
                <w:b/>
                <w:color w:val="000000"/>
                <w:kern w:val="0"/>
                <w:sz w:val="20"/>
                <w:lang w:eastAsia="pl-PL" w:bidi="ar-SA"/>
              </w:rPr>
              <w:t>Ćwiczenia</w:t>
            </w:r>
            <w:r>
              <w:rPr>
                <w:rFonts w:eastAsia="Times New Roman" w:cs="Times New Roman"/>
                <w:b/>
                <w:color w:val="000000"/>
                <w:kern w:val="0"/>
                <w:sz w:val="20"/>
                <w:lang w:eastAsia="pl-PL" w:bidi="ar-SA"/>
              </w:rPr>
              <w:t>:</w:t>
            </w:r>
          </w:p>
          <w:p w14:paraId="20DD789D"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Wykorzystanie leków w rozwiązywaniu problemów z zakresu zdrowia publicznego.</w:t>
            </w:r>
          </w:p>
          <w:p w14:paraId="6B68E132"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 xml:space="preserve">Ocena stosowania leków w świetle farmakoekonomiki, </w:t>
            </w:r>
            <w:proofErr w:type="spellStart"/>
            <w:r>
              <w:rPr>
                <w:rFonts w:eastAsia="Times New Roman" w:cs="Times New Roman"/>
                <w:color w:val="000000"/>
                <w:kern w:val="0"/>
                <w:sz w:val="20"/>
                <w:lang w:eastAsia="pl-PL" w:bidi="ar-SA"/>
              </w:rPr>
              <w:t>farmakoepidemiologii</w:t>
            </w:r>
            <w:proofErr w:type="spellEnd"/>
            <w:r>
              <w:rPr>
                <w:rFonts w:eastAsia="Times New Roman" w:cs="Times New Roman"/>
                <w:color w:val="000000"/>
                <w:kern w:val="0"/>
                <w:sz w:val="20"/>
                <w:lang w:eastAsia="pl-PL" w:bidi="ar-SA"/>
              </w:rPr>
              <w:t xml:space="preserve"> i oceny technologii medycznych.</w:t>
            </w:r>
          </w:p>
          <w:p w14:paraId="319423EA"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Leczenie chorób układu nerwowego.</w:t>
            </w:r>
          </w:p>
          <w:p w14:paraId="1B329F74"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Leczenie farmakologiczne chorób układu krążenia, oddechowego i pokarmowego.</w:t>
            </w:r>
          </w:p>
          <w:p w14:paraId="001BD7A6"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Leczenie farmakologiczne chorób układu moczowego i zaburzeń hormonalnych.</w:t>
            </w:r>
          </w:p>
          <w:p w14:paraId="472C98C0"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Leczenie farmakologiczne zakażeń.</w:t>
            </w:r>
          </w:p>
          <w:p w14:paraId="14ECE65B"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Zastosowanie leków w leczeniu onkologicznym.</w:t>
            </w:r>
          </w:p>
          <w:p w14:paraId="5F4DE26F" w14:textId="77777777" w:rsidR="00811093"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Uzależnienia lekowe i narkomanie, społeczne aspekty stosowania leków.</w:t>
            </w:r>
          </w:p>
          <w:p w14:paraId="49F4B110" w14:textId="77777777" w:rsidR="00232E8E"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Pr>
                <w:rFonts w:eastAsia="Times New Roman" w:cs="Times New Roman"/>
                <w:color w:val="000000"/>
                <w:kern w:val="0"/>
                <w:sz w:val="20"/>
                <w:lang w:eastAsia="pl-PL" w:bidi="ar-SA"/>
              </w:rPr>
              <w:t>Badania kliniczne i monitorowanie działań niepożądanych leków.</w:t>
            </w:r>
          </w:p>
          <w:p w14:paraId="4B398C80" w14:textId="77777777" w:rsidR="00811093" w:rsidRPr="00232E8E" w:rsidRDefault="00811093" w:rsidP="00206294">
            <w:pPr>
              <w:numPr>
                <w:ilvl w:val="0"/>
                <w:numId w:val="168"/>
              </w:numPr>
              <w:suppressAutoHyphens w:val="0"/>
              <w:ind w:left="544" w:hanging="425"/>
              <w:rPr>
                <w:rFonts w:eastAsia="Times New Roman" w:cs="Times New Roman"/>
                <w:color w:val="000000"/>
                <w:kern w:val="0"/>
                <w:sz w:val="20"/>
                <w:lang w:eastAsia="pl-PL" w:bidi="ar-SA"/>
              </w:rPr>
            </w:pPr>
            <w:r w:rsidRPr="00232E8E">
              <w:rPr>
                <w:rFonts w:eastAsia="Times New Roman" w:cs="Times New Roman"/>
                <w:color w:val="000000"/>
                <w:kern w:val="0"/>
                <w:sz w:val="20"/>
                <w:lang w:eastAsia="pl-PL" w:bidi="ar-SA"/>
              </w:rPr>
              <w:t>Wybrane zagadnienia z zakresu farmakologii – projekty studenckie.</w:t>
            </w:r>
          </w:p>
        </w:tc>
      </w:tr>
      <w:tr w:rsidR="00811093" w:rsidRPr="00202F9A" w14:paraId="39A7B02A" w14:textId="77777777" w:rsidTr="0042623F">
        <w:tc>
          <w:tcPr>
            <w:tcW w:w="3578" w:type="dxa"/>
            <w:vAlign w:val="center"/>
            <w:hideMark/>
          </w:tcPr>
          <w:p w14:paraId="39E77337" w14:textId="77777777" w:rsidR="00811093" w:rsidRPr="00202F9A" w:rsidRDefault="00811093" w:rsidP="001255E3">
            <w:pPr>
              <w:ind w:left="57"/>
              <w:rPr>
                <w:sz w:val="20"/>
                <w:szCs w:val="20"/>
              </w:rPr>
            </w:pPr>
            <w:r w:rsidRPr="00202F9A">
              <w:rPr>
                <w:sz w:val="20"/>
                <w:szCs w:val="20"/>
              </w:rPr>
              <w:t>Wykaz literatury podstawowej i uzupełniającej, obowiązującej do zaliczenia danego modułu</w:t>
            </w:r>
          </w:p>
        </w:tc>
        <w:tc>
          <w:tcPr>
            <w:tcW w:w="6346" w:type="dxa"/>
            <w:vAlign w:val="center"/>
            <w:hideMark/>
          </w:tcPr>
          <w:p w14:paraId="7F3BD287" w14:textId="77777777" w:rsidR="00811093" w:rsidRPr="00202F9A" w:rsidRDefault="00811093" w:rsidP="001255E3">
            <w:pPr>
              <w:pStyle w:val="NormalnyWeb"/>
              <w:spacing w:before="0" w:beforeAutospacing="0" w:after="0" w:afterAutospacing="0"/>
              <w:rPr>
                <w:sz w:val="20"/>
                <w:szCs w:val="20"/>
              </w:rPr>
            </w:pPr>
            <w:r w:rsidRPr="00850D6A">
              <w:rPr>
                <w:b/>
                <w:sz w:val="20"/>
                <w:szCs w:val="20"/>
              </w:rPr>
              <w:t>Literatura podstawowa:</w:t>
            </w:r>
          </w:p>
          <w:p w14:paraId="3508852C" w14:textId="77777777" w:rsidR="00811093" w:rsidRPr="00B933D6" w:rsidRDefault="00811093" w:rsidP="00811093">
            <w:pPr>
              <w:pStyle w:val="NormalnyWeb"/>
              <w:numPr>
                <w:ilvl w:val="0"/>
                <w:numId w:val="7"/>
              </w:numPr>
              <w:spacing w:before="0" w:beforeAutospacing="0" w:after="0" w:afterAutospacing="0"/>
              <w:ind w:left="402" w:hanging="283"/>
              <w:rPr>
                <w:sz w:val="20"/>
                <w:szCs w:val="20"/>
                <w:lang w:val="en-US"/>
              </w:rPr>
            </w:pPr>
            <w:proofErr w:type="spellStart"/>
            <w:r w:rsidRPr="00B933D6">
              <w:rPr>
                <w:sz w:val="20"/>
                <w:szCs w:val="20"/>
                <w:lang w:val="en-US"/>
              </w:rPr>
              <w:t>Rajtar-Cynke</w:t>
            </w:r>
            <w:proofErr w:type="spellEnd"/>
            <w:r w:rsidRPr="00B933D6">
              <w:rPr>
                <w:sz w:val="20"/>
                <w:szCs w:val="20"/>
                <w:lang w:val="en-US"/>
              </w:rPr>
              <w:t xml:space="preserve"> G. (red.) (2015)</w:t>
            </w:r>
            <w:r w:rsidR="00232E8E" w:rsidRPr="00B933D6">
              <w:rPr>
                <w:sz w:val="20"/>
                <w:szCs w:val="20"/>
                <w:lang w:val="en-US"/>
              </w:rPr>
              <w:t>.</w:t>
            </w:r>
            <w:r w:rsidRPr="00B933D6">
              <w:rPr>
                <w:sz w:val="20"/>
                <w:szCs w:val="20"/>
                <w:lang w:val="en-US"/>
              </w:rPr>
              <w:t xml:space="preserve"> </w:t>
            </w:r>
            <w:proofErr w:type="spellStart"/>
            <w:r w:rsidRPr="00B933D6">
              <w:rPr>
                <w:sz w:val="20"/>
                <w:szCs w:val="20"/>
                <w:lang w:val="en-US"/>
              </w:rPr>
              <w:t>Farmakologia</w:t>
            </w:r>
            <w:proofErr w:type="spellEnd"/>
            <w:r w:rsidRPr="00B933D6">
              <w:rPr>
                <w:sz w:val="20"/>
                <w:szCs w:val="20"/>
                <w:lang w:val="en-US"/>
              </w:rPr>
              <w:t>, PZWL, Lublin</w:t>
            </w:r>
          </w:p>
          <w:p w14:paraId="22E9B3D7" w14:textId="77777777" w:rsidR="00811093" w:rsidRPr="00B933D6" w:rsidRDefault="00811093" w:rsidP="001255E3">
            <w:pPr>
              <w:pStyle w:val="NormalnyWeb"/>
              <w:spacing w:before="0" w:beforeAutospacing="0" w:after="0" w:afterAutospacing="0"/>
              <w:ind w:left="57"/>
              <w:rPr>
                <w:sz w:val="20"/>
                <w:szCs w:val="20"/>
                <w:lang w:val="en-US"/>
              </w:rPr>
            </w:pPr>
          </w:p>
          <w:p w14:paraId="7AA50430" w14:textId="77777777" w:rsidR="00811093" w:rsidRPr="00202F9A" w:rsidRDefault="00811093" w:rsidP="001255E3">
            <w:pPr>
              <w:pStyle w:val="NormalnyWeb"/>
              <w:spacing w:before="0" w:beforeAutospacing="0" w:after="0" w:afterAutospacing="0"/>
              <w:rPr>
                <w:sz w:val="20"/>
                <w:szCs w:val="20"/>
              </w:rPr>
            </w:pPr>
            <w:r w:rsidRPr="00850D6A">
              <w:rPr>
                <w:b/>
                <w:sz w:val="20"/>
                <w:szCs w:val="20"/>
              </w:rPr>
              <w:t>Literatura uzupełniająca:</w:t>
            </w:r>
          </w:p>
          <w:p w14:paraId="279E9169" w14:textId="77777777" w:rsidR="00811093" w:rsidRPr="00202F9A" w:rsidRDefault="00811093" w:rsidP="00811093">
            <w:pPr>
              <w:pStyle w:val="NormalnyWeb"/>
              <w:numPr>
                <w:ilvl w:val="0"/>
                <w:numId w:val="7"/>
              </w:numPr>
              <w:spacing w:before="0" w:beforeAutospacing="0" w:after="0" w:afterAutospacing="0"/>
              <w:ind w:left="402" w:hanging="283"/>
              <w:rPr>
                <w:sz w:val="20"/>
                <w:szCs w:val="20"/>
              </w:rPr>
            </w:pPr>
            <w:r w:rsidRPr="00B933D6">
              <w:rPr>
                <w:sz w:val="20"/>
                <w:szCs w:val="20"/>
                <w:lang w:val="en-US"/>
              </w:rPr>
              <w:t>Rang HP</w:t>
            </w:r>
            <w:r w:rsidR="00232E8E" w:rsidRPr="00B933D6">
              <w:rPr>
                <w:sz w:val="20"/>
                <w:szCs w:val="20"/>
                <w:lang w:val="en-US"/>
              </w:rPr>
              <w:t>.</w:t>
            </w:r>
            <w:r w:rsidRPr="00B933D6">
              <w:rPr>
                <w:sz w:val="20"/>
                <w:szCs w:val="20"/>
                <w:lang w:val="en-US"/>
              </w:rPr>
              <w:t>, Dale JM</w:t>
            </w:r>
            <w:r w:rsidR="00232E8E" w:rsidRPr="00B933D6">
              <w:rPr>
                <w:sz w:val="20"/>
                <w:szCs w:val="20"/>
                <w:lang w:val="en-US"/>
              </w:rPr>
              <w:t>.</w:t>
            </w:r>
            <w:r w:rsidRPr="00B933D6">
              <w:rPr>
                <w:sz w:val="20"/>
                <w:szCs w:val="20"/>
                <w:lang w:val="en-US"/>
              </w:rPr>
              <w:t>, Ritter MM</w:t>
            </w:r>
            <w:r w:rsidR="00232E8E" w:rsidRPr="00B933D6">
              <w:rPr>
                <w:sz w:val="20"/>
                <w:szCs w:val="20"/>
                <w:lang w:val="en-US"/>
              </w:rPr>
              <w:t>.</w:t>
            </w:r>
            <w:r w:rsidRPr="00B933D6">
              <w:rPr>
                <w:sz w:val="20"/>
                <w:szCs w:val="20"/>
                <w:lang w:val="en-US"/>
              </w:rPr>
              <w:t xml:space="preserve"> </w:t>
            </w:r>
            <w:r w:rsidR="00232E8E" w:rsidRPr="00B933D6">
              <w:rPr>
                <w:sz w:val="20"/>
                <w:szCs w:val="20"/>
                <w:lang w:val="en-US"/>
              </w:rPr>
              <w:t>in in</w:t>
            </w:r>
            <w:r w:rsidRPr="00B933D6">
              <w:rPr>
                <w:sz w:val="20"/>
                <w:szCs w:val="20"/>
                <w:lang w:val="en-US"/>
              </w:rPr>
              <w:t xml:space="preserve">. </w:t>
            </w:r>
            <w:r w:rsidRPr="00202F9A">
              <w:rPr>
                <w:sz w:val="20"/>
                <w:szCs w:val="20"/>
              </w:rPr>
              <w:t>(20</w:t>
            </w:r>
            <w:r>
              <w:rPr>
                <w:sz w:val="20"/>
                <w:szCs w:val="20"/>
              </w:rPr>
              <w:t>12</w:t>
            </w:r>
            <w:r w:rsidRPr="00202F9A">
              <w:rPr>
                <w:sz w:val="20"/>
                <w:szCs w:val="20"/>
              </w:rPr>
              <w:t>)</w:t>
            </w:r>
            <w:r w:rsidR="00232E8E">
              <w:rPr>
                <w:sz w:val="20"/>
                <w:szCs w:val="20"/>
              </w:rPr>
              <w:t>.</w:t>
            </w:r>
            <w:r w:rsidRPr="00202F9A">
              <w:rPr>
                <w:sz w:val="20"/>
                <w:szCs w:val="20"/>
              </w:rPr>
              <w:t xml:space="preserve"> Farmakologia kliniczna, </w:t>
            </w:r>
            <w:proofErr w:type="spellStart"/>
            <w:r>
              <w:rPr>
                <w:sz w:val="20"/>
                <w:szCs w:val="20"/>
              </w:rPr>
              <w:t>Elsevier</w:t>
            </w:r>
            <w:proofErr w:type="spellEnd"/>
            <w:r>
              <w:rPr>
                <w:sz w:val="20"/>
                <w:szCs w:val="20"/>
              </w:rPr>
              <w:t xml:space="preserve"> Urban &amp; Partner, Wrocław</w:t>
            </w:r>
          </w:p>
          <w:p w14:paraId="093D393F" w14:textId="77777777" w:rsidR="00811093" w:rsidRPr="00202F9A" w:rsidRDefault="00811093" w:rsidP="00811093">
            <w:pPr>
              <w:pStyle w:val="NormalnyWeb"/>
              <w:numPr>
                <w:ilvl w:val="0"/>
                <w:numId w:val="7"/>
              </w:numPr>
              <w:spacing w:before="0" w:beforeAutospacing="0" w:after="0" w:afterAutospacing="0"/>
              <w:ind w:left="402" w:hanging="283"/>
              <w:rPr>
                <w:sz w:val="20"/>
                <w:szCs w:val="20"/>
              </w:rPr>
            </w:pPr>
            <w:proofErr w:type="spellStart"/>
            <w:r w:rsidRPr="00232E8E">
              <w:rPr>
                <w:sz w:val="20"/>
                <w:szCs w:val="20"/>
                <w:lang w:val="de-DE"/>
              </w:rPr>
              <w:t>Lullmann</w:t>
            </w:r>
            <w:proofErr w:type="spellEnd"/>
            <w:r w:rsidRPr="00232E8E">
              <w:rPr>
                <w:sz w:val="20"/>
                <w:szCs w:val="20"/>
                <w:lang w:val="de-DE"/>
              </w:rPr>
              <w:t xml:space="preserve"> H</w:t>
            </w:r>
            <w:r w:rsidR="00232E8E" w:rsidRPr="00232E8E">
              <w:rPr>
                <w:sz w:val="20"/>
                <w:szCs w:val="20"/>
                <w:lang w:val="de-DE"/>
              </w:rPr>
              <w:t>.</w:t>
            </w:r>
            <w:r w:rsidRPr="00232E8E">
              <w:rPr>
                <w:sz w:val="20"/>
                <w:szCs w:val="20"/>
                <w:lang w:val="de-DE"/>
              </w:rPr>
              <w:t>, Mohr K</w:t>
            </w:r>
            <w:r w:rsidR="00232E8E" w:rsidRPr="00232E8E">
              <w:rPr>
                <w:sz w:val="20"/>
                <w:szCs w:val="20"/>
                <w:lang w:val="de-DE"/>
              </w:rPr>
              <w:t>.</w:t>
            </w:r>
            <w:r w:rsidRPr="00232E8E">
              <w:rPr>
                <w:sz w:val="20"/>
                <w:szCs w:val="20"/>
                <w:lang w:val="de-DE"/>
              </w:rPr>
              <w:t>, Hein L. (2008)</w:t>
            </w:r>
            <w:r w:rsidR="00232E8E" w:rsidRPr="00232E8E">
              <w:rPr>
                <w:sz w:val="20"/>
                <w:szCs w:val="20"/>
                <w:lang w:val="de-DE"/>
              </w:rPr>
              <w:t>.</w:t>
            </w:r>
            <w:r w:rsidRPr="00232E8E">
              <w:rPr>
                <w:sz w:val="20"/>
                <w:szCs w:val="20"/>
                <w:lang w:val="de-DE"/>
              </w:rPr>
              <w:t xml:space="preserve"> </w:t>
            </w:r>
            <w:r>
              <w:rPr>
                <w:sz w:val="20"/>
                <w:szCs w:val="20"/>
              </w:rPr>
              <w:t>Ilustrowane Kompendium F</w:t>
            </w:r>
            <w:r w:rsidRPr="00202F9A">
              <w:rPr>
                <w:sz w:val="20"/>
                <w:szCs w:val="20"/>
              </w:rPr>
              <w:t>armakologii</w:t>
            </w:r>
            <w:r>
              <w:rPr>
                <w:sz w:val="20"/>
                <w:szCs w:val="20"/>
              </w:rPr>
              <w:t xml:space="preserve"> </w:t>
            </w:r>
            <w:proofErr w:type="spellStart"/>
            <w:r>
              <w:rPr>
                <w:sz w:val="20"/>
                <w:szCs w:val="20"/>
              </w:rPr>
              <w:t>Lullmanna</w:t>
            </w:r>
            <w:proofErr w:type="spellEnd"/>
            <w:r w:rsidRPr="00202F9A">
              <w:rPr>
                <w:sz w:val="20"/>
                <w:szCs w:val="20"/>
              </w:rPr>
              <w:t xml:space="preserve">, Wydawnictwo </w:t>
            </w:r>
            <w:proofErr w:type="spellStart"/>
            <w:r>
              <w:rPr>
                <w:sz w:val="20"/>
                <w:szCs w:val="20"/>
              </w:rPr>
              <w:t>Czelej</w:t>
            </w:r>
            <w:proofErr w:type="spellEnd"/>
            <w:r>
              <w:rPr>
                <w:sz w:val="20"/>
                <w:szCs w:val="20"/>
              </w:rPr>
              <w:t>, Lublin</w:t>
            </w:r>
          </w:p>
          <w:p w14:paraId="0CC9E009" w14:textId="77777777" w:rsidR="00811093" w:rsidRDefault="00811093" w:rsidP="00811093">
            <w:pPr>
              <w:pStyle w:val="NormalnyWeb"/>
              <w:numPr>
                <w:ilvl w:val="0"/>
                <w:numId w:val="7"/>
              </w:numPr>
              <w:spacing w:before="0" w:beforeAutospacing="0" w:after="0" w:afterAutospacing="0"/>
              <w:ind w:left="402" w:hanging="283"/>
              <w:rPr>
                <w:sz w:val="20"/>
                <w:szCs w:val="20"/>
              </w:rPr>
            </w:pPr>
            <w:r>
              <w:rPr>
                <w:sz w:val="20"/>
                <w:szCs w:val="20"/>
              </w:rPr>
              <w:t>Korbut R</w:t>
            </w:r>
            <w:r w:rsidR="00232E8E">
              <w:rPr>
                <w:sz w:val="20"/>
                <w:szCs w:val="20"/>
              </w:rPr>
              <w:t>.</w:t>
            </w:r>
            <w:r>
              <w:rPr>
                <w:sz w:val="20"/>
                <w:szCs w:val="20"/>
              </w:rPr>
              <w:t xml:space="preserve"> (red.) (2012)</w:t>
            </w:r>
            <w:r w:rsidR="00232E8E">
              <w:rPr>
                <w:sz w:val="20"/>
                <w:szCs w:val="20"/>
              </w:rPr>
              <w:t>.</w:t>
            </w:r>
            <w:r>
              <w:rPr>
                <w:sz w:val="20"/>
                <w:szCs w:val="20"/>
              </w:rPr>
              <w:t xml:space="preserve"> Farmakologia. Wydawnictwo Lekarskie PZWL, Warszawa</w:t>
            </w:r>
          </w:p>
          <w:p w14:paraId="37A46AF3" w14:textId="77777777" w:rsidR="00811093" w:rsidRPr="00202F9A" w:rsidRDefault="00811093" w:rsidP="00811093">
            <w:pPr>
              <w:pStyle w:val="NormalnyWeb"/>
              <w:numPr>
                <w:ilvl w:val="0"/>
                <w:numId w:val="7"/>
              </w:numPr>
              <w:spacing w:before="0" w:beforeAutospacing="0" w:after="0" w:afterAutospacing="0"/>
              <w:ind w:left="402" w:hanging="283"/>
              <w:rPr>
                <w:sz w:val="20"/>
                <w:szCs w:val="20"/>
              </w:rPr>
            </w:pPr>
            <w:r>
              <w:rPr>
                <w:sz w:val="20"/>
                <w:szCs w:val="20"/>
              </w:rPr>
              <w:t>Inne materiały zalecane w trakcie realizacji zajęć dydaktycznych.</w:t>
            </w:r>
          </w:p>
        </w:tc>
      </w:tr>
    </w:tbl>
    <w:p w14:paraId="711E0476" w14:textId="77777777" w:rsidR="00F57AB3" w:rsidRDefault="00811093" w:rsidP="00811093">
      <w:pPr>
        <w:pStyle w:val="Nagwek2"/>
        <w:rPr>
          <w:lang w:val="pl-PL"/>
        </w:rPr>
      </w:pPr>
      <w:r>
        <w:rPr>
          <w:lang w:val="pl-PL"/>
        </w:rPr>
        <w:t xml:space="preserve"> </w:t>
      </w:r>
    </w:p>
    <w:p w14:paraId="279E0E77" w14:textId="77777777" w:rsidR="00F57AB3" w:rsidRPr="00F57AB3" w:rsidRDefault="00F57AB3" w:rsidP="00F57AB3">
      <w:pPr>
        <w:pStyle w:val="Tekstpodstawowy"/>
        <w:rPr>
          <w:lang w:val="pl-PL"/>
        </w:rPr>
      </w:pPr>
    </w:p>
    <w:p w14:paraId="759DBEC6" w14:textId="77777777" w:rsidR="003D14A7" w:rsidRPr="006C773B" w:rsidRDefault="003D14A7" w:rsidP="000B51B0">
      <w:pPr>
        <w:rPr>
          <w:rFonts w:cs="Times New Roman"/>
        </w:rPr>
      </w:pPr>
    </w:p>
    <w:p w14:paraId="3FACA013" w14:textId="77777777" w:rsidR="00B7282F" w:rsidRPr="003E5312" w:rsidRDefault="003D14A7" w:rsidP="003E5312">
      <w:pPr>
        <w:pStyle w:val="Nagwek2"/>
      </w:pPr>
      <w:r w:rsidRPr="006C773B">
        <w:br w:type="page"/>
      </w:r>
      <w:bookmarkStart w:id="22" w:name="_Toc527704331"/>
      <w:r w:rsidR="00B7282F" w:rsidRPr="003E5312">
        <w:lastRenderedPageBreak/>
        <w:t xml:space="preserve">Psychologiczne uwarunkowania </w:t>
      </w:r>
      <w:proofErr w:type="spellStart"/>
      <w:r w:rsidR="00B7282F" w:rsidRPr="003E5312">
        <w:t>zachowań</w:t>
      </w:r>
      <w:proofErr w:type="spellEnd"/>
      <w:r w:rsidR="00B7282F" w:rsidRPr="003E5312">
        <w:t xml:space="preserve"> ludzi</w:t>
      </w:r>
      <w:bookmarkEnd w:id="22"/>
    </w:p>
    <w:tbl>
      <w:tblPr>
        <w:tblW w:w="96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578"/>
        <w:gridCol w:w="6087"/>
      </w:tblGrid>
      <w:tr w:rsidR="007977E4" w:rsidRPr="006C773B" w14:paraId="2B72992E" w14:textId="77777777" w:rsidTr="0042623F">
        <w:tc>
          <w:tcPr>
            <w:tcW w:w="3578" w:type="dxa"/>
            <w:vAlign w:val="center"/>
          </w:tcPr>
          <w:p w14:paraId="5C85D357" w14:textId="77777777" w:rsidR="007977E4" w:rsidRPr="006C773B" w:rsidRDefault="007977E4" w:rsidP="00EF70B9">
            <w:pPr>
              <w:ind w:left="57"/>
              <w:rPr>
                <w:rFonts w:cs="Times New Roman"/>
                <w:sz w:val="20"/>
                <w:szCs w:val="20"/>
              </w:rPr>
            </w:pPr>
            <w:r w:rsidRPr="006C773B">
              <w:rPr>
                <w:rFonts w:cs="Times New Roman"/>
                <w:sz w:val="20"/>
                <w:szCs w:val="20"/>
              </w:rPr>
              <w:t>Nazwa wydziału</w:t>
            </w:r>
          </w:p>
        </w:tc>
        <w:tc>
          <w:tcPr>
            <w:tcW w:w="6087" w:type="dxa"/>
            <w:vAlign w:val="center"/>
          </w:tcPr>
          <w:p w14:paraId="150993AA"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Wydział Nauk o Zdrowiu</w:t>
            </w:r>
          </w:p>
        </w:tc>
      </w:tr>
      <w:tr w:rsidR="007977E4" w:rsidRPr="006C773B" w14:paraId="0A59AE28" w14:textId="77777777" w:rsidTr="0042623F">
        <w:tc>
          <w:tcPr>
            <w:tcW w:w="3578" w:type="dxa"/>
            <w:vAlign w:val="center"/>
          </w:tcPr>
          <w:p w14:paraId="666B4AEE" w14:textId="77777777" w:rsidR="007977E4" w:rsidRPr="006C773B" w:rsidRDefault="007977E4" w:rsidP="00EF70B9">
            <w:pPr>
              <w:ind w:left="57"/>
              <w:rPr>
                <w:rFonts w:cs="Times New Roman"/>
                <w:sz w:val="20"/>
                <w:szCs w:val="20"/>
              </w:rPr>
            </w:pPr>
            <w:r w:rsidRPr="006C773B">
              <w:rPr>
                <w:rFonts w:cs="Times New Roman"/>
                <w:sz w:val="20"/>
                <w:szCs w:val="20"/>
              </w:rPr>
              <w:t>Nazwa jednostki prowadzącej moduł</w:t>
            </w:r>
          </w:p>
        </w:tc>
        <w:tc>
          <w:tcPr>
            <w:tcW w:w="6087" w:type="dxa"/>
            <w:vAlign w:val="center"/>
          </w:tcPr>
          <w:p w14:paraId="3D2688C4"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Zakład Polityki Zdrowotnej i Zarządzania </w:t>
            </w:r>
          </w:p>
        </w:tc>
      </w:tr>
      <w:tr w:rsidR="007977E4" w:rsidRPr="006C773B" w14:paraId="10F9CC4D" w14:textId="77777777" w:rsidTr="0042623F">
        <w:tc>
          <w:tcPr>
            <w:tcW w:w="3578" w:type="dxa"/>
            <w:vAlign w:val="center"/>
          </w:tcPr>
          <w:p w14:paraId="2D7AFE0A" w14:textId="77777777" w:rsidR="007977E4" w:rsidRPr="006C773B" w:rsidRDefault="007977E4" w:rsidP="00EF70B9">
            <w:pPr>
              <w:ind w:left="57"/>
              <w:rPr>
                <w:rFonts w:cs="Times New Roman"/>
                <w:sz w:val="20"/>
                <w:szCs w:val="20"/>
              </w:rPr>
            </w:pPr>
            <w:r w:rsidRPr="006C773B">
              <w:rPr>
                <w:rFonts w:cs="Times New Roman"/>
                <w:sz w:val="20"/>
                <w:szCs w:val="20"/>
              </w:rPr>
              <w:t>Nazwa modułu kształcenia</w:t>
            </w:r>
          </w:p>
        </w:tc>
        <w:tc>
          <w:tcPr>
            <w:tcW w:w="6087" w:type="dxa"/>
            <w:vAlign w:val="center"/>
          </w:tcPr>
          <w:p w14:paraId="62708060"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Psychologiczne uwarunkowania </w:t>
            </w:r>
            <w:proofErr w:type="spellStart"/>
            <w:r w:rsidRPr="006C773B">
              <w:rPr>
                <w:sz w:val="20"/>
                <w:szCs w:val="20"/>
              </w:rPr>
              <w:t>zachowań</w:t>
            </w:r>
            <w:proofErr w:type="spellEnd"/>
            <w:r w:rsidRPr="006C773B">
              <w:rPr>
                <w:sz w:val="20"/>
                <w:szCs w:val="20"/>
              </w:rPr>
              <w:t xml:space="preserve"> ludzi</w:t>
            </w:r>
          </w:p>
        </w:tc>
      </w:tr>
      <w:tr w:rsidR="007977E4" w:rsidRPr="006C773B" w14:paraId="13530D5A" w14:textId="77777777" w:rsidTr="0042623F">
        <w:tc>
          <w:tcPr>
            <w:tcW w:w="3578" w:type="dxa"/>
            <w:vAlign w:val="center"/>
          </w:tcPr>
          <w:p w14:paraId="5A1F6F40" w14:textId="77777777" w:rsidR="007977E4" w:rsidRPr="006C773B" w:rsidRDefault="007977E4" w:rsidP="00EF70B9">
            <w:pPr>
              <w:ind w:left="57"/>
              <w:rPr>
                <w:rFonts w:cs="Times New Roman"/>
                <w:sz w:val="20"/>
                <w:szCs w:val="20"/>
              </w:rPr>
            </w:pPr>
            <w:r w:rsidRPr="006C773B">
              <w:rPr>
                <w:rFonts w:cs="Times New Roman"/>
                <w:sz w:val="20"/>
                <w:szCs w:val="20"/>
              </w:rPr>
              <w:t>Klasyfikacja ISCED</w:t>
            </w:r>
          </w:p>
        </w:tc>
        <w:tc>
          <w:tcPr>
            <w:tcW w:w="6087" w:type="dxa"/>
            <w:vAlign w:val="center"/>
          </w:tcPr>
          <w:p w14:paraId="02FBDCD2"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0313</w:t>
            </w:r>
          </w:p>
        </w:tc>
      </w:tr>
      <w:tr w:rsidR="007977E4" w:rsidRPr="006C773B" w14:paraId="20ECBE9E" w14:textId="77777777" w:rsidTr="0042623F">
        <w:tc>
          <w:tcPr>
            <w:tcW w:w="3578" w:type="dxa"/>
            <w:vAlign w:val="center"/>
          </w:tcPr>
          <w:p w14:paraId="7433FDDA" w14:textId="77777777" w:rsidR="007977E4" w:rsidRPr="006C773B" w:rsidRDefault="007977E4" w:rsidP="00EF70B9">
            <w:pPr>
              <w:ind w:left="57"/>
              <w:rPr>
                <w:rFonts w:cs="Times New Roman"/>
                <w:sz w:val="20"/>
                <w:szCs w:val="20"/>
              </w:rPr>
            </w:pPr>
            <w:r w:rsidRPr="006C773B">
              <w:rPr>
                <w:rFonts w:cs="Times New Roman"/>
                <w:sz w:val="20"/>
                <w:szCs w:val="20"/>
              </w:rPr>
              <w:t>Język kształcenia</w:t>
            </w:r>
          </w:p>
        </w:tc>
        <w:tc>
          <w:tcPr>
            <w:tcW w:w="6087" w:type="dxa"/>
            <w:vAlign w:val="center"/>
          </w:tcPr>
          <w:p w14:paraId="099E81F8"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polski</w:t>
            </w:r>
          </w:p>
        </w:tc>
      </w:tr>
      <w:tr w:rsidR="007977E4" w:rsidRPr="006C773B" w14:paraId="3CFDDB67" w14:textId="77777777" w:rsidTr="0042623F">
        <w:tc>
          <w:tcPr>
            <w:tcW w:w="3578" w:type="dxa"/>
            <w:vAlign w:val="center"/>
          </w:tcPr>
          <w:p w14:paraId="35597DBA" w14:textId="77777777" w:rsidR="007977E4" w:rsidRPr="006C773B" w:rsidRDefault="007977E4" w:rsidP="00EF70B9">
            <w:pPr>
              <w:ind w:left="57"/>
              <w:rPr>
                <w:rFonts w:cs="Times New Roman"/>
                <w:sz w:val="20"/>
                <w:szCs w:val="20"/>
              </w:rPr>
            </w:pPr>
            <w:r w:rsidRPr="006C773B">
              <w:rPr>
                <w:rFonts w:cs="Times New Roman"/>
                <w:sz w:val="20"/>
                <w:szCs w:val="20"/>
              </w:rPr>
              <w:t>Cele kształcenia</w:t>
            </w:r>
          </w:p>
        </w:tc>
        <w:tc>
          <w:tcPr>
            <w:tcW w:w="6087" w:type="dxa"/>
            <w:vAlign w:val="center"/>
          </w:tcPr>
          <w:p w14:paraId="4539299A" w14:textId="77777777" w:rsidR="007977E4" w:rsidRPr="006C773B" w:rsidRDefault="007977E4" w:rsidP="00592CE1">
            <w:pPr>
              <w:ind w:left="57" w:right="57"/>
              <w:jc w:val="both"/>
              <w:rPr>
                <w:rFonts w:cs="Times New Roman"/>
              </w:rPr>
            </w:pPr>
            <w:r w:rsidRPr="006C773B">
              <w:rPr>
                <w:rFonts w:cs="Times New Roman"/>
                <w:sz w:val="20"/>
              </w:rPr>
              <w:t xml:space="preserve">Celem przedmiotu jest </w:t>
            </w:r>
            <w:r w:rsidRPr="006C773B">
              <w:rPr>
                <w:rFonts w:cs="Times New Roman"/>
                <w:color w:val="2C2C2C"/>
                <w:sz w:val="20"/>
              </w:rPr>
              <w:t>zdobycie podstawowej wiedzy</w:t>
            </w:r>
            <w:r w:rsidRPr="006C773B">
              <w:rPr>
                <w:rFonts w:cs="Times New Roman"/>
                <w:color w:val="000000"/>
                <w:sz w:val="20"/>
              </w:rPr>
              <w:t xml:space="preserve"> na temat </w:t>
            </w:r>
            <w:r w:rsidRPr="006C773B">
              <w:rPr>
                <w:rFonts w:cs="Times New Roman"/>
                <w:sz w:val="20"/>
              </w:rPr>
              <w:t>psycho</w:t>
            </w:r>
            <w:r w:rsidRPr="006C773B">
              <w:rPr>
                <w:rFonts w:cs="Times New Roman"/>
                <w:sz w:val="20"/>
              </w:rPr>
              <w:softHyphen/>
              <w:t xml:space="preserve">logicznego funkcjonowania człowieka. </w:t>
            </w:r>
            <w:r w:rsidRPr="006C773B">
              <w:rPr>
                <w:rFonts w:cs="Times New Roman"/>
                <w:color w:val="2C2C2C"/>
                <w:sz w:val="20"/>
              </w:rPr>
              <w:t xml:space="preserve">Ponadto - </w:t>
            </w:r>
            <w:r w:rsidRPr="006C773B">
              <w:rPr>
                <w:rFonts w:cs="Times New Roman"/>
                <w:color w:val="000000"/>
                <w:sz w:val="20"/>
              </w:rPr>
              <w:t>n</w:t>
            </w:r>
            <w:r w:rsidRPr="006C773B">
              <w:rPr>
                <w:rFonts w:cs="Times New Roman"/>
                <w:color w:val="2C2C2C"/>
                <w:sz w:val="20"/>
              </w:rPr>
              <w:t>abycie umiejętności</w:t>
            </w:r>
            <w:r w:rsidRPr="006C773B">
              <w:rPr>
                <w:rFonts w:cs="Times New Roman"/>
                <w:color w:val="000000"/>
                <w:sz w:val="20"/>
              </w:rPr>
              <w:t xml:space="preserve"> wykorzystania wiedzy teoretycznej z zakresu podstaw psychologii do opisu funkcjonowania człowieka w sferze: poznawczej, emocjonalnej, fizjologicznej, społecznej. Istotnym aspektem zajęć jest również </w:t>
            </w:r>
            <w:r w:rsidRPr="006C773B">
              <w:rPr>
                <w:rFonts w:cs="Times New Roman"/>
                <w:color w:val="2C2C2C"/>
                <w:sz w:val="20"/>
              </w:rPr>
              <w:t>przy</w:t>
            </w:r>
            <w:r w:rsidR="00592CE1">
              <w:rPr>
                <w:rFonts w:cs="Times New Roman"/>
                <w:color w:val="2C2C2C"/>
                <w:sz w:val="20"/>
              </w:rPr>
              <w:softHyphen/>
            </w:r>
            <w:r w:rsidRPr="006C773B">
              <w:rPr>
                <w:rFonts w:cs="Times New Roman"/>
                <w:color w:val="2C2C2C"/>
                <w:sz w:val="20"/>
              </w:rPr>
              <w:t xml:space="preserve">gotowanie studenta do prawidłowego opisu </w:t>
            </w:r>
            <w:r w:rsidRPr="006C773B">
              <w:rPr>
                <w:rFonts w:cs="Times New Roman"/>
                <w:color w:val="000000"/>
                <w:sz w:val="20"/>
              </w:rPr>
              <w:t xml:space="preserve">mechanizmów rządzących </w:t>
            </w:r>
            <w:proofErr w:type="spellStart"/>
            <w:r w:rsidRPr="006C773B">
              <w:rPr>
                <w:rFonts w:cs="Times New Roman"/>
                <w:color w:val="000000"/>
                <w:sz w:val="20"/>
              </w:rPr>
              <w:t>zachowaniami</w:t>
            </w:r>
            <w:proofErr w:type="spellEnd"/>
            <w:r w:rsidRPr="006C773B">
              <w:rPr>
                <w:rFonts w:cs="Times New Roman"/>
                <w:color w:val="000000"/>
                <w:sz w:val="20"/>
              </w:rPr>
              <w:t xml:space="preserve"> wynikającymi z przyjętej roli społecznej oraz</w:t>
            </w:r>
            <w:r w:rsidRPr="006C773B">
              <w:rPr>
                <w:rFonts w:cs="Times New Roman"/>
                <w:b/>
                <w:color w:val="000000"/>
                <w:sz w:val="20"/>
              </w:rPr>
              <w:t xml:space="preserve"> </w:t>
            </w:r>
            <w:r w:rsidRPr="006C773B">
              <w:rPr>
                <w:rFonts w:cs="Times New Roman"/>
                <w:color w:val="000000"/>
                <w:sz w:val="20"/>
              </w:rPr>
              <w:t>funkcjo</w:t>
            </w:r>
            <w:r w:rsidR="00592CE1">
              <w:rPr>
                <w:rFonts w:cs="Times New Roman"/>
                <w:color w:val="000000"/>
                <w:sz w:val="20"/>
              </w:rPr>
              <w:softHyphen/>
            </w:r>
            <w:r w:rsidRPr="006C773B">
              <w:rPr>
                <w:rFonts w:cs="Times New Roman"/>
                <w:color w:val="000000"/>
                <w:sz w:val="20"/>
              </w:rPr>
              <w:t>nowania w organizacji.</w:t>
            </w:r>
            <w:r w:rsidRPr="006C773B">
              <w:rPr>
                <w:rFonts w:cs="Times New Roman"/>
                <w:b/>
                <w:color w:val="000000"/>
                <w:sz w:val="20"/>
              </w:rPr>
              <w:t xml:space="preserve"> </w:t>
            </w:r>
          </w:p>
        </w:tc>
      </w:tr>
      <w:tr w:rsidR="007977E4" w:rsidRPr="006C773B" w14:paraId="2F365D59" w14:textId="77777777" w:rsidTr="0042623F">
        <w:tc>
          <w:tcPr>
            <w:tcW w:w="3578" w:type="dxa"/>
            <w:vAlign w:val="center"/>
          </w:tcPr>
          <w:p w14:paraId="71D6CBD1" w14:textId="77777777" w:rsidR="007977E4" w:rsidRPr="006C773B" w:rsidRDefault="007977E4" w:rsidP="00EF70B9">
            <w:pPr>
              <w:ind w:left="57"/>
              <w:rPr>
                <w:rFonts w:cs="Times New Roman"/>
                <w:sz w:val="20"/>
                <w:szCs w:val="20"/>
              </w:rPr>
            </w:pPr>
            <w:r w:rsidRPr="006C773B">
              <w:rPr>
                <w:rFonts w:cs="Times New Roman"/>
                <w:sz w:val="20"/>
                <w:szCs w:val="20"/>
              </w:rPr>
              <w:t>Efekty kształcenia dla modułu kształcenia</w:t>
            </w:r>
          </w:p>
        </w:tc>
        <w:tc>
          <w:tcPr>
            <w:tcW w:w="6087" w:type="dxa"/>
            <w:vAlign w:val="center"/>
          </w:tcPr>
          <w:p w14:paraId="5856031E"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Wiedza – student/ka:</w:t>
            </w:r>
          </w:p>
          <w:p w14:paraId="76C268D7"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odtwarza wiedzę wskazującą na rozumienie procesów psychologicznych w biegu życia człowieka, a także podstawowych wiadomości z zakresu funkcjonowania poznawczego, emocjonalnego, fizjologicznego i społecznego</w:t>
            </w:r>
          </w:p>
          <w:p w14:paraId="1B3D033C"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wymienia zjawiska psychologiczne i wyjaśnia ich znaczenie dla funkcjonowanie indywidualnego i społecznego</w:t>
            </w:r>
          </w:p>
          <w:p w14:paraId="0EB1C37B"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wyjaśnia procesy społeczne w kategoriach relacji interpersonalnych, ról społecznych, wpływu grupy</w:t>
            </w:r>
          </w:p>
          <w:p w14:paraId="54A4FF61"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charakteryzuje organizację jako środowisko człowieka i wymienia podstawowe metafory organizacji</w:t>
            </w:r>
          </w:p>
          <w:p w14:paraId="58E600D5" w14:textId="77777777" w:rsidR="007977E4" w:rsidRPr="006C773B" w:rsidRDefault="007977E4" w:rsidP="00EF70B9">
            <w:pPr>
              <w:pStyle w:val="NormalnyWeb"/>
              <w:spacing w:before="0" w:beforeAutospacing="0" w:after="0" w:afterAutospacing="0"/>
              <w:ind w:left="57"/>
              <w:rPr>
                <w:sz w:val="20"/>
                <w:szCs w:val="20"/>
              </w:rPr>
            </w:pPr>
          </w:p>
          <w:p w14:paraId="0ABAC7FE"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Umiejętności – student/ka:</w:t>
            </w:r>
          </w:p>
          <w:p w14:paraId="3A97223B"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potrafi wyrazić swoją wiedzę pisemnie i ustnie (np. poprzez przeprowadzenie prezentacji) na poziomie akademickim</w:t>
            </w:r>
          </w:p>
          <w:p w14:paraId="53090BCC"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 xml:space="preserve">potrafi różnicować zjawiska psychologiczne: myślenie – emocje - zachowanie </w:t>
            </w:r>
          </w:p>
          <w:p w14:paraId="1D166D33" w14:textId="77777777" w:rsidR="007977E4" w:rsidRPr="006C773B" w:rsidRDefault="007977E4" w:rsidP="00EF70B9">
            <w:pPr>
              <w:pStyle w:val="NormalnyWeb"/>
              <w:spacing w:before="0" w:beforeAutospacing="0" w:after="0" w:afterAutospacing="0"/>
              <w:ind w:left="57"/>
              <w:rPr>
                <w:sz w:val="20"/>
                <w:szCs w:val="20"/>
              </w:rPr>
            </w:pPr>
          </w:p>
          <w:p w14:paraId="0067FA13"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Kompetencje społeczne – student/ka:</w:t>
            </w:r>
          </w:p>
          <w:p w14:paraId="2FF15563"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przejawia szacunek wobec pacjenta/klienta/drugiego człowieka i wykazuje otwartość wobec odmiennych poglądów i postaw, ukształtowanych przez różne czynniki społeczno-kulturowe</w:t>
            </w:r>
          </w:p>
          <w:p w14:paraId="5865906E"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umie pracować w małej grupie</w:t>
            </w:r>
          </w:p>
          <w:p w14:paraId="4B62AF8A" w14:textId="77777777" w:rsidR="007977E4" w:rsidRPr="006C773B" w:rsidRDefault="007977E4" w:rsidP="00206294">
            <w:pPr>
              <w:pStyle w:val="NormalnyWeb"/>
              <w:numPr>
                <w:ilvl w:val="1"/>
                <w:numId w:val="167"/>
              </w:numPr>
              <w:spacing w:before="0" w:beforeAutospacing="0" w:after="0" w:afterAutospacing="0"/>
              <w:ind w:left="402"/>
              <w:rPr>
                <w:sz w:val="20"/>
                <w:szCs w:val="20"/>
              </w:rPr>
            </w:pPr>
            <w:r w:rsidRPr="006C773B">
              <w:rPr>
                <w:sz w:val="20"/>
                <w:szCs w:val="20"/>
              </w:rPr>
              <w:t>włącza się w dyskusję na omawiane tematy psychologiczne</w:t>
            </w:r>
          </w:p>
          <w:p w14:paraId="23F52A56" w14:textId="77777777" w:rsidR="007977E4" w:rsidRPr="006C773B" w:rsidRDefault="007977E4" w:rsidP="00EF70B9">
            <w:pPr>
              <w:pStyle w:val="NormalnyWeb"/>
              <w:spacing w:before="0" w:beforeAutospacing="0" w:after="0" w:afterAutospacing="0"/>
              <w:ind w:left="57"/>
              <w:rPr>
                <w:sz w:val="20"/>
                <w:szCs w:val="20"/>
              </w:rPr>
            </w:pPr>
          </w:p>
          <w:p w14:paraId="0F65D99F"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515A5AF7" w14:textId="77777777" w:rsidR="007977E4" w:rsidRPr="006C773B" w:rsidRDefault="007977E4" w:rsidP="00206294">
            <w:pPr>
              <w:pStyle w:val="NormalnyWeb"/>
              <w:numPr>
                <w:ilvl w:val="0"/>
                <w:numId w:val="151"/>
              </w:numPr>
              <w:spacing w:before="0" w:beforeAutospacing="0" w:after="0" w:afterAutospacing="0"/>
              <w:rPr>
                <w:sz w:val="20"/>
                <w:szCs w:val="20"/>
              </w:rPr>
            </w:pPr>
            <w:r w:rsidRPr="006C773B">
              <w:rPr>
                <w:sz w:val="20"/>
                <w:szCs w:val="20"/>
              </w:rPr>
              <w:t xml:space="preserve">w zakresie wiedzy: K_ W05 </w:t>
            </w:r>
            <w:r w:rsidR="00E05D52">
              <w:rPr>
                <w:sz w:val="20"/>
                <w:szCs w:val="20"/>
              </w:rPr>
              <w:t xml:space="preserve">i </w:t>
            </w:r>
            <w:r w:rsidRPr="006C773B">
              <w:rPr>
                <w:sz w:val="20"/>
                <w:szCs w:val="20"/>
              </w:rPr>
              <w:t>K_W22 w stopniu średnim</w:t>
            </w:r>
          </w:p>
          <w:p w14:paraId="12608409" w14:textId="77777777" w:rsidR="007977E4" w:rsidRPr="006C773B" w:rsidRDefault="007977E4" w:rsidP="00206294">
            <w:pPr>
              <w:pStyle w:val="NormalnyWeb"/>
              <w:numPr>
                <w:ilvl w:val="0"/>
                <w:numId w:val="151"/>
              </w:numPr>
              <w:spacing w:before="0" w:beforeAutospacing="0" w:after="0" w:afterAutospacing="0"/>
              <w:rPr>
                <w:sz w:val="20"/>
                <w:szCs w:val="20"/>
              </w:rPr>
            </w:pPr>
            <w:r w:rsidRPr="006C773B">
              <w:rPr>
                <w:sz w:val="20"/>
                <w:szCs w:val="20"/>
              </w:rPr>
              <w:t>w zakresie umiejętności: K_U02</w:t>
            </w:r>
            <w:r w:rsidR="00E05D52">
              <w:rPr>
                <w:sz w:val="20"/>
                <w:szCs w:val="20"/>
              </w:rPr>
              <w:t xml:space="preserve"> i</w:t>
            </w:r>
            <w:r w:rsidRPr="006C773B">
              <w:rPr>
                <w:sz w:val="20"/>
                <w:szCs w:val="20"/>
              </w:rPr>
              <w:t xml:space="preserve"> K_U15 w stopniu średnim</w:t>
            </w:r>
          </w:p>
          <w:p w14:paraId="1BB5F9A1" w14:textId="77777777" w:rsidR="007977E4" w:rsidRPr="006C773B" w:rsidRDefault="007977E4" w:rsidP="00206294">
            <w:pPr>
              <w:pStyle w:val="NormalnyWeb"/>
              <w:numPr>
                <w:ilvl w:val="0"/>
                <w:numId w:val="151"/>
              </w:numPr>
              <w:spacing w:before="0" w:beforeAutospacing="0" w:after="0" w:afterAutospacing="0"/>
              <w:rPr>
                <w:sz w:val="20"/>
                <w:szCs w:val="20"/>
              </w:rPr>
            </w:pPr>
            <w:r w:rsidRPr="006C773B">
              <w:rPr>
                <w:sz w:val="20"/>
                <w:szCs w:val="20"/>
              </w:rPr>
              <w:t>w zakresie kompetencji społecznych: K_K04</w:t>
            </w:r>
            <w:r w:rsidR="00E05D52">
              <w:rPr>
                <w:sz w:val="20"/>
                <w:szCs w:val="20"/>
              </w:rPr>
              <w:t>,</w:t>
            </w:r>
            <w:r w:rsidRPr="006C773B">
              <w:rPr>
                <w:sz w:val="20"/>
                <w:szCs w:val="20"/>
              </w:rPr>
              <w:t xml:space="preserve"> K_K06 i K_K07 w stopniu zaawansowanym</w:t>
            </w:r>
          </w:p>
        </w:tc>
      </w:tr>
      <w:tr w:rsidR="007977E4" w:rsidRPr="006C773B" w14:paraId="2BBBFC3A" w14:textId="77777777" w:rsidTr="0042623F">
        <w:tc>
          <w:tcPr>
            <w:tcW w:w="3578" w:type="dxa"/>
            <w:vAlign w:val="center"/>
          </w:tcPr>
          <w:p w14:paraId="53A7DA3A" w14:textId="77777777" w:rsidR="007977E4" w:rsidRPr="006C773B" w:rsidRDefault="007977E4" w:rsidP="00EF70B9">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tcPr>
          <w:p w14:paraId="696BB411"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Efekty 1-4: test</w:t>
            </w:r>
          </w:p>
          <w:p w14:paraId="63E7D793"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Efekty 5: prezentacja referatu</w:t>
            </w:r>
          </w:p>
          <w:p w14:paraId="504615B7"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Efekty 6-7-8-9: aktywne uczestniczenie w ćwiczeniach praktycznych</w:t>
            </w:r>
          </w:p>
        </w:tc>
      </w:tr>
      <w:tr w:rsidR="007977E4" w:rsidRPr="006C773B" w14:paraId="165238C7" w14:textId="77777777" w:rsidTr="0042623F">
        <w:tc>
          <w:tcPr>
            <w:tcW w:w="3578" w:type="dxa"/>
            <w:vAlign w:val="center"/>
          </w:tcPr>
          <w:p w14:paraId="65C80261" w14:textId="77777777" w:rsidR="007977E4" w:rsidRPr="006C773B" w:rsidRDefault="007977E4" w:rsidP="00EF70B9">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tcPr>
          <w:p w14:paraId="45101DC0"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obowiązkowy</w:t>
            </w:r>
          </w:p>
        </w:tc>
      </w:tr>
      <w:tr w:rsidR="007977E4" w:rsidRPr="006C773B" w14:paraId="4656AA6C" w14:textId="77777777" w:rsidTr="0042623F">
        <w:tc>
          <w:tcPr>
            <w:tcW w:w="3578" w:type="dxa"/>
            <w:vAlign w:val="center"/>
          </w:tcPr>
          <w:p w14:paraId="6B58DE97" w14:textId="77777777" w:rsidR="007977E4" w:rsidRPr="006C773B" w:rsidRDefault="007977E4" w:rsidP="00EF70B9">
            <w:pPr>
              <w:ind w:left="57"/>
              <w:rPr>
                <w:rFonts w:cs="Times New Roman"/>
                <w:sz w:val="20"/>
                <w:szCs w:val="20"/>
              </w:rPr>
            </w:pPr>
            <w:r w:rsidRPr="006C773B">
              <w:rPr>
                <w:rFonts w:cs="Times New Roman"/>
                <w:sz w:val="20"/>
                <w:szCs w:val="20"/>
              </w:rPr>
              <w:t>Rok studiów</w:t>
            </w:r>
          </w:p>
        </w:tc>
        <w:tc>
          <w:tcPr>
            <w:tcW w:w="6087" w:type="dxa"/>
            <w:vAlign w:val="center"/>
          </w:tcPr>
          <w:p w14:paraId="4B603ED1"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1</w:t>
            </w:r>
          </w:p>
        </w:tc>
      </w:tr>
      <w:tr w:rsidR="007977E4" w:rsidRPr="006C773B" w14:paraId="6215208E" w14:textId="77777777" w:rsidTr="0042623F">
        <w:tc>
          <w:tcPr>
            <w:tcW w:w="3578" w:type="dxa"/>
            <w:vAlign w:val="center"/>
          </w:tcPr>
          <w:p w14:paraId="05D4CA8E" w14:textId="77777777" w:rsidR="007977E4" w:rsidRPr="006C773B" w:rsidRDefault="007977E4" w:rsidP="00EF70B9">
            <w:pPr>
              <w:ind w:left="57"/>
              <w:rPr>
                <w:rFonts w:cs="Times New Roman"/>
                <w:sz w:val="20"/>
                <w:szCs w:val="20"/>
              </w:rPr>
            </w:pPr>
            <w:r w:rsidRPr="006C773B">
              <w:rPr>
                <w:rFonts w:cs="Times New Roman"/>
                <w:sz w:val="20"/>
                <w:szCs w:val="20"/>
              </w:rPr>
              <w:t>Semestr</w:t>
            </w:r>
          </w:p>
        </w:tc>
        <w:tc>
          <w:tcPr>
            <w:tcW w:w="6087" w:type="dxa"/>
            <w:vAlign w:val="center"/>
          </w:tcPr>
          <w:p w14:paraId="4F6B4A7B" w14:textId="77777777" w:rsidR="007977E4" w:rsidRPr="006C773B" w:rsidRDefault="00F400A9" w:rsidP="00EF70B9">
            <w:pPr>
              <w:pStyle w:val="NormalnyWeb"/>
              <w:spacing w:before="0" w:beforeAutospacing="0" w:after="0" w:afterAutospacing="0"/>
              <w:ind w:left="57"/>
              <w:rPr>
                <w:sz w:val="20"/>
                <w:szCs w:val="20"/>
              </w:rPr>
            </w:pPr>
            <w:r>
              <w:rPr>
                <w:sz w:val="20"/>
                <w:szCs w:val="20"/>
              </w:rPr>
              <w:t>zimowy (1)</w:t>
            </w:r>
          </w:p>
        </w:tc>
      </w:tr>
      <w:tr w:rsidR="007977E4" w:rsidRPr="006C773B" w14:paraId="679C153F" w14:textId="77777777" w:rsidTr="0042623F">
        <w:tc>
          <w:tcPr>
            <w:tcW w:w="3578" w:type="dxa"/>
            <w:vAlign w:val="center"/>
          </w:tcPr>
          <w:p w14:paraId="5F8ED98D" w14:textId="77777777" w:rsidR="007977E4" w:rsidRPr="006C773B" w:rsidRDefault="007977E4" w:rsidP="00EF70B9">
            <w:pPr>
              <w:ind w:left="57"/>
              <w:rPr>
                <w:rFonts w:cs="Times New Roman"/>
                <w:sz w:val="20"/>
                <w:szCs w:val="20"/>
              </w:rPr>
            </w:pPr>
            <w:r w:rsidRPr="006C773B">
              <w:rPr>
                <w:rFonts w:cs="Times New Roman"/>
                <w:sz w:val="20"/>
                <w:szCs w:val="20"/>
              </w:rPr>
              <w:t>Forma studiów</w:t>
            </w:r>
          </w:p>
        </w:tc>
        <w:tc>
          <w:tcPr>
            <w:tcW w:w="6087" w:type="dxa"/>
            <w:vAlign w:val="center"/>
          </w:tcPr>
          <w:p w14:paraId="063CDAA1" w14:textId="77777777" w:rsidR="007977E4" w:rsidRPr="006C773B" w:rsidRDefault="007977E4" w:rsidP="00EF70B9">
            <w:pPr>
              <w:ind w:left="57"/>
              <w:rPr>
                <w:rFonts w:cs="Times New Roman"/>
                <w:sz w:val="20"/>
                <w:szCs w:val="20"/>
              </w:rPr>
            </w:pPr>
            <w:r w:rsidRPr="006C773B">
              <w:rPr>
                <w:rFonts w:cs="Times New Roman"/>
                <w:sz w:val="20"/>
                <w:szCs w:val="20"/>
              </w:rPr>
              <w:t>stacjonarne</w:t>
            </w:r>
          </w:p>
        </w:tc>
      </w:tr>
      <w:tr w:rsidR="007977E4" w:rsidRPr="006C773B" w14:paraId="27A72DA1" w14:textId="77777777" w:rsidTr="0042623F">
        <w:tc>
          <w:tcPr>
            <w:tcW w:w="3578" w:type="dxa"/>
            <w:vAlign w:val="center"/>
          </w:tcPr>
          <w:p w14:paraId="69E80C05" w14:textId="77777777" w:rsidR="007977E4" w:rsidRPr="009E26C3" w:rsidRDefault="007977E4" w:rsidP="00EF70B9">
            <w:pPr>
              <w:ind w:left="57"/>
              <w:rPr>
                <w:rFonts w:cs="Times New Roman"/>
                <w:sz w:val="20"/>
                <w:szCs w:val="20"/>
                <w:u w:val="single"/>
              </w:rPr>
            </w:pPr>
            <w:r w:rsidRPr="009E26C3">
              <w:rPr>
                <w:rFonts w:cs="Times New Roman"/>
                <w:sz w:val="20"/>
                <w:szCs w:val="20"/>
                <w:u w:val="single"/>
              </w:rPr>
              <w:t>Imię i nazwisko koordynatora modułu i/lub osoby/osób prowadzących moduł</w:t>
            </w:r>
          </w:p>
        </w:tc>
        <w:tc>
          <w:tcPr>
            <w:tcW w:w="6087" w:type="dxa"/>
            <w:vAlign w:val="center"/>
          </w:tcPr>
          <w:p w14:paraId="0621F882" w14:textId="7C016161" w:rsidR="007977E4" w:rsidRPr="009E26C3" w:rsidRDefault="00532686" w:rsidP="00EF70B9">
            <w:pPr>
              <w:pStyle w:val="NormalnyWeb"/>
              <w:spacing w:before="0" w:beforeAutospacing="0" w:after="0" w:afterAutospacing="0"/>
              <w:ind w:left="57"/>
              <w:rPr>
                <w:color w:val="FF0000"/>
                <w:sz w:val="18"/>
                <w:szCs w:val="18"/>
                <w:u w:val="single"/>
              </w:rPr>
            </w:pPr>
            <w:r w:rsidRPr="009E26C3">
              <w:rPr>
                <w:sz w:val="20"/>
                <w:szCs w:val="20"/>
                <w:u w:val="single"/>
              </w:rPr>
              <w:t>dr Alicja Domagała</w:t>
            </w:r>
            <w:r w:rsidRPr="004F6F87">
              <w:rPr>
                <w:sz w:val="20"/>
                <w:szCs w:val="20"/>
              </w:rPr>
              <w:t xml:space="preserve"> </w:t>
            </w:r>
            <w:r w:rsidR="007977E4" w:rsidRPr="009E26C3">
              <w:rPr>
                <w:strike/>
                <w:sz w:val="20"/>
                <w:szCs w:val="20"/>
                <w:u w:val="single"/>
              </w:rPr>
              <w:t>dr Barbara Zawadzka</w:t>
            </w:r>
            <w:r w:rsidRPr="009E26C3">
              <w:rPr>
                <w:color w:val="FF0000"/>
                <w:sz w:val="18"/>
                <w:szCs w:val="18"/>
                <w:u w:val="single"/>
              </w:rPr>
              <w:t xml:space="preserve"> (RW 10.10.2018)</w:t>
            </w:r>
          </w:p>
          <w:p w14:paraId="52EB07A3" w14:textId="2588B564" w:rsidR="009E26C3" w:rsidRPr="009E26C3" w:rsidRDefault="009E26C3" w:rsidP="00EF70B9">
            <w:pPr>
              <w:pStyle w:val="NormalnyWeb"/>
              <w:spacing w:before="0" w:beforeAutospacing="0" w:after="0" w:afterAutospacing="0"/>
              <w:ind w:left="57"/>
              <w:rPr>
                <w:color w:val="FF0000"/>
                <w:sz w:val="18"/>
                <w:szCs w:val="18"/>
              </w:rPr>
            </w:pPr>
            <w:r w:rsidRPr="009E26C3">
              <w:rPr>
                <w:sz w:val="20"/>
                <w:szCs w:val="20"/>
              </w:rPr>
              <w:t>dr Marta Malinowska-Cieślik</w:t>
            </w:r>
          </w:p>
          <w:p w14:paraId="60473AC9" w14:textId="2682489D" w:rsidR="007977E4" w:rsidRPr="009E26C3" w:rsidRDefault="007977E4" w:rsidP="00EF70B9">
            <w:pPr>
              <w:pStyle w:val="NormalnyWeb"/>
              <w:spacing w:before="0" w:beforeAutospacing="0" w:after="0" w:afterAutospacing="0"/>
              <w:ind w:left="57"/>
              <w:rPr>
                <w:sz w:val="20"/>
                <w:szCs w:val="20"/>
                <w:u w:val="single"/>
              </w:rPr>
            </w:pPr>
          </w:p>
        </w:tc>
      </w:tr>
      <w:tr w:rsidR="007977E4" w:rsidRPr="006C773B" w14:paraId="5A91AFFB" w14:textId="77777777" w:rsidTr="0042623F">
        <w:tc>
          <w:tcPr>
            <w:tcW w:w="3578" w:type="dxa"/>
            <w:vAlign w:val="center"/>
          </w:tcPr>
          <w:p w14:paraId="538E2F96" w14:textId="77777777" w:rsidR="007977E4" w:rsidRPr="006C773B" w:rsidRDefault="007977E4" w:rsidP="00EF70B9">
            <w:pPr>
              <w:ind w:left="57"/>
              <w:rPr>
                <w:rFonts w:cs="Times New Roman"/>
                <w:sz w:val="20"/>
                <w:szCs w:val="20"/>
              </w:rPr>
            </w:pPr>
            <w:r w:rsidRPr="006C773B">
              <w:rPr>
                <w:rFonts w:cs="Times New Roman"/>
                <w:sz w:val="20"/>
                <w:szCs w:val="20"/>
              </w:rPr>
              <w:t xml:space="preserve">Imię i nazwisko osoby/osób egzaminującej/egzaminujących bądź </w:t>
            </w:r>
            <w:r w:rsidRPr="006C773B">
              <w:rPr>
                <w:rFonts w:cs="Times New Roman"/>
                <w:sz w:val="20"/>
                <w:szCs w:val="20"/>
              </w:rPr>
              <w:lastRenderedPageBreak/>
              <w:t>udzielającej zaliczenia, w przypadku gdy nie jest to osoba prowadząca dany moduł</w:t>
            </w:r>
          </w:p>
        </w:tc>
        <w:tc>
          <w:tcPr>
            <w:tcW w:w="6087" w:type="dxa"/>
            <w:vAlign w:val="center"/>
          </w:tcPr>
          <w:p w14:paraId="10C46CE1" w14:textId="77777777" w:rsidR="007977E4" w:rsidRPr="006C773B" w:rsidRDefault="007977E4" w:rsidP="00EF70B9">
            <w:pPr>
              <w:pStyle w:val="NormalnyWeb"/>
              <w:spacing w:before="0" w:beforeAutospacing="0" w:after="0" w:afterAutospacing="0"/>
              <w:ind w:left="57"/>
              <w:rPr>
                <w:sz w:val="20"/>
                <w:szCs w:val="20"/>
              </w:rPr>
            </w:pPr>
          </w:p>
        </w:tc>
      </w:tr>
      <w:tr w:rsidR="007977E4" w:rsidRPr="006C773B" w14:paraId="4DDE1F66" w14:textId="77777777" w:rsidTr="0042623F">
        <w:tc>
          <w:tcPr>
            <w:tcW w:w="3578" w:type="dxa"/>
            <w:vAlign w:val="center"/>
          </w:tcPr>
          <w:p w14:paraId="22190B86" w14:textId="77777777" w:rsidR="007977E4" w:rsidRPr="006C773B" w:rsidRDefault="007977E4" w:rsidP="00EF70B9">
            <w:pPr>
              <w:ind w:left="57"/>
              <w:rPr>
                <w:rFonts w:cs="Times New Roman"/>
                <w:sz w:val="20"/>
                <w:szCs w:val="20"/>
              </w:rPr>
            </w:pPr>
            <w:r w:rsidRPr="006C773B">
              <w:rPr>
                <w:rFonts w:cs="Times New Roman"/>
                <w:sz w:val="20"/>
                <w:szCs w:val="20"/>
              </w:rPr>
              <w:t>Sposób realizacji</w:t>
            </w:r>
          </w:p>
        </w:tc>
        <w:tc>
          <w:tcPr>
            <w:tcW w:w="6087" w:type="dxa"/>
            <w:vAlign w:val="center"/>
          </w:tcPr>
          <w:p w14:paraId="35DBD744"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ćwiczenia </w:t>
            </w:r>
          </w:p>
        </w:tc>
      </w:tr>
      <w:tr w:rsidR="007977E4" w:rsidRPr="006C773B" w14:paraId="4FF7DEB0" w14:textId="77777777" w:rsidTr="0042623F">
        <w:tc>
          <w:tcPr>
            <w:tcW w:w="3578" w:type="dxa"/>
            <w:vAlign w:val="center"/>
          </w:tcPr>
          <w:p w14:paraId="5D6761C5" w14:textId="77777777" w:rsidR="007977E4" w:rsidRPr="006C773B" w:rsidRDefault="007977E4" w:rsidP="00EF70B9">
            <w:pPr>
              <w:ind w:left="57"/>
              <w:rPr>
                <w:rFonts w:cs="Times New Roman"/>
                <w:sz w:val="20"/>
                <w:szCs w:val="20"/>
              </w:rPr>
            </w:pPr>
            <w:r w:rsidRPr="006C773B">
              <w:rPr>
                <w:rFonts w:cs="Times New Roman"/>
                <w:sz w:val="20"/>
                <w:szCs w:val="20"/>
              </w:rPr>
              <w:t>Wymagania wstępne i dodatkowe</w:t>
            </w:r>
          </w:p>
        </w:tc>
        <w:tc>
          <w:tcPr>
            <w:tcW w:w="6087" w:type="dxa"/>
            <w:vAlign w:val="center"/>
          </w:tcPr>
          <w:p w14:paraId="621EBAF9"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brak</w:t>
            </w:r>
          </w:p>
        </w:tc>
      </w:tr>
      <w:tr w:rsidR="007977E4" w:rsidRPr="006C773B" w14:paraId="1D971628" w14:textId="77777777" w:rsidTr="0042623F">
        <w:tc>
          <w:tcPr>
            <w:tcW w:w="3578" w:type="dxa"/>
            <w:vAlign w:val="center"/>
          </w:tcPr>
          <w:p w14:paraId="7326E5EB" w14:textId="77777777" w:rsidR="007977E4" w:rsidRPr="006C773B" w:rsidRDefault="007977E4" w:rsidP="00EF70B9">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tcPr>
          <w:p w14:paraId="364F5C5C"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ćwiczenia: 45</w:t>
            </w:r>
          </w:p>
        </w:tc>
      </w:tr>
      <w:tr w:rsidR="007977E4" w:rsidRPr="006C773B" w14:paraId="55B2B290" w14:textId="77777777" w:rsidTr="0042623F">
        <w:tc>
          <w:tcPr>
            <w:tcW w:w="3578" w:type="dxa"/>
            <w:vAlign w:val="center"/>
          </w:tcPr>
          <w:p w14:paraId="4839C31D" w14:textId="77777777" w:rsidR="007977E4" w:rsidRPr="006C773B" w:rsidRDefault="007977E4" w:rsidP="00EF70B9">
            <w:pPr>
              <w:ind w:left="57"/>
              <w:rPr>
                <w:rFonts w:cs="Times New Roman"/>
                <w:sz w:val="20"/>
                <w:szCs w:val="20"/>
              </w:rPr>
            </w:pPr>
            <w:r w:rsidRPr="006C773B">
              <w:rPr>
                <w:rFonts w:cs="Times New Roman"/>
                <w:sz w:val="20"/>
                <w:szCs w:val="20"/>
              </w:rPr>
              <w:t>Liczba punktów ECTS przypisana modułowi</w:t>
            </w:r>
          </w:p>
        </w:tc>
        <w:tc>
          <w:tcPr>
            <w:tcW w:w="6087" w:type="dxa"/>
            <w:vAlign w:val="center"/>
          </w:tcPr>
          <w:p w14:paraId="6AFF0D6B"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3</w:t>
            </w:r>
          </w:p>
        </w:tc>
      </w:tr>
      <w:tr w:rsidR="007977E4" w:rsidRPr="006C773B" w14:paraId="2B997AF6" w14:textId="77777777" w:rsidTr="0042623F">
        <w:tc>
          <w:tcPr>
            <w:tcW w:w="3578" w:type="dxa"/>
            <w:vAlign w:val="center"/>
          </w:tcPr>
          <w:p w14:paraId="43791F58" w14:textId="77777777" w:rsidR="007977E4" w:rsidRPr="006C773B" w:rsidRDefault="007977E4" w:rsidP="00EF70B9">
            <w:pPr>
              <w:ind w:left="57"/>
              <w:rPr>
                <w:rFonts w:cs="Times New Roman"/>
                <w:sz w:val="20"/>
                <w:szCs w:val="20"/>
              </w:rPr>
            </w:pPr>
            <w:r w:rsidRPr="006C773B">
              <w:rPr>
                <w:rFonts w:cs="Times New Roman"/>
                <w:sz w:val="20"/>
                <w:szCs w:val="20"/>
              </w:rPr>
              <w:t>Bilans punktów ECTS</w:t>
            </w:r>
          </w:p>
        </w:tc>
        <w:tc>
          <w:tcPr>
            <w:tcW w:w="6087" w:type="dxa"/>
            <w:vAlign w:val="center"/>
          </w:tcPr>
          <w:p w14:paraId="18B4556D" w14:textId="77777777" w:rsidR="007977E4" w:rsidRPr="006C773B" w:rsidRDefault="007977E4" w:rsidP="00206294">
            <w:pPr>
              <w:pStyle w:val="NormalnyWeb"/>
              <w:numPr>
                <w:ilvl w:val="0"/>
                <w:numId w:val="268"/>
              </w:numPr>
              <w:spacing w:before="0" w:beforeAutospacing="0" w:after="0" w:afterAutospacing="0"/>
              <w:ind w:left="402"/>
              <w:rPr>
                <w:sz w:val="20"/>
                <w:szCs w:val="20"/>
              </w:rPr>
            </w:pPr>
            <w:r w:rsidRPr="006C773B">
              <w:rPr>
                <w:sz w:val="20"/>
                <w:szCs w:val="20"/>
              </w:rPr>
              <w:t>uczestnictwo w zajęciach kontaktowych: 45 godz. – 1,5 ECTS</w:t>
            </w:r>
          </w:p>
          <w:p w14:paraId="593E03FF" w14:textId="77777777" w:rsidR="007977E4" w:rsidRPr="006C773B" w:rsidRDefault="007977E4" w:rsidP="00206294">
            <w:pPr>
              <w:pStyle w:val="NormalnyWeb"/>
              <w:numPr>
                <w:ilvl w:val="0"/>
                <w:numId w:val="268"/>
              </w:numPr>
              <w:spacing w:before="0" w:beforeAutospacing="0" w:after="0" w:afterAutospacing="0"/>
              <w:ind w:left="402"/>
              <w:rPr>
                <w:sz w:val="20"/>
                <w:szCs w:val="20"/>
              </w:rPr>
            </w:pPr>
            <w:r w:rsidRPr="006C773B">
              <w:rPr>
                <w:sz w:val="20"/>
                <w:szCs w:val="20"/>
              </w:rPr>
              <w:t>przygotowanie się do zajęć: 30 godz. - 1 ECTS</w:t>
            </w:r>
          </w:p>
          <w:p w14:paraId="3B2C3FD4" w14:textId="77777777" w:rsidR="007977E4" w:rsidRPr="006C773B" w:rsidRDefault="007977E4" w:rsidP="00206294">
            <w:pPr>
              <w:pStyle w:val="NormalnyWeb"/>
              <w:numPr>
                <w:ilvl w:val="0"/>
                <w:numId w:val="268"/>
              </w:numPr>
              <w:spacing w:before="0" w:beforeAutospacing="0" w:after="0" w:afterAutospacing="0"/>
              <w:ind w:left="402"/>
              <w:rPr>
                <w:sz w:val="20"/>
                <w:szCs w:val="20"/>
              </w:rPr>
            </w:pPr>
            <w:r w:rsidRPr="006C773B">
              <w:rPr>
                <w:sz w:val="20"/>
                <w:szCs w:val="20"/>
              </w:rPr>
              <w:t>przygotowanie się do zaliczenia i uczestnictwo w nim: 15 godz. – 0,5 ECTS</w:t>
            </w:r>
          </w:p>
        </w:tc>
      </w:tr>
      <w:tr w:rsidR="007977E4" w:rsidRPr="006C773B" w14:paraId="4EEFF55C" w14:textId="77777777" w:rsidTr="0042623F">
        <w:tc>
          <w:tcPr>
            <w:tcW w:w="3578" w:type="dxa"/>
            <w:vAlign w:val="center"/>
          </w:tcPr>
          <w:p w14:paraId="3A0F0C21" w14:textId="77777777" w:rsidR="007977E4" w:rsidRPr="006C773B" w:rsidRDefault="007977E4" w:rsidP="00EF70B9">
            <w:pPr>
              <w:ind w:left="57"/>
              <w:rPr>
                <w:rFonts w:cs="Times New Roman"/>
                <w:sz w:val="20"/>
                <w:szCs w:val="20"/>
              </w:rPr>
            </w:pPr>
            <w:r w:rsidRPr="006C773B">
              <w:rPr>
                <w:rFonts w:cs="Times New Roman"/>
                <w:sz w:val="20"/>
                <w:szCs w:val="20"/>
              </w:rPr>
              <w:t>Stosowane metody dydaktyczne</w:t>
            </w:r>
          </w:p>
        </w:tc>
        <w:tc>
          <w:tcPr>
            <w:tcW w:w="6087" w:type="dxa"/>
            <w:vAlign w:val="center"/>
          </w:tcPr>
          <w:p w14:paraId="6E5122E1"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mini-wykłady tematyczne</w:t>
            </w:r>
          </w:p>
          <w:p w14:paraId="39B40A39"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zajęcia praktyczne z zastosowaniem metod aktywizujących: zadania sytuacyjne, praca indywidualna i w grupach, dyskusja, pokaz filmowy </w:t>
            </w:r>
          </w:p>
          <w:p w14:paraId="4AF9098B"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prezentacje referatów</w:t>
            </w:r>
          </w:p>
        </w:tc>
      </w:tr>
      <w:tr w:rsidR="007977E4" w:rsidRPr="006C773B" w14:paraId="57F9BA32" w14:textId="77777777" w:rsidTr="0042623F">
        <w:tc>
          <w:tcPr>
            <w:tcW w:w="3578" w:type="dxa"/>
            <w:vAlign w:val="center"/>
          </w:tcPr>
          <w:p w14:paraId="66A4986C" w14:textId="77777777" w:rsidR="007977E4" w:rsidRPr="006C773B" w:rsidRDefault="007977E4" w:rsidP="00EF70B9">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tcPr>
          <w:p w14:paraId="53784472" w14:textId="77777777" w:rsidR="002A6DAF" w:rsidRDefault="002A6DAF" w:rsidP="00EF70B9">
            <w:pPr>
              <w:pStyle w:val="NormalnyWeb"/>
              <w:spacing w:before="0" w:beforeAutospacing="0" w:after="0" w:afterAutospacing="0"/>
              <w:ind w:left="57"/>
              <w:rPr>
                <w:sz w:val="20"/>
                <w:szCs w:val="20"/>
              </w:rPr>
            </w:pPr>
            <w:r>
              <w:rPr>
                <w:sz w:val="20"/>
                <w:szCs w:val="20"/>
              </w:rPr>
              <w:t>Zaliczenie na ocenę.</w:t>
            </w:r>
          </w:p>
          <w:p w14:paraId="47E6A1C1"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Oceną końcową jest ocena uzyskana z testu.</w:t>
            </w:r>
          </w:p>
          <w:p w14:paraId="75D848DE"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Aby student został dopuszczony do wykonania testu jest zobowiązany spełnić następujące warunki:</w:t>
            </w:r>
          </w:p>
          <w:p w14:paraId="0570721A"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1. obecność - dopuszczalna jest 1 nieobecność</w:t>
            </w:r>
          </w:p>
          <w:p w14:paraId="45D5EFE4"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2. aktywność na zajęciach - pozytywna weryfikacja osiągnięcia efektów 6</w:t>
            </w:r>
            <w:r w:rsidR="00592CE1">
              <w:rPr>
                <w:sz w:val="20"/>
                <w:szCs w:val="20"/>
              </w:rPr>
              <w:t>-9</w:t>
            </w:r>
            <w:r w:rsidRPr="006C773B">
              <w:rPr>
                <w:sz w:val="20"/>
                <w:szCs w:val="20"/>
              </w:rPr>
              <w:t xml:space="preserve"> na podstawie </w:t>
            </w:r>
            <w:proofErr w:type="spellStart"/>
            <w:r w:rsidRPr="006C773B">
              <w:rPr>
                <w:sz w:val="20"/>
                <w:szCs w:val="20"/>
              </w:rPr>
              <w:t>zachowań</w:t>
            </w:r>
            <w:proofErr w:type="spellEnd"/>
            <w:r w:rsidRPr="006C773B">
              <w:rPr>
                <w:sz w:val="20"/>
                <w:szCs w:val="20"/>
              </w:rPr>
              <w:t xml:space="preserve"> i aktywności studenta na ćwiczeniach</w:t>
            </w:r>
          </w:p>
          <w:p w14:paraId="3B60CA41"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3. prezentacja multimedialna na zadany temat – pozytywna weryfikacja osiągnięcia efektu 5</w:t>
            </w:r>
          </w:p>
          <w:p w14:paraId="0B3C03F2"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Test obejmuje wiedzę teoretyczną i praktyczną przekazywaną w czasie ćwiczeń oraz zadaną do samodzielnego uzyskania. Oceny testu wystawiane są zgodnie z następującą skalą:</w:t>
            </w:r>
          </w:p>
          <w:p w14:paraId="187016B6"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60% -67% ocena dostateczna (3.0)</w:t>
            </w:r>
          </w:p>
          <w:p w14:paraId="1F23F5A6"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68% - 75% ocena dostateczna plus (3.5)</w:t>
            </w:r>
          </w:p>
          <w:p w14:paraId="41939741"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76% - 83% ocena dobra (4.0)</w:t>
            </w:r>
          </w:p>
          <w:p w14:paraId="561E6A0F" w14:textId="77777777" w:rsidR="007977E4" w:rsidRPr="006C773B" w:rsidRDefault="007977E4" w:rsidP="00232E8E">
            <w:pPr>
              <w:pStyle w:val="NormalnyWeb"/>
              <w:spacing w:before="0" w:beforeAutospacing="0" w:after="0" w:afterAutospacing="0"/>
              <w:ind w:left="57" w:right="127"/>
              <w:rPr>
                <w:sz w:val="20"/>
                <w:szCs w:val="20"/>
              </w:rPr>
            </w:pPr>
            <w:r w:rsidRPr="006C773B">
              <w:rPr>
                <w:sz w:val="20"/>
                <w:szCs w:val="20"/>
              </w:rPr>
              <w:t>84% - 92% ocena dobra plus (4.5)</w:t>
            </w:r>
          </w:p>
          <w:p w14:paraId="67D7AC4B"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93% - 100% ocena bardzo dobra (5.0)</w:t>
            </w:r>
          </w:p>
        </w:tc>
      </w:tr>
      <w:tr w:rsidR="007977E4" w:rsidRPr="006C773B" w14:paraId="502D67E0" w14:textId="77777777" w:rsidTr="0042623F">
        <w:tc>
          <w:tcPr>
            <w:tcW w:w="3578" w:type="dxa"/>
            <w:vAlign w:val="center"/>
          </w:tcPr>
          <w:p w14:paraId="22690128" w14:textId="77777777" w:rsidR="007977E4" w:rsidRPr="006C773B" w:rsidRDefault="007977E4" w:rsidP="00EF70B9">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tcPr>
          <w:p w14:paraId="315E3213" w14:textId="77777777" w:rsidR="007977E4" w:rsidRPr="006C773B" w:rsidRDefault="007977E4" w:rsidP="00206294">
            <w:pPr>
              <w:pStyle w:val="NormalnyWeb"/>
              <w:numPr>
                <w:ilvl w:val="0"/>
                <w:numId w:val="169"/>
              </w:numPr>
              <w:spacing w:before="0" w:beforeAutospacing="0" w:after="0" w:afterAutospacing="0"/>
              <w:ind w:left="402" w:hanging="283"/>
              <w:rPr>
                <w:sz w:val="20"/>
                <w:szCs w:val="20"/>
              </w:rPr>
            </w:pPr>
            <w:r w:rsidRPr="006C773B">
              <w:rPr>
                <w:sz w:val="20"/>
                <w:szCs w:val="20"/>
              </w:rPr>
              <w:t>Kompetencje interpersonalne specjalisty zdrowia publicznego. Zasady bon ton w procesie radzenia sobie ze stresem społecznym.</w:t>
            </w:r>
          </w:p>
          <w:p w14:paraId="05B3D4E1" w14:textId="77777777" w:rsidR="007977E4" w:rsidRPr="006C773B" w:rsidRDefault="007977E4" w:rsidP="00206294">
            <w:pPr>
              <w:pStyle w:val="NormalnyWeb"/>
              <w:numPr>
                <w:ilvl w:val="0"/>
                <w:numId w:val="169"/>
              </w:numPr>
              <w:spacing w:before="0" w:beforeAutospacing="0" w:after="0" w:afterAutospacing="0"/>
              <w:ind w:left="402" w:hanging="283"/>
              <w:rPr>
                <w:sz w:val="20"/>
                <w:szCs w:val="20"/>
              </w:rPr>
            </w:pPr>
            <w:r w:rsidRPr="006C773B">
              <w:rPr>
                <w:sz w:val="20"/>
                <w:szCs w:val="20"/>
              </w:rPr>
              <w:t>Koncepcje psychologiczne człowieka. Biologiczne mechanizmy zachowania.</w:t>
            </w:r>
          </w:p>
          <w:p w14:paraId="5EFA6446" w14:textId="77777777" w:rsidR="007977E4" w:rsidRPr="006C773B" w:rsidRDefault="007977E4" w:rsidP="00206294">
            <w:pPr>
              <w:pStyle w:val="NormalnyWeb"/>
              <w:numPr>
                <w:ilvl w:val="0"/>
                <w:numId w:val="169"/>
              </w:numPr>
              <w:spacing w:before="0" w:beforeAutospacing="0" w:after="0" w:afterAutospacing="0"/>
              <w:ind w:left="402" w:hanging="283"/>
              <w:rPr>
                <w:sz w:val="20"/>
                <w:szCs w:val="20"/>
              </w:rPr>
            </w:pPr>
            <w:r w:rsidRPr="006C773B">
              <w:rPr>
                <w:sz w:val="20"/>
                <w:szCs w:val="20"/>
              </w:rPr>
              <w:t xml:space="preserve">Rozwój w ciągu życia człowieka. Emocje. Procesy poznawcze. Temperament i osobowość. Świadomość i uwaga. </w:t>
            </w:r>
          </w:p>
          <w:p w14:paraId="46E5B589" w14:textId="77777777" w:rsidR="007977E4" w:rsidRPr="006C773B" w:rsidRDefault="007977E4" w:rsidP="00206294">
            <w:pPr>
              <w:pStyle w:val="NormalnyWeb"/>
              <w:numPr>
                <w:ilvl w:val="0"/>
                <w:numId w:val="169"/>
              </w:numPr>
              <w:spacing w:before="0" w:beforeAutospacing="0" w:after="0" w:afterAutospacing="0"/>
              <w:ind w:left="402" w:hanging="283"/>
              <w:rPr>
                <w:sz w:val="20"/>
                <w:szCs w:val="20"/>
              </w:rPr>
            </w:pPr>
            <w:r w:rsidRPr="006C773B">
              <w:rPr>
                <w:sz w:val="20"/>
                <w:szCs w:val="20"/>
              </w:rPr>
              <w:t xml:space="preserve">Procesy społeczne. </w:t>
            </w:r>
          </w:p>
          <w:p w14:paraId="75721605" w14:textId="77777777" w:rsidR="007977E4" w:rsidRPr="006C773B" w:rsidRDefault="007977E4" w:rsidP="00206294">
            <w:pPr>
              <w:pStyle w:val="NormalnyWeb"/>
              <w:numPr>
                <w:ilvl w:val="0"/>
                <w:numId w:val="169"/>
              </w:numPr>
              <w:spacing w:before="0" w:beforeAutospacing="0" w:after="0" w:afterAutospacing="0"/>
              <w:ind w:left="402" w:hanging="283"/>
              <w:rPr>
                <w:sz w:val="20"/>
                <w:szCs w:val="20"/>
              </w:rPr>
            </w:pPr>
            <w:r w:rsidRPr="006C773B">
              <w:rPr>
                <w:sz w:val="20"/>
                <w:szCs w:val="20"/>
              </w:rPr>
              <w:t xml:space="preserve">Organizacja jako środowisko człowieka. Komunikacja w organizacji. </w:t>
            </w:r>
          </w:p>
          <w:p w14:paraId="34C3A212" w14:textId="77777777" w:rsidR="007977E4" w:rsidRPr="006C773B" w:rsidRDefault="007977E4" w:rsidP="00206294">
            <w:pPr>
              <w:pStyle w:val="NormalnyWeb"/>
              <w:numPr>
                <w:ilvl w:val="0"/>
                <w:numId w:val="169"/>
              </w:numPr>
              <w:spacing w:before="0" w:beforeAutospacing="0" w:after="0" w:afterAutospacing="0"/>
              <w:ind w:left="402" w:hanging="283"/>
              <w:rPr>
                <w:sz w:val="20"/>
                <w:szCs w:val="20"/>
              </w:rPr>
            </w:pPr>
            <w:r w:rsidRPr="006C773B">
              <w:rPr>
                <w:sz w:val="20"/>
                <w:szCs w:val="20"/>
              </w:rPr>
              <w:t>Rozwiązywanie problemów. Przywództwo w organizacji. Budowanie zespołu. Praca zespołowa. Radzenie sobie ze stresem w sytuacjach zawodowych.</w:t>
            </w:r>
          </w:p>
        </w:tc>
      </w:tr>
      <w:tr w:rsidR="007977E4" w:rsidRPr="006C773B" w14:paraId="5C8AFF68" w14:textId="77777777" w:rsidTr="0042623F">
        <w:tc>
          <w:tcPr>
            <w:tcW w:w="3578" w:type="dxa"/>
            <w:vAlign w:val="center"/>
          </w:tcPr>
          <w:p w14:paraId="78F6E652" w14:textId="77777777" w:rsidR="007977E4" w:rsidRPr="006C773B" w:rsidRDefault="007977E4" w:rsidP="00EF70B9">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tcPr>
          <w:p w14:paraId="32EED1D9"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Literatura podstawowa:</w:t>
            </w:r>
          </w:p>
          <w:p w14:paraId="0EF547A1" w14:textId="77777777" w:rsidR="007977E4" w:rsidRPr="00592CE1" w:rsidRDefault="007977E4" w:rsidP="00206294">
            <w:pPr>
              <w:pStyle w:val="NormalnyWeb"/>
              <w:numPr>
                <w:ilvl w:val="0"/>
                <w:numId w:val="152"/>
              </w:numPr>
              <w:spacing w:before="0" w:beforeAutospacing="0" w:after="0" w:afterAutospacing="0"/>
              <w:rPr>
                <w:sz w:val="20"/>
                <w:szCs w:val="20"/>
              </w:rPr>
            </w:pPr>
            <w:proofErr w:type="spellStart"/>
            <w:r w:rsidRPr="006C773B">
              <w:rPr>
                <w:sz w:val="20"/>
                <w:szCs w:val="20"/>
              </w:rPr>
              <w:t>Rathus</w:t>
            </w:r>
            <w:proofErr w:type="spellEnd"/>
            <w:r w:rsidRPr="006C773B">
              <w:rPr>
                <w:sz w:val="20"/>
                <w:szCs w:val="20"/>
              </w:rPr>
              <w:t xml:space="preserve"> S. A. (2004), </w:t>
            </w:r>
            <w:r w:rsidRPr="00592CE1">
              <w:rPr>
                <w:iCs/>
                <w:sz w:val="20"/>
                <w:szCs w:val="20"/>
              </w:rPr>
              <w:t>Psychologia współczesna, lepiej, więcej, przystępniej.</w:t>
            </w:r>
            <w:r w:rsidRPr="00592CE1">
              <w:rPr>
                <w:sz w:val="20"/>
                <w:szCs w:val="20"/>
              </w:rPr>
              <w:t xml:space="preserve"> Gdańskie Wydawnictwo Psychologiczne, Gdańsk</w:t>
            </w:r>
          </w:p>
          <w:p w14:paraId="72C99E23" w14:textId="77777777" w:rsidR="007977E4" w:rsidRPr="00592CE1" w:rsidRDefault="007977E4" w:rsidP="00206294">
            <w:pPr>
              <w:pStyle w:val="NormalnyWeb"/>
              <w:numPr>
                <w:ilvl w:val="0"/>
                <w:numId w:val="152"/>
              </w:numPr>
              <w:spacing w:before="0" w:beforeAutospacing="0" w:after="0" w:afterAutospacing="0"/>
              <w:rPr>
                <w:sz w:val="20"/>
                <w:szCs w:val="20"/>
              </w:rPr>
            </w:pPr>
            <w:proofErr w:type="spellStart"/>
            <w:r w:rsidRPr="00592CE1">
              <w:rPr>
                <w:sz w:val="20"/>
                <w:szCs w:val="20"/>
              </w:rPr>
              <w:t>Robbins</w:t>
            </w:r>
            <w:proofErr w:type="spellEnd"/>
            <w:r w:rsidRPr="00592CE1">
              <w:rPr>
                <w:sz w:val="20"/>
                <w:szCs w:val="20"/>
              </w:rPr>
              <w:t xml:space="preserve"> S.P. (2003), </w:t>
            </w:r>
            <w:r w:rsidRPr="00592CE1">
              <w:rPr>
                <w:iCs/>
                <w:sz w:val="20"/>
                <w:szCs w:val="20"/>
              </w:rPr>
              <w:t>Zachowania w organizacji,</w:t>
            </w:r>
            <w:r w:rsidRPr="00592CE1">
              <w:rPr>
                <w:sz w:val="20"/>
                <w:szCs w:val="20"/>
              </w:rPr>
              <w:t xml:space="preserve"> PWE, Warszawa</w:t>
            </w:r>
          </w:p>
          <w:p w14:paraId="3BC49CD3" w14:textId="77777777" w:rsidR="007977E4" w:rsidRDefault="007977E4" w:rsidP="00206294">
            <w:pPr>
              <w:pStyle w:val="NormalnyWeb"/>
              <w:numPr>
                <w:ilvl w:val="0"/>
                <w:numId w:val="152"/>
              </w:numPr>
              <w:spacing w:before="0" w:beforeAutospacing="0" w:after="0" w:afterAutospacing="0"/>
              <w:rPr>
                <w:sz w:val="20"/>
                <w:szCs w:val="20"/>
              </w:rPr>
            </w:pPr>
            <w:r w:rsidRPr="00592CE1">
              <w:rPr>
                <w:sz w:val="20"/>
                <w:szCs w:val="20"/>
              </w:rPr>
              <w:t xml:space="preserve">Chmiel N. (2004), </w:t>
            </w:r>
            <w:r w:rsidRPr="00592CE1">
              <w:rPr>
                <w:iCs/>
                <w:sz w:val="20"/>
                <w:szCs w:val="20"/>
              </w:rPr>
              <w:t>Psychologia pracy i organizacji</w:t>
            </w:r>
            <w:r w:rsidRPr="00592CE1">
              <w:rPr>
                <w:sz w:val="20"/>
                <w:szCs w:val="20"/>
              </w:rPr>
              <w:t>,</w:t>
            </w:r>
            <w:r w:rsidRPr="006C773B">
              <w:rPr>
                <w:sz w:val="20"/>
                <w:szCs w:val="20"/>
              </w:rPr>
              <w:t xml:space="preserve"> Gdańskie Wydawnictwo Psychologiczne, Gdańsk</w:t>
            </w:r>
          </w:p>
          <w:p w14:paraId="00C12B17" w14:textId="77777777" w:rsidR="00CB6E63" w:rsidRPr="006C773B" w:rsidRDefault="00CB6E63" w:rsidP="00CB6E63">
            <w:pPr>
              <w:pStyle w:val="NormalnyWeb"/>
              <w:spacing w:before="0" w:beforeAutospacing="0" w:after="0" w:afterAutospacing="0"/>
              <w:ind w:left="417"/>
              <w:rPr>
                <w:sz w:val="20"/>
                <w:szCs w:val="20"/>
              </w:rPr>
            </w:pPr>
          </w:p>
          <w:p w14:paraId="0D9EBC11" w14:textId="77777777" w:rsidR="007977E4" w:rsidRPr="006C773B" w:rsidRDefault="007977E4" w:rsidP="00EF70B9">
            <w:pPr>
              <w:pStyle w:val="NormalnyWeb"/>
              <w:spacing w:before="0" w:beforeAutospacing="0" w:after="0" w:afterAutospacing="0"/>
              <w:ind w:left="57"/>
              <w:rPr>
                <w:b/>
                <w:sz w:val="20"/>
                <w:szCs w:val="20"/>
              </w:rPr>
            </w:pPr>
            <w:r w:rsidRPr="006C773B">
              <w:rPr>
                <w:b/>
                <w:sz w:val="20"/>
                <w:szCs w:val="20"/>
              </w:rPr>
              <w:t>Literatura uzupełniająca:</w:t>
            </w:r>
          </w:p>
          <w:p w14:paraId="1DA1A02F" w14:textId="77777777" w:rsidR="007977E4" w:rsidRPr="006C773B" w:rsidRDefault="007977E4" w:rsidP="007977E4">
            <w:pPr>
              <w:pStyle w:val="NormalnyWeb"/>
              <w:numPr>
                <w:ilvl w:val="0"/>
                <w:numId w:val="9"/>
              </w:numPr>
              <w:spacing w:before="0" w:beforeAutospacing="0" w:after="0" w:afterAutospacing="0"/>
              <w:rPr>
                <w:sz w:val="20"/>
                <w:szCs w:val="20"/>
              </w:rPr>
            </w:pPr>
            <w:r w:rsidRPr="006C773B">
              <w:rPr>
                <w:sz w:val="20"/>
                <w:szCs w:val="20"/>
              </w:rPr>
              <w:t>Artykuły podawane podczas zajęć</w:t>
            </w:r>
          </w:p>
        </w:tc>
      </w:tr>
    </w:tbl>
    <w:p w14:paraId="5B75102F" w14:textId="77777777" w:rsidR="003D14A7" w:rsidRPr="003E5312" w:rsidRDefault="00B7282F" w:rsidP="003E5312">
      <w:pPr>
        <w:pStyle w:val="Nagwek2"/>
      </w:pPr>
      <w:r w:rsidRPr="006C773B">
        <w:br w:type="page"/>
      </w:r>
      <w:bookmarkStart w:id="23" w:name="_Toc527704332"/>
      <w:r w:rsidR="003D14A7" w:rsidRPr="003E5312">
        <w:lastRenderedPageBreak/>
        <w:t>System informacyjny opieki zdrowotnej</w:t>
      </w:r>
      <w:bookmarkEnd w:id="23"/>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7977E4" w:rsidRPr="006C773B" w14:paraId="6F02D70F" w14:textId="77777777" w:rsidTr="00592CE1">
        <w:tc>
          <w:tcPr>
            <w:tcW w:w="3142" w:type="dxa"/>
            <w:vAlign w:val="center"/>
            <w:hideMark/>
          </w:tcPr>
          <w:p w14:paraId="34FAC3AD" w14:textId="77777777" w:rsidR="007977E4" w:rsidRPr="006C773B" w:rsidRDefault="007977E4" w:rsidP="00EF70B9">
            <w:pPr>
              <w:ind w:left="57"/>
              <w:rPr>
                <w:rFonts w:cs="Times New Roman"/>
                <w:sz w:val="20"/>
                <w:szCs w:val="20"/>
              </w:rPr>
            </w:pPr>
            <w:r w:rsidRPr="006C773B">
              <w:rPr>
                <w:rFonts w:cs="Times New Roman"/>
                <w:sz w:val="20"/>
                <w:szCs w:val="20"/>
              </w:rPr>
              <w:t>Nazwa wydziału</w:t>
            </w:r>
          </w:p>
        </w:tc>
        <w:tc>
          <w:tcPr>
            <w:tcW w:w="6087" w:type="dxa"/>
            <w:vAlign w:val="center"/>
            <w:hideMark/>
          </w:tcPr>
          <w:p w14:paraId="13318D35"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Wydział Nauk o Zdrowiu</w:t>
            </w:r>
          </w:p>
        </w:tc>
      </w:tr>
      <w:tr w:rsidR="007977E4" w:rsidRPr="006C773B" w14:paraId="1E11A614" w14:textId="77777777" w:rsidTr="00592CE1">
        <w:tc>
          <w:tcPr>
            <w:tcW w:w="3142" w:type="dxa"/>
            <w:vAlign w:val="center"/>
            <w:hideMark/>
          </w:tcPr>
          <w:p w14:paraId="5B014C1D" w14:textId="77777777" w:rsidR="007977E4" w:rsidRPr="006C773B" w:rsidRDefault="007977E4" w:rsidP="00EF70B9">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5BD1E381"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Zakład Medycznych Systemów Informacyjnych</w:t>
            </w:r>
          </w:p>
        </w:tc>
      </w:tr>
      <w:tr w:rsidR="007977E4" w:rsidRPr="006C773B" w14:paraId="49D3A921" w14:textId="77777777" w:rsidTr="00592CE1">
        <w:tc>
          <w:tcPr>
            <w:tcW w:w="3142" w:type="dxa"/>
            <w:vAlign w:val="center"/>
            <w:hideMark/>
          </w:tcPr>
          <w:p w14:paraId="261D1B6B" w14:textId="77777777" w:rsidR="007977E4" w:rsidRPr="006C773B" w:rsidRDefault="007977E4" w:rsidP="00EF70B9">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45B19CA8"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System informacyjny opieki zdrowotnej</w:t>
            </w:r>
          </w:p>
        </w:tc>
      </w:tr>
      <w:tr w:rsidR="007977E4" w:rsidRPr="006C773B" w14:paraId="601A3798" w14:textId="77777777" w:rsidTr="00592CE1">
        <w:tc>
          <w:tcPr>
            <w:tcW w:w="3142" w:type="dxa"/>
            <w:vAlign w:val="center"/>
          </w:tcPr>
          <w:p w14:paraId="580C377F" w14:textId="77777777" w:rsidR="007977E4" w:rsidRPr="006C773B" w:rsidRDefault="007977E4" w:rsidP="00EF70B9">
            <w:pPr>
              <w:ind w:left="57"/>
              <w:rPr>
                <w:rFonts w:cs="Times New Roman"/>
                <w:sz w:val="20"/>
                <w:szCs w:val="20"/>
              </w:rPr>
            </w:pPr>
            <w:r w:rsidRPr="006C773B">
              <w:rPr>
                <w:rFonts w:cs="Times New Roman"/>
                <w:sz w:val="20"/>
                <w:szCs w:val="20"/>
              </w:rPr>
              <w:t>Klasyfikacja ISCED</w:t>
            </w:r>
          </w:p>
        </w:tc>
        <w:tc>
          <w:tcPr>
            <w:tcW w:w="6087" w:type="dxa"/>
            <w:vAlign w:val="center"/>
          </w:tcPr>
          <w:p w14:paraId="67B9DB2D"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06</w:t>
            </w:r>
          </w:p>
        </w:tc>
      </w:tr>
      <w:tr w:rsidR="007977E4" w:rsidRPr="006C773B" w14:paraId="04261BF3" w14:textId="77777777" w:rsidTr="00592CE1">
        <w:tc>
          <w:tcPr>
            <w:tcW w:w="3142" w:type="dxa"/>
            <w:vAlign w:val="center"/>
            <w:hideMark/>
          </w:tcPr>
          <w:p w14:paraId="68D3B1C9" w14:textId="77777777" w:rsidR="007977E4" w:rsidRPr="006C773B" w:rsidRDefault="007977E4" w:rsidP="00EF70B9">
            <w:pPr>
              <w:ind w:left="57"/>
              <w:rPr>
                <w:rFonts w:cs="Times New Roman"/>
                <w:sz w:val="20"/>
                <w:szCs w:val="20"/>
              </w:rPr>
            </w:pPr>
            <w:r w:rsidRPr="006C773B">
              <w:rPr>
                <w:rFonts w:cs="Times New Roman"/>
                <w:sz w:val="20"/>
                <w:szCs w:val="20"/>
              </w:rPr>
              <w:t>Język kształcenia</w:t>
            </w:r>
          </w:p>
        </w:tc>
        <w:tc>
          <w:tcPr>
            <w:tcW w:w="6087" w:type="dxa"/>
            <w:vAlign w:val="center"/>
            <w:hideMark/>
          </w:tcPr>
          <w:p w14:paraId="1C58579E"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polski</w:t>
            </w:r>
          </w:p>
        </w:tc>
      </w:tr>
      <w:tr w:rsidR="007977E4" w:rsidRPr="006C773B" w14:paraId="34E83DC3" w14:textId="77777777" w:rsidTr="00592CE1">
        <w:tc>
          <w:tcPr>
            <w:tcW w:w="3142" w:type="dxa"/>
            <w:vAlign w:val="center"/>
            <w:hideMark/>
          </w:tcPr>
          <w:p w14:paraId="450ADAB2" w14:textId="77777777" w:rsidR="007977E4" w:rsidRPr="006C773B" w:rsidRDefault="007977E4" w:rsidP="00EF70B9">
            <w:pPr>
              <w:ind w:left="57"/>
              <w:rPr>
                <w:rFonts w:cs="Times New Roman"/>
                <w:sz w:val="20"/>
                <w:szCs w:val="20"/>
              </w:rPr>
            </w:pPr>
            <w:r w:rsidRPr="006C773B">
              <w:rPr>
                <w:rFonts w:cs="Times New Roman"/>
                <w:sz w:val="20"/>
                <w:szCs w:val="20"/>
              </w:rPr>
              <w:t>Cele kształcenia</w:t>
            </w:r>
          </w:p>
        </w:tc>
        <w:tc>
          <w:tcPr>
            <w:tcW w:w="6087" w:type="dxa"/>
            <w:vAlign w:val="center"/>
            <w:hideMark/>
          </w:tcPr>
          <w:p w14:paraId="4C74B8F4" w14:textId="77777777" w:rsidR="007977E4" w:rsidRPr="006C773B" w:rsidRDefault="007977E4" w:rsidP="00EF70B9">
            <w:pPr>
              <w:ind w:left="57"/>
              <w:jc w:val="both"/>
              <w:rPr>
                <w:rFonts w:cs="Times New Roman"/>
                <w:sz w:val="20"/>
                <w:szCs w:val="20"/>
              </w:rPr>
            </w:pPr>
            <w:r w:rsidRPr="006C773B">
              <w:rPr>
                <w:rFonts w:cs="Times New Roman"/>
                <w:sz w:val="20"/>
              </w:rPr>
              <w:t>Celem przedmiotu jest przekazanie wiedzy, dzięki której student posiada znajomość podstaw systemu informacyjnego opieki zdrowotnej oraz danych i informacji w systemie opieki zdrowotnej. Student rozumie system informacyjny oparty na elektronicznej dokumentacji medycznej. Posiada wiedzę o instytucjach przetwarzających dane w ochronie zdrowia. Rozumie ogólne zasady przetwarzania i gromadzenia informacji w jednostkach opieki zdrowotnej.</w:t>
            </w:r>
          </w:p>
        </w:tc>
      </w:tr>
      <w:tr w:rsidR="007977E4" w:rsidRPr="006C773B" w14:paraId="0B2F50CA" w14:textId="77777777" w:rsidTr="00592CE1">
        <w:tc>
          <w:tcPr>
            <w:tcW w:w="3142" w:type="dxa"/>
            <w:vAlign w:val="center"/>
            <w:hideMark/>
          </w:tcPr>
          <w:p w14:paraId="4C962281" w14:textId="77777777" w:rsidR="007977E4" w:rsidRPr="006C773B" w:rsidRDefault="007977E4" w:rsidP="00EF70B9">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36B67F56"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Wiedza - student/ka:</w:t>
            </w:r>
          </w:p>
          <w:p w14:paraId="123FE33B" w14:textId="77777777" w:rsidR="007977E4" w:rsidRPr="006C773B" w:rsidRDefault="007977E4" w:rsidP="00206294">
            <w:pPr>
              <w:pStyle w:val="NormalnyWeb"/>
              <w:numPr>
                <w:ilvl w:val="0"/>
                <w:numId w:val="345"/>
              </w:numPr>
              <w:spacing w:before="0" w:beforeAutospacing="0" w:after="0" w:afterAutospacing="0"/>
              <w:ind w:left="402"/>
              <w:rPr>
                <w:sz w:val="20"/>
                <w:szCs w:val="20"/>
              </w:rPr>
            </w:pPr>
            <w:r w:rsidRPr="006C773B">
              <w:rPr>
                <w:sz w:val="20"/>
                <w:szCs w:val="20"/>
              </w:rPr>
              <w:t>rozumie i rozróżnia podstawowe metody i narzędziach funkcjonowania systemu informacyjnego w opiece zdrowotnej pozwalające opisywać struktury i instytucje społeczne oraz procesy w nich i między nimi zachodzące</w:t>
            </w:r>
          </w:p>
          <w:p w14:paraId="37FD11DF" w14:textId="77777777" w:rsidR="007977E4" w:rsidRPr="006C773B" w:rsidRDefault="007977E4" w:rsidP="00206294">
            <w:pPr>
              <w:pStyle w:val="NormalnyWeb"/>
              <w:numPr>
                <w:ilvl w:val="0"/>
                <w:numId w:val="345"/>
              </w:numPr>
              <w:spacing w:before="0" w:beforeAutospacing="0" w:after="0" w:afterAutospacing="0"/>
              <w:ind w:left="402"/>
              <w:rPr>
                <w:sz w:val="20"/>
                <w:szCs w:val="20"/>
              </w:rPr>
            </w:pPr>
            <w:r w:rsidRPr="006C773B">
              <w:rPr>
                <w:sz w:val="20"/>
                <w:szCs w:val="20"/>
              </w:rPr>
              <w:t>rozwiązuje problemy w zakresie podstawowej obsługi oprogramowania komputerowego według przyjętych wymagań;</w:t>
            </w:r>
          </w:p>
          <w:p w14:paraId="02A35DC6" w14:textId="77777777" w:rsidR="007977E4" w:rsidRPr="006C773B" w:rsidRDefault="007977E4" w:rsidP="00206294">
            <w:pPr>
              <w:pStyle w:val="NormalnyWeb"/>
              <w:numPr>
                <w:ilvl w:val="0"/>
                <w:numId w:val="345"/>
              </w:numPr>
              <w:spacing w:before="0" w:beforeAutospacing="0" w:after="0" w:afterAutospacing="0"/>
              <w:ind w:left="402"/>
              <w:rPr>
                <w:sz w:val="20"/>
                <w:szCs w:val="20"/>
              </w:rPr>
            </w:pPr>
            <w:r w:rsidRPr="006C773B">
              <w:rPr>
                <w:sz w:val="20"/>
                <w:szCs w:val="20"/>
              </w:rPr>
              <w:t>wyjaśnia pojęcia zintegrowanego systemu informacyjnego opieki zdrowotnej oraz elektronicznej dokumentacji medycznej</w:t>
            </w:r>
          </w:p>
          <w:p w14:paraId="50512C87" w14:textId="77777777" w:rsidR="007977E4" w:rsidRPr="006C773B" w:rsidRDefault="007977E4" w:rsidP="00EF70B9">
            <w:pPr>
              <w:pStyle w:val="NormalnyWeb"/>
              <w:spacing w:before="0" w:beforeAutospacing="0" w:after="0" w:afterAutospacing="0"/>
              <w:ind w:left="57"/>
              <w:rPr>
                <w:sz w:val="20"/>
                <w:szCs w:val="20"/>
              </w:rPr>
            </w:pPr>
          </w:p>
          <w:p w14:paraId="55260857"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Umiejętności - student/ka:</w:t>
            </w:r>
          </w:p>
          <w:p w14:paraId="2F1AE585" w14:textId="77777777" w:rsidR="007977E4" w:rsidRPr="006C773B" w:rsidRDefault="007977E4" w:rsidP="00206294">
            <w:pPr>
              <w:pStyle w:val="NormalnyWeb"/>
              <w:numPr>
                <w:ilvl w:val="0"/>
                <w:numId w:val="345"/>
              </w:numPr>
              <w:spacing w:before="0" w:beforeAutospacing="0" w:after="0" w:afterAutospacing="0"/>
              <w:ind w:left="402"/>
              <w:rPr>
                <w:sz w:val="20"/>
                <w:szCs w:val="20"/>
              </w:rPr>
            </w:pPr>
            <w:r w:rsidRPr="006C773B">
              <w:rPr>
                <w:sz w:val="20"/>
                <w:szCs w:val="20"/>
              </w:rPr>
              <w:t>potrafi zastosować podstawowe techniki informacyjne w celu pozyskania i przechowywania danych medycznych</w:t>
            </w:r>
          </w:p>
          <w:p w14:paraId="35E3F915" w14:textId="77777777" w:rsidR="007977E4" w:rsidRPr="006C773B" w:rsidRDefault="007977E4" w:rsidP="00EF70B9">
            <w:pPr>
              <w:pStyle w:val="NormalnyWeb"/>
              <w:spacing w:before="0" w:beforeAutospacing="0" w:after="0" w:afterAutospacing="0"/>
              <w:ind w:left="57"/>
              <w:rPr>
                <w:sz w:val="20"/>
                <w:szCs w:val="20"/>
              </w:rPr>
            </w:pPr>
          </w:p>
          <w:p w14:paraId="05D76556"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Kompetencje społeczne - student/ka:</w:t>
            </w:r>
          </w:p>
          <w:p w14:paraId="33574B64" w14:textId="77777777" w:rsidR="007977E4" w:rsidRPr="006C773B" w:rsidRDefault="007977E4" w:rsidP="00206294">
            <w:pPr>
              <w:pStyle w:val="NormalnyWeb"/>
              <w:numPr>
                <w:ilvl w:val="0"/>
                <w:numId w:val="345"/>
              </w:numPr>
              <w:spacing w:before="0" w:beforeAutospacing="0" w:after="0" w:afterAutospacing="0"/>
              <w:ind w:left="402"/>
              <w:rPr>
                <w:sz w:val="20"/>
                <w:szCs w:val="20"/>
              </w:rPr>
            </w:pPr>
            <w:r w:rsidRPr="006C773B">
              <w:rPr>
                <w:sz w:val="20"/>
                <w:szCs w:val="20"/>
              </w:rPr>
              <w:t xml:space="preserve">pracując w grupie akceptuje i wykazuje otwartą postawę wobec nowoczesnych metod komunikowania się z otoczeniem </w:t>
            </w:r>
          </w:p>
          <w:p w14:paraId="36F4092E" w14:textId="77777777" w:rsidR="007977E4" w:rsidRPr="006C773B" w:rsidRDefault="007977E4" w:rsidP="00EF70B9">
            <w:pPr>
              <w:pStyle w:val="NormalnyWeb"/>
              <w:spacing w:before="0" w:beforeAutospacing="0" w:after="0" w:afterAutospacing="0"/>
              <w:ind w:left="57"/>
              <w:rPr>
                <w:sz w:val="20"/>
                <w:szCs w:val="20"/>
              </w:rPr>
            </w:pPr>
          </w:p>
          <w:p w14:paraId="4B10F8FC" w14:textId="77777777" w:rsidR="007977E4" w:rsidRPr="006C773B" w:rsidRDefault="007977E4" w:rsidP="00EF70B9">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52CBC21" w14:textId="77777777" w:rsidR="007977E4" w:rsidRPr="006C773B" w:rsidRDefault="007977E4" w:rsidP="007977E4">
            <w:pPr>
              <w:pStyle w:val="NormalnyWeb"/>
              <w:numPr>
                <w:ilvl w:val="0"/>
                <w:numId w:val="9"/>
              </w:numPr>
              <w:spacing w:before="0" w:beforeAutospacing="0" w:after="0" w:afterAutospacing="0"/>
              <w:rPr>
                <w:sz w:val="20"/>
                <w:szCs w:val="20"/>
              </w:rPr>
            </w:pPr>
            <w:r w:rsidRPr="006C773B">
              <w:rPr>
                <w:sz w:val="20"/>
                <w:szCs w:val="20"/>
              </w:rPr>
              <w:t xml:space="preserve">w zakresie wiedzy: </w:t>
            </w:r>
            <w:r w:rsidR="00592CE1" w:rsidRPr="006C773B">
              <w:rPr>
                <w:sz w:val="20"/>
                <w:szCs w:val="20"/>
              </w:rPr>
              <w:t>K_W08, K_W19 w stopniu podstawowym</w:t>
            </w:r>
            <w:r w:rsidR="00592CE1">
              <w:rPr>
                <w:sz w:val="20"/>
                <w:szCs w:val="20"/>
              </w:rPr>
              <w:t>;</w:t>
            </w:r>
            <w:r w:rsidR="00592CE1" w:rsidRPr="006C773B">
              <w:rPr>
                <w:sz w:val="20"/>
                <w:szCs w:val="20"/>
              </w:rPr>
              <w:t xml:space="preserve"> </w:t>
            </w:r>
            <w:r w:rsidRPr="006C773B">
              <w:rPr>
                <w:sz w:val="20"/>
                <w:szCs w:val="20"/>
              </w:rPr>
              <w:t xml:space="preserve">K_W30 w stopniu zaawansowanym </w:t>
            </w:r>
          </w:p>
          <w:p w14:paraId="003A1D00" w14:textId="77777777" w:rsidR="007977E4" w:rsidRPr="006C773B" w:rsidRDefault="007977E4" w:rsidP="007977E4">
            <w:pPr>
              <w:pStyle w:val="NormalnyWeb"/>
              <w:numPr>
                <w:ilvl w:val="0"/>
                <w:numId w:val="9"/>
              </w:numPr>
              <w:spacing w:before="0" w:beforeAutospacing="0" w:after="0" w:afterAutospacing="0"/>
              <w:rPr>
                <w:sz w:val="20"/>
                <w:szCs w:val="20"/>
              </w:rPr>
            </w:pPr>
            <w:r w:rsidRPr="006C773B">
              <w:rPr>
                <w:sz w:val="20"/>
                <w:szCs w:val="20"/>
              </w:rPr>
              <w:t>w zakresie umiejętności: K_U22 w stopniu podstawowym</w:t>
            </w:r>
          </w:p>
          <w:p w14:paraId="507748C3" w14:textId="77777777" w:rsidR="007977E4" w:rsidRPr="006C773B" w:rsidRDefault="007977E4" w:rsidP="007977E4">
            <w:pPr>
              <w:pStyle w:val="NormalnyWeb"/>
              <w:numPr>
                <w:ilvl w:val="0"/>
                <w:numId w:val="9"/>
              </w:numPr>
              <w:spacing w:before="0" w:beforeAutospacing="0" w:after="0" w:afterAutospacing="0"/>
              <w:rPr>
                <w:sz w:val="20"/>
                <w:szCs w:val="20"/>
              </w:rPr>
            </w:pPr>
            <w:r w:rsidRPr="006C773B">
              <w:rPr>
                <w:sz w:val="20"/>
                <w:szCs w:val="20"/>
              </w:rPr>
              <w:t>w zakresie kompetencji społecznych: K_K04 w stopniu podstawowym</w:t>
            </w:r>
          </w:p>
        </w:tc>
      </w:tr>
      <w:tr w:rsidR="007977E4" w:rsidRPr="006C773B" w14:paraId="5BD38D89" w14:textId="77777777" w:rsidTr="00592CE1">
        <w:tc>
          <w:tcPr>
            <w:tcW w:w="3142" w:type="dxa"/>
            <w:vAlign w:val="center"/>
            <w:hideMark/>
          </w:tcPr>
          <w:p w14:paraId="313AFF1E" w14:textId="77777777" w:rsidR="007977E4" w:rsidRPr="006C773B" w:rsidRDefault="007977E4" w:rsidP="00EF70B9">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3F5A0268" w14:textId="77777777" w:rsidR="007977E4" w:rsidRPr="00543D12" w:rsidRDefault="00F400A9" w:rsidP="00EF70B9">
            <w:pPr>
              <w:pStyle w:val="NormalnyWeb"/>
              <w:spacing w:before="0" w:beforeAutospacing="0" w:after="0" w:afterAutospacing="0"/>
              <w:ind w:left="57"/>
              <w:rPr>
                <w:sz w:val="20"/>
                <w:szCs w:val="20"/>
              </w:rPr>
            </w:pPr>
            <w:r>
              <w:rPr>
                <w:sz w:val="20"/>
                <w:szCs w:val="20"/>
              </w:rPr>
              <w:t xml:space="preserve">Efekty </w:t>
            </w:r>
            <w:r w:rsidR="007977E4" w:rsidRPr="00543D12">
              <w:rPr>
                <w:sz w:val="20"/>
                <w:szCs w:val="20"/>
              </w:rPr>
              <w:t xml:space="preserve">1, 2, 5 - </w:t>
            </w:r>
            <w:r w:rsidR="00543D12" w:rsidRPr="00543D12">
              <w:rPr>
                <w:sz w:val="20"/>
                <w:szCs w:val="20"/>
              </w:rPr>
              <w:t xml:space="preserve">praca </w:t>
            </w:r>
            <w:r w:rsidR="007977E4" w:rsidRPr="00543D12">
              <w:rPr>
                <w:sz w:val="20"/>
                <w:szCs w:val="20"/>
              </w:rPr>
              <w:t>zaliczeni</w:t>
            </w:r>
            <w:r w:rsidR="00543D12" w:rsidRPr="00543D12">
              <w:rPr>
                <w:sz w:val="20"/>
                <w:szCs w:val="20"/>
              </w:rPr>
              <w:t>owa</w:t>
            </w:r>
          </w:p>
          <w:p w14:paraId="7B1B27D2" w14:textId="77777777" w:rsidR="007977E4" w:rsidRPr="006C773B" w:rsidRDefault="00F400A9" w:rsidP="00EF70B9">
            <w:pPr>
              <w:pStyle w:val="NormalnyWeb"/>
              <w:spacing w:before="0" w:beforeAutospacing="0" w:after="0" w:afterAutospacing="0"/>
              <w:ind w:left="57"/>
              <w:rPr>
                <w:sz w:val="20"/>
                <w:szCs w:val="20"/>
              </w:rPr>
            </w:pPr>
            <w:r>
              <w:rPr>
                <w:sz w:val="20"/>
                <w:szCs w:val="20"/>
              </w:rPr>
              <w:t xml:space="preserve">Efekty </w:t>
            </w:r>
            <w:r w:rsidR="007977E4" w:rsidRPr="00543D12">
              <w:rPr>
                <w:sz w:val="20"/>
                <w:szCs w:val="20"/>
              </w:rPr>
              <w:t>3, 4, 5 - prezentacja pracy zaliczeniowej</w:t>
            </w:r>
          </w:p>
        </w:tc>
      </w:tr>
      <w:tr w:rsidR="007977E4" w:rsidRPr="006C773B" w14:paraId="3818E56F" w14:textId="77777777" w:rsidTr="00592CE1">
        <w:tc>
          <w:tcPr>
            <w:tcW w:w="3142" w:type="dxa"/>
            <w:vAlign w:val="center"/>
            <w:hideMark/>
          </w:tcPr>
          <w:p w14:paraId="5DE9B07C" w14:textId="77777777" w:rsidR="007977E4" w:rsidRPr="006C773B" w:rsidRDefault="007977E4" w:rsidP="00EF70B9">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69247E94"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obowiązkowy</w:t>
            </w:r>
          </w:p>
        </w:tc>
      </w:tr>
      <w:tr w:rsidR="007977E4" w:rsidRPr="006C773B" w14:paraId="22D6F81C" w14:textId="77777777" w:rsidTr="00592CE1">
        <w:tc>
          <w:tcPr>
            <w:tcW w:w="3142" w:type="dxa"/>
            <w:vAlign w:val="center"/>
            <w:hideMark/>
          </w:tcPr>
          <w:p w14:paraId="2E269BDB" w14:textId="77777777" w:rsidR="007977E4" w:rsidRPr="006C773B" w:rsidRDefault="007977E4" w:rsidP="00EF70B9">
            <w:pPr>
              <w:ind w:left="57"/>
              <w:rPr>
                <w:rFonts w:cs="Times New Roman"/>
                <w:sz w:val="20"/>
                <w:szCs w:val="20"/>
              </w:rPr>
            </w:pPr>
            <w:r w:rsidRPr="006C773B">
              <w:rPr>
                <w:rFonts w:cs="Times New Roman"/>
                <w:sz w:val="20"/>
                <w:szCs w:val="20"/>
              </w:rPr>
              <w:t>Rok studiów</w:t>
            </w:r>
          </w:p>
        </w:tc>
        <w:tc>
          <w:tcPr>
            <w:tcW w:w="6087" w:type="dxa"/>
            <w:vAlign w:val="center"/>
            <w:hideMark/>
          </w:tcPr>
          <w:p w14:paraId="1A35F3CE"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1</w:t>
            </w:r>
          </w:p>
        </w:tc>
      </w:tr>
      <w:tr w:rsidR="007977E4" w:rsidRPr="006C773B" w14:paraId="069ABD81" w14:textId="77777777" w:rsidTr="00592CE1">
        <w:tc>
          <w:tcPr>
            <w:tcW w:w="3142" w:type="dxa"/>
            <w:vAlign w:val="center"/>
            <w:hideMark/>
          </w:tcPr>
          <w:p w14:paraId="2BF90E95" w14:textId="77777777" w:rsidR="007977E4" w:rsidRPr="006C773B" w:rsidRDefault="007977E4" w:rsidP="00EF70B9">
            <w:pPr>
              <w:ind w:left="57"/>
              <w:rPr>
                <w:rFonts w:cs="Times New Roman"/>
                <w:sz w:val="20"/>
                <w:szCs w:val="20"/>
              </w:rPr>
            </w:pPr>
            <w:r w:rsidRPr="006C773B">
              <w:rPr>
                <w:rFonts w:cs="Times New Roman"/>
                <w:sz w:val="20"/>
                <w:szCs w:val="20"/>
              </w:rPr>
              <w:t>Semestr</w:t>
            </w:r>
          </w:p>
        </w:tc>
        <w:tc>
          <w:tcPr>
            <w:tcW w:w="6087" w:type="dxa"/>
            <w:vAlign w:val="center"/>
            <w:hideMark/>
          </w:tcPr>
          <w:p w14:paraId="0CB13DC1" w14:textId="77777777" w:rsidR="007977E4" w:rsidRPr="006C773B" w:rsidRDefault="00F400A9" w:rsidP="00EF70B9">
            <w:pPr>
              <w:pStyle w:val="NormalnyWeb"/>
              <w:spacing w:before="0" w:beforeAutospacing="0" w:after="0" w:afterAutospacing="0"/>
              <w:ind w:left="57"/>
              <w:rPr>
                <w:sz w:val="20"/>
                <w:szCs w:val="20"/>
              </w:rPr>
            </w:pPr>
            <w:r>
              <w:rPr>
                <w:sz w:val="20"/>
                <w:szCs w:val="20"/>
              </w:rPr>
              <w:t>zimowy (1)</w:t>
            </w:r>
          </w:p>
        </w:tc>
      </w:tr>
      <w:tr w:rsidR="007977E4" w:rsidRPr="006C773B" w14:paraId="643FC09D" w14:textId="77777777" w:rsidTr="00592CE1">
        <w:tc>
          <w:tcPr>
            <w:tcW w:w="3142" w:type="dxa"/>
            <w:vAlign w:val="center"/>
            <w:hideMark/>
          </w:tcPr>
          <w:p w14:paraId="7964ADAA" w14:textId="77777777" w:rsidR="007977E4" w:rsidRPr="006C773B" w:rsidRDefault="007977E4" w:rsidP="00EF70B9">
            <w:pPr>
              <w:ind w:left="57"/>
              <w:rPr>
                <w:rFonts w:cs="Times New Roman"/>
                <w:sz w:val="20"/>
                <w:szCs w:val="20"/>
              </w:rPr>
            </w:pPr>
            <w:r w:rsidRPr="006C773B">
              <w:rPr>
                <w:rFonts w:cs="Times New Roman"/>
                <w:sz w:val="20"/>
                <w:szCs w:val="20"/>
              </w:rPr>
              <w:t>Forma studiów</w:t>
            </w:r>
          </w:p>
        </w:tc>
        <w:tc>
          <w:tcPr>
            <w:tcW w:w="6087" w:type="dxa"/>
            <w:vAlign w:val="center"/>
            <w:hideMark/>
          </w:tcPr>
          <w:p w14:paraId="26674E9E" w14:textId="77777777" w:rsidR="007977E4" w:rsidRPr="006C773B" w:rsidRDefault="007977E4" w:rsidP="00EF70B9">
            <w:pPr>
              <w:ind w:left="57"/>
              <w:rPr>
                <w:rFonts w:cs="Times New Roman"/>
                <w:sz w:val="20"/>
                <w:szCs w:val="20"/>
              </w:rPr>
            </w:pPr>
            <w:r w:rsidRPr="006C773B">
              <w:rPr>
                <w:rFonts w:cs="Times New Roman"/>
                <w:sz w:val="20"/>
                <w:szCs w:val="20"/>
              </w:rPr>
              <w:t>stacjonarne</w:t>
            </w:r>
          </w:p>
        </w:tc>
      </w:tr>
      <w:tr w:rsidR="007977E4" w:rsidRPr="006C773B" w14:paraId="55192642" w14:textId="77777777" w:rsidTr="00592CE1">
        <w:tc>
          <w:tcPr>
            <w:tcW w:w="3142" w:type="dxa"/>
            <w:vAlign w:val="center"/>
            <w:hideMark/>
          </w:tcPr>
          <w:p w14:paraId="7CCD303B" w14:textId="77777777" w:rsidR="007977E4" w:rsidRPr="006C773B" w:rsidRDefault="007977E4" w:rsidP="00EF70B9">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66C04888" w14:textId="77777777" w:rsidR="007977E4" w:rsidRPr="00F418C2" w:rsidRDefault="007977E4" w:rsidP="00F418C2">
            <w:pPr>
              <w:pStyle w:val="NormalnyWeb"/>
              <w:spacing w:before="0" w:beforeAutospacing="0" w:after="0" w:afterAutospacing="0"/>
              <w:ind w:left="57"/>
              <w:rPr>
                <w:sz w:val="20"/>
                <w:szCs w:val="20"/>
                <w:u w:val="single"/>
              </w:rPr>
            </w:pPr>
            <w:r w:rsidRPr="00F418C2">
              <w:rPr>
                <w:sz w:val="20"/>
                <w:szCs w:val="20"/>
                <w:u w:val="single"/>
              </w:rPr>
              <w:t>dr Artur Romaszewski</w:t>
            </w:r>
          </w:p>
          <w:p w14:paraId="79AB8868"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mgr Krzysztof Gajda</w:t>
            </w:r>
          </w:p>
          <w:p w14:paraId="449CF96A"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mgr Mariusz Kielar</w:t>
            </w:r>
          </w:p>
        </w:tc>
      </w:tr>
      <w:tr w:rsidR="007977E4" w:rsidRPr="006C773B" w14:paraId="1E755C55" w14:textId="77777777" w:rsidTr="00592CE1">
        <w:tc>
          <w:tcPr>
            <w:tcW w:w="3142" w:type="dxa"/>
            <w:vAlign w:val="center"/>
            <w:hideMark/>
          </w:tcPr>
          <w:p w14:paraId="40DD8825" w14:textId="77777777" w:rsidR="007977E4" w:rsidRPr="006C773B" w:rsidRDefault="007977E4" w:rsidP="00EF70B9">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0DBCC8F0" w14:textId="77777777" w:rsidR="007977E4" w:rsidRPr="006C773B" w:rsidRDefault="007977E4" w:rsidP="00EF70B9">
            <w:pPr>
              <w:pStyle w:val="NormalnyWeb"/>
              <w:spacing w:before="0" w:beforeAutospacing="0" w:after="0" w:afterAutospacing="0"/>
              <w:ind w:left="57"/>
              <w:rPr>
                <w:sz w:val="20"/>
                <w:szCs w:val="20"/>
              </w:rPr>
            </w:pPr>
          </w:p>
        </w:tc>
      </w:tr>
      <w:tr w:rsidR="007977E4" w:rsidRPr="006C773B" w14:paraId="5A9F1313" w14:textId="77777777" w:rsidTr="00592CE1">
        <w:tc>
          <w:tcPr>
            <w:tcW w:w="3142" w:type="dxa"/>
            <w:vAlign w:val="center"/>
            <w:hideMark/>
          </w:tcPr>
          <w:p w14:paraId="1763E4C0" w14:textId="77777777" w:rsidR="007977E4" w:rsidRPr="006C773B" w:rsidRDefault="007977E4" w:rsidP="00EF70B9">
            <w:pPr>
              <w:ind w:left="57"/>
              <w:rPr>
                <w:rFonts w:cs="Times New Roman"/>
                <w:sz w:val="20"/>
                <w:szCs w:val="20"/>
              </w:rPr>
            </w:pPr>
            <w:r w:rsidRPr="006C773B">
              <w:rPr>
                <w:rFonts w:cs="Times New Roman"/>
                <w:sz w:val="20"/>
                <w:szCs w:val="20"/>
              </w:rPr>
              <w:t>Sposób realizacji</w:t>
            </w:r>
          </w:p>
        </w:tc>
        <w:tc>
          <w:tcPr>
            <w:tcW w:w="6087" w:type="dxa"/>
            <w:vAlign w:val="center"/>
            <w:hideMark/>
          </w:tcPr>
          <w:p w14:paraId="6E4B523E"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ćwiczenia w pracowni komputerowej</w:t>
            </w:r>
          </w:p>
        </w:tc>
      </w:tr>
      <w:tr w:rsidR="007977E4" w:rsidRPr="006C773B" w14:paraId="567F78A9" w14:textId="77777777" w:rsidTr="00592CE1">
        <w:tc>
          <w:tcPr>
            <w:tcW w:w="3142" w:type="dxa"/>
            <w:vAlign w:val="center"/>
            <w:hideMark/>
          </w:tcPr>
          <w:p w14:paraId="23ABB82A" w14:textId="77777777" w:rsidR="007977E4" w:rsidRPr="006C773B" w:rsidRDefault="007977E4" w:rsidP="00EF70B9">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0DC4EB31"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umiejętność podstawowej obsługi komputera</w:t>
            </w:r>
          </w:p>
        </w:tc>
      </w:tr>
      <w:tr w:rsidR="007977E4" w:rsidRPr="006C773B" w14:paraId="7772EDFD" w14:textId="77777777" w:rsidTr="00592CE1">
        <w:tc>
          <w:tcPr>
            <w:tcW w:w="3142" w:type="dxa"/>
            <w:vAlign w:val="center"/>
            <w:hideMark/>
          </w:tcPr>
          <w:p w14:paraId="7344DEA2" w14:textId="77777777" w:rsidR="007977E4" w:rsidRPr="006C773B" w:rsidRDefault="007977E4" w:rsidP="00EF70B9">
            <w:pPr>
              <w:ind w:left="57"/>
              <w:rPr>
                <w:rFonts w:cs="Times New Roman"/>
                <w:sz w:val="20"/>
                <w:szCs w:val="20"/>
              </w:rPr>
            </w:pPr>
            <w:r w:rsidRPr="006C773B">
              <w:rPr>
                <w:rFonts w:cs="Times New Roman"/>
                <w:sz w:val="20"/>
                <w:szCs w:val="20"/>
              </w:rPr>
              <w:t xml:space="preserve">Rodzaj i liczba godzin zajęć </w:t>
            </w:r>
            <w:r w:rsidRPr="006C773B">
              <w:rPr>
                <w:rFonts w:cs="Times New Roman"/>
                <w:sz w:val="20"/>
                <w:szCs w:val="20"/>
              </w:rPr>
              <w:lastRenderedPageBreak/>
              <w:t>dydaktycznych wymagających bezpośredniego udziału nauczyciela akademickiego i studentów, gdy w danym module przewidziane są takie zajęcia</w:t>
            </w:r>
          </w:p>
        </w:tc>
        <w:tc>
          <w:tcPr>
            <w:tcW w:w="6087" w:type="dxa"/>
            <w:vAlign w:val="center"/>
            <w:hideMark/>
          </w:tcPr>
          <w:p w14:paraId="341DD4A1" w14:textId="475BF172" w:rsidR="007977E4" w:rsidRPr="006C773B" w:rsidRDefault="00391DEF" w:rsidP="00EF70B9">
            <w:pPr>
              <w:pStyle w:val="NormalnyWeb"/>
              <w:spacing w:before="0" w:beforeAutospacing="0" w:after="0" w:afterAutospacing="0"/>
              <w:ind w:left="57"/>
              <w:rPr>
                <w:sz w:val="20"/>
                <w:szCs w:val="20"/>
              </w:rPr>
            </w:pPr>
            <w:r>
              <w:rPr>
                <w:sz w:val="20"/>
                <w:szCs w:val="20"/>
              </w:rPr>
              <w:lastRenderedPageBreak/>
              <w:t>ć</w:t>
            </w:r>
            <w:r w:rsidR="007977E4" w:rsidRPr="006C773B">
              <w:rPr>
                <w:sz w:val="20"/>
                <w:szCs w:val="20"/>
              </w:rPr>
              <w:t>wiczenia</w:t>
            </w:r>
            <w:r>
              <w:rPr>
                <w:sz w:val="20"/>
                <w:szCs w:val="20"/>
              </w:rPr>
              <w:t xml:space="preserve"> komputerowe</w:t>
            </w:r>
            <w:r w:rsidR="00AB44B8">
              <w:rPr>
                <w:sz w:val="20"/>
                <w:szCs w:val="20"/>
              </w:rPr>
              <w:t>:</w:t>
            </w:r>
            <w:r w:rsidR="007977E4" w:rsidRPr="006C773B">
              <w:rPr>
                <w:sz w:val="20"/>
                <w:szCs w:val="20"/>
              </w:rPr>
              <w:t xml:space="preserve"> 45</w:t>
            </w:r>
          </w:p>
        </w:tc>
      </w:tr>
      <w:tr w:rsidR="007977E4" w:rsidRPr="006C773B" w14:paraId="425D870A" w14:textId="77777777" w:rsidTr="00592CE1">
        <w:tc>
          <w:tcPr>
            <w:tcW w:w="3142" w:type="dxa"/>
            <w:vAlign w:val="center"/>
            <w:hideMark/>
          </w:tcPr>
          <w:p w14:paraId="0F210A62" w14:textId="77777777" w:rsidR="007977E4" w:rsidRPr="006C773B" w:rsidRDefault="007977E4" w:rsidP="00EF70B9">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019814AB"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3</w:t>
            </w:r>
          </w:p>
        </w:tc>
      </w:tr>
      <w:tr w:rsidR="007977E4" w:rsidRPr="006C773B" w14:paraId="64A7D659" w14:textId="77777777" w:rsidTr="00592CE1">
        <w:tc>
          <w:tcPr>
            <w:tcW w:w="3142" w:type="dxa"/>
            <w:vAlign w:val="center"/>
            <w:hideMark/>
          </w:tcPr>
          <w:p w14:paraId="191256D7" w14:textId="77777777" w:rsidR="007977E4" w:rsidRPr="006C773B" w:rsidRDefault="007977E4" w:rsidP="00EF70B9">
            <w:pPr>
              <w:ind w:left="57"/>
              <w:rPr>
                <w:rFonts w:cs="Times New Roman"/>
                <w:sz w:val="20"/>
                <w:szCs w:val="20"/>
              </w:rPr>
            </w:pPr>
            <w:r w:rsidRPr="006C773B">
              <w:rPr>
                <w:rFonts w:cs="Times New Roman"/>
                <w:sz w:val="20"/>
                <w:szCs w:val="20"/>
              </w:rPr>
              <w:t>Bilans punktów ECTS</w:t>
            </w:r>
          </w:p>
        </w:tc>
        <w:tc>
          <w:tcPr>
            <w:tcW w:w="6087" w:type="dxa"/>
            <w:vAlign w:val="center"/>
            <w:hideMark/>
          </w:tcPr>
          <w:p w14:paraId="6F9A2AA1" w14:textId="77777777" w:rsidR="007977E4" w:rsidRPr="006C773B" w:rsidRDefault="007977E4" w:rsidP="00206294">
            <w:pPr>
              <w:pStyle w:val="NormalnyWeb"/>
              <w:numPr>
                <w:ilvl w:val="0"/>
                <w:numId w:val="269"/>
              </w:numPr>
              <w:spacing w:before="0" w:beforeAutospacing="0" w:after="0" w:afterAutospacing="0"/>
              <w:ind w:left="402"/>
              <w:rPr>
                <w:sz w:val="20"/>
                <w:szCs w:val="20"/>
              </w:rPr>
            </w:pPr>
            <w:r w:rsidRPr="006C773B">
              <w:rPr>
                <w:sz w:val="20"/>
                <w:szCs w:val="20"/>
              </w:rPr>
              <w:t>uczestnictwo w zajęciach ćwiczeniowych: 45 godz. - 1,5 ECTS</w:t>
            </w:r>
          </w:p>
          <w:p w14:paraId="086248FE" w14:textId="77777777" w:rsidR="007977E4" w:rsidRPr="006C773B" w:rsidRDefault="007977E4" w:rsidP="00206294">
            <w:pPr>
              <w:pStyle w:val="NormalnyWeb"/>
              <w:numPr>
                <w:ilvl w:val="0"/>
                <w:numId w:val="269"/>
              </w:numPr>
              <w:spacing w:before="0" w:beforeAutospacing="0" w:after="0" w:afterAutospacing="0"/>
              <w:ind w:left="402"/>
              <w:rPr>
                <w:sz w:val="20"/>
                <w:szCs w:val="20"/>
              </w:rPr>
            </w:pPr>
            <w:r w:rsidRPr="006C773B">
              <w:rPr>
                <w:sz w:val="20"/>
                <w:szCs w:val="20"/>
              </w:rPr>
              <w:t>przygotowanie się do zajęć: 15 godz. - 0,5 ECTS</w:t>
            </w:r>
          </w:p>
          <w:p w14:paraId="3D96FE55" w14:textId="77777777" w:rsidR="007977E4" w:rsidRPr="006C773B" w:rsidRDefault="007977E4" w:rsidP="00206294">
            <w:pPr>
              <w:pStyle w:val="NormalnyWeb"/>
              <w:numPr>
                <w:ilvl w:val="0"/>
                <w:numId w:val="269"/>
              </w:numPr>
              <w:spacing w:before="0" w:beforeAutospacing="0" w:after="0" w:afterAutospacing="0"/>
              <w:ind w:left="402"/>
              <w:rPr>
                <w:sz w:val="20"/>
                <w:szCs w:val="20"/>
              </w:rPr>
            </w:pPr>
            <w:r w:rsidRPr="006C773B">
              <w:rPr>
                <w:sz w:val="20"/>
                <w:szCs w:val="20"/>
              </w:rPr>
              <w:t>przygotowanie pracy zaliczeniowej: 30 godz. - 1 ECTS</w:t>
            </w:r>
          </w:p>
        </w:tc>
      </w:tr>
      <w:tr w:rsidR="007977E4" w:rsidRPr="006C773B" w14:paraId="6535A9F5" w14:textId="77777777" w:rsidTr="00592CE1">
        <w:tc>
          <w:tcPr>
            <w:tcW w:w="3142" w:type="dxa"/>
            <w:vAlign w:val="center"/>
            <w:hideMark/>
          </w:tcPr>
          <w:p w14:paraId="15D6FB83" w14:textId="77777777" w:rsidR="007977E4" w:rsidRPr="006C773B" w:rsidRDefault="007977E4" w:rsidP="00EF70B9">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737B88A2"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ćwiczenia z wykorzystaniem komputerów, praca z demonstracyjnymi aplikacjami systemów informatycznych, prezentacje multimedialne</w:t>
            </w:r>
          </w:p>
        </w:tc>
      </w:tr>
      <w:tr w:rsidR="007977E4" w:rsidRPr="006C773B" w14:paraId="035DDE59" w14:textId="77777777" w:rsidTr="00592CE1">
        <w:tc>
          <w:tcPr>
            <w:tcW w:w="3142" w:type="dxa"/>
            <w:vAlign w:val="center"/>
            <w:hideMark/>
          </w:tcPr>
          <w:p w14:paraId="56C606A0" w14:textId="77777777" w:rsidR="007977E4" w:rsidRPr="006C773B" w:rsidRDefault="007977E4" w:rsidP="00EF70B9">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05F9142D"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Zaliczenie na ocenę.</w:t>
            </w:r>
          </w:p>
          <w:p w14:paraId="3F87B2FA"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Warunkiem zaliczenia jest aktywna obecność studenta na ćwiczeniach oraz przygotowanie</w:t>
            </w:r>
            <w:r w:rsidRPr="006C773B">
              <w:rPr>
                <w:b/>
                <w:sz w:val="20"/>
                <w:szCs w:val="20"/>
              </w:rPr>
              <w:t xml:space="preserve"> </w:t>
            </w:r>
            <w:r w:rsidRPr="006C773B">
              <w:rPr>
                <w:sz w:val="20"/>
                <w:szCs w:val="20"/>
              </w:rPr>
              <w:t>pracy zaliczeniowej oraz jej prezentacja.</w:t>
            </w:r>
          </w:p>
          <w:p w14:paraId="53E9F63D" w14:textId="77777777" w:rsidR="007977E4" w:rsidRPr="006C773B" w:rsidRDefault="007977E4" w:rsidP="00EF70B9">
            <w:pPr>
              <w:pStyle w:val="NormalnyWeb"/>
              <w:spacing w:before="0" w:beforeAutospacing="0" w:after="0" w:afterAutospacing="0"/>
              <w:ind w:left="57"/>
              <w:rPr>
                <w:sz w:val="20"/>
                <w:szCs w:val="20"/>
              </w:rPr>
            </w:pPr>
          </w:p>
          <w:p w14:paraId="51985EB2"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Efekty 1, 2, 5: </w:t>
            </w:r>
          </w:p>
          <w:p w14:paraId="5D75B904"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3 - podstawowe informacje o systemie informacyjnym opieki zdrowotnej, wybiórcza znajomość systemów, </w:t>
            </w:r>
          </w:p>
          <w:p w14:paraId="0847ACF1"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4 - dobra znajomość systemu informacyjnego oraz najważniejszych aplikacji, </w:t>
            </w:r>
          </w:p>
          <w:p w14:paraId="40C24EE6"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5 - pełna orientacja w funkcjonowaniu zintegrowanego systemu informacyjnego opieki zdrowotnej</w:t>
            </w:r>
            <w:r w:rsidR="00592CE1">
              <w:rPr>
                <w:sz w:val="20"/>
                <w:szCs w:val="20"/>
              </w:rPr>
              <w:t>.</w:t>
            </w:r>
          </w:p>
          <w:p w14:paraId="7959B3FA" w14:textId="77777777" w:rsidR="007977E4" w:rsidRPr="006C773B" w:rsidRDefault="007977E4" w:rsidP="00EF70B9">
            <w:pPr>
              <w:pStyle w:val="NormalnyWeb"/>
              <w:spacing w:before="0" w:beforeAutospacing="0" w:after="0" w:afterAutospacing="0"/>
              <w:ind w:left="57"/>
              <w:rPr>
                <w:sz w:val="20"/>
                <w:szCs w:val="20"/>
              </w:rPr>
            </w:pPr>
          </w:p>
          <w:p w14:paraId="015A89A4"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Efekt 3, 4, 5:</w:t>
            </w:r>
          </w:p>
          <w:p w14:paraId="095F09F6"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3 - praca zaliczeniowa słabo udokumentowana danymi, niski poziom prezentacji, </w:t>
            </w:r>
          </w:p>
          <w:p w14:paraId="1E0DCA62"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 xml:space="preserve">4 - praca dobra, poprawnie zaprezentowana, </w:t>
            </w:r>
          </w:p>
          <w:p w14:paraId="1219D06F" w14:textId="77777777" w:rsidR="007977E4" w:rsidRPr="006C773B" w:rsidRDefault="007977E4" w:rsidP="00EF70B9">
            <w:pPr>
              <w:pStyle w:val="NormalnyWeb"/>
              <w:spacing w:before="0" w:beforeAutospacing="0" w:after="0" w:afterAutospacing="0"/>
              <w:ind w:left="57"/>
              <w:rPr>
                <w:sz w:val="20"/>
                <w:szCs w:val="20"/>
              </w:rPr>
            </w:pPr>
            <w:r w:rsidRPr="006C773B">
              <w:rPr>
                <w:sz w:val="20"/>
                <w:szCs w:val="20"/>
              </w:rPr>
              <w:t>5 - praca analityczna zaprezentowana z wykorzystaniem nowych technik prezentacji.</w:t>
            </w:r>
          </w:p>
        </w:tc>
      </w:tr>
      <w:tr w:rsidR="007977E4" w:rsidRPr="006C773B" w14:paraId="662628B0" w14:textId="77777777" w:rsidTr="00592CE1">
        <w:tc>
          <w:tcPr>
            <w:tcW w:w="3142" w:type="dxa"/>
            <w:vAlign w:val="center"/>
            <w:hideMark/>
          </w:tcPr>
          <w:p w14:paraId="4327B803" w14:textId="77777777" w:rsidR="007977E4" w:rsidRPr="006C773B" w:rsidRDefault="007977E4" w:rsidP="00EF70B9">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65CB2BB5" w14:textId="77777777" w:rsidR="007977E4" w:rsidRPr="006C773B" w:rsidRDefault="007977E4" w:rsidP="00206294">
            <w:pPr>
              <w:pStyle w:val="NormalnyWeb"/>
              <w:numPr>
                <w:ilvl w:val="0"/>
                <w:numId w:val="238"/>
              </w:numPr>
              <w:spacing w:before="0" w:beforeAutospacing="0" w:after="0" w:afterAutospacing="0"/>
              <w:ind w:left="402" w:hanging="283"/>
              <w:rPr>
                <w:sz w:val="20"/>
                <w:szCs w:val="20"/>
              </w:rPr>
            </w:pPr>
            <w:r w:rsidRPr="006C773B">
              <w:rPr>
                <w:sz w:val="20"/>
                <w:szCs w:val="20"/>
              </w:rPr>
              <w:t xml:space="preserve">System informacyjny opieki zdrowotnej. </w:t>
            </w:r>
          </w:p>
          <w:p w14:paraId="3E58B464" w14:textId="77777777" w:rsidR="007977E4" w:rsidRPr="006C773B" w:rsidRDefault="007977E4" w:rsidP="00206294">
            <w:pPr>
              <w:pStyle w:val="NormalnyWeb"/>
              <w:numPr>
                <w:ilvl w:val="0"/>
                <w:numId w:val="238"/>
              </w:numPr>
              <w:spacing w:before="0" w:beforeAutospacing="0" w:after="0" w:afterAutospacing="0"/>
              <w:ind w:left="402" w:hanging="283"/>
              <w:rPr>
                <w:sz w:val="20"/>
                <w:szCs w:val="20"/>
              </w:rPr>
            </w:pPr>
            <w:r w:rsidRPr="006C773B">
              <w:rPr>
                <w:sz w:val="20"/>
                <w:szCs w:val="20"/>
              </w:rPr>
              <w:t xml:space="preserve">Dane i informacje w systemie opieki zdrowotnej. </w:t>
            </w:r>
          </w:p>
          <w:p w14:paraId="6C0D40E9" w14:textId="77777777" w:rsidR="007977E4" w:rsidRPr="006C773B" w:rsidRDefault="007977E4" w:rsidP="00206294">
            <w:pPr>
              <w:pStyle w:val="NormalnyWeb"/>
              <w:numPr>
                <w:ilvl w:val="0"/>
                <w:numId w:val="238"/>
              </w:numPr>
              <w:spacing w:before="0" w:beforeAutospacing="0" w:after="0" w:afterAutospacing="0"/>
              <w:ind w:left="402" w:hanging="283"/>
              <w:rPr>
                <w:sz w:val="20"/>
                <w:szCs w:val="20"/>
              </w:rPr>
            </w:pPr>
            <w:r w:rsidRPr="006C773B">
              <w:rPr>
                <w:sz w:val="20"/>
                <w:szCs w:val="20"/>
              </w:rPr>
              <w:t xml:space="preserve">System informacyjny oparty na elektronicznej dokumentacji medycznej. </w:t>
            </w:r>
          </w:p>
          <w:p w14:paraId="538009A7" w14:textId="77777777" w:rsidR="007977E4" w:rsidRPr="006C773B" w:rsidRDefault="007977E4" w:rsidP="00206294">
            <w:pPr>
              <w:pStyle w:val="NormalnyWeb"/>
              <w:numPr>
                <w:ilvl w:val="0"/>
                <w:numId w:val="238"/>
              </w:numPr>
              <w:spacing w:before="0" w:beforeAutospacing="0" w:after="0" w:afterAutospacing="0"/>
              <w:ind w:left="402" w:hanging="283"/>
              <w:rPr>
                <w:sz w:val="20"/>
                <w:szCs w:val="20"/>
              </w:rPr>
            </w:pPr>
            <w:r w:rsidRPr="006C773B">
              <w:rPr>
                <w:sz w:val="20"/>
                <w:szCs w:val="20"/>
              </w:rPr>
              <w:t xml:space="preserve">Podstawowa wiedza o instytucjach przetwarzających dane w ochronie zdrowia. </w:t>
            </w:r>
          </w:p>
          <w:p w14:paraId="71FF31CB" w14:textId="77777777" w:rsidR="007977E4" w:rsidRPr="006C773B" w:rsidRDefault="007977E4" w:rsidP="00206294">
            <w:pPr>
              <w:pStyle w:val="NormalnyWeb"/>
              <w:numPr>
                <w:ilvl w:val="0"/>
                <w:numId w:val="238"/>
              </w:numPr>
              <w:spacing w:before="0" w:beforeAutospacing="0" w:after="0" w:afterAutospacing="0"/>
              <w:ind w:left="402" w:hanging="283"/>
              <w:rPr>
                <w:sz w:val="20"/>
                <w:szCs w:val="20"/>
              </w:rPr>
            </w:pPr>
            <w:r w:rsidRPr="006C773B">
              <w:rPr>
                <w:sz w:val="20"/>
                <w:szCs w:val="20"/>
              </w:rPr>
              <w:t>Ogólne zasady przetwarzania i gromadzenia informacji w jednostkach opieki zdrowotnej.</w:t>
            </w:r>
          </w:p>
        </w:tc>
      </w:tr>
      <w:tr w:rsidR="007977E4" w:rsidRPr="006C773B" w14:paraId="4FB2E3C2" w14:textId="77777777" w:rsidTr="00592CE1">
        <w:tc>
          <w:tcPr>
            <w:tcW w:w="3142" w:type="dxa"/>
            <w:vAlign w:val="center"/>
            <w:hideMark/>
          </w:tcPr>
          <w:p w14:paraId="60F3D029" w14:textId="77777777" w:rsidR="007977E4" w:rsidRPr="006C773B" w:rsidRDefault="007977E4" w:rsidP="00EF70B9">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0485A823" w14:textId="77777777" w:rsidR="007977E4" w:rsidRPr="006C773B" w:rsidRDefault="007977E4" w:rsidP="00EF70B9">
            <w:pPr>
              <w:pStyle w:val="NormalnyWeb"/>
              <w:spacing w:before="0" w:beforeAutospacing="0" w:after="0" w:afterAutospacing="0"/>
              <w:ind w:left="57"/>
              <w:rPr>
                <w:b/>
                <w:sz w:val="20"/>
                <w:szCs w:val="20"/>
              </w:rPr>
            </w:pPr>
            <w:r w:rsidRPr="006C773B">
              <w:rPr>
                <w:b/>
                <w:sz w:val="20"/>
                <w:szCs w:val="20"/>
              </w:rPr>
              <w:t>Literatura podstawowa:</w:t>
            </w:r>
          </w:p>
          <w:p w14:paraId="16900821" w14:textId="77777777" w:rsidR="007977E4" w:rsidRPr="006C773B" w:rsidRDefault="007977E4" w:rsidP="007977E4">
            <w:pPr>
              <w:pStyle w:val="NormalnyWeb"/>
              <w:numPr>
                <w:ilvl w:val="0"/>
                <w:numId w:val="10"/>
              </w:numPr>
              <w:spacing w:before="0" w:beforeAutospacing="0" w:after="0" w:afterAutospacing="0"/>
              <w:ind w:left="402" w:hanging="283"/>
              <w:rPr>
                <w:sz w:val="20"/>
                <w:szCs w:val="20"/>
              </w:rPr>
            </w:pPr>
            <w:r w:rsidRPr="006C773B">
              <w:rPr>
                <w:sz w:val="20"/>
                <w:szCs w:val="20"/>
              </w:rPr>
              <w:t>Romaszewski A., Trąbka W. (2011), System Informacyjny Opieki Zdrowotnej, Zdrowie i Zarządzanie, Kraków</w:t>
            </w:r>
          </w:p>
          <w:p w14:paraId="2E94A36B" w14:textId="77777777" w:rsidR="007977E4" w:rsidRPr="006C773B" w:rsidRDefault="007977E4" w:rsidP="00EF70B9">
            <w:pPr>
              <w:pStyle w:val="NormalnyWeb"/>
              <w:spacing w:before="0" w:beforeAutospacing="0" w:after="0" w:afterAutospacing="0"/>
              <w:ind w:left="402" w:hanging="283"/>
              <w:rPr>
                <w:b/>
                <w:sz w:val="20"/>
                <w:szCs w:val="20"/>
              </w:rPr>
            </w:pPr>
          </w:p>
          <w:p w14:paraId="174E1A03" w14:textId="77777777" w:rsidR="007977E4" w:rsidRPr="006C773B" w:rsidRDefault="007977E4" w:rsidP="00EF70B9">
            <w:pPr>
              <w:pStyle w:val="NormalnyWeb"/>
              <w:spacing w:before="0" w:beforeAutospacing="0" w:after="0" w:afterAutospacing="0"/>
              <w:ind w:left="402" w:hanging="283"/>
              <w:rPr>
                <w:sz w:val="20"/>
                <w:szCs w:val="20"/>
              </w:rPr>
            </w:pPr>
            <w:r w:rsidRPr="006C773B">
              <w:rPr>
                <w:b/>
                <w:sz w:val="20"/>
                <w:szCs w:val="20"/>
              </w:rPr>
              <w:t>Literatura uzupełniająca:</w:t>
            </w:r>
          </w:p>
          <w:p w14:paraId="2A48AC46" w14:textId="77777777" w:rsidR="007977E4" w:rsidRPr="006C773B" w:rsidRDefault="007977E4" w:rsidP="007977E4">
            <w:pPr>
              <w:pStyle w:val="NormalnyWeb"/>
              <w:numPr>
                <w:ilvl w:val="0"/>
                <w:numId w:val="10"/>
              </w:numPr>
              <w:spacing w:before="0" w:beforeAutospacing="0" w:after="0" w:afterAutospacing="0"/>
              <w:ind w:left="402" w:hanging="283"/>
              <w:rPr>
                <w:sz w:val="20"/>
                <w:szCs w:val="20"/>
              </w:rPr>
            </w:pPr>
            <w:r w:rsidRPr="006C773B">
              <w:rPr>
                <w:sz w:val="20"/>
                <w:szCs w:val="20"/>
              </w:rPr>
              <w:t xml:space="preserve">Trąbka W., Romaszewski A. [red.] (2013), Informatyzacja Podmiotów Leczniczych – jak przygotować gabinet na wejście dokumentacji elektronicznej, praca zbiorowa, FRDL </w:t>
            </w:r>
            <w:proofErr w:type="spellStart"/>
            <w:r w:rsidRPr="006C773B">
              <w:rPr>
                <w:sz w:val="20"/>
                <w:szCs w:val="20"/>
              </w:rPr>
              <w:t>MISTiA</w:t>
            </w:r>
            <w:proofErr w:type="spellEnd"/>
            <w:r w:rsidRPr="006C773B">
              <w:rPr>
                <w:sz w:val="20"/>
                <w:szCs w:val="20"/>
              </w:rPr>
              <w:t>, Kraków</w:t>
            </w:r>
          </w:p>
          <w:p w14:paraId="4105C256" w14:textId="77777777" w:rsidR="007977E4" w:rsidRPr="006C773B" w:rsidRDefault="007977E4" w:rsidP="007977E4">
            <w:pPr>
              <w:pStyle w:val="NormalnyWeb"/>
              <w:numPr>
                <w:ilvl w:val="0"/>
                <w:numId w:val="10"/>
              </w:numPr>
              <w:spacing w:before="0" w:beforeAutospacing="0" w:after="0" w:afterAutospacing="0"/>
              <w:ind w:left="402" w:hanging="283"/>
              <w:rPr>
                <w:sz w:val="20"/>
                <w:szCs w:val="20"/>
              </w:rPr>
            </w:pPr>
            <w:r w:rsidRPr="006C773B">
              <w:rPr>
                <w:sz w:val="20"/>
                <w:szCs w:val="20"/>
              </w:rPr>
              <w:t xml:space="preserve">Trąbka W., </w:t>
            </w:r>
            <w:proofErr w:type="spellStart"/>
            <w:r w:rsidRPr="006C773B">
              <w:rPr>
                <w:sz w:val="20"/>
                <w:szCs w:val="20"/>
              </w:rPr>
              <w:t>Kozierkiewicz</w:t>
            </w:r>
            <w:proofErr w:type="spellEnd"/>
            <w:r w:rsidRPr="006C773B">
              <w:rPr>
                <w:sz w:val="20"/>
                <w:szCs w:val="20"/>
              </w:rPr>
              <w:t xml:space="preserve"> A., Romaszewski A</w:t>
            </w:r>
            <w:r w:rsidR="00592CE1">
              <w:rPr>
                <w:sz w:val="20"/>
                <w:szCs w:val="20"/>
              </w:rPr>
              <w:t>.</w:t>
            </w:r>
            <w:r w:rsidRPr="006C773B">
              <w:rPr>
                <w:sz w:val="20"/>
                <w:szCs w:val="20"/>
              </w:rPr>
              <w:t xml:space="preserve"> (1999), Szpitalne Systemy Informatyczne, </w:t>
            </w:r>
            <w:proofErr w:type="spellStart"/>
            <w:r w:rsidRPr="006C773B">
              <w:rPr>
                <w:sz w:val="20"/>
                <w:szCs w:val="20"/>
              </w:rPr>
              <w:t>Vesalius</w:t>
            </w:r>
            <w:proofErr w:type="spellEnd"/>
            <w:r w:rsidRPr="006C773B">
              <w:rPr>
                <w:sz w:val="20"/>
                <w:szCs w:val="20"/>
              </w:rPr>
              <w:t>, Kraków</w:t>
            </w:r>
          </w:p>
          <w:p w14:paraId="14FD2CF8" w14:textId="77777777" w:rsidR="007977E4" w:rsidRPr="006C773B" w:rsidRDefault="007977E4" w:rsidP="007977E4">
            <w:pPr>
              <w:pStyle w:val="NormalnyWeb"/>
              <w:numPr>
                <w:ilvl w:val="0"/>
                <w:numId w:val="10"/>
              </w:numPr>
              <w:spacing w:before="0" w:beforeAutospacing="0" w:after="0" w:afterAutospacing="0"/>
              <w:ind w:left="402" w:hanging="283"/>
              <w:rPr>
                <w:sz w:val="20"/>
                <w:szCs w:val="20"/>
              </w:rPr>
            </w:pPr>
            <w:r w:rsidRPr="006C773B">
              <w:rPr>
                <w:sz w:val="20"/>
                <w:szCs w:val="20"/>
              </w:rPr>
              <w:t>Pozostałe materiały edukacyjne przekazywane studentom w trakcie zajęć</w:t>
            </w:r>
          </w:p>
        </w:tc>
      </w:tr>
    </w:tbl>
    <w:p w14:paraId="1CD87620" w14:textId="77777777" w:rsidR="009B1B4D" w:rsidRPr="006C773B" w:rsidRDefault="009B1B4D" w:rsidP="000B51B0">
      <w:pPr>
        <w:rPr>
          <w:rFonts w:cs="Times New Roman"/>
          <w:sz w:val="20"/>
          <w:szCs w:val="20"/>
        </w:rPr>
      </w:pPr>
    </w:p>
    <w:p w14:paraId="37386BA3" w14:textId="77777777" w:rsidR="00E0213A" w:rsidRDefault="009B1B4D" w:rsidP="003E5312">
      <w:pPr>
        <w:pStyle w:val="Nagwek2"/>
        <w:rPr>
          <w:lang w:val="pl-PL"/>
        </w:rPr>
      </w:pPr>
      <w:r w:rsidRPr="006C773B">
        <w:br w:type="page"/>
      </w:r>
      <w:bookmarkStart w:id="24" w:name="_Toc527704333"/>
      <w:bookmarkStart w:id="25" w:name="Angielski"/>
      <w:r w:rsidR="00E0213A" w:rsidRPr="003E5312">
        <w:lastRenderedPageBreak/>
        <w:t>Język angielski</w:t>
      </w:r>
      <w:bookmarkEnd w:id="24"/>
      <w:r w:rsidR="00E0213A" w:rsidRPr="003E5312">
        <w:t xml:space="preserve"> </w:t>
      </w:r>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719"/>
        <w:gridCol w:w="6487"/>
      </w:tblGrid>
      <w:tr w:rsidR="003636ED" w:rsidRPr="00202F9A" w14:paraId="67462471" w14:textId="77777777" w:rsidTr="0042623F">
        <w:tc>
          <w:tcPr>
            <w:tcW w:w="3719" w:type="dxa"/>
            <w:vAlign w:val="center"/>
            <w:hideMark/>
          </w:tcPr>
          <w:p w14:paraId="0A862708" w14:textId="77777777" w:rsidR="003636ED" w:rsidRPr="001C3F08" w:rsidRDefault="003636ED" w:rsidP="00270B75">
            <w:pPr>
              <w:ind w:left="57"/>
              <w:rPr>
                <w:rFonts w:cs="Times New Roman"/>
                <w:sz w:val="20"/>
                <w:szCs w:val="20"/>
              </w:rPr>
            </w:pPr>
            <w:r w:rsidRPr="001C3F08">
              <w:rPr>
                <w:rFonts w:cs="Times New Roman"/>
                <w:sz w:val="20"/>
                <w:szCs w:val="20"/>
              </w:rPr>
              <w:t>Nazwa wydziału</w:t>
            </w:r>
          </w:p>
        </w:tc>
        <w:tc>
          <w:tcPr>
            <w:tcW w:w="6487" w:type="dxa"/>
            <w:vAlign w:val="center"/>
            <w:hideMark/>
          </w:tcPr>
          <w:p w14:paraId="57941713"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Wydział Nauk o Zdrowiu</w:t>
            </w:r>
          </w:p>
        </w:tc>
      </w:tr>
      <w:tr w:rsidR="003636ED" w:rsidRPr="00202F9A" w14:paraId="3834DDC0" w14:textId="77777777" w:rsidTr="0042623F">
        <w:tc>
          <w:tcPr>
            <w:tcW w:w="3719" w:type="dxa"/>
            <w:vAlign w:val="center"/>
            <w:hideMark/>
          </w:tcPr>
          <w:p w14:paraId="08F0FC83" w14:textId="77777777" w:rsidR="003636ED" w:rsidRPr="001C3F08" w:rsidRDefault="003636ED" w:rsidP="00270B75">
            <w:pPr>
              <w:ind w:left="57"/>
              <w:rPr>
                <w:rFonts w:cs="Times New Roman"/>
                <w:sz w:val="20"/>
                <w:szCs w:val="20"/>
              </w:rPr>
            </w:pPr>
            <w:r w:rsidRPr="001C3F08">
              <w:rPr>
                <w:rFonts w:cs="Times New Roman"/>
                <w:sz w:val="20"/>
                <w:szCs w:val="20"/>
              </w:rPr>
              <w:t>Nazwa jednostki prowadzącej moduł</w:t>
            </w:r>
          </w:p>
        </w:tc>
        <w:tc>
          <w:tcPr>
            <w:tcW w:w="6487" w:type="dxa"/>
            <w:vAlign w:val="center"/>
            <w:hideMark/>
          </w:tcPr>
          <w:p w14:paraId="2013F1ED"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Centrum Językowe w Collegium Medicum UJ</w:t>
            </w:r>
          </w:p>
        </w:tc>
      </w:tr>
      <w:tr w:rsidR="003636ED" w:rsidRPr="00202F9A" w14:paraId="661A2E99" w14:textId="77777777" w:rsidTr="0042623F">
        <w:tc>
          <w:tcPr>
            <w:tcW w:w="3719" w:type="dxa"/>
            <w:vAlign w:val="center"/>
            <w:hideMark/>
          </w:tcPr>
          <w:p w14:paraId="5F2BE19E" w14:textId="77777777" w:rsidR="003636ED" w:rsidRPr="001C3F08" w:rsidRDefault="003636ED" w:rsidP="00270B75">
            <w:pPr>
              <w:ind w:left="57"/>
              <w:rPr>
                <w:rFonts w:cs="Times New Roman"/>
                <w:sz w:val="20"/>
                <w:szCs w:val="20"/>
              </w:rPr>
            </w:pPr>
            <w:r w:rsidRPr="001C3F08">
              <w:rPr>
                <w:rFonts w:cs="Times New Roman"/>
                <w:sz w:val="20"/>
                <w:szCs w:val="20"/>
              </w:rPr>
              <w:t>Nazwa modułu kształcenia</w:t>
            </w:r>
          </w:p>
        </w:tc>
        <w:tc>
          <w:tcPr>
            <w:tcW w:w="6487" w:type="dxa"/>
            <w:vAlign w:val="center"/>
            <w:hideMark/>
          </w:tcPr>
          <w:p w14:paraId="317B668E" w14:textId="77777777" w:rsidR="003636ED" w:rsidRPr="001C3F08" w:rsidRDefault="003636ED" w:rsidP="00270B75">
            <w:pPr>
              <w:pStyle w:val="NormalnyWeb"/>
              <w:spacing w:before="0" w:beforeAutospacing="0" w:after="0" w:afterAutospacing="0"/>
              <w:ind w:left="57"/>
              <w:rPr>
                <w:sz w:val="20"/>
                <w:szCs w:val="20"/>
              </w:rPr>
            </w:pPr>
            <w:r w:rsidRPr="001255E3">
              <w:rPr>
                <w:sz w:val="20"/>
                <w:szCs w:val="20"/>
              </w:rPr>
              <w:t>Język angielski</w:t>
            </w:r>
            <w:r w:rsidRPr="001C3F08">
              <w:rPr>
                <w:sz w:val="20"/>
                <w:szCs w:val="20"/>
              </w:rPr>
              <w:t xml:space="preserve"> </w:t>
            </w:r>
          </w:p>
        </w:tc>
      </w:tr>
      <w:tr w:rsidR="003636ED" w:rsidRPr="00202F9A" w14:paraId="584CDE7F" w14:textId="77777777" w:rsidTr="0042623F">
        <w:tc>
          <w:tcPr>
            <w:tcW w:w="3719" w:type="dxa"/>
            <w:vAlign w:val="center"/>
          </w:tcPr>
          <w:p w14:paraId="157A9BB2" w14:textId="77777777" w:rsidR="003636ED" w:rsidRPr="001C3F08" w:rsidRDefault="003636ED" w:rsidP="00270B75">
            <w:pPr>
              <w:ind w:left="57"/>
              <w:rPr>
                <w:rFonts w:cs="Times New Roman"/>
                <w:sz w:val="20"/>
                <w:szCs w:val="20"/>
              </w:rPr>
            </w:pPr>
            <w:r w:rsidRPr="006F3B78">
              <w:rPr>
                <w:rFonts w:cs="Times New Roman"/>
                <w:sz w:val="20"/>
                <w:szCs w:val="20"/>
              </w:rPr>
              <w:t>Klasyfikacja ISCED</w:t>
            </w:r>
          </w:p>
        </w:tc>
        <w:tc>
          <w:tcPr>
            <w:tcW w:w="6487" w:type="dxa"/>
            <w:vAlign w:val="center"/>
          </w:tcPr>
          <w:p w14:paraId="1BB3B5A9" w14:textId="77777777" w:rsidR="003636ED" w:rsidRPr="001C3F08" w:rsidRDefault="003636ED" w:rsidP="00270B75">
            <w:pPr>
              <w:pStyle w:val="NormalnyWeb"/>
              <w:spacing w:before="0" w:beforeAutospacing="0" w:after="0" w:afterAutospacing="0"/>
              <w:ind w:left="57"/>
              <w:rPr>
                <w:sz w:val="20"/>
                <w:szCs w:val="20"/>
              </w:rPr>
            </w:pPr>
            <w:r>
              <w:rPr>
                <w:sz w:val="20"/>
                <w:szCs w:val="20"/>
              </w:rPr>
              <w:t>0231</w:t>
            </w:r>
          </w:p>
        </w:tc>
      </w:tr>
      <w:tr w:rsidR="003636ED" w:rsidRPr="00202F9A" w14:paraId="20A6F831" w14:textId="77777777" w:rsidTr="0042623F">
        <w:tc>
          <w:tcPr>
            <w:tcW w:w="3719" w:type="dxa"/>
            <w:vAlign w:val="center"/>
            <w:hideMark/>
          </w:tcPr>
          <w:p w14:paraId="1800A0A1" w14:textId="77777777" w:rsidR="003636ED" w:rsidRPr="001C3F08" w:rsidRDefault="003636ED" w:rsidP="00270B75">
            <w:pPr>
              <w:ind w:left="57"/>
              <w:rPr>
                <w:rFonts w:cs="Times New Roman"/>
                <w:sz w:val="20"/>
                <w:szCs w:val="20"/>
              </w:rPr>
            </w:pPr>
            <w:r w:rsidRPr="001C3F08">
              <w:rPr>
                <w:rFonts w:cs="Times New Roman"/>
                <w:sz w:val="20"/>
                <w:szCs w:val="20"/>
              </w:rPr>
              <w:t>Język kształcenia</w:t>
            </w:r>
          </w:p>
        </w:tc>
        <w:tc>
          <w:tcPr>
            <w:tcW w:w="6487" w:type="dxa"/>
            <w:vAlign w:val="center"/>
            <w:hideMark/>
          </w:tcPr>
          <w:p w14:paraId="6B1F08F1"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angielski</w:t>
            </w:r>
          </w:p>
        </w:tc>
      </w:tr>
      <w:tr w:rsidR="003636ED" w:rsidRPr="00202F9A" w14:paraId="479A3F73" w14:textId="77777777" w:rsidTr="0042623F">
        <w:tc>
          <w:tcPr>
            <w:tcW w:w="3719" w:type="dxa"/>
            <w:vAlign w:val="center"/>
            <w:hideMark/>
          </w:tcPr>
          <w:p w14:paraId="408C4658" w14:textId="77777777" w:rsidR="003636ED" w:rsidRPr="001C3F08" w:rsidRDefault="003636ED" w:rsidP="00270B75">
            <w:pPr>
              <w:ind w:left="57"/>
              <w:rPr>
                <w:rFonts w:cs="Times New Roman"/>
                <w:sz w:val="20"/>
                <w:szCs w:val="20"/>
              </w:rPr>
            </w:pPr>
            <w:r w:rsidRPr="001C3F08">
              <w:rPr>
                <w:rFonts w:cs="Times New Roman"/>
                <w:sz w:val="20"/>
                <w:szCs w:val="20"/>
              </w:rPr>
              <w:t>Cele kształcenia</w:t>
            </w:r>
          </w:p>
        </w:tc>
        <w:tc>
          <w:tcPr>
            <w:tcW w:w="6487" w:type="dxa"/>
            <w:vAlign w:val="center"/>
            <w:hideMark/>
          </w:tcPr>
          <w:p w14:paraId="60736FF0" w14:textId="77777777" w:rsidR="003636ED" w:rsidRPr="001C3F08" w:rsidRDefault="003636ED" w:rsidP="00270B75">
            <w:pPr>
              <w:ind w:left="57"/>
              <w:jc w:val="both"/>
              <w:rPr>
                <w:rFonts w:cs="Times New Roman"/>
                <w:sz w:val="20"/>
                <w:szCs w:val="20"/>
              </w:rPr>
            </w:pPr>
            <w:r w:rsidRPr="001C3F08">
              <w:rPr>
                <w:rFonts w:cs="Times New Roman"/>
                <w:sz w:val="20"/>
                <w:szCs w:val="20"/>
              </w:rPr>
              <w:t>Celem przedmiotu jest przygotowanie studenta do swobodnego posługiwania się językiem angielskim w mowie i piśmie w sytuacjach zawodowych, w sytuacjach życia codziennego oraz do rozumienia literatury fachowej i wypowiadania się na tematy z nią związane.</w:t>
            </w:r>
          </w:p>
        </w:tc>
      </w:tr>
      <w:tr w:rsidR="003636ED" w:rsidRPr="00202F9A" w14:paraId="7B9FF6F4" w14:textId="77777777" w:rsidTr="0042623F">
        <w:tc>
          <w:tcPr>
            <w:tcW w:w="3719" w:type="dxa"/>
            <w:vAlign w:val="center"/>
            <w:hideMark/>
          </w:tcPr>
          <w:p w14:paraId="038102E3" w14:textId="77777777" w:rsidR="003636ED" w:rsidRPr="001C3F08" w:rsidRDefault="003636ED" w:rsidP="00270B75">
            <w:pPr>
              <w:ind w:left="57"/>
              <w:rPr>
                <w:rFonts w:cs="Times New Roman"/>
                <w:sz w:val="20"/>
                <w:szCs w:val="20"/>
              </w:rPr>
            </w:pPr>
            <w:r w:rsidRPr="001C3F08">
              <w:rPr>
                <w:rFonts w:cs="Times New Roman"/>
                <w:sz w:val="20"/>
                <w:szCs w:val="20"/>
              </w:rPr>
              <w:t>Efekty kształcenia dla modułu kształcenia</w:t>
            </w:r>
          </w:p>
        </w:tc>
        <w:tc>
          <w:tcPr>
            <w:tcW w:w="6487" w:type="dxa"/>
            <w:vAlign w:val="center"/>
            <w:hideMark/>
          </w:tcPr>
          <w:p w14:paraId="0758655B" w14:textId="77777777" w:rsidR="003636ED" w:rsidRPr="001C3F08" w:rsidRDefault="003636ED" w:rsidP="00270B75">
            <w:pPr>
              <w:pStyle w:val="NormalnyWeb"/>
              <w:spacing w:before="0" w:beforeAutospacing="0" w:after="0" w:afterAutospacing="0"/>
              <w:ind w:left="57"/>
              <w:rPr>
                <w:sz w:val="20"/>
                <w:szCs w:val="20"/>
              </w:rPr>
            </w:pPr>
            <w:r w:rsidRPr="00850D6A">
              <w:rPr>
                <w:b/>
                <w:sz w:val="20"/>
                <w:szCs w:val="20"/>
              </w:rPr>
              <w:t>Wiedza – student/ka:</w:t>
            </w:r>
          </w:p>
          <w:p w14:paraId="653511F3" w14:textId="77777777" w:rsidR="003636ED" w:rsidRPr="001C3F08" w:rsidRDefault="003636ED" w:rsidP="00206294">
            <w:pPr>
              <w:pStyle w:val="NormalnyWeb"/>
              <w:numPr>
                <w:ilvl w:val="1"/>
                <w:numId w:val="163"/>
              </w:numPr>
              <w:spacing w:before="0" w:beforeAutospacing="0" w:after="0" w:afterAutospacing="0"/>
              <w:ind w:left="402"/>
              <w:rPr>
                <w:sz w:val="20"/>
                <w:szCs w:val="20"/>
              </w:rPr>
            </w:pPr>
            <w:r w:rsidRPr="001C3F08">
              <w:rPr>
                <w:sz w:val="20"/>
                <w:szCs w:val="20"/>
              </w:rPr>
              <w:t>stosuje słownictwo w zakresie kierunku zdrowia publicznego zgodnie z wymaganiami określonymi dla poziomu B2 Europejskiego Systemu Opisu Kształcenia Językowego</w:t>
            </w:r>
          </w:p>
          <w:p w14:paraId="3FFE7277" w14:textId="77777777" w:rsidR="003636ED" w:rsidRPr="001C3F08" w:rsidRDefault="003636ED" w:rsidP="00270B75">
            <w:pPr>
              <w:pStyle w:val="NormalnyWeb"/>
              <w:spacing w:before="0" w:beforeAutospacing="0" w:after="0" w:afterAutospacing="0"/>
              <w:ind w:left="57"/>
              <w:rPr>
                <w:sz w:val="20"/>
                <w:szCs w:val="20"/>
              </w:rPr>
            </w:pPr>
          </w:p>
          <w:p w14:paraId="1F7A1B3F" w14:textId="77777777" w:rsidR="003636ED" w:rsidRPr="001C3F08" w:rsidRDefault="003636ED" w:rsidP="00270B75">
            <w:pPr>
              <w:pStyle w:val="NormalnyWeb"/>
              <w:spacing w:before="0" w:beforeAutospacing="0" w:after="0" w:afterAutospacing="0"/>
              <w:ind w:left="57"/>
              <w:rPr>
                <w:sz w:val="20"/>
                <w:szCs w:val="20"/>
              </w:rPr>
            </w:pPr>
            <w:r w:rsidRPr="00850D6A">
              <w:rPr>
                <w:b/>
                <w:sz w:val="20"/>
                <w:szCs w:val="20"/>
              </w:rPr>
              <w:t>Umiejętności – student/ka:</w:t>
            </w:r>
            <w:r w:rsidRPr="001C3F08">
              <w:rPr>
                <w:sz w:val="20"/>
                <w:szCs w:val="20"/>
              </w:rPr>
              <w:t xml:space="preserve"> </w:t>
            </w:r>
          </w:p>
          <w:p w14:paraId="2A73F576" w14:textId="77777777" w:rsidR="003636ED" w:rsidRPr="001C3F08" w:rsidRDefault="003636ED" w:rsidP="00206294">
            <w:pPr>
              <w:pStyle w:val="NormalnyWeb"/>
              <w:numPr>
                <w:ilvl w:val="1"/>
                <w:numId w:val="163"/>
              </w:numPr>
              <w:spacing w:before="0" w:beforeAutospacing="0" w:after="0" w:afterAutospacing="0"/>
              <w:ind w:left="402"/>
              <w:rPr>
                <w:sz w:val="20"/>
                <w:szCs w:val="20"/>
              </w:rPr>
            </w:pPr>
            <w:r w:rsidRPr="001C3F08">
              <w:rPr>
                <w:sz w:val="20"/>
                <w:szCs w:val="20"/>
              </w:rPr>
              <w:t>potrafi komunikować się w zakresie kierunku zdrowia publicznego zgodnie z wymaganiami określonymi dla poziomu B2 Europejskiego Systemu Opisu Kształcenia Językowego</w:t>
            </w:r>
          </w:p>
          <w:p w14:paraId="3D9C84D6" w14:textId="77777777" w:rsidR="003636ED" w:rsidRPr="001C3F08" w:rsidRDefault="003636ED" w:rsidP="00270B75">
            <w:pPr>
              <w:pStyle w:val="NormalnyWeb"/>
              <w:spacing w:before="0" w:beforeAutospacing="0" w:after="0" w:afterAutospacing="0"/>
              <w:ind w:left="57"/>
              <w:rPr>
                <w:sz w:val="20"/>
                <w:szCs w:val="20"/>
              </w:rPr>
            </w:pPr>
          </w:p>
          <w:p w14:paraId="38A0DED5" w14:textId="77777777" w:rsidR="003636ED" w:rsidRPr="001C3F08" w:rsidRDefault="003636ED" w:rsidP="00270B75">
            <w:pPr>
              <w:pStyle w:val="NormalnyWeb"/>
              <w:spacing w:before="0" w:beforeAutospacing="0" w:after="0" w:afterAutospacing="0"/>
              <w:ind w:left="57"/>
              <w:rPr>
                <w:sz w:val="20"/>
                <w:szCs w:val="20"/>
              </w:rPr>
            </w:pPr>
            <w:r w:rsidRPr="000B51B0">
              <w:rPr>
                <w:b/>
                <w:sz w:val="20"/>
                <w:szCs w:val="20"/>
              </w:rPr>
              <w:t>Efekty kształcenia dla modułu korespondują z następującymi efektami kształcenia dla programu:</w:t>
            </w:r>
          </w:p>
          <w:p w14:paraId="0E916A19" w14:textId="77777777" w:rsidR="003636ED" w:rsidRPr="001C3F08" w:rsidRDefault="003636ED" w:rsidP="00C15B92">
            <w:pPr>
              <w:pStyle w:val="NormalnyWeb"/>
              <w:numPr>
                <w:ilvl w:val="0"/>
                <w:numId w:val="12"/>
              </w:numPr>
              <w:spacing w:before="0" w:beforeAutospacing="0" w:after="0" w:afterAutospacing="0"/>
              <w:ind w:left="402" w:hanging="283"/>
              <w:rPr>
                <w:sz w:val="20"/>
                <w:szCs w:val="20"/>
              </w:rPr>
            </w:pPr>
            <w:r w:rsidRPr="001C3F08">
              <w:rPr>
                <w:sz w:val="20"/>
                <w:szCs w:val="20"/>
              </w:rPr>
              <w:t>w zakresie umiejętności: K_U28 w stopniu zaawansowanym</w:t>
            </w:r>
          </w:p>
        </w:tc>
      </w:tr>
      <w:tr w:rsidR="003636ED" w:rsidRPr="00202F9A" w14:paraId="274ACDE5" w14:textId="77777777" w:rsidTr="0042623F">
        <w:tc>
          <w:tcPr>
            <w:tcW w:w="3719" w:type="dxa"/>
            <w:vAlign w:val="center"/>
            <w:hideMark/>
          </w:tcPr>
          <w:p w14:paraId="42D1DF7C" w14:textId="77777777" w:rsidR="003636ED" w:rsidRPr="001C3F08" w:rsidRDefault="003636ED" w:rsidP="00270B75">
            <w:pPr>
              <w:ind w:left="57"/>
              <w:rPr>
                <w:rFonts w:cs="Times New Roman"/>
                <w:sz w:val="20"/>
                <w:szCs w:val="20"/>
              </w:rPr>
            </w:pPr>
            <w:r w:rsidRPr="001C3F08">
              <w:rPr>
                <w:rFonts w:cs="Times New Roman"/>
                <w:sz w:val="20"/>
                <w:szCs w:val="20"/>
              </w:rPr>
              <w:t>Metody sprawdzania i kryteria oceny efektów kształcenia uzyskanych przez studentów</w:t>
            </w:r>
          </w:p>
        </w:tc>
        <w:tc>
          <w:tcPr>
            <w:tcW w:w="6487" w:type="dxa"/>
            <w:vAlign w:val="center"/>
            <w:hideMark/>
          </w:tcPr>
          <w:p w14:paraId="087760CE" w14:textId="77777777" w:rsidR="00370365" w:rsidRPr="001C3F08" w:rsidRDefault="00370365" w:rsidP="00370365">
            <w:pPr>
              <w:pStyle w:val="NormalnyWeb"/>
              <w:spacing w:before="0" w:beforeAutospacing="0" w:after="0" w:afterAutospacing="0"/>
              <w:ind w:left="57"/>
              <w:rPr>
                <w:sz w:val="20"/>
                <w:szCs w:val="20"/>
              </w:rPr>
            </w:pPr>
            <w:r w:rsidRPr="001C3F08">
              <w:rPr>
                <w:sz w:val="20"/>
                <w:szCs w:val="20"/>
                <w:u w:val="single"/>
              </w:rPr>
              <w:t>Kontrola ustna</w:t>
            </w:r>
            <w:r w:rsidRPr="001C3F08">
              <w:rPr>
                <w:sz w:val="20"/>
                <w:szCs w:val="20"/>
              </w:rPr>
              <w:t xml:space="preserve"> (odpowiedź ustna, opis przypadku)</w:t>
            </w:r>
            <w:r w:rsidR="00A9680B">
              <w:rPr>
                <w:sz w:val="20"/>
                <w:szCs w:val="20"/>
              </w:rPr>
              <w:t xml:space="preserve"> - Efekty 1 -</w:t>
            </w:r>
            <w:r>
              <w:rPr>
                <w:sz w:val="20"/>
                <w:szCs w:val="20"/>
              </w:rPr>
              <w:t xml:space="preserve"> 2</w:t>
            </w:r>
          </w:p>
          <w:p w14:paraId="66C9809F" w14:textId="77777777" w:rsidR="00370365" w:rsidRPr="001C3F08" w:rsidRDefault="00370365" w:rsidP="00370365">
            <w:pPr>
              <w:pStyle w:val="NormalnyWeb"/>
              <w:spacing w:before="0" w:beforeAutospacing="0" w:after="0" w:afterAutospacing="0"/>
              <w:ind w:left="57"/>
              <w:rPr>
                <w:sz w:val="20"/>
                <w:szCs w:val="20"/>
              </w:rPr>
            </w:pPr>
            <w:r w:rsidRPr="001C3F08">
              <w:rPr>
                <w:sz w:val="20"/>
                <w:szCs w:val="20"/>
                <w:u w:val="single"/>
              </w:rPr>
              <w:t>Kontrola pisemna</w:t>
            </w:r>
            <w:r w:rsidRPr="001C3F08">
              <w:rPr>
                <w:sz w:val="20"/>
                <w:szCs w:val="20"/>
              </w:rPr>
              <w:t xml:space="preserve"> (krótka wypowiedź pisemna, notatki, wypełniona dokumentacja medyczna, list, e-mail, rozprawka, raport, projekt, streszczenie)</w:t>
            </w:r>
            <w:r w:rsidR="00A9680B">
              <w:rPr>
                <w:sz w:val="20"/>
                <w:szCs w:val="20"/>
              </w:rPr>
              <w:t xml:space="preserve"> - Efekty 1 - </w:t>
            </w:r>
            <w:r>
              <w:rPr>
                <w:sz w:val="20"/>
                <w:szCs w:val="20"/>
              </w:rPr>
              <w:t>2</w:t>
            </w:r>
          </w:p>
          <w:p w14:paraId="5B584008" w14:textId="77777777" w:rsidR="00370365" w:rsidRPr="001C3F08" w:rsidRDefault="00370365" w:rsidP="00370365">
            <w:pPr>
              <w:pStyle w:val="NormalnyWeb"/>
              <w:spacing w:before="0" w:beforeAutospacing="0" w:after="0" w:afterAutospacing="0"/>
              <w:ind w:left="57"/>
              <w:rPr>
                <w:sz w:val="20"/>
                <w:szCs w:val="20"/>
              </w:rPr>
            </w:pPr>
            <w:r w:rsidRPr="001C3F08">
              <w:rPr>
                <w:sz w:val="20"/>
                <w:szCs w:val="20"/>
                <w:u w:val="single"/>
              </w:rPr>
              <w:t>Kontrola praktyczna</w:t>
            </w:r>
            <w:r w:rsidRPr="001C3F08">
              <w:rPr>
                <w:sz w:val="20"/>
                <w:szCs w:val="20"/>
              </w:rPr>
              <w:t xml:space="preserve"> (kontrola dokumentacji pacjenta, inscenizacja, prezentacja, udział w dyskusji,)</w:t>
            </w:r>
            <w:r w:rsidR="00A9680B">
              <w:rPr>
                <w:sz w:val="20"/>
                <w:szCs w:val="20"/>
              </w:rPr>
              <w:t xml:space="preserve"> - Efekty 1 - </w:t>
            </w:r>
            <w:r>
              <w:rPr>
                <w:sz w:val="20"/>
                <w:szCs w:val="20"/>
              </w:rPr>
              <w:t>2</w:t>
            </w:r>
          </w:p>
          <w:p w14:paraId="639D5ECD" w14:textId="77777777" w:rsidR="003636ED" w:rsidRPr="001C3F08" w:rsidRDefault="00370365" w:rsidP="00370365">
            <w:pPr>
              <w:autoSpaceDE w:val="0"/>
              <w:autoSpaceDN w:val="0"/>
              <w:adjustRightInd w:val="0"/>
              <w:ind w:left="57"/>
              <w:rPr>
                <w:rFonts w:cs="Times New Roman"/>
                <w:sz w:val="20"/>
                <w:szCs w:val="20"/>
              </w:rPr>
            </w:pPr>
            <w:r w:rsidRPr="001C3F08">
              <w:rPr>
                <w:rFonts w:cs="Times New Roman"/>
                <w:sz w:val="20"/>
                <w:szCs w:val="20"/>
                <w:u w:val="single"/>
              </w:rPr>
              <w:t>Testy dydaktyczne</w:t>
            </w:r>
            <w:r w:rsidRPr="001C3F08">
              <w:rPr>
                <w:rFonts w:cs="Times New Roman"/>
                <w:sz w:val="20"/>
                <w:szCs w:val="20"/>
              </w:rPr>
              <w:t xml:space="preserve"> (jednokrotnego wyboru, wielokrotnego wyboru, wyboru tak/nie, typu prawda/fałsz, dopasowania, uzupełnień/z luką, mieszany, pytań otwartych tłumaczenie na język angielski i polski, podawanie definicji w języku angielskim, podawanie zwrotów potrzebnych p</w:t>
            </w:r>
            <w:r>
              <w:rPr>
                <w:rFonts w:cs="Times New Roman"/>
                <w:sz w:val="20"/>
                <w:szCs w:val="20"/>
              </w:rPr>
              <w:t>odczas komunikacji z pacjentem) -Efekt 1</w:t>
            </w:r>
          </w:p>
        </w:tc>
      </w:tr>
      <w:tr w:rsidR="003636ED" w:rsidRPr="00202F9A" w14:paraId="5A6B8FA2" w14:textId="77777777" w:rsidTr="0042623F">
        <w:tc>
          <w:tcPr>
            <w:tcW w:w="3719" w:type="dxa"/>
            <w:vAlign w:val="center"/>
            <w:hideMark/>
          </w:tcPr>
          <w:p w14:paraId="7BC9817C" w14:textId="77777777" w:rsidR="003636ED" w:rsidRPr="001C3F08" w:rsidRDefault="003636ED" w:rsidP="00270B75">
            <w:pPr>
              <w:ind w:left="57"/>
              <w:rPr>
                <w:rFonts w:cs="Times New Roman"/>
                <w:sz w:val="20"/>
                <w:szCs w:val="20"/>
              </w:rPr>
            </w:pPr>
            <w:r w:rsidRPr="001C3F08">
              <w:rPr>
                <w:rFonts w:cs="Times New Roman"/>
                <w:sz w:val="20"/>
                <w:szCs w:val="20"/>
              </w:rPr>
              <w:t>Typ modułu kształcenia (obowiązkowy/fakultatywny)</w:t>
            </w:r>
          </w:p>
        </w:tc>
        <w:tc>
          <w:tcPr>
            <w:tcW w:w="6487" w:type="dxa"/>
            <w:vAlign w:val="center"/>
            <w:hideMark/>
          </w:tcPr>
          <w:p w14:paraId="7C797432"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obowiązkowy</w:t>
            </w:r>
          </w:p>
        </w:tc>
      </w:tr>
      <w:tr w:rsidR="003636ED" w:rsidRPr="00202F9A" w14:paraId="225AEEA3" w14:textId="77777777" w:rsidTr="0042623F">
        <w:tc>
          <w:tcPr>
            <w:tcW w:w="3719" w:type="dxa"/>
            <w:vAlign w:val="center"/>
            <w:hideMark/>
          </w:tcPr>
          <w:p w14:paraId="6B722239" w14:textId="77777777" w:rsidR="003636ED" w:rsidRPr="001C3F08" w:rsidRDefault="003636ED" w:rsidP="00270B75">
            <w:pPr>
              <w:ind w:left="57"/>
              <w:rPr>
                <w:rFonts w:cs="Times New Roman"/>
                <w:sz w:val="20"/>
                <w:szCs w:val="20"/>
              </w:rPr>
            </w:pPr>
            <w:r w:rsidRPr="001C3F08">
              <w:rPr>
                <w:rFonts w:cs="Times New Roman"/>
                <w:sz w:val="20"/>
                <w:szCs w:val="20"/>
              </w:rPr>
              <w:t>Rok studiów</w:t>
            </w:r>
          </w:p>
        </w:tc>
        <w:tc>
          <w:tcPr>
            <w:tcW w:w="6487" w:type="dxa"/>
            <w:vAlign w:val="center"/>
            <w:hideMark/>
          </w:tcPr>
          <w:p w14:paraId="1497E5E3"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1</w:t>
            </w:r>
          </w:p>
        </w:tc>
      </w:tr>
      <w:tr w:rsidR="003636ED" w:rsidRPr="00202F9A" w14:paraId="4D3ADFB8" w14:textId="77777777" w:rsidTr="0042623F">
        <w:tc>
          <w:tcPr>
            <w:tcW w:w="3719" w:type="dxa"/>
            <w:vAlign w:val="center"/>
            <w:hideMark/>
          </w:tcPr>
          <w:p w14:paraId="1581AD66" w14:textId="77777777" w:rsidR="003636ED" w:rsidRPr="001C3F08" w:rsidRDefault="003636ED" w:rsidP="00270B75">
            <w:pPr>
              <w:ind w:left="57"/>
              <w:rPr>
                <w:rFonts w:cs="Times New Roman"/>
                <w:sz w:val="20"/>
                <w:szCs w:val="20"/>
              </w:rPr>
            </w:pPr>
            <w:r w:rsidRPr="001C3F08">
              <w:rPr>
                <w:rFonts w:cs="Times New Roman"/>
                <w:sz w:val="20"/>
                <w:szCs w:val="20"/>
              </w:rPr>
              <w:t>Semestr</w:t>
            </w:r>
          </w:p>
        </w:tc>
        <w:tc>
          <w:tcPr>
            <w:tcW w:w="6487" w:type="dxa"/>
            <w:vAlign w:val="center"/>
            <w:hideMark/>
          </w:tcPr>
          <w:p w14:paraId="2AE5CECA" w14:textId="77777777" w:rsidR="00F400A9" w:rsidRPr="001C3F08" w:rsidRDefault="00F400A9" w:rsidP="00F400A9">
            <w:pPr>
              <w:pStyle w:val="NormalnyWeb"/>
              <w:spacing w:before="0" w:beforeAutospacing="0" w:after="0" w:afterAutospacing="0"/>
              <w:ind w:left="119"/>
              <w:rPr>
                <w:sz w:val="20"/>
                <w:szCs w:val="20"/>
              </w:rPr>
            </w:pPr>
            <w:r>
              <w:rPr>
                <w:sz w:val="20"/>
                <w:szCs w:val="20"/>
              </w:rPr>
              <w:t>zimowy (1) i letni (2)</w:t>
            </w:r>
          </w:p>
        </w:tc>
      </w:tr>
      <w:tr w:rsidR="003636ED" w:rsidRPr="00202F9A" w14:paraId="7F55A384" w14:textId="77777777" w:rsidTr="0042623F">
        <w:tc>
          <w:tcPr>
            <w:tcW w:w="3719" w:type="dxa"/>
            <w:vAlign w:val="center"/>
            <w:hideMark/>
          </w:tcPr>
          <w:p w14:paraId="66A5627E" w14:textId="77777777" w:rsidR="003636ED" w:rsidRPr="001C3F08" w:rsidRDefault="003636ED" w:rsidP="00270B75">
            <w:pPr>
              <w:ind w:left="57"/>
              <w:rPr>
                <w:rFonts w:cs="Times New Roman"/>
                <w:sz w:val="20"/>
                <w:szCs w:val="20"/>
              </w:rPr>
            </w:pPr>
            <w:r w:rsidRPr="001C3F08">
              <w:rPr>
                <w:rFonts w:cs="Times New Roman"/>
                <w:sz w:val="20"/>
                <w:szCs w:val="20"/>
              </w:rPr>
              <w:t>Forma studiów</w:t>
            </w:r>
          </w:p>
        </w:tc>
        <w:tc>
          <w:tcPr>
            <w:tcW w:w="6487" w:type="dxa"/>
            <w:vAlign w:val="center"/>
            <w:hideMark/>
          </w:tcPr>
          <w:p w14:paraId="71C07501" w14:textId="77777777" w:rsidR="003636ED" w:rsidRPr="001C3F08" w:rsidRDefault="003636ED" w:rsidP="003636ED">
            <w:pPr>
              <w:ind w:left="119"/>
              <w:rPr>
                <w:rFonts w:cs="Times New Roman"/>
                <w:sz w:val="20"/>
                <w:szCs w:val="20"/>
              </w:rPr>
            </w:pPr>
            <w:r w:rsidRPr="001C3F08">
              <w:rPr>
                <w:rFonts w:cs="Times New Roman"/>
                <w:sz w:val="20"/>
                <w:szCs w:val="20"/>
              </w:rPr>
              <w:t>stacjonarne</w:t>
            </w:r>
          </w:p>
        </w:tc>
      </w:tr>
      <w:tr w:rsidR="003636ED" w:rsidRPr="00202F9A" w14:paraId="69F2BF3E" w14:textId="77777777" w:rsidTr="0042623F">
        <w:tc>
          <w:tcPr>
            <w:tcW w:w="3719" w:type="dxa"/>
            <w:vAlign w:val="center"/>
            <w:hideMark/>
          </w:tcPr>
          <w:p w14:paraId="136EFE69" w14:textId="77777777" w:rsidR="003636ED" w:rsidRPr="001C3F08" w:rsidRDefault="003636ED" w:rsidP="00270B75">
            <w:pPr>
              <w:ind w:left="57"/>
              <w:rPr>
                <w:rFonts w:cs="Times New Roman"/>
                <w:sz w:val="20"/>
                <w:szCs w:val="20"/>
              </w:rPr>
            </w:pPr>
            <w:r w:rsidRPr="001C3F08">
              <w:rPr>
                <w:rFonts w:cs="Times New Roman"/>
                <w:sz w:val="20"/>
                <w:szCs w:val="20"/>
              </w:rPr>
              <w:t>Imię i nazwisko koordynatora modułu i/lub osoby/osób prowadzących moduł</w:t>
            </w:r>
          </w:p>
        </w:tc>
        <w:tc>
          <w:tcPr>
            <w:tcW w:w="6487" w:type="dxa"/>
            <w:vAlign w:val="center"/>
            <w:hideMark/>
          </w:tcPr>
          <w:p w14:paraId="2422B493" w14:textId="77777777" w:rsidR="003636ED" w:rsidRPr="00101F04" w:rsidRDefault="003636ED" w:rsidP="00421315">
            <w:pPr>
              <w:pStyle w:val="NormalnyWeb"/>
              <w:spacing w:before="0" w:beforeAutospacing="0" w:after="0" w:afterAutospacing="0"/>
              <w:rPr>
                <w:sz w:val="20"/>
                <w:szCs w:val="20"/>
                <w:lang w:val="en-US"/>
              </w:rPr>
            </w:pPr>
            <w:proofErr w:type="spellStart"/>
            <w:r w:rsidRPr="00101F04">
              <w:rPr>
                <w:sz w:val="20"/>
                <w:szCs w:val="20"/>
                <w:u w:val="single"/>
                <w:lang w:val="en-US"/>
              </w:rPr>
              <w:t>mgr</w:t>
            </w:r>
            <w:proofErr w:type="spellEnd"/>
            <w:r w:rsidRPr="00101F04">
              <w:rPr>
                <w:sz w:val="20"/>
                <w:szCs w:val="20"/>
                <w:u w:val="single"/>
                <w:lang w:val="en-US"/>
              </w:rPr>
              <w:t xml:space="preserve"> Anna </w:t>
            </w:r>
            <w:proofErr w:type="spellStart"/>
            <w:r w:rsidRPr="00101F04">
              <w:rPr>
                <w:sz w:val="20"/>
                <w:szCs w:val="20"/>
                <w:u w:val="single"/>
                <w:lang w:val="en-US"/>
              </w:rPr>
              <w:t>Dul</w:t>
            </w:r>
            <w:proofErr w:type="spellEnd"/>
            <w:r w:rsidRPr="00101F04">
              <w:rPr>
                <w:sz w:val="20"/>
                <w:szCs w:val="20"/>
                <w:u w:val="single"/>
                <w:lang w:val="en-US"/>
              </w:rPr>
              <w:t xml:space="preserve"> </w:t>
            </w:r>
          </w:p>
          <w:p w14:paraId="5DBD6289" w14:textId="191BA10A" w:rsidR="00421315" w:rsidRPr="00101F04" w:rsidRDefault="00421315" w:rsidP="00421315">
            <w:pPr>
              <w:pStyle w:val="NormalnyWeb"/>
              <w:shd w:val="clear" w:color="auto" w:fill="FFFFFF"/>
              <w:spacing w:before="0" w:beforeAutospacing="0" w:after="0" w:afterAutospacing="0"/>
              <w:rPr>
                <w:color w:val="000000"/>
                <w:sz w:val="20"/>
                <w:szCs w:val="20"/>
                <w:lang w:val="en-US"/>
              </w:rPr>
            </w:pPr>
            <w:proofErr w:type="spellStart"/>
            <w:r w:rsidRPr="00101F04">
              <w:rPr>
                <w:color w:val="000000"/>
                <w:sz w:val="20"/>
                <w:szCs w:val="20"/>
                <w:lang w:val="en-US"/>
              </w:rPr>
              <w:t>mgr</w:t>
            </w:r>
            <w:proofErr w:type="spellEnd"/>
            <w:r w:rsidRPr="00101F04">
              <w:rPr>
                <w:color w:val="000000"/>
                <w:sz w:val="20"/>
                <w:szCs w:val="20"/>
                <w:lang w:val="en-US"/>
              </w:rPr>
              <w:t xml:space="preserve"> Anna </w:t>
            </w:r>
            <w:proofErr w:type="spellStart"/>
            <w:r w:rsidRPr="00101F04">
              <w:rPr>
                <w:color w:val="000000"/>
                <w:sz w:val="20"/>
                <w:szCs w:val="20"/>
                <w:lang w:val="en-US"/>
              </w:rPr>
              <w:t>Dul</w:t>
            </w:r>
            <w:proofErr w:type="spellEnd"/>
            <w:r w:rsidRPr="00101F04">
              <w:rPr>
                <w:color w:val="000000"/>
                <w:sz w:val="20"/>
                <w:szCs w:val="20"/>
                <w:lang w:val="en-US"/>
              </w:rPr>
              <w:tab/>
            </w:r>
            <w:r w:rsidRPr="00101F04">
              <w:rPr>
                <w:color w:val="000000"/>
                <w:sz w:val="20"/>
                <w:szCs w:val="20"/>
                <w:lang w:val="en-US"/>
              </w:rPr>
              <w:tab/>
            </w:r>
          </w:p>
          <w:p w14:paraId="457A1802" w14:textId="029D2C72" w:rsidR="00421315" w:rsidRPr="00101F04" w:rsidRDefault="00421315" w:rsidP="00421315">
            <w:pPr>
              <w:pStyle w:val="NormalnyWeb"/>
              <w:shd w:val="clear" w:color="auto" w:fill="FFFFFF"/>
              <w:spacing w:before="0" w:beforeAutospacing="0" w:after="0" w:afterAutospacing="0"/>
              <w:rPr>
                <w:color w:val="000000"/>
                <w:sz w:val="20"/>
                <w:szCs w:val="20"/>
                <w:lang w:val="en-US"/>
              </w:rPr>
            </w:pPr>
            <w:proofErr w:type="spellStart"/>
            <w:r w:rsidRPr="00101F04">
              <w:rPr>
                <w:color w:val="000000"/>
                <w:sz w:val="20"/>
                <w:szCs w:val="20"/>
                <w:lang w:val="en-US"/>
              </w:rPr>
              <w:t>mgr</w:t>
            </w:r>
            <w:proofErr w:type="spellEnd"/>
            <w:r w:rsidRPr="00101F04">
              <w:rPr>
                <w:color w:val="000000"/>
                <w:sz w:val="20"/>
                <w:szCs w:val="20"/>
                <w:lang w:val="en-US"/>
              </w:rPr>
              <w:t xml:space="preserve"> Anna Krause-Baran </w:t>
            </w:r>
          </w:p>
          <w:p w14:paraId="6276283E" w14:textId="01EEDECF" w:rsidR="003636ED" w:rsidRPr="001C3F08" w:rsidRDefault="00421315" w:rsidP="00421315">
            <w:pPr>
              <w:pStyle w:val="NormalnyWeb"/>
              <w:spacing w:before="0" w:beforeAutospacing="0" w:after="0" w:afterAutospacing="0"/>
              <w:rPr>
                <w:sz w:val="20"/>
                <w:szCs w:val="20"/>
              </w:rPr>
            </w:pPr>
            <w:r>
              <w:rPr>
                <w:sz w:val="20"/>
                <w:szCs w:val="20"/>
              </w:rPr>
              <w:t>(</w:t>
            </w:r>
            <w:r w:rsidRPr="00421315">
              <w:rPr>
                <w:color w:val="FF0000"/>
                <w:sz w:val="20"/>
                <w:szCs w:val="20"/>
              </w:rPr>
              <w:t>RW 10.10.18)</w:t>
            </w:r>
          </w:p>
        </w:tc>
      </w:tr>
      <w:tr w:rsidR="003636ED" w:rsidRPr="00202F9A" w14:paraId="2A593484" w14:textId="77777777" w:rsidTr="0042623F">
        <w:tc>
          <w:tcPr>
            <w:tcW w:w="3719" w:type="dxa"/>
            <w:vAlign w:val="center"/>
            <w:hideMark/>
          </w:tcPr>
          <w:p w14:paraId="209F9CDE" w14:textId="77777777" w:rsidR="003636ED" w:rsidRPr="001C3F08" w:rsidRDefault="003636ED" w:rsidP="00270B75">
            <w:pPr>
              <w:ind w:left="57"/>
              <w:rPr>
                <w:rFonts w:cs="Times New Roman"/>
                <w:sz w:val="20"/>
                <w:szCs w:val="20"/>
              </w:rPr>
            </w:pPr>
            <w:r w:rsidRPr="001C3F08">
              <w:rPr>
                <w:rFonts w:cs="Times New Roman"/>
                <w:sz w:val="20"/>
                <w:szCs w:val="20"/>
              </w:rPr>
              <w:t>Imię i nazwisko osoby/osób egzaminującej/egzaminujących bądź udzielającej zaliczenia, w przypadku gdy nie jest to osoba prowadząca dany moduł</w:t>
            </w:r>
          </w:p>
        </w:tc>
        <w:tc>
          <w:tcPr>
            <w:tcW w:w="6487" w:type="dxa"/>
            <w:vAlign w:val="center"/>
            <w:hideMark/>
          </w:tcPr>
          <w:p w14:paraId="2651C758" w14:textId="77777777" w:rsidR="003636ED" w:rsidRPr="001C3F08" w:rsidRDefault="003636ED" w:rsidP="003636ED">
            <w:pPr>
              <w:pStyle w:val="Bezodstpw"/>
              <w:ind w:left="119"/>
              <w:rPr>
                <w:sz w:val="20"/>
                <w:szCs w:val="20"/>
              </w:rPr>
            </w:pPr>
            <w:r w:rsidRPr="003636ED">
              <w:rPr>
                <w:rFonts w:ascii="Times New Roman" w:hAnsi="Times New Roman"/>
                <w:sz w:val="20"/>
                <w:szCs w:val="20"/>
              </w:rPr>
              <w:t>lektorzy Centrum Językowego UJ CM</w:t>
            </w:r>
          </w:p>
        </w:tc>
      </w:tr>
      <w:tr w:rsidR="003636ED" w:rsidRPr="00202F9A" w14:paraId="014F9441" w14:textId="77777777" w:rsidTr="0042623F">
        <w:tc>
          <w:tcPr>
            <w:tcW w:w="3719" w:type="dxa"/>
            <w:vAlign w:val="center"/>
            <w:hideMark/>
          </w:tcPr>
          <w:p w14:paraId="3B40729C" w14:textId="77777777" w:rsidR="003636ED" w:rsidRPr="001C3F08" w:rsidRDefault="003636ED" w:rsidP="00270B75">
            <w:pPr>
              <w:ind w:left="57"/>
              <w:rPr>
                <w:rFonts w:cs="Times New Roman"/>
                <w:sz w:val="20"/>
                <w:szCs w:val="20"/>
              </w:rPr>
            </w:pPr>
            <w:r w:rsidRPr="001C3F08">
              <w:rPr>
                <w:rFonts w:cs="Times New Roman"/>
                <w:sz w:val="20"/>
                <w:szCs w:val="20"/>
              </w:rPr>
              <w:t>Sposób realizacji</w:t>
            </w:r>
          </w:p>
        </w:tc>
        <w:tc>
          <w:tcPr>
            <w:tcW w:w="6487" w:type="dxa"/>
            <w:vAlign w:val="center"/>
            <w:hideMark/>
          </w:tcPr>
          <w:p w14:paraId="3279AF87" w14:textId="77777777" w:rsidR="003636ED" w:rsidRPr="003636ED" w:rsidRDefault="003636ED" w:rsidP="003636ED">
            <w:pPr>
              <w:ind w:left="119"/>
            </w:pPr>
            <w:r>
              <w:rPr>
                <w:sz w:val="20"/>
                <w:szCs w:val="20"/>
              </w:rPr>
              <w:t xml:space="preserve">lektorat, w </w:t>
            </w:r>
            <w:r w:rsidRPr="001C3F08">
              <w:rPr>
                <w:sz w:val="20"/>
                <w:szCs w:val="20"/>
              </w:rPr>
              <w:t>wyjątkowych sytuacjach możliwość odrobienia zajęć me</w:t>
            </w:r>
            <w:r>
              <w:rPr>
                <w:sz w:val="20"/>
                <w:szCs w:val="20"/>
              </w:rPr>
              <w:t xml:space="preserve">todami kształcenia na odległość </w:t>
            </w:r>
            <w:r w:rsidRPr="003636ED">
              <w:rPr>
                <w:sz w:val="20"/>
                <w:szCs w:val="20"/>
              </w:rPr>
              <w:t>(ćwiczenia na platformie Pegaz) łącznie do 15% ogólnej liczby godzin.</w:t>
            </w:r>
          </w:p>
        </w:tc>
      </w:tr>
      <w:tr w:rsidR="003636ED" w:rsidRPr="00202F9A" w14:paraId="2F10095B" w14:textId="77777777" w:rsidTr="0042623F">
        <w:tc>
          <w:tcPr>
            <w:tcW w:w="3719" w:type="dxa"/>
            <w:vAlign w:val="center"/>
            <w:hideMark/>
          </w:tcPr>
          <w:p w14:paraId="64F73CA8" w14:textId="77777777" w:rsidR="003636ED" w:rsidRPr="001C3F08" w:rsidRDefault="003636ED" w:rsidP="00270B75">
            <w:pPr>
              <w:ind w:left="57"/>
              <w:rPr>
                <w:rFonts w:cs="Times New Roman"/>
                <w:sz w:val="20"/>
                <w:szCs w:val="20"/>
              </w:rPr>
            </w:pPr>
            <w:r w:rsidRPr="001C3F08">
              <w:rPr>
                <w:rFonts w:cs="Times New Roman"/>
                <w:sz w:val="20"/>
                <w:szCs w:val="20"/>
              </w:rPr>
              <w:t>Wymagania wstępne i dodatkowe</w:t>
            </w:r>
          </w:p>
        </w:tc>
        <w:tc>
          <w:tcPr>
            <w:tcW w:w="6487" w:type="dxa"/>
            <w:vAlign w:val="center"/>
            <w:hideMark/>
          </w:tcPr>
          <w:p w14:paraId="7BDED7F7" w14:textId="77777777" w:rsidR="003636ED" w:rsidRPr="001C3F08" w:rsidRDefault="003636ED" w:rsidP="003636ED">
            <w:pPr>
              <w:pStyle w:val="NormalnyWeb"/>
              <w:spacing w:before="0" w:beforeAutospacing="0" w:after="0" w:afterAutospacing="0"/>
              <w:ind w:left="119"/>
              <w:rPr>
                <w:sz w:val="20"/>
                <w:szCs w:val="20"/>
              </w:rPr>
            </w:pPr>
            <w:r>
              <w:rPr>
                <w:sz w:val="20"/>
                <w:szCs w:val="20"/>
              </w:rPr>
              <w:t>z</w:t>
            </w:r>
            <w:r w:rsidRPr="001C3F08">
              <w:rPr>
                <w:sz w:val="20"/>
                <w:szCs w:val="20"/>
              </w:rPr>
              <w:t>najomość języka angielskiego w zakresie określonym dla poziomu B1 Europejskiego Syste</w:t>
            </w:r>
            <w:r>
              <w:rPr>
                <w:sz w:val="20"/>
                <w:szCs w:val="20"/>
              </w:rPr>
              <w:t>mu Opisu Kształcenia Językowego</w:t>
            </w:r>
          </w:p>
        </w:tc>
      </w:tr>
      <w:tr w:rsidR="003636ED" w:rsidRPr="00202F9A" w14:paraId="0F07AE95" w14:textId="77777777" w:rsidTr="0042623F">
        <w:tc>
          <w:tcPr>
            <w:tcW w:w="3719" w:type="dxa"/>
            <w:vAlign w:val="center"/>
            <w:hideMark/>
          </w:tcPr>
          <w:p w14:paraId="1543ADD2" w14:textId="77777777" w:rsidR="00846727" w:rsidRDefault="00846727" w:rsidP="00270B75">
            <w:pPr>
              <w:ind w:left="57"/>
              <w:rPr>
                <w:rFonts w:cs="Times New Roman"/>
                <w:sz w:val="20"/>
                <w:szCs w:val="20"/>
              </w:rPr>
            </w:pPr>
          </w:p>
          <w:p w14:paraId="607008E2" w14:textId="77777777" w:rsidR="003636ED" w:rsidRPr="001C3F08" w:rsidRDefault="003636ED" w:rsidP="00270B75">
            <w:pPr>
              <w:ind w:left="57"/>
              <w:rPr>
                <w:rFonts w:cs="Times New Roman"/>
                <w:sz w:val="20"/>
                <w:szCs w:val="20"/>
              </w:rPr>
            </w:pPr>
            <w:r>
              <w:rPr>
                <w:rFonts w:cs="Times New Roman"/>
                <w:sz w:val="20"/>
                <w:szCs w:val="20"/>
              </w:rPr>
              <w:t xml:space="preserve">Rodzaj i liczba godzin zajęć </w:t>
            </w:r>
            <w:r w:rsidRPr="001C3F08">
              <w:rPr>
                <w:rFonts w:cs="Times New Roman"/>
                <w:sz w:val="20"/>
                <w:szCs w:val="20"/>
              </w:rPr>
              <w:t xml:space="preserve">dydaktycznych wymagających bezpośredniego udziału nauczyciela akademickiego i studentów, gdy w danym module przewidziane są takie </w:t>
            </w:r>
            <w:r w:rsidRPr="001C3F08">
              <w:rPr>
                <w:rFonts w:cs="Times New Roman"/>
                <w:sz w:val="20"/>
                <w:szCs w:val="20"/>
              </w:rPr>
              <w:lastRenderedPageBreak/>
              <w:t>zajęcia</w:t>
            </w:r>
          </w:p>
        </w:tc>
        <w:tc>
          <w:tcPr>
            <w:tcW w:w="6487" w:type="dxa"/>
            <w:vAlign w:val="center"/>
            <w:hideMark/>
          </w:tcPr>
          <w:p w14:paraId="4511BDC3" w14:textId="77777777" w:rsidR="00846727" w:rsidRDefault="00846727" w:rsidP="003636ED">
            <w:pPr>
              <w:pStyle w:val="NormalnyWeb"/>
              <w:spacing w:before="0" w:beforeAutospacing="0" w:after="0" w:afterAutospacing="0"/>
              <w:ind w:left="119"/>
              <w:rPr>
                <w:sz w:val="20"/>
                <w:szCs w:val="20"/>
              </w:rPr>
            </w:pPr>
          </w:p>
          <w:p w14:paraId="54A9BEC0" w14:textId="77777777" w:rsidR="003636ED" w:rsidRPr="001C3F08" w:rsidRDefault="003636ED" w:rsidP="003636ED">
            <w:pPr>
              <w:pStyle w:val="NormalnyWeb"/>
              <w:spacing w:before="0" w:beforeAutospacing="0" w:after="0" w:afterAutospacing="0"/>
              <w:ind w:left="119"/>
              <w:rPr>
                <w:sz w:val="20"/>
                <w:szCs w:val="20"/>
              </w:rPr>
            </w:pPr>
            <w:r w:rsidRPr="001C3F08">
              <w:rPr>
                <w:sz w:val="20"/>
                <w:szCs w:val="20"/>
              </w:rPr>
              <w:t>lektorat – 60 godz. (po 30 godz. w semestrze)</w:t>
            </w:r>
          </w:p>
        </w:tc>
      </w:tr>
      <w:tr w:rsidR="003636ED" w:rsidRPr="00202F9A" w14:paraId="35EC07E2" w14:textId="77777777" w:rsidTr="0042623F">
        <w:tc>
          <w:tcPr>
            <w:tcW w:w="3719" w:type="dxa"/>
            <w:vAlign w:val="center"/>
            <w:hideMark/>
          </w:tcPr>
          <w:p w14:paraId="34C15402" w14:textId="77777777" w:rsidR="003636ED" w:rsidRPr="001C3F08" w:rsidRDefault="003636ED" w:rsidP="00270B75">
            <w:pPr>
              <w:ind w:left="57"/>
              <w:rPr>
                <w:rFonts w:cs="Times New Roman"/>
                <w:sz w:val="20"/>
                <w:szCs w:val="20"/>
              </w:rPr>
            </w:pPr>
            <w:r w:rsidRPr="001C3F08">
              <w:rPr>
                <w:rFonts w:cs="Times New Roman"/>
                <w:sz w:val="20"/>
                <w:szCs w:val="20"/>
              </w:rPr>
              <w:t>Liczba punktów ECTS przypisana modułowi</w:t>
            </w:r>
          </w:p>
        </w:tc>
        <w:tc>
          <w:tcPr>
            <w:tcW w:w="6487" w:type="dxa"/>
            <w:vAlign w:val="center"/>
            <w:hideMark/>
          </w:tcPr>
          <w:p w14:paraId="77C0AE4F"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4</w:t>
            </w:r>
          </w:p>
        </w:tc>
      </w:tr>
      <w:tr w:rsidR="003636ED" w:rsidRPr="00202F9A" w14:paraId="1B9C0822" w14:textId="77777777" w:rsidTr="0042623F">
        <w:tc>
          <w:tcPr>
            <w:tcW w:w="3719" w:type="dxa"/>
            <w:vAlign w:val="center"/>
            <w:hideMark/>
          </w:tcPr>
          <w:p w14:paraId="3AF73441" w14:textId="77777777" w:rsidR="003636ED" w:rsidRPr="001C3F08" w:rsidRDefault="003636ED" w:rsidP="00270B75">
            <w:pPr>
              <w:ind w:left="57"/>
              <w:rPr>
                <w:rFonts w:cs="Times New Roman"/>
                <w:sz w:val="20"/>
                <w:szCs w:val="20"/>
              </w:rPr>
            </w:pPr>
            <w:r w:rsidRPr="001C3F08">
              <w:rPr>
                <w:rFonts w:cs="Times New Roman"/>
                <w:sz w:val="20"/>
                <w:szCs w:val="20"/>
              </w:rPr>
              <w:t>Bilans punktów ECTS</w:t>
            </w:r>
          </w:p>
        </w:tc>
        <w:tc>
          <w:tcPr>
            <w:tcW w:w="6487" w:type="dxa"/>
            <w:vAlign w:val="center"/>
            <w:hideMark/>
          </w:tcPr>
          <w:p w14:paraId="389C8292" w14:textId="77777777" w:rsidR="003636ED" w:rsidRPr="001C3F08" w:rsidRDefault="003636ED" w:rsidP="00C15B92">
            <w:pPr>
              <w:pStyle w:val="NormalnyWeb"/>
              <w:numPr>
                <w:ilvl w:val="0"/>
                <w:numId w:val="12"/>
              </w:numPr>
              <w:spacing w:before="0" w:beforeAutospacing="0" w:after="0" w:afterAutospacing="0"/>
              <w:ind w:left="402"/>
              <w:rPr>
                <w:sz w:val="20"/>
                <w:szCs w:val="20"/>
              </w:rPr>
            </w:pPr>
            <w:r w:rsidRPr="001C3F08">
              <w:rPr>
                <w:sz w:val="20"/>
                <w:szCs w:val="20"/>
              </w:rPr>
              <w:t>uczestnictwo w zajęciach: 60 godz. – 2 ECTS</w:t>
            </w:r>
          </w:p>
          <w:p w14:paraId="6749F686" w14:textId="77777777" w:rsidR="003636ED" w:rsidRPr="001C3F08" w:rsidRDefault="003636ED" w:rsidP="00C15B92">
            <w:pPr>
              <w:pStyle w:val="NormalnyWeb"/>
              <w:numPr>
                <w:ilvl w:val="0"/>
                <w:numId w:val="12"/>
              </w:numPr>
              <w:spacing w:before="0" w:beforeAutospacing="0" w:after="0" w:afterAutospacing="0"/>
              <w:ind w:left="402"/>
              <w:rPr>
                <w:sz w:val="20"/>
                <w:szCs w:val="20"/>
              </w:rPr>
            </w:pPr>
            <w:r w:rsidRPr="001C3F08">
              <w:rPr>
                <w:sz w:val="20"/>
                <w:szCs w:val="20"/>
              </w:rPr>
              <w:t>przygotowanie do zajęć: 30 godz. – 1 ECTS</w:t>
            </w:r>
          </w:p>
          <w:p w14:paraId="1B836A91" w14:textId="77777777" w:rsidR="003636ED" w:rsidRPr="001C3F08" w:rsidRDefault="003636ED" w:rsidP="00C15B92">
            <w:pPr>
              <w:pStyle w:val="NormalnyWeb"/>
              <w:numPr>
                <w:ilvl w:val="0"/>
                <w:numId w:val="12"/>
              </w:numPr>
              <w:spacing w:before="0" w:beforeAutospacing="0" w:after="0" w:afterAutospacing="0"/>
              <w:ind w:left="402"/>
              <w:rPr>
                <w:sz w:val="20"/>
                <w:szCs w:val="20"/>
              </w:rPr>
            </w:pPr>
            <w:r w:rsidRPr="001C3F08">
              <w:rPr>
                <w:sz w:val="20"/>
                <w:szCs w:val="20"/>
              </w:rPr>
              <w:t>przygotowanie do testów: 30 godz. – 1 ECTS</w:t>
            </w:r>
          </w:p>
        </w:tc>
      </w:tr>
      <w:tr w:rsidR="003636ED" w:rsidRPr="00202F9A" w14:paraId="62F4D0BD" w14:textId="77777777" w:rsidTr="0042623F">
        <w:tc>
          <w:tcPr>
            <w:tcW w:w="3719" w:type="dxa"/>
            <w:vAlign w:val="center"/>
            <w:hideMark/>
          </w:tcPr>
          <w:p w14:paraId="4BF0B075" w14:textId="77777777" w:rsidR="003636ED" w:rsidRPr="001C3F08" w:rsidRDefault="003636ED" w:rsidP="00270B75">
            <w:pPr>
              <w:ind w:left="57"/>
              <w:rPr>
                <w:rFonts w:cs="Times New Roman"/>
                <w:sz w:val="20"/>
                <w:szCs w:val="20"/>
              </w:rPr>
            </w:pPr>
            <w:r w:rsidRPr="001C3F08">
              <w:rPr>
                <w:rFonts w:cs="Times New Roman"/>
                <w:sz w:val="20"/>
                <w:szCs w:val="20"/>
              </w:rPr>
              <w:t>Stosowane metody dydaktyczne</w:t>
            </w:r>
          </w:p>
        </w:tc>
        <w:tc>
          <w:tcPr>
            <w:tcW w:w="6487" w:type="dxa"/>
            <w:vAlign w:val="center"/>
            <w:hideMark/>
          </w:tcPr>
          <w:p w14:paraId="6BAE4381"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Metody podające (opis, instruktaż, wykład).</w:t>
            </w:r>
          </w:p>
          <w:p w14:paraId="1760A540"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Metody problemowe (dyskusja, burza mózgów, inscenizacja, symulacja sytuacji, opis przypadku, gry dydaktyczne).</w:t>
            </w:r>
          </w:p>
          <w:p w14:paraId="71B0459D"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Metody eksponujące (film dydaktyczny, prezentacja multimedialna).</w:t>
            </w:r>
          </w:p>
          <w:p w14:paraId="126B8F2D"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Metody praktyczne (praca z tekstem czytanym i słuchanym, ćwiczenia leksykalne, translacyjne i gramatyczne, konwersacje).</w:t>
            </w:r>
          </w:p>
          <w:p w14:paraId="43605DA1" w14:textId="77777777" w:rsidR="003636ED" w:rsidRPr="001C3F08" w:rsidRDefault="003636ED" w:rsidP="00270B75">
            <w:pPr>
              <w:pStyle w:val="NormalnyWeb"/>
              <w:spacing w:before="0" w:beforeAutospacing="0" w:after="0" w:afterAutospacing="0"/>
              <w:ind w:left="57"/>
              <w:rPr>
                <w:sz w:val="20"/>
                <w:szCs w:val="20"/>
              </w:rPr>
            </w:pPr>
            <w:r w:rsidRPr="001C3F08">
              <w:rPr>
                <w:sz w:val="20"/>
                <w:szCs w:val="20"/>
              </w:rPr>
              <w:t>Metody kształcenia na odległość (e-learning).</w:t>
            </w:r>
          </w:p>
        </w:tc>
      </w:tr>
      <w:tr w:rsidR="003636ED" w:rsidRPr="00202F9A" w14:paraId="1712B24A" w14:textId="77777777" w:rsidTr="0042623F">
        <w:tc>
          <w:tcPr>
            <w:tcW w:w="3719" w:type="dxa"/>
            <w:vAlign w:val="center"/>
            <w:hideMark/>
          </w:tcPr>
          <w:p w14:paraId="64F8C809" w14:textId="77777777" w:rsidR="003636ED" w:rsidRPr="001C3F08" w:rsidRDefault="003636ED" w:rsidP="00270B75">
            <w:pPr>
              <w:ind w:left="57"/>
              <w:rPr>
                <w:rFonts w:cs="Times New Roman"/>
                <w:sz w:val="20"/>
                <w:szCs w:val="20"/>
              </w:rPr>
            </w:pPr>
            <w:r w:rsidRPr="001C3F08">
              <w:rPr>
                <w:rFonts w:cs="Times New Roman"/>
                <w:sz w:val="20"/>
                <w:szCs w:val="20"/>
              </w:rPr>
              <w:t>Forma i warunki zaliczenia modułu, w tym zasady dopuszczenia do egzaminu, zaliczenia, a także forma i warunki zaliczenia poszczególnych zajęć wchodzących w zakres danego modułu</w:t>
            </w:r>
          </w:p>
        </w:tc>
        <w:tc>
          <w:tcPr>
            <w:tcW w:w="6487" w:type="dxa"/>
            <w:vAlign w:val="center"/>
            <w:hideMark/>
          </w:tcPr>
          <w:p w14:paraId="371EF842" w14:textId="77777777" w:rsidR="003636ED" w:rsidRPr="001C3F08" w:rsidRDefault="003636ED" w:rsidP="003636ED">
            <w:pPr>
              <w:pStyle w:val="NormalnyWeb"/>
              <w:spacing w:before="0" w:beforeAutospacing="0" w:after="0" w:afterAutospacing="0"/>
              <w:ind w:left="57"/>
              <w:rPr>
                <w:sz w:val="20"/>
                <w:szCs w:val="20"/>
              </w:rPr>
            </w:pPr>
            <w:r w:rsidRPr="001C3F08">
              <w:rPr>
                <w:sz w:val="20"/>
                <w:szCs w:val="20"/>
              </w:rPr>
              <w:t>Zaliczenie roczne z oceną po drugim semestrze.</w:t>
            </w:r>
          </w:p>
          <w:p w14:paraId="3A26C089" w14:textId="77777777" w:rsidR="003636ED" w:rsidRPr="001C3F08" w:rsidRDefault="003636ED" w:rsidP="003636ED">
            <w:pPr>
              <w:pStyle w:val="NormalnyWeb"/>
              <w:spacing w:before="0" w:beforeAutospacing="0" w:after="0" w:afterAutospacing="0"/>
              <w:ind w:left="57"/>
              <w:rPr>
                <w:sz w:val="20"/>
                <w:szCs w:val="20"/>
              </w:rPr>
            </w:pPr>
            <w:r w:rsidRPr="001C3F08">
              <w:rPr>
                <w:sz w:val="20"/>
                <w:szCs w:val="20"/>
                <w:u w:val="single"/>
              </w:rPr>
              <w:t xml:space="preserve">Warunki otrzymania zaliczenia: </w:t>
            </w:r>
          </w:p>
          <w:p w14:paraId="7BB52953" w14:textId="77777777" w:rsidR="003636ED" w:rsidRPr="003636ED" w:rsidRDefault="003636ED" w:rsidP="003636ED">
            <w:pPr>
              <w:ind w:left="57"/>
              <w:rPr>
                <w:sz w:val="20"/>
                <w:szCs w:val="20"/>
              </w:rPr>
            </w:pPr>
            <w:r w:rsidRPr="003636ED">
              <w:rPr>
                <w:sz w:val="20"/>
                <w:szCs w:val="20"/>
              </w:rPr>
              <w:t xml:space="preserve">W każdym semestrze student musi uzyskać pozytywne oceny z </w:t>
            </w:r>
          </w:p>
          <w:p w14:paraId="6FFF4205" w14:textId="77777777" w:rsidR="003636ED" w:rsidRPr="003636ED" w:rsidRDefault="003636ED" w:rsidP="00206294">
            <w:pPr>
              <w:pStyle w:val="Akapitzlist"/>
              <w:numPr>
                <w:ilvl w:val="0"/>
                <w:numId w:val="347"/>
              </w:numPr>
              <w:ind w:left="402"/>
              <w:contextualSpacing/>
              <w:rPr>
                <w:rFonts w:ascii="Times New Roman" w:hAnsi="Times New Roman"/>
                <w:sz w:val="20"/>
                <w:szCs w:val="20"/>
              </w:rPr>
            </w:pPr>
            <w:r w:rsidRPr="003636ED">
              <w:rPr>
                <w:rFonts w:ascii="Times New Roman" w:hAnsi="Times New Roman"/>
                <w:sz w:val="20"/>
                <w:szCs w:val="20"/>
              </w:rPr>
              <w:t xml:space="preserve">dwóch testów </w:t>
            </w:r>
            <w:proofErr w:type="spellStart"/>
            <w:r w:rsidRPr="003636ED">
              <w:rPr>
                <w:rFonts w:ascii="Times New Roman" w:hAnsi="Times New Roman"/>
                <w:sz w:val="20"/>
                <w:szCs w:val="20"/>
              </w:rPr>
              <w:t>śródsemestralnych</w:t>
            </w:r>
            <w:proofErr w:type="spellEnd"/>
            <w:r w:rsidRPr="003636ED">
              <w:rPr>
                <w:rFonts w:ascii="Times New Roman" w:hAnsi="Times New Roman"/>
                <w:sz w:val="20"/>
                <w:szCs w:val="20"/>
              </w:rPr>
              <w:t xml:space="preserve"> </w:t>
            </w:r>
          </w:p>
          <w:p w14:paraId="2E94B72C" w14:textId="77777777" w:rsidR="003636ED" w:rsidRPr="003636ED" w:rsidRDefault="003636ED" w:rsidP="00206294">
            <w:pPr>
              <w:pStyle w:val="Akapitzlist"/>
              <w:numPr>
                <w:ilvl w:val="0"/>
                <w:numId w:val="347"/>
              </w:numPr>
              <w:ind w:left="402"/>
              <w:contextualSpacing/>
              <w:rPr>
                <w:rFonts w:ascii="Times New Roman" w:hAnsi="Times New Roman"/>
                <w:sz w:val="20"/>
                <w:szCs w:val="20"/>
              </w:rPr>
            </w:pPr>
            <w:r w:rsidRPr="003636ED">
              <w:rPr>
                <w:rFonts w:ascii="Times New Roman" w:hAnsi="Times New Roman"/>
                <w:sz w:val="20"/>
                <w:szCs w:val="20"/>
              </w:rPr>
              <w:t>wypowiedzi pisemnej</w:t>
            </w:r>
          </w:p>
          <w:p w14:paraId="1A43E87B" w14:textId="77777777" w:rsidR="003636ED" w:rsidRPr="003636ED" w:rsidRDefault="003636ED" w:rsidP="00206294">
            <w:pPr>
              <w:pStyle w:val="Akapitzlist"/>
              <w:numPr>
                <w:ilvl w:val="0"/>
                <w:numId w:val="347"/>
              </w:numPr>
              <w:ind w:left="402"/>
              <w:contextualSpacing/>
              <w:rPr>
                <w:rFonts w:ascii="Times New Roman" w:hAnsi="Times New Roman"/>
                <w:sz w:val="20"/>
                <w:szCs w:val="20"/>
              </w:rPr>
            </w:pPr>
            <w:r w:rsidRPr="003636ED">
              <w:rPr>
                <w:rFonts w:ascii="Times New Roman" w:hAnsi="Times New Roman"/>
                <w:sz w:val="20"/>
                <w:szCs w:val="20"/>
              </w:rPr>
              <w:t>wypowiedzi ustnej</w:t>
            </w:r>
          </w:p>
          <w:p w14:paraId="3A3A73D3" w14:textId="77777777" w:rsidR="003636ED" w:rsidRPr="003636ED" w:rsidRDefault="003636ED" w:rsidP="00206294">
            <w:pPr>
              <w:pStyle w:val="Akapitzlist"/>
              <w:numPr>
                <w:ilvl w:val="0"/>
                <w:numId w:val="347"/>
              </w:numPr>
              <w:ind w:left="402"/>
              <w:contextualSpacing/>
              <w:rPr>
                <w:rFonts w:ascii="Times New Roman" w:hAnsi="Times New Roman"/>
                <w:sz w:val="20"/>
                <w:szCs w:val="20"/>
              </w:rPr>
            </w:pPr>
            <w:r w:rsidRPr="003636ED">
              <w:rPr>
                <w:rFonts w:ascii="Times New Roman" w:hAnsi="Times New Roman"/>
                <w:sz w:val="20"/>
                <w:szCs w:val="20"/>
              </w:rPr>
              <w:t>zadań domowych</w:t>
            </w:r>
          </w:p>
          <w:p w14:paraId="6F7A47E1" w14:textId="77777777" w:rsidR="003636ED" w:rsidRPr="003636ED" w:rsidRDefault="003636ED" w:rsidP="003636ED">
            <w:pPr>
              <w:ind w:left="57"/>
              <w:rPr>
                <w:sz w:val="20"/>
                <w:szCs w:val="20"/>
              </w:rPr>
            </w:pPr>
            <w:r w:rsidRPr="003636ED">
              <w:rPr>
                <w:b/>
                <w:sz w:val="20"/>
                <w:szCs w:val="20"/>
              </w:rPr>
              <w:t>do końca sesji poprawkowej w danym semestrze</w:t>
            </w:r>
            <w:r w:rsidRPr="003636ED">
              <w:rPr>
                <w:sz w:val="20"/>
                <w:szCs w:val="20"/>
              </w:rPr>
              <w:t>.</w:t>
            </w:r>
          </w:p>
          <w:p w14:paraId="412487F6" w14:textId="77777777" w:rsidR="003636ED" w:rsidRPr="003636ED" w:rsidRDefault="003636ED" w:rsidP="003636ED">
            <w:pPr>
              <w:ind w:left="57"/>
              <w:rPr>
                <w:sz w:val="20"/>
                <w:szCs w:val="20"/>
              </w:rPr>
            </w:pPr>
          </w:p>
          <w:p w14:paraId="3180C0B5" w14:textId="77777777" w:rsidR="003636ED" w:rsidRPr="003636ED" w:rsidRDefault="003636ED" w:rsidP="003636ED">
            <w:pPr>
              <w:ind w:left="57"/>
              <w:rPr>
                <w:sz w:val="20"/>
                <w:szCs w:val="20"/>
              </w:rPr>
            </w:pPr>
            <w:r w:rsidRPr="003636ED">
              <w:rPr>
                <w:sz w:val="20"/>
                <w:szCs w:val="20"/>
              </w:rPr>
              <w:t>Ocena z zaliczenia jest średnią z ocen uzyskanych w obydwu semestrach.</w:t>
            </w:r>
          </w:p>
          <w:p w14:paraId="336DBF83" w14:textId="77777777" w:rsidR="003636ED" w:rsidRPr="003636ED" w:rsidRDefault="003636ED" w:rsidP="003636ED">
            <w:pPr>
              <w:ind w:left="57"/>
              <w:rPr>
                <w:sz w:val="20"/>
                <w:szCs w:val="20"/>
              </w:rPr>
            </w:pPr>
          </w:p>
          <w:p w14:paraId="1458E3AD" w14:textId="77777777" w:rsidR="003636ED" w:rsidRPr="003636ED" w:rsidRDefault="003636ED" w:rsidP="003636ED">
            <w:pPr>
              <w:ind w:left="57"/>
              <w:rPr>
                <w:sz w:val="20"/>
                <w:szCs w:val="20"/>
              </w:rPr>
            </w:pPr>
            <w:r w:rsidRPr="003636ED">
              <w:rPr>
                <w:sz w:val="20"/>
                <w:szCs w:val="20"/>
              </w:rPr>
              <w:t>Studentowi przysługuje prawo do dwóch nieobecności nieusprawiedli</w:t>
            </w:r>
            <w:r>
              <w:rPr>
                <w:sz w:val="20"/>
                <w:szCs w:val="20"/>
              </w:rPr>
              <w:softHyphen/>
            </w:r>
            <w:r w:rsidRPr="003636ED">
              <w:rPr>
                <w:sz w:val="20"/>
                <w:szCs w:val="20"/>
              </w:rPr>
              <w:t>wionych i dwóch nieobecności usprawiedliwionych w semestrze. Jeżeli spotkań w semestrze jest mniej niż 15, ilość dopuszczalnych nieobecności zmienia się proporcjonalnie (13-10 spotkań</w:t>
            </w:r>
            <w:r>
              <w:rPr>
                <w:sz w:val="20"/>
                <w:szCs w:val="20"/>
              </w:rPr>
              <w:t xml:space="preserve"> </w:t>
            </w:r>
            <w:r w:rsidRPr="003636ED">
              <w:rPr>
                <w:sz w:val="20"/>
                <w:szCs w:val="20"/>
              </w:rPr>
              <w:t>-1 nieobecność nieusprawiedliwiona i 2 nieobecności usprawie</w:t>
            </w:r>
            <w:r>
              <w:rPr>
                <w:sz w:val="20"/>
                <w:szCs w:val="20"/>
              </w:rPr>
              <w:t>dliwione, mniej niż 10 spotkań -</w:t>
            </w:r>
            <w:r w:rsidRPr="003636ED">
              <w:rPr>
                <w:sz w:val="20"/>
                <w:szCs w:val="20"/>
              </w:rPr>
              <w:t>1 nieobecność nieusprawiedliwiona i 1 nieobecność usprawiedliwiona). Lektor może wskazać studentowi sposób nadrobienia tych nieobecności. Nieobecności z jednego semestru nie mogą być przenoszone na inny semestr.</w:t>
            </w:r>
          </w:p>
          <w:p w14:paraId="31232A95" w14:textId="77777777" w:rsidR="003636ED" w:rsidRPr="003636ED" w:rsidRDefault="003636ED" w:rsidP="003636ED">
            <w:pPr>
              <w:pStyle w:val="NormalnyWeb"/>
              <w:spacing w:before="0" w:beforeAutospacing="0" w:after="0" w:afterAutospacing="0"/>
              <w:ind w:left="57"/>
              <w:rPr>
                <w:sz w:val="20"/>
                <w:szCs w:val="20"/>
              </w:rPr>
            </w:pPr>
          </w:p>
          <w:p w14:paraId="2D255B97" w14:textId="77777777" w:rsidR="003636ED" w:rsidRPr="003636ED" w:rsidRDefault="003636ED" w:rsidP="003636ED">
            <w:pPr>
              <w:pStyle w:val="NormalnyWeb"/>
              <w:spacing w:before="0" w:beforeAutospacing="0" w:after="0" w:afterAutospacing="0"/>
              <w:ind w:left="57"/>
              <w:rPr>
                <w:sz w:val="20"/>
                <w:szCs w:val="20"/>
              </w:rPr>
            </w:pPr>
            <w:r w:rsidRPr="003636ED">
              <w:rPr>
                <w:sz w:val="20"/>
                <w:szCs w:val="20"/>
              </w:rPr>
              <w:t>Ocena z zaliczenia jest średnią ocen z czterech testów pisemnych oraz dwu wypowiedzi ustnych.</w:t>
            </w:r>
          </w:p>
          <w:p w14:paraId="0D3771F2" w14:textId="77777777" w:rsidR="003636ED" w:rsidRPr="003636ED" w:rsidRDefault="003636ED" w:rsidP="003636ED">
            <w:pPr>
              <w:pStyle w:val="NormalnyWeb"/>
              <w:spacing w:before="0" w:beforeAutospacing="0" w:after="0" w:afterAutospacing="0"/>
              <w:ind w:left="57"/>
              <w:rPr>
                <w:sz w:val="20"/>
                <w:szCs w:val="20"/>
              </w:rPr>
            </w:pPr>
          </w:p>
          <w:p w14:paraId="231B0C56" w14:textId="77777777" w:rsidR="003636ED" w:rsidRPr="003636ED" w:rsidRDefault="003636ED" w:rsidP="003636ED">
            <w:pPr>
              <w:pStyle w:val="NormalnyWeb"/>
              <w:spacing w:before="0" w:beforeAutospacing="0" w:after="0" w:afterAutospacing="0"/>
              <w:ind w:left="57"/>
              <w:rPr>
                <w:sz w:val="20"/>
                <w:szCs w:val="20"/>
              </w:rPr>
            </w:pPr>
            <w:r w:rsidRPr="003636ED">
              <w:rPr>
                <w:sz w:val="20"/>
                <w:szCs w:val="20"/>
              </w:rPr>
              <w:t>We wszystkich formach oceny postępów studentów (zarówno ustnych i pisemnych) obowiązuje jednolita skala ocen (0 – 100 %):</w:t>
            </w:r>
          </w:p>
          <w:p w14:paraId="5FB4F44A" w14:textId="77777777" w:rsidR="003636ED" w:rsidRPr="003636ED" w:rsidRDefault="003636ED" w:rsidP="00206294">
            <w:pPr>
              <w:pStyle w:val="NormalnyWeb"/>
              <w:numPr>
                <w:ilvl w:val="0"/>
                <w:numId w:val="346"/>
              </w:numPr>
              <w:tabs>
                <w:tab w:val="clear" w:pos="720"/>
                <w:tab w:val="num" w:pos="402"/>
              </w:tabs>
              <w:spacing w:before="0" w:beforeAutospacing="0" w:after="0" w:afterAutospacing="0"/>
              <w:ind w:left="402"/>
              <w:rPr>
                <w:sz w:val="20"/>
                <w:szCs w:val="20"/>
              </w:rPr>
            </w:pPr>
            <w:r w:rsidRPr="003636ED">
              <w:rPr>
                <w:sz w:val="20"/>
                <w:szCs w:val="20"/>
              </w:rPr>
              <w:t xml:space="preserve">0-59 % – ocena </w:t>
            </w:r>
            <w:proofErr w:type="spellStart"/>
            <w:r w:rsidRPr="003636ED">
              <w:rPr>
                <w:sz w:val="20"/>
                <w:szCs w:val="20"/>
              </w:rPr>
              <w:t>ndst</w:t>
            </w:r>
            <w:proofErr w:type="spellEnd"/>
          </w:p>
          <w:p w14:paraId="3C0CABCD" w14:textId="77777777" w:rsidR="003636ED" w:rsidRPr="003636ED" w:rsidRDefault="003636ED" w:rsidP="00206294">
            <w:pPr>
              <w:pStyle w:val="NormalnyWeb"/>
              <w:numPr>
                <w:ilvl w:val="0"/>
                <w:numId w:val="346"/>
              </w:numPr>
              <w:tabs>
                <w:tab w:val="clear" w:pos="720"/>
                <w:tab w:val="num" w:pos="402"/>
              </w:tabs>
              <w:spacing w:before="0" w:beforeAutospacing="0" w:after="0" w:afterAutospacing="0"/>
              <w:ind w:left="402"/>
              <w:rPr>
                <w:sz w:val="20"/>
                <w:szCs w:val="20"/>
              </w:rPr>
            </w:pPr>
            <w:r w:rsidRPr="003636ED">
              <w:rPr>
                <w:sz w:val="20"/>
                <w:szCs w:val="20"/>
              </w:rPr>
              <w:t xml:space="preserve">60-70 %. – ocena </w:t>
            </w:r>
            <w:proofErr w:type="spellStart"/>
            <w:r w:rsidRPr="003636ED">
              <w:rPr>
                <w:sz w:val="20"/>
                <w:szCs w:val="20"/>
              </w:rPr>
              <w:t>dst</w:t>
            </w:r>
            <w:proofErr w:type="spellEnd"/>
          </w:p>
          <w:p w14:paraId="4D27A70C" w14:textId="77777777" w:rsidR="003636ED" w:rsidRPr="003636ED" w:rsidRDefault="003636ED" w:rsidP="00206294">
            <w:pPr>
              <w:pStyle w:val="NormalnyWeb"/>
              <w:numPr>
                <w:ilvl w:val="0"/>
                <w:numId w:val="346"/>
              </w:numPr>
              <w:tabs>
                <w:tab w:val="clear" w:pos="720"/>
                <w:tab w:val="num" w:pos="402"/>
              </w:tabs>
              <w:spacing w:before="0" w:beforeAutospacing="0" w:after="0" w:afterAutospacing="0"/>
              <w:ind w:left="402"/>
              <w:rPr>
                <w:sz w:val="20"/>
                <w:szCs w:val="20"/>
              </w:rPr>
            </w:pPr>
            <w:r w:rsidRPr="003636ED">
              <w:rPr>
                <w:sz w:val="20"/>
                <w:szCs w:val="20"/>
              </w:rPr>
              <w:t xml:space="preserve">71-75 %. – ocena + </w:t>
            </w:r>
            <w:proofErr w:type="spellStart"/>
            <w:r w:rsidRPr="003636ED">
              <w:rPr>
                <w:sz w:val="20"/>
                <w:szCs w:val="20"/>
              </w:rPr>
              <w:t>dst</w:t>
            </w:r>
            <w:proofErr w:type="spellEnd"/>
          </w:p>
          <w:p w14:paraId="05404D75" w14:textId="77777777" w:rsidR="003636ED" w:rsidRPr="003636ED" w:rsidRDefault="003636ED" w:rsidP="00206294">
            <w:pPr>
              <w:pStyle w:val="NormalnyWeb"/>
              <w:numPr>
                <w:ilvl w:val="0"/>
                <w:numId w:val="346"/>
              </w:numPr>
              <w:tabs>
                <w:tab w:val="clear" w:pos="720"/>
                <w:tab w:val="num" w:pos="402"/>
              </w:tabs>
              <w:spacing w:before="0" w:beforeAutospacing="0" w:after="0" w:afterAutospacing="0"/>
              <w:ind w:left="402"/>
              <w:rPr>
                <w:sz w:val="20"/>
                <w:szCs w:val="20"/>
              </w:rPr>
            </w:pPr>
            <w:r w:rsidRPr="003636ED">
              <w:rPr>
                <w:sz w:val="20"/>
                <w:szCs w:val="20"/>
              </w:rPr>
              <w:t xml:space="preserve">76-85 %. – ocena </w:t>
            </w:r>
            <w:proofErr w:type="spellStart"/>
            <w:r w:rsidRPr="003636ED">
              <w:rPr>
                <w:sz w:val="20"/>
                <w:szCs w:val="20"/>
              </w:rPr>
              <w:t>db</w:t>
            </w:r>
            <w:proofErr w:type="spellEnd"/>
          </w:p>
          <w:p w14:paraId="0EE829AB" w14:textId="77777777" w:rsidR="003636ED" w:rsidRPr="003636ED" w:rsidRDefault="003636ED" w:rsidP="00206294">
            <w:pPr>
              <w:pStyle w:val="NormalnyWeb"/>
              <w:numPr>
                <w:ilvl w:val="0"/>
                <w:numId w:val="346"/>
              </w:numPr>
              <w:tabs>
                <w:tab w:val="clear" w:pos="720"/>
                <w:tab w:val="num" w:pos="402"/>
              </w:tabs>
              <w:spacing w:before="0" w:beforeAutospacing="0" w:after="0" w:afterAutospacing="0"/>
              <w:ind w:left="402"/>
              <w:rPr>
                <w:sz w:val="20"/>
                <w:szCs w:val="20"/>
              </w:rPr>
            </w:pPr>
            <w:r w:rsidRPr="003636ED">
              <w:rPr>
                <w:sz w:val="20"/>
                <w:szCs w:val="20"/>
              </w:rPr>
              <w:t xml:space="preserve">86-90 % – ocena + </w:t>
            </w:r>
            <w:proofErr w:type="spellStart"/>
            <w:r w:rsidRPr="003636ED">
              <w:rPr>
                <w:sz w:val="20"/>
                <w:szCs w:val="20"/>
              </w:rPr>
              <w:t>db</w:t>
            </w:r>
            <w:proofErr w:type="spellEnd"/>
          </w:p>
          <w:p w14:paraId="7B934661" w14:textId="77777777" w:rsidR="003636ED" w:rsidRPr="003636ED" w:rsidRDefault="003636ED" w:rsidP="00206294">
            <w:pPr>
              <w:pStyle w:val="NormalnyWeb"/>
              <w:numPr>
                <w:ilvl w:val="0"/>
                <w:numId w:val="346"/>
              </w:numPr>
              <w:tabs>
                <w:tab w:val="clear" w:pos="720"/>
                <w:tab w:val="num" w:pos="402"/>
              </w:tabs>
              <w:spacing w:before="0" w:beforeAutospacing="0" w:after="0" w:afterAutospacing="0"/>
              <w:ind w:left="402"/>
              <w:rPr>
                <w:sz w:val="20"/>
                <w:szCs w:val="20"/>
              </w:rPr>
            </w:pPr>
            <w:r w:rsidRPr="003636ED">
              <w:rPr>
                <w:sz w:val="20"/>
                <w:szCs w:val="20"/>
              </w:rPr>
              <w:t xml:space="preserve">91-100 % – ocena </w:t>
            </w:r>
            <w:proofErr w:type="spellStart"/>
            <w:r w:rsidRPr="003636ED">
              <w:rPr>
                <w:sz w:val="20"/>
                <w:szCs w:val="20"/>
              </w:rPr>
              <w:t>bdb</w:t>
            </w:r>
            <w:proofErr w:type="spellEnd"/>
          </w:p>
          <w:p w14:paraId="5BFFFF75" w14:textId="77777777" w:rsidR="003636ED" w:rsidRPr="003636ED" w:rsidRDefault="003636ED" w:rsidP="003636ED">
            <w:pPr>
              <w:pStyle w:val="NormalnyWeb"/>
              <w:spacing w:before="0" w:beforeAutospacing="0" w:after="0" w:afterAutospacing="0"/>
              <w:ind w:left="57"/>
              <w:rPr>
                <w:sz w:val="20"/>
                <w:szCs w:val="20"/>
              </w:rPr>
            </w:pPr>
          </w:p>
          <w:p w14:paraId="06F80E0A" w14:textId="77777777" w:rsidR="003636ED" w:rsidRPr="003636ED" w:rsidRDefault="003636ED" w:rsidP="003636ED">
            <w:pPr>
              <w:pStyle w:val="NormalnyWeb"/>
              <w:spacing w:before="0" w:beforeAutospacing="0" w:after="0" w:afterAutospacing="0"/>
              <w:ind w:left="57"/>
              <w:rPr>
                <w:sz w:val="20"/>
                <w:szCs w:val="20"/>
              </w:rPr>
            </w:pPr>
            <w:r w:rsidRPr="003636ED">
              <w:rPr>
                <w:sz w:val="20"/>
                <w:szCs w:val="20"/>
              </w:rPr>
              <w:t>Testy i odpowiedzi ustne powinny być zaliczone na minimum 60% ilości punktów.</w:t>
            </w:r>
          </w:p>
          <w:p w14:paraId="753F43A3" w14:textId="77777777" w:rsidR="003636ED" w:rsidRPr="001C3F08" w:rsidRDefault="003636ED" w:rsidP="00270B75">
            <w:pPr>
              <w:pStyle w:val="NormalnyWeb"/>
              <w:spacing w:before="0" w:beforeAutospacing="0" w:after="0" w:afterAutospacing="0"/>
              <w:ind w:left="57"/>
              <w:rPr>
                <w:sz w:val="20"/>
                <w:szCs w:val="20"/>
              </w:rPr>
            </w:pPr>
            <w:r w:rsidRPr="003636ED">
              <w:rPr>
                <w:sz w:val="20"/>
                <w:szCs w:val="20"/>
              </w:rPr>
              <w:t>Na drugim roku p</w:t>
            </w:r>
            <w:r>
              <w:rPr>
                <w:sz w:val="20"/>
                <w:szCs w:val="20"/>
              </w:rPr>
              <w:t>o czwartym semestrze p</w:t>
            </w:r>
            <w:r w:rsidRPr="001C3F08">
              <w:rPr>
                <w:sz w:val="20"/>
                <w:szCs w:val="20"/>
              </w:rPr>
              <w:t>rzewiduje się egzamin pisemny i ustny na poziomie B2 z całości realizowanego materiału.</w:t>
            </w:r>
          </w:p>
        </w:tc>
      </w:tr>
      <w:tr w:rsidR="003636ED" w:rsidRPr="0096117F" w14:paraId="509D88B2" w14:textId="77777777" w:rsidTr="0042623F">
        <w:tc>
          <w:tcPr>
            <w:tcW w:w="3719" w:type="dxa"/>
            <w:vAlign w:val="center"/>
            <w:hideMark/>
          </w:tcPr>
          <w:p w14:paraId="434E6DEA" w14:textId="77777777" w:rsidR="003636ED" w:rsidRPr="001C3F08" w:rsidRDefault="003636ED" w:rsidP="00270B75">
            <w:pPr>
              <w:ind w:left="57"/>
              <w:rPr>
                <w:rFonts w:cs="Times New Roman"/>
                <w:sz w:val="20"/>
                <w:szCs w:val="20"/>
              </w:rPr>
            </w:pPr>
            <w:r w:rsidRPr="001C3F08">
              <w:rPr>
                <w:rFonts w:cs="Times New Roman"/>
                <w:sz w:val="20"/>
                <w:szCs w:val="20"/>
              </w:rPr>
              <w:t>Treści modułu kształcenia (z podziałem na formy realizacji zajęć)</w:t>
            </w:r>
          </w:p>
        </w:tc>
        <w:tc>
          <w:tcPr>
            <w:tcW w:w="6487" w:type="dxa"/>
            <w:vAlign w:val="center"/>
            <w:hideMark/>
          </w:tcPr>
          <w:p w14:paraId="32DB8A38" w14:textId="77777777" w:rsidR="003636ED" w:rsidRPr="001C3F08" w:rsidRDefault="003636ED" w:rsidP="00270B75">
            <w:pPr>
              <w:autoSpaceDE w:val="0"/>
              <w:autoSpaceDN w:val="0"/>
              <w:adjustRightInd w:val="0"/>
              <w:jc w:val="center"/>
              <w:rPr>
                <w:rFonts w:cs="Times New Roman"/>
                <w:b/>
                <w:bCs/>
                <w:sz w:val="20"/>
                <w:szCs w:val="20"/>
              </w:rPr>
            </w:pPr>
            <w:r w:rsidRPr="001C3F08">
              <w:rPr>
                <w:rFonts w:cs="Times New Roman"/>
                <w:b/>
                <w:bCs/>
                <w:sz w:val="20"/>
                <w:szCs w:val="20"/>
                <w:u w:val="single"/>
              </w:rPr>
              <w:t>język ogólny</w:t>
            </w:r>
          </w:p>
          <w:p w14:paraId="2B524283" w14:textId="77777777" w:rsidR="003636ED" w:rsidRPr="001C3F08" w:rsidRDefault="003636ED" w:rsidP="00270B75">
            <w:pPr>
              <w:autoSpaceDE w:val="0"/>
              <w:autoSpaceDN w:val="0"/>
              <w:adjustRightInd w:val="0"/>
              <w:jc w:val="center"/>
              <w:rPr>
                <w:rFonts w:cs="Times New Roman"/>
                <w:b/>
                <w:bCs/>
                <w:sz w:val="20"/>
                <w:szCs w:val="20"/>
              </w:rPr>
            </w:pPr>
            <w:r w:rsidRPr="001C3F08">
              <w:rPr>
                <w:rFonts w:cs="Times New Roman"/>
                <w:b/>
                <w:bCs/>
                <w:sz w:val="20"/>
                <w:szCs w:val="20"/>
              </w:rPr>
              <w:t>semestr 1.</w:t>
            </w:r>
          </w:p>
          <w:p w14:paraId="0DCE6FF6"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gramatyka</w:t>
            </w:r>
          </w:p>
          <w:p w14:paraId="43A9F813" w14:textId="77777777" w:rsidR="003636ED" w:rsidRPr="001C3F08" w:rsidRDefault="003636ED" w:rsidP="00C15B92">
            <w:pPr>
              <w:numPr>
                <w:ilvl w:val="0"/>
                <w:numId w:val="14"/>
              </w:numPr>
              <w:suppressAutoHyphens w:val="0"/>
              <w:autoSpaceDE w:val="0"/>
              <w:autoSpaceDN w:val="0"/>
              <w:adjustRightInd w:val="0"/>
              <w:ind w:left="402" w:hanging="360"/>
              <w:rPr>
                <w:rFonts w:cs="Times New Roman"/>
                <w:sz w:val="20"/>
                <w:szCs w:val="20"/>
                <w:lang w:val="en-US"/>
              </w:rPr>
            </w:pPr>
            <w:proofErr w:type="spellStart"/>
            <w:r w:rsidRPr="001C3F08">
              <w:rPr>
                <w:rFonts w:cs="Times New Roman"/>
                <w:sz w:val="20"/>
                <w:szCs w:val="20"/>
                <w:lang w:val="en-US"/>
              </w:rPr>
              <w:t>czasy</w:t>
            </w:r>
            <w:proofErr w:type="spellEnd"/>
            <w:r w:rsidRPr="001C3F08">
              <w:rPr>
                <w:rFonts w:cs="Times New Roman"/>
                <w:sz w:val="20"/>
                <w:szCs w:val="20"/>
                <w:lang w:val="en-US"/>
              </w:rPr>
              <w:t xml:space="preserve"> </w:t>
            </w:r>
            <w:proofErr w:type="spellStart"/>
            <w:r w:rsidRPr="001C3F08">
              <w:rPr>
                <w:rFonts w:cs="Times New Roman"/>
                <w:sz w:val="20"/>
                <w:szCs w:val="20"/>
                <w:lang w:val="en-US"/>
              </w:rPr>
              <w:t>gramatyczne</w:t>
            </w:r>
            <w:proofErr w:type="spellEnd"/>
            <w:r w:rsidRPr="001C3F08">
              <w:rPr>
                <w:rFonts w:cs="Times New Roman"/>
                <w:sz w:val="20"/>
                <w:szCs w:val="20"/>
                <w:lang w:val="en-US"/>
              </w:rPr>
              <w:t xml:space="preserve"> (</w:t>
            </w:r>
            <w:r w:rsidRPr="001C3F08">
              <w:rPr>
                <w:rFonts w:cs="Times New Roman"/>
                <w:i/>
                <w:iCs/>
                <w:sz w:val="20"/>
                <w:szCs w:val="20"/>
                <w:lang w:val="en-US"/>
              </w:rPr>
              <w:t>Present Simple, Present Continuous, Present Perfect, Present Perfect Continuous, Past Simple, Past Continuous, Past Perfect</w:t>
            </w:r>
            <w:r>
              <w:rPr>
                <w:rFonts w:cs="Times New Roman"/>
                <w:i/>
                <w:iCs/>
                <w:sz w:val="20"/>
                <w:szCs w:val="20"/>
                <w:lang w:val="en-US"/>
              </w:rPr>
              <w:t>, Past Perfect Continuous</w:t>
            </w:r>
            <w:r w:rsidRPr="001C3F08">
              <w:rPr>
                <w:rFonts w:cs="Times New Roman"/>
                <w:sz w:val="20"/>
                <w:szCs w:val="20"/>
                <w:lang w:val="en-US"/>
              </w:rPr>
              <w:t>)</w:t>
            </w:r>
          </w:p>
          <w:p w14:paraId="6A9EC438" w14:textId="77777777" w:rsidR="003636ED" w:rsidRDefault="003636ED" w:rsidP="00C15B92">
            <w:pPr>
              <w:numPr>
                <w:ilvl w:val="0"/>
                <w:numId w:val="14"/>
              </w:numPr>
              <w:suppressAutoHyphens w:val="0"/>
              <w:autoSpaceDE w:val="0"/>
              <w:autoSpaceDN w:val="0"/>
              <w:adjustRightInd w:val="0"/>
              <w:ind w:left="402" w:hanging="360"/>
              <w:rPr>
                <w:rFonts w:cs="Times New Roman"/>
                <w:b/>
                <w:bCs/>
                <w:sz w:val="20"/>
                <w:szCs w:val="20"/>
              </w:rPr>
            </w:pPr>
            <w:proofErr w:type="spellStart"/>
            <w:r w:rsidRPr="001C3F08">
              <w:rPr>
                <w:rFonts w:cs="Times New Roman"/>
                <w:sz w:val="20"/>
                <w:szCs w:val="20"/>
                <w:lang w:val="en-US"/>
              </w:rPr>
              <w:t>czasowniki</w:t>
            </w:r>
            <w:proofErr w:type="spellEnd"/>
            <w:r w:rsidRPr="001C3F08">
              <w:rPr>
                <w:rFonts w:cs="Times New Roman"/>
                <w:sz w:val="20"/>
                <w:szCs w:val="20"/>
                <w:lang w:val="en-US"/>
              </w:rPr>
              <w:t xml:space="preserve"> </w:t>
            </w:r>
            <w:proofErr w:type="spellStart"/>
            <w:r w:rsidRPr="001C3F08">
              <w:rPr>
                <w:rFonts w:cs="Times New Roman"/>
                <w:sz w:val="20"/>
                <w:szCs w:val="20"/>
                <w:lang w:val="en-US"/>
              </w:rPr>
              <w:t>modalne</w:t>
            </w:r>
            <w:proofErr w:type="spellEnd"/>
            <w:r w:rsidRPr="001C3F08">
              <w:rPr>
                <w:rFonts w:cs="Times New Roman"/>
                <w:sz w:val="20"/>
                <w:szCs w:val="20"/>
                <w:lang w:val="en-US"/>
              </w:rPr>
              <w:t xml:space="preserve"> </w:t>
            </w:r>
          </w:p>
          <w:p w14:paraId="67DA97F2" w14:textId="77777777" w:rsidR="003636ED" w:rsidRPr="00A42C6C" w:rsidRDefault="003636ED" w:rsidP="003636ED">
            <w:pPr>
              <w:suppressAutoHyphens w:val="0"/>
              <w:autoSpaceDE w:val="0"/>
              <w:autoSpaceDN w:val="0"/>
              <w:adjustRightInd w:val="0"/>
              <w:ind w:left="119"/>
              <w:rPr>
                <w:rFonts w:cs="Times New Roman"/>
                <w:b/>
                <w:bCs/>
                <w:sz w:val="20"/>
                <w:szCs w:val="20"/>
              </w:rPr>
            </w:pPr>
            <w:r w:rsidRPr="00A42C6C">
              <w:rPr>
                <w:rFonts w:cs="Times New Roman"/>
                <w:b/>
                <w:bCs/>
                <w:sz w:val="20"/>
                <w:szCs w:val="20"/>
              </w:rPr>
              <w:t xml:space="preserve">tematyka </w:t>
            </w:r>
          </w:p>
          <w:p w14:paraId="48040591" w14:textId="77777777" w:rsidR="003636ED" w:rsidRPr="001C3F08" w:rsidRDefault="003636ED" w:rsidP="00206294">
            <w:pPr>
              <w:numPr>
                <w:ilvl w:val="0"/>
                <w:numId w:val="355"/>
              </w:numPr>
              <w:suppressAutoHyphens w:val="0"/>
              <w:autoSpaceDE w:val="0"/>
              <w:autoSpaceDN w:val="0"/>
              <w:adjustRightInd w:val="0"/>
              <w:ind w:left="402" w:hanging="360"/>
              <w:rPr>
                <w:rFonts w:cs="Times New Roman"/>
                <w:sz w:val="20"/>
                <w:szCs w:val="20"/>
              </w:rPr>
            </w:pPr>
            <w:r w:rsidRPr="001C3F08">
              <w:rPr>
                <w:rFonts w:cs="Times New Roman"/>
                <w:sz w:val="20"/>
                <w:szCs w:val="20"/>
              </w:rPr>
              <w:t>wydarzenie z życia</w:t>
            </w:r>
          </w:p>
          <w:p w14:paraId="5D565FAB" w14:textId="77777777" w:rsidR="003636ED" w:rsidRPr="001C3F08" w:rsidRDefault="00384CAB" w:rsidP="00384CAB">
            <w:pPr>
              <w:autoSpaceDE w:val="0"/>
              <w:autoSpaceDN w:val="0"/>
              <w:adjustRightInd w:val="0"/>
              <w:rPr>
                <w:rFonts w:cs="Times New Roman"/>
                <w:b/>
                <w:bCs/>
                <w:sz w:val="20"/>
                <w:szCs w:val="20"/>
              </w:rPr>
            </w:pPr>
            <w:r>
              <w:rPr>
                <w:rFonts w:cs="Times New Roman"/>
                <w:b/>
                <w:bCs/>
                <w:sz w:val="20"/>
                <w:szCs w:val="20"/>
              </w:rPr>
              <w:t xml:space="preserve"> </w:t>
            </w:r>
            <w:r w:rsidR="003636ED" w:rsidRPr="001C3F08">
              <w:rPr>
                <w:rFonts w:cs="Times New Roman"/>
                <w:b/>
                <w:bCs/>
                <w:sz w:val="20"/>
                <w:szCs w:val="20"/>
              </w:rPr>
              <w:t>sprawności językowe</w:t>
            </w:r>
          </w:p>
          <w:p w14:paraId="55A114B6"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 xml:space="preserve">mówienie </w:t>
            </w:r>
          </w:p>
          <w:p w14:paraId="1FA4720C" w14:textId="77777777" w:rsidR="003636ED" w:rsidRDefault="003636ED" w:rsidP="00C15B92">
            <w:pPr>
              <w:numPr>
                <w:ilvl w:val="0"/>
                <w:numId w:val="14"/>
              </w:numPr>
              <w:suppressAutoHyphens w:val="0"/>
              <w:autoSpaceDE w:val="0"/>
              <w:autoSpaceDN w:val="0"/>
              <w:adjustRightInd w:val="0"/>
              <w:ind w:left="402" w:hanging="360"/>
              <w:rPr>
                <w:rFonts w:cs="Times New Roman"/>
                <w:sz w:val="20"/>
                <w:szCs w:val="20"/>
              </w:rPr>
            </w:pPr>
            <w:r w:rsidRPr="001C3F08">
              <w:rPr>
                <w:rFonts w:cs="Times New Roman"/>
                <w:sz w:val="20"/>
                <w:szCs w:val="20"/>
              </w:rPr>
              <w:lastRenderedPageBreak/>
              <w:t>opowiadanie o wydarzeniu ze swojego życia, zadawanie pytań dotyczących wydarzeń z życia innej osoby</w:t>
            </w:r>
          </w:p>
          <w:p w14:paraId="02B7E75E" w14:textId="77777777" w:rsidR="003636ED" w:rsidRDefault="003636ED" w:rsidP="00C15B92">
            <w:pPr>
              <w:numPr>
                <w:ilvl w:val="0"/>
                <w:numId w:val="14"/>
              </w:numPr>
              <w:suppressAutoHyphens w:val="0"/>
              <w:autoSpaceDE w:val="0"/>
              <w:autoSpaceDN w:val="0"/>
              <w:adjustRightInd w:val="0"/>
              <w:ind w:left="402" w:hanging="360"/>
              <w:rPr>
                <w:rFonts w:cs="Times New Roman"/>
                <w:sz w:val="20"/>
                <w:szCs w:val="20"/>
              </w:rPr>
            </w:pPr>
            <w:r>
              <w:rPr>
                <w:rFonts w:cs="Times New Roman"/>
                <w:sz w:val="20"/>
                <w:szCs w:val="20"/>
              </w:rPr>
              <w:t>udzielanie porad</w:t>
            </w:r>
          </w:p>
          <w:p w14:paraId="6433ACAE" w14:textId="77777777" w:rsidR="003636ED" w:rsidRDefault="003636ED" w:rsidP="00C15B92">
            <w:pPr>
              <w:numPr>
                <w:ilvl w:val="0"/>
                <w:numId w:val="14"/>
              </w:numPr>
              <w:suppressAutoHyphens w:val="0"/>
              <w:autoSpaceDE w:val="0"/>
              <w:autoSpaceDN w:val="0"/>
              <w:adjustRightInd w:val="0"/>
              <w:ind w:left="402" w:hanging="360"/>
              <w:rPr>
                <w:rFonts w:cs="Times New Roman"/>
                <w:sz w:val="20"/>
                <w:szCs w:val="20"/>
              </w:rPr>
            </w:pPr>
            <w:r>
              <w:rPr>
                <w:rFonts w:cs="Times New Roman"/>
                <w:sz w:val="20"/>
                <w:szCs w:val="20"/>
              </w:rPr>
              <w:t>przeprowadzanie rozmowy telefonicznej</w:t>
            </w:r>
          </w:p>
          <w:p w14:paraId="2D747D82" w14:textId="77777777" w:rsidR="003636ED" w:rsidRPr="001C3F08" w:rsidRDefault="003636ED" w:rsidP="00C15B92">
            <w:pPr>
              <w:numPr>
                <w:ilvl w:val="0"/>
                <w:numId w:val="14"/>
              </w:numPr>
              <w:suppressAutoHyphens w:val="0"/>
              <w:autoSpaceDE w:val="0"/>
              <w:autoSpaceDN w:val="0"/>
              <w:adjustRightInd w:val="0"/>
              <w:ind w:left="119" w:hanging="360"/>
              <w:rPr>
                <w:rFonts w:cs="Times New Roman"/>
                <w:sz w:val="20"/>
                <w:szCs w:val="20"/>
              </w:rPr>
            </w:pPr>
          </w:p>
          <w:p w14:paraId="68FFBD17"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 xml:space="preserve">pisanie </w:t>
            </w:r>
          </w:p>
          <w:p w14:paraId="36060588" w14:textId="77777777" w:rsidR="003636ED" w:rsidRPr="001C3F08" w:rsidRDefault="003636ED" w:rsidP="00C15B92">
            <w:pPr>
              <w:numPr>
                <w:ilvl w:val="0"/>
                <w:numId w:val="14"/>
              </w:numPr>
              <w:suppressAutoHyphens w:val="0"/>
              <w:autoSpaceDE w:val="0"/>
              <w:autoSpaceDN w:val="0"/>
              <w:adjustRightInd w:val="0"/>
              <w:ind w:left="402" w:hanging="360"/>
              <w:rPr>
                <w:rFonts w:cs="Times New Roman"/>
                <w:sz w:val="20"/>
                <w:szCs w:val="20"/>
              </w:rPr>
            </w:pPr>
            <w:r>
              <w:rPr>
                <w:rFonts w:cs="Times New Roman"/>
                <w:sz w:val="20"/>
                <w:szCs w:val="20"/>
              </w:rPr>
              <w:t xml:space="preserve">napisanie rozprawki ("for &amp; </w:t>
            </w:r>
            <w:proofErr w:type="spellStart"/>
            <w:r>
              <w:rPr>
                <w:rFonts w:cs="Times New Roman"/>
                <w:sz w:val="20"/>
                <w:szCs w:val="20"/>
              </w:rPr>
              <w:t>against</w:t>
            </w:r>
            <w:proofErr w:type="spellEnd"/>
            <w:r>
              <w:rPr>
                <w:rFonts w:cs="Times New Roman"/>
                <w:sz w:val="20"/>
                <w:szCs w:val="20"/>
              </w:rPr>
              <w:t xml:space="preserve"> </w:t>
            </w:r>
            <w:proofErr w:type="spellStart"/>
            <w:r>
              <w:rPr>
                <w:rFonts w:cs="Times New Roman"/>
                <w:sz w:val="20"/>
                <w:szCs w:val="20"/>
              </w:rPr>
              <w:t>essay</w:t>
            </w:r>
            <w:proofErr w:type="spellEnd"/>
            <w:r>
              <w:rPr>
                <w:rFonts w:cs="Times New Roman"/>
                <w:sz w:val="20"/>
                <w:szCs w:val="20"/>
              </w:rPr>
              <w:t>")</w:t>
            </w:r>
          </w:p>
          <w:p w14:paraId="200EF4A5"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czytanie</w:t>
            </w:r>
          </w:p>
          <w:p w14:paraId="78CC274B" w14:textId="77777777" w:rsidR="003636ED" w:rsidRPr="00A42C6C" w:rsidRDefault="003636ED" w:rsidP="00C15B92">
            <w:pPr>
              <w:numPr>
                <w:ilvl w:val="0"/>
                <w:numId w:val="14"/>
              </w:numPr>
              <w:suppressAutoHyphens w:val="0"/>
              <w:autoSpaceDE w:val="0"/>
              <w:autoSpaceDN w:val="0"/>
              <w:adjustRightInd w:val="0"/>
              <w:ind w:left="402" w:hanging="360"/>
              <w:rPr>
                <w:rFonts w:cs="Times New Roman"/>
                <w:sz w:val="20"/>
                <w:szCs w:val="20"/>
              </w:rPr>
            </w:pPr>
            <w:r w:rsidRPr="00A42C6C">
              <w:rPr>
                <w:rFonts w:cs="Times New Roman"/>
                <w:sz w:val="20"/>
                <w:szCs w:val="20"/>
              </w:rPr>
              <w:t xml:space="preserve">czytanie ze zrozumieniem tekstów </w:t>
            </w:r>
            <w:r>
              <w:rPr>
                <w:rFonts w:cs="Times New Roman"/>
                <w:sz w:val="20"/>
                <w:szCs w:val="20"/>
              </w:rPr>
              <w:t>na tematy ogólne</w:t>
            </w:r>
          </w:p>
          <w:p w14:paraId="4B0C61C8"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 xml:space="preserve">słuchanie </w:t>
            </w:r>
          </w:p>
          <w:p w14:paraId="3510011C" w14:textId="77777777" w:rsidR="003636ED" w:rsidRPr="001C3F08" w:rsidRDefault="003636ED" w:rsidP="00C15B92">
            <w:pPr>
              <w:numPr>
                <w:ilvl w:val="0"/>
                <w:numId w:val="14"/>
              </w:numPr>
              <w:suppressAutoHyphens w:val="0"/>
              <w:autoSpaceDE w:val="0"/>
              <w:autoSpaceDN w:val="0"/>
              <w:adjustRightInd w:val="0"/>
              <w:ind w:left="402" w:hanging="360"/>
              <w:rPr>
                <w:rFonts w:cs="Times New Roman"/>
                <w:sz w:val="20"/>
                <w:szCs w:val="20"/>
              </w:rPr>
            </w:pPr>
            <w:r w:rsidRPr="001C3F08">
              <w:rPr>
                <w:rFonts w:cs="Times New Roman"/>
                <w:sz w:val="20"/>
                <w:szCs w:val="20"/>
              </w:rPr>
              <w:t xml:space="preserve">słuchanie ze zrozumieniem wypowiedzi nt. wydarzeń z życia </w:t>
            </w:r>
          </w:p>
          <w:p w14:paraId="420765A4" w14:textId="77777777" w:rsidR="003636ED" w:rsidRPr="001C3F08" w:rsidRDefault="003636ED" w:rsidP="003636ED">
            <w:pPr>
              <w:autoSpaceDE w:val="0"/>
              <w:autoSpaceDN w:val="0"/>
              <w:adjustRightInd w:val="0"/>
              <w:ind w:left="119"/>
              <w:rPr>
                <w:rFonts w:cs="Times New Roman"/>
                <w:sz w:val="20"/>
                <w:szCs w:val="20"/>
              </w:rPr>
            </w:pPr>
          </w:p>
          <w:p w14:paraId="30D30F95" w14:textId="77777777" w:rsidR="003636ED" w:rsidRPr="001C3F08" w:rsidRDefault="003636ED" w:rsidP="003636ED">
            <w:pPr>
              <w:autoSpaceDE w:val="0"/>
              <w:autoSpaceDN w:val="0"/>
              <w:adjustRightInd w:val="0"/>
              <w:ind w:left="119"/>
              <w:jc w:val="center"/>
              <w:rPr>
                <w:rFonts w:cs="Times New Roman"/>
                <w:b/>
                <w:bCs/>
                <w:sz w:val="20"/>
                <w:szCs w:val="20"/>
              </w:rPr>
            </w:pPr>
            <w:r w:rsidRPr="001C3F08">
              <w:rPr>
                <w:rFonts w:cs="Times New Roman"/>
                <w:b/>
                <w:bCs/>
                <w:sz w:val="20"/>
                <w:szCs w:val="20"/>
              </w:rPr>
              <w:t>semestr 2.</w:t>
            </w:r>
          </w:p>
          <w:p w14:paraId="2C099A27"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gramatyka</w:t>
            </w:r>
          </w:p>
          <w:p w14:paraId="076B878A" w14:textId="77777777" w:rsidR="003636ED" w:rsidRDefault="003636ED" w:rsidP="00C15B92">
            <w:pPr>
              <w:numPr>
                <w:ilvl w:val="0"/>
                <w:numId w:val="14"/>
              </w:numPr>
              <w:autoSpaceDE w:val="0"/>
              <w:autoSpaceDN w:val="0"/>
              <w:adjustRightInd w:val="0"/>
              <w:ind w:left="402" w:hanging="360"/>
              <w:rPr>
                <w:rFonts w:cs="Times New Roman"/>
                <w:sz w:val="20"/>
                <w:szCs w:val="20"/>
              </w:rPr>
            </w:pPr>
            <w:r>
              <w:rPr>
                <w:rFonts w:cs="Times New Roman"/>
                <w:sz w:val="20"/>
                <w:szCs w:val="20"/>
              </w:rPr>
              <w:t>tworzenie pytań, pytania pośrednie</w:t>
            </w:r>
          </w:p>
          <w:p w14:paraId="433B638B" w14:textId="77777777" w:rsidR="003636ED" w:rsidRPr="001C3F08" w:rsidRDefault="003636ED" w:rsidP="00C15B92">
            <w:pPr>
              <w:numPr>
                <w:ilvl w:val="0"/>
                <w:numId w:val="14"/>
              </w:numPr>
              <w:autoSpaceDE w:val="0"/>
              <w:autoSpaceDN w:val="0"/>
              <w:adjustRightInd w:val="0"/>
              <w:ind w:left="402" w:hanging="360"/>
              <w:rPr>
                <w:rFonts w:cs="Times New Roman"/>
                <w:sz w:val="20"/>
                <w:szCs w:val="20"/>
              </w:rPr>
            </w:pPr>
            <w:r w:rsidRPr="001C3F08">
              <w:rPr>
                <w:rFonts w:cs="Times New Roman"/>
                <w:sz w:val="20"/>
                <w:szCs w:val="20"/>
              </w:rPr>
              <w:t xml:space="preserve">czasy gramatyczne - wyrażanie przyszłości </w:t>
            </w:r>
          </w:p>
          <w:p w14:paraId="58669DFE" w14:textId="77777777" w:rsidR="003636ED" w:rsidRDefault="003636ED" w:rsidP="00C15B92">
            <w:pPr>
              <w:numPr>
                <w:ilvl w:val="0"/>
                <w:numId w:val="14"/>
              </w:numPr>
              <w:autoSpaceDE w:val="0"/>
              <w:autoSpaceDN w:val="0"/>
              <w:adjustRightInd w:val="0"/>
              <w:ind w:left="402" w:hanging="360"/>
              <w:rPr>
                <w:rFonts w:cs="Times New Roman"/>
                <w:sz w:val="20"/>
                <w:szCs w:val="20"/>
              </w:rPr>
            </w:pPr>
            <w:r w:rsidRPr="001C3F08">
              <w:rPr>
                <w:rFonts w:cs="Times New Roman"/>
                <w:sz w:val="20"/>
                <w:szCs w:val="20"/>
              </w:rPr>
              <w:t>tryby warunkowe</w:t>
            </w:r>
            <w:r>
              <w:rPr>
                <w:rFonts w:cs="Times New Roman"/>
                <w:sz w:val="20"/>
                <w:szCs w:val="20"/>
              </w:rPr>
              <w:t xml:space="preserve">: </w:t>
            </w:r>
            <w:proofErr w:type="spellStart"/>
            <w:r>
              <w:rPr>
                <w:rFonts w:cs="Times New Roman"/>
                <w:sz w:val="20"/>
                <w:szCs w:val="20"/>
              </w:rPr>
              <w:t>Conditionals</w:t>
            </w:r>
            <w:proofErr w:type="spellEnd"/>
            <w:r>
              <w:rPr>
                <w:rFonts w:cs="Times New Roman"/>
                <w:sz w:val="20"/>
                <w:szCs w:val="20"/>
              </w:rPr>
              <w:t xml:space="preserve"> 1,2,3</w:t>
            </w:r>
          </w:p>
          <w:p w14:paraId="73C7F296" w14:textId="77777777" w:rsidR="003636ED" w:rsidRPr="00C174A0" w:rsidRDefault="003636ED" w:rsidP="00C15B92">
            <w:pPr>
              <w:numPr>
                <w:ilvl w:val="0"/>
                <w:numId w:val="14"/>
              </w:numPr>
              <w:autoSpaceDE w:val="0"/>
              <w:autoSpaceDN w:val="0"/>
              <w:adjustRightInd w:val="0"/>
              <w:ind w:left="402" w:hanging="360"/>
              <w:rPr>
                <w:rFonts w:cs="Times New Roman"/>
                <w:sz w:val="20"/>
                <w:szCs w:val="20"/>
                <w:lang w:val="en-US"/>
              </w:rPr>
            </w:pPr>
            <w:proofErr w:type="spellStart"/>
            <w:r w:rsidRPr="00C174A0">
              <w:rPr>
                <w:rFonts w:cs="Times New Roman"/>
                <w:sz w:val="20"/>
                <w:szCs w:val="20"/>
                <w:lang w:val="en-US"/>
              </w:rPr>
              <w:t>liczby</w:t>
            </w:r>
            <w:proofErr w:type="spellEnd"/>
            <w:r w:rsidRPr="00C174A0">
              <w:rPr>
                <w:rFonts w:cs="Times New Roman"/>
                <w:sz w:val="20"/>
                <w:szCs w:val="20"/>
                <w:lang w:val="en-US"/>
              </w:rPr>
              <w:t xml:space="preserve"> (numbers, numerical expressions, mathematical expressions)</w:t>
            </w:r>
          </w:p>
          <w:p w14:paraId="58B2521C"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 xml:space="preserve">tematyka </w:t>
            </w:r>
          </w:p>
          <w:p w14:paraId="4C04F27C" w14:textId="77777777" w:rsidR="003636ED" w:rsidRDefault="003636ED" w:rsidP="00C15B92">
            <w:pPr>
              <w:numPr>
                <w:ilvl w:val="0"/>
                <w:numId w:val="14"/>
              </w:numPr>
              <w:suppressAutoHyphens w:val="0"/>
              <w:autoSpaceDE w:val="0"/>
              <w:autoSpaceDN w:val="0"/>
              <w:adjustRightInd w:val="0"/>
              <w:ind w:left="402" w:hanging="360"/>
              <w:rPr>
                <w:rFonts w:cs="Times New Roman"/>
                <w:sz w:val="20"/>
                <w:szCs w:val="20"/>
              </w:rPr>
            </w:pPr>
            <w:r w:rsidRPr="001C3F08">
              <w:rPr>
                <w:rFonts w:cs="Times New Roman"/>
                <w:sz w:val="20"/>
                <w:szCs w:val="20"/>
              </w:rPr>
              <w:t>zainteresowania</w:t>
            </w:r>
          </w:p>
          <w:p w14:paraId="74D7519D" w14:textId="77777777" w:rsidR="003636ED" w:rsidRPr="001C3F08" w:rsidRDefault="003636ED" w:rsidP="00C15B92">
            <w:pPr>
              <w:numPr>
                <w:ilvl w:val="0"/>
                <w:numId w:val="14"/>
              </w:numPr>
              <w:suppressAutoHyphens w:val="0"/>
              <w:autoSpaceDE w:val="0"/>
              <w:autoSpaceDN w:val="0"/>
              <w:adjustRightInd w:val="0"/>
              <w:ind w:left="402" w:hanging="360"/>
              <w:rPr>
                <w:rFonts w:cs="Times New Roman"/>
                <w:sz w:val="20"/>
                <w:szCs w:val="20"/>
              </w:rPr>
            </w:pPr>
            <w:r>
              <w:rPr>
                <w:rFonts w:cs="Times New Roman"/>
                <w:sz w:val="20"/>
                <w:szCs w:val="20"/>
              </w:rPr>
              <w:t>finanse</w:t>
            </w:r>
          </w:p>
          <w:p w14:paraId="0362FAAF"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sprawności językowe</w:t>
            </w:r>
          </w:p>
          <w:p w14:paraId="0737CECA" w14:textId="77777777" w:rsidR="003636ED" w:rsidRPr="001C3F08" w:rsidRDefault="003636ED" w:rsidP="003636ED">
            <w:pPr>
              <w:autoSpaceDE w:val="0"/>
              <w:autoSpaceDN w:val="0"/>
              <w:adjustRightInd w:val="0"/>
              <w:ind w:left="119"/>
              <w:rPr>
                <w:rFonts w:cs="Times New Roman"/>
                <w:b/>
                <w:bCs/>
                <w:sz w:val="20"/>
                <w:szCs w:val="20"/>
              </w:rPr>
            </w:pPr>
            <w:r w:rsidRPr="001C3F08">
              <w:rPr>
                <w:rFonts w:cs="Times New Roman"/>
                <w:b/>
                <w:bCs/>
                <w:sz w:val="20"/>
                <w:szCs w:val="20"/>
              </w:rPr>
              <w:t xml:space="preserve">mówienie </w:t>
            </w:r>
          </w:p>
          <w:p w14:paraId="0304CC3D" w14:textId="77777777" w:rsidR="003636ED" w:rsidRDefault="003636ED" w:rsidP="00C15B92">
            <w:pPr>
              <w:numPr>
                <w:ilvl w:val="0"/>
                <w:numId w:val="14"/>
              </w:numPr>
              <w:suppressAutoHyphens w:val="0"/>
              <w:autoSpaceDE w:val="0"/>
              <w:autoSpaceDN w:val="0"/>
              <w:adjustRightInd w:val="0"/>
              <w:ind w:left="402" w:hanging="360"/>
              <w:rPr>
                <w:rFonts w:cs="Times New Roman"/>
                <w:sz w:val="20"/>
                <w:szCs w:val="20"/>
              </w:rPr>
            </w:pPr>
            <w:r w:rsidRPr="00A42C6C">
              <w:rPr>
                <w:rFonts w:cs="Times New Roman"/>
                <w:sz w:val="20"/>
                <w:szCs w:val="20"/>
              </w:rPr>
              <w:t xml:space="preserve">wypowiedź na temat </w:t>
            </w:r>
            <w:r>
              <w:rPr>
                <w:rFonts w:cs="Times New Roman"/>
                <w:sz w:val="20"/>
                <w:szCs w:val="20"/>
              </w:rPr>
              <w:t>swoich studiów, planów na przyszłość</w:t>
            </w:r>
          </w:p>
          <w:p w14:paraId="6A1C041E" w14:textId="77777777" w:rsidR="003636ED" w:rsidRDefault="003636ED" w:rsidP="00C15B92">
            <w:pPr>
              <w:numPr>
                <w:ilvl w:val="0"/>
                <w:numId w:val="14"/>
              </w:numPr>
              <w:suppressAutoHyphens w:val="0"/>
              <w:autoSpaceDE w:val="0"/>
              <w:autoSpaceDN w:val="0"/>
              <w:adjustRightInd w:val="0"/>
              <w:ind w:left="402" w:hanging="360"/>
              <w:rPr>
                <w:rFonts w:cs="Times New Roman"/>
                <w:sz w:val="20"/>
                <w:szCs w:val="20"/>
              </w:rPr>
            </w:pPr>
            <w:r>
              <w:rPr>
                <w:rFonts w:cs="Times New Roman"/>
                <w:sz w:val="20"/>
                <w:szCs w:val="20"/>
              </w:rPr>
              <w:t>przeprowadzanie rozmowy telefonicznej</w:t>
            </w:r>
          </w:p>
          <w:p w14:paraId="4FD6E970" w14:textId="77777777" w:rsidR="003636ED" w:rsidRPr="001C3F08" w:rsidRDefault="003636ED" w:rsidP="003636ED">
            <w:pPr>
              <w:autoSpaceDE w:val="0"/>
              <w:autoSpaceDN w:val="0"/>
              <w:adjustRightInd w:val="0"/>
              <w:ind w:left="119"/>
              <w:rPr>
                <w:rFonts w:cs="Times New Roman"/>
                <w:sz w:val="20"/>
                <w:szCs w:val="20"/>
              </w:rPr>
            </w:pPr>
            <w:r w:rsidRPr="001C3F08">
              <w:rPr>
                <w:rFonts w:cs="Times New Roman"/>
                <w:b/>
                <w:bCs/>
                <w:sz w:val="20"/>
                <w:szCs w:val="20"/>
              </w:rPr>
              <w:t>pisanie</w:t>
            </w:r>
          </w:p>
          <w:p w14:paraId="02C645CF" w14:textId="77777777" w:rsidR="003636ED" w:rsidRPr="001C3F08" w:rsidRDefault="003636ED" w:rsidP="00C15B92">
            <w:pPr>
              <w:numPr>
                <w:ilvl w:val="0"/>
                <w:numId w:val="14"/>
              </w:numPr>
              <w:suppressAutoHyphens w:val="0"/>
              <w:autoSpaceDE w:val="0"/>
              <w:autoSpaceDN w:val="0"/>
              <w:adjustRightInd w:val="0"/>
              <w:ind w:left="402" w:hanging="360"/>
              <w:rPr>
                <w:rFonts w:cs="Times New Roman"/>
                <w:sz w:val="20"/>
                <w:szCs w:val="20"/>
              </w:rPr>
            </w:pPr>
            <w:r>
              <w:rPr>
                <w:rFonts w:cs="Times New Roman"/>
                <w:sz w:val="20"/>
                <w:szCs w:val="20"/>
              </w:rPr>
              <w:t>e-mail nieformalny</w:t>
            </w:r>
            <w:r w:rsidRPr="001C3F08">
              <w:rPr>
                <w:rFonts w:cs="Times New Roman"/>
                <w:sz w:val="20"/>
                <w:szCs w:val="20"/>
              </w:rPr>
              <w:t xml:space="preserve"> </w:t>
            </w:r>
          </w:p>
          <w:p w14:paraId="0B70BAB1" w14:textId="77777777" w:rsidR="003636ED" w:rsidRPr="001C3F08" w:rsidRDefault="003636ED" w:rsidP="003636ED">
            <w:pPr>
              <w:autoSpaceDE w:val="0"/>
              <w:autoSpaceDN w:val="0"/>
              <w:adjustRightInd w:val="0"/>
              <w:ind w:left="119"/>
              <w:rPr>
                <w:rFonts w:cs="Times New Roman"/>
                <w:sz w:val="20"/>
                <w:szCs w:val="20"/>
              </w:rPr>
            </w:pPr>
            <w:r w:rsidRPr="001C3F08">
              <w:rPr>
                <w:rFonts w:cs="Times New Roman"/>
                <w:b/>
                <w:bCs/>
                <w:sz w:val="20"/>
                <w:szCs w:val="20"/>
              </w:rPr>
              <w:t>czytanie</w:t>
            </w:r>
          </w:p>
          <w:p w14:paraId="7EB6DD62" w14:textId="77777777" w:rsidR="003636ED" w:rsidRPr="001C3F08" w:rsidRDefault="003636ED" w:rsidP="00C15B92">
            <w:pPr>
              <w:numPr>
                <w:ilvl w:val="0"/>
                <w:numId w:val="14"/>
              </w:numPr>
              <w:suppressAutoHyphens w:val="0"/>
              <w:autoSpaceDE w:val="0"/>
              <w:autoSpaceDN w:val="0"/>
              <w:adjustRightInd w:val="0"/>
              <w:ind w:left="402" w:hanging="360"/>
              <w:rPr>
                <w:rFonts w:cs="Times New Roman"/>
                <w:sz w:val="20"/>
                <w:szCs w:val="20"/>
              </w:rPr>
            </w:pPr>
            <w:r w:rsidRPr="001C3F08">
              <w:rPr>
                <w:rFonts w:cs="Times New Roman"/>
                <w:sz w:val="20"/>
                <w:szCs w:val="20"/>
              </w:rPr>
              <w:t>czytanie tekstów o tematyce ogólnej</w:t>
            </w:r>
          </w:p>
          <w:p w14:paraId="4857FB91" w14:textId="77777777" w:rsidR="003636ED" w:rsidRPr="001C3F08" w:rsidRDefault="003636ED" w:rsidP="003636ED">
            <w:pPr>
              <w:autoSpaceDE w:val="0"/>
              <w:autoSpaceDN w:val="0"/>
              <w:adjustRightInd w:val="0"/>
              <w:ind w:left="119"/>
              <w:rPr>
                <w:rFonts w:cs="Times New Roman"/>
                <w:sz w:val="20"/>
                <w:szCs w:val="20"/>
              </w:rPr>
            </w:pPr>
            <w:r w:rsidRPr="001C3F08">
              <w:rPr>
                <w:rFonts w:cs="Times New Roman"/>
                <w:b/>
                <w:bCs/>
                <w:sz w:val="20"/>
                <w:szCs w:val="20"/>
              </w:rPr>
              <w:t>słuchanie</w:t>
            </w:r>
          </w:p>
          <w:p w14:paraId="725AC7DC" w14:textId="77777777" w:rsidR="003636ED" w:rsidRDefault="003636ED" w:rsidP="00C15B92">
            <w:pPr>
              <w:numPr>
                <w:ilvl w:val="0"/>
                <w:numId w:val="14"/>
              </w:numPr>
              <w:suppressAutoHyphens w:val="0"/>
              <w:autoSpaceDE w:val="0"/>
              <w:autoSpaceDN w:val="0"/>
              <w:adjustRightInd w:val="0"/>
              <w:ind w:left="402" w:hanging="360"/>
              <w:rPr>
                <w:rFonts w:cs="Times New Roman"/>
                <w:sz w:val="20"/>
                <w:szCs w:val="20"/>
              </w:rPr>
            </w:pPr>
            <w:r w:rsidRPr="001C3F08">
              <w:rPr>
                <w:rFonts w:cs="Times New Roman"/>
                <w:sz w:val="20"/>
                <w:szCs w:val="20"/>
              </w:rPr>
              <w:t>słuchanie audycji radiowej (</w:t>
            </w:r>
            <w:r>
              <w:rPr>
                <w:rFonts w:cs="Times New Roman"/>
                <w:sz w:val="20"/>
                <w:szCs w:val="20"/>
              </w:rPr>
              <w:t xml:space="preserve">np. </w:t>
            </w:r>
            <w:r w:rsidRPr="001C3F08">
              <w:rPr>
                <w:rFonts w:cs="Times New Roman"/>
                <w:sz w:val="20"/>
                <w:szCs w:val="20"/>
              </w:rPr>
              <w:t>wiadomości, audycja dokumentalna)</w:t>
            </w:r>
          </w:p>
          <w:p w14:paraId="1FB22920" w14:textId="77777777" w:rsidR="003636ED" w:rsidRDefault="003636ED" w:rsidP="003636ED">
            <w:pPr>
              <w:pStyle w:val="NormalnyWeb"/>
              <w:spacing w:before="0" w:beforeAutospacing="0" w:after="0" w:afterAutospacing="0"/>
              <w:ind w:left="119"/>
              <w:rPr>
                <w:b/>
                <w:bCs/>
                <w:sz w:val="20"/>
                <w:szCs w:val="20"/>
                <w:u w:val="single"/>
              </w:rPr>
            </w:pPr>
          </w:p>
          <w:p w14:paraId="10E0812D"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u w:val="single"/>
              </w:rPr>
              <w:t>język akademicki</w:t>
            </w:r>
          </w:p>
          <w:p w14:paraId="0FC858F1"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semestr 1.</w:t>
            </w:r>
          </w:p>
          <w:p w14:paraId="1408D4DE" w14:textId="77777777" w:rsidR="003636ED" w:rsidRPr="001C3F08" w:rsidRDefault="003636ED" w:rsidP="003636ED">
            <w:pPr>
              <w:pStyle w:val="NormalnyWeb"/>
              <w:spacing w:before="0" w:beforeAutospacing="0" w:after="0" w:afterAutospacing="0"/>
              <w:ind w:left="119"/>
              <w:rPr>
                <w:sz w:val="20"/>
                <w:szCs w:val="20"/>
              </w:rPr>
            </w:pPr>
          </w:p>
          <w:p w14:paraId="31DB0EC8"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tematyka</w:t>
            </w:r>
          </w:p>
          <w:p w14:paraId="3BD2E918" w14:textId="77777777" w:rsidR="003636ED" w:rsidRPr="001C3F08" w:rsidRDefault="003636ED" w:rsidP="00206294">
            <w:pPr>
              <w:pStyle w:val="NormalnyWeb"/>
              <w:numPr>
                <w:ilvl w:val="0"/>
                <w:numId w:val="348"/>
              </w:numPr>
              <w:spacing w:before="0" w:beforeAutospacing="0" w:after="0" w:afterAutospacing="0"/>
              <w:rPr>
                <w:sz w:val="20"/>
                <w:szCs w:val="20"/>
              </w:rPr>
            </w:pPr>
            <w:r w:rsidRPr="001C3F08">
              <w:rPr>
                <w:sz w:val="20"/>
                <w:szCs w:val="20"/>
              </w:rPr>
              <w:t xml:space="preserve">wykształcenie </w:t>
            </w:r>
          </w:p>
          <w:p w14:paraId="254520C7" w14:textId="77777777" w:rsidR="003636ED" w:rsidRPr="001C3F08" w:rsidRDefault="003636ED" w:rsidP="00206294">
            <w:pPr>
              <w:pStyle w:val="NormalnyWeb"/>
              <w:numPr>
                <w:ilvl w:val="0"/>
                <w:numId w:val="348"/>
              </w:numPr>
              <w:spacing w:before="0" w:beforeAutospacing="0" w:after="0" w:afterAutospacing="0"/>
              <w:rPr>
                <w:sz w:val="20"/>
                <w:szCs w:val="20"/>
              </w:rPr>
            </w:pPr>
            <w:r w:rsidRPr="001C3F08">
              <w:rPr>
                <w:sz w:val="20"/>
                <w:szCs w:val="20"/>
              </w:rPr>
              <w:t>źródła wiedzy</w:t>
            </w:r>
          </w:p>
          <w:p w14:paraId="68072AB6" w14:textId="77777777" w:rsidR="003636ED" w:rsidRPr="001C3F08" w:rsidRDefault="003636ED" w:rsidP="00206294">
            <w:pPr>
              <w:pStyle w:val="NormalnyWeb"/>
              <w:numPr>
                <w:ilvl w:val="0"/>
                <w:numId w:val="348"/>
              </w:numPr>
              <w:spacing w:before="0" w:beforeAutospacing="0" w:after="0" w:afterAutospacing="0"/>
              <w:rPr>
                <w:sz w:val="20"/>
                <w:szCs w:val="20"/>
              </w:rPr>
            </w:pPr>
            <w:r w:rsidRPr="001C3F08">
              <w:rPr>
                <w:sz w:val="20"/>
                <w:szCs w:val="20"/>
              </w:rPr>
              <w:t>korzystanie ze słownika</w:t>
            </w:r>
          </w:p>
          <w:p w14:paraId="75FE7FB3"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sprawności językowe</w:t>
            </w:r>
          </w:p>
          <w:p w14:paraId="3F75F255"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mówienie</w:t>
            </w:r>
          </w:p>
          <w:p w14:paraId="2ADE8DE8" w14:textId="77777777" w:rsidR="003636ED" w:rsidRPr="001C3F08" w:rsidRDefault="003636ED" w:rsidP="00206294">
            <w:pPr>
              <w:pStyle w:val="NormalnyWeb"/>
              <w:numPr>
                <w:ilvl w:val="0"/>
                <w:numId w:val="349"/>
              </w:numPr>
              <w:spacing w:before="0" w:beforeAutospacing="0" w:after="0" w:afterAutospacing="0"/>
              <w:rPr>
                <w:sz w:val="20"/>
                <w:szCs w:val="20"/>
              </w:rPr>
            </w:pPr>
            <w:r w:rsidRPr="001C3F08">
              <w:rPr>
                <w:sz w:val="20"/>
                <w:szCs w:val="20"/>
              </w:rPr>
              <w:t>opisywanie swoich studiów</w:t>
            </w:r>
          </w:p>
          <w:p w14:paraId="36F6CDC1"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czytanie</w:t>
            </w:r>
          </w:p>
          <w:p w14:paraId="3540421A" w14:textId="77777777" w:rsidR="003636ED" w:rsidRDefault="003636ED" w:rsidP="00206294">
            <w:pPr>
              <w:pStyle w:val="NormalnyWeb"/>
              <w:numPr>
                <w:ilvl w:val="0"/>
                <w:numId w:val="349"/>
              </w:numPr>
              <w:spacing w:before="0" w:beforeAutospacing="0" w:after="0" w:afterAutospacing="0"/>
              <w:rPr>
                <w:sz w:val="20"/>
                <w:szCs w:val="20"/>
              </w:rPr>
            </w:pPr>
            <w:r w:rsidRPr="001C3F08">
              <w:rPr>
                <w:sz w:val="20"/>
                <w:szCs w:val="20"/>
              </w:rPr>
              <w:t>korzystanie ze słownika</w:t>
            </w:r>
          </w:p>
          <w:p w14:paraId="7D34A2E1" w14:textId="77777777" w:rsidR="003636ED" w:rsidRPr="001C3F08" w:rsidRDefault="003636ED" w:rsidP="00206294">
            <w:pPr>
              <w:pStyle w:val="NormalnyWeb"/>
              <w:numPr>
                <w:ilvl w:val="0"/>
                <w:numId w:val="349"/>
              </w:numPr>
              <w:spacing w:before="0" w:beforeAutospacing="0" w:after="0" w:afterAutospacing="0"/>
              <w:rPr>
                <w:sz w:val="20"/>
                <w:szCs w:val="20"/>
              </w:rPr>
            </w:pPr>
            <w:r>
              <w:rPr>
                <w:sz w:val="20"/>
                <w:szCs w:val="20"/>
              </w:rPr>
              <w:t>czytanie ze zrozumieniem tekstu o tematyce medycznej i biznesowej</w:t>
            </w:r>
          </w:p>
          <w:p w14:paraId="67597DDC"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 xml:space="preserve">słuchanie </w:t>
            </w:r>
          </w:p>
          <w:p w14:paraId="6F3E3EF4" w14:textId="77777777" w:rsidR="003636ED" w:rsidRDefault="003636ED" w:rsidP="00206294">
            <w:pPr>
              <w:pStyle w:val="NormalnyWeb"/>
              <w:numPr>
                <w:ilvl w:val="0"/>
                <w:numId w:val="350"/>
              </w:numPr>
              <w:spacing w:before="0" w:beforeAutospacing="0" w:after="0" w:afterAutospacing="0"/>
              <w:ind w:left="544"/>
              <w:rPr>
                <w:sz w:val="20"/>
                <w:szCs w:val="20"/>
              </w:rPr>
            </w:pPr>
            <w:r w:rsidRPr="001C3F08">
              <w:rPr>
                <w:sz w:val="20"/>
                <w:szCs w:val="20"/>
              </w:rPr>
              <w:t>słuchanie ze zrozumieniem poleceń nauczyciela</w:t>
            </w:r>
          </w:p>
          <w:p w14:paraId="42021545" w14:textId="77777777" w:rsidR="003636ED" w:rsidRPr="001C3F08" w:rsidRDefault="003636ED" w:rsidP="00206294">
            <w:pPr>
              <w:numPr>
                <w:ilvl w:val="0"/>
                <w:numId w:val="350"/>
              </w:numPr>
              <w:suppressAutoHyphens w:val="0"/>
              <w:autoSpaceDE w:val="0"/>
              <w:autoSpaceDN w:val="0"/>
              <w:adjustRightInd w:val="0"/>
              <w:ind w:left="544"/>
              <w:rPr>
                <w:rFonts w:cs="Times New Roman"/>
                <w:sz w:val="20"/>
                <w:szCs w:val="20"/>
              </w:rPr>
            </w:pPr>
            <w:r>
              <w:rPr>
                <w:rFonts w:cs="Times New Roman"/>
                <w:sz w:val="20"/>
                <w:szCs w:val="20"/>
              </w:rPr>
              <w:t>słuchanie nagrań biznesowych rozmów telefonicznych</w:t>
            </w:r>
          </w:p>
          <w:p w14:paraId="64F6D101" w14:textId="77777777" w:rsidR="003636ED" w:rsidRPr="001C3F08" w:rsidRDefault="003636ED" w:rsidP="003636ED">
            <w:pPr>
              <w:autoSpaceDE w:val="0"/>
              <w:autoSpaceDN w:val="0"/>
              <w:adjustRightInd w:val="0"/>
              <w:ind w:left="119"/>
              <w:jc w:val="center"/>
              <w:rPr>
                <w:rFonts w:cs="Times New Roman"/>
                <w:b/>
                <w:bCs/>
                <w:sz w:val="20"/>
                <w:szCs w:val="20"/>
              </w:rPr>
            </w:pPr>
          </w:p>
          <w:p w14:paraId="6BBD0481"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semestr 2.</w:t>
            </w:r>
          </w:p>
          <w:p w14:paraId="4D62AD57"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 xml:space="preserve">tematyka </w:t>
            </w:r>
          </w:p>
          <w:p w14:paraId="5DA0D2C6" w14:textId="77777777" w:rsidR="003636ED" w:rsidRPr="001C3F08" w:rsidRDefault="003636ED" w:rsidP="00206294">
            <w:pPr>
              <w:pStyle w:val="NormalnyWeb"/>
              <w:numPr>
                <w:ilvl w:val="0"/>
                <w:numId w:val="351"/>
              </w:numPr>
              <w:spacing w:before="0" w:beforeAutospacing="0" w:after="0" w:afterAutospacing="0"/>
              <w:rPr>
                <w:sz w:val="20"/>
                <w:szCs w:val="20"/>
              </w:rPr>
            </w:pPr>
            <w:r w:rsidRPr="001C3F08">
              <w:rPr>
                <w:sz w:val="20"/>
                <w:szCs w:val="20"/>
              </w:rPr>
              <w:t>wykłady, sporządzanie notatek</w:t>
            </w:r>
          </w:p>
          <w:p w14:paraId="7DC2CC8B" w14:textId="77777777" w:rsidR="003636ED" w:rsidRPr="001C3F08" w:rsidRDefault="003636ED" w:rsidP="003636ED">
            <w:pPr>
              <w:pStyle w:val="NormalnyWeb"/>
              <w:spacing w:before="0" w:beforeAutospacing="0" w:after="0" w:afterAutospacing="0"/>
              <w:ind w:left="119"/>
              <w:rPr>
                <w:sz w:val="20"/>
                <w:szCs w:val="20"/>
              </w:rPr>
            </w:pPr>
          </w:p>
          <w:p w14:paraId="352DEFCD"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sprawności językowe</w:t>
            </w:r>
          </w:p>
          <w:p w14:paraId="3E555654"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 xml:space="preserve">mówienie </w:t>
            </w:r>
          </w:p>
          <w:p w14:paraId="6ADD9999" w14:textId="77777777" w:rsidR="003636ED" w:rsidRPr="001C3F08" w:rsidRDefault="003636ED" w:rsidP="00206294">
            <w:pPr>
              <w:pStyle w:val="NormalnyWeb"/>
              <w:numPr>
                <w:ilvl w:val="0"/>
                <w:numId w:val="351"/>
              </w:numPr>
              <w:spacing w:before="0" w:beforeAutospacing="0" w:after="0" w:afterAutospacing="0"/>
              <w:rPr>
                <w:sz w:val="20"/>
                <w:szCs w:val="20"/>
              </w:rPr>
            </w:pPr>
            <w:r>
              <w:rPr>
                <w:sz w:val="20"/>
                <w:szCs w:val="20"/>
              </w:rPr>
              <w:t xml:space="preserve">opisywanie wykresów </w:t>
            </w:r>
          </w:p>
          <w:p w14:paraId="525A6E8E"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 xml:space="preserve">pisanie </w:t>
            </w:r>
          </w:p>
          <w:p w14:paraId="72500DAE" w14:textId="77777777" w:rsidR="003636ED" w:rsidRPr="001C3F08" w:rsidRDefault="003636ED" w:rsidP="00206294">
            <w:pPr>
              <w:pStyle w:val="NormalnyWeb"/>
              <w:numPr>
                <w:ilvl w:val="0"/>
                <w:numId w:val="351"/>
              </w:numPr>
              <w:spacing w:before="0" w:beforeAutospacing="0" w:after="0" w:afterAutospacing="0"/>
              <w:rPr>
                <w:sz w:val="20"/>
                <w:szCs w:val="20"/>
              </w:rPr>
            </w:pPr>
            <w:r w:rsidRPr="001C3F08">
              <w:rPr>
                <w:sz w:val="20"/>
                <w:szCs w:val="20"/>
              </w:rPr>
              <w:t>sporządzanie notatek z wykładów</w:t>
            </w:r>
          </w:p>
          <w:p w14:paraId="0429D316" w14:textId="77777777" w:rsidR="003636ED" w:rsidRPr="001C3F08" w:rsidRDefault="003636ED" w:rsidP="003636ED">
            <w:pPr>
              <w:pStyle w:val="NormalnyWeb"/>
              <w:spacing w:before="0" w:beforeAutospacing="0" w:after="0" w:afterAutospacing="0"/>
              <w:ind w:left="119"/>
              <w:rPr>
                <w:sz w:val="20"/>
                <w:szCs w:val="20"/>
              </w:rPr>
            </w:pPr>
            <w:r w:rsidRPr="001C3F08">
              <w:rPr>
                <w:b/>
                <w:bCs/>
                <w:sz w:val="20"/>
                <w:szCs w:val="20"/>
              </w:rPr>
              <w:t>czytanie</w:t>
            </w:r>
          </w:p>
          <w:p w14:paraId="5393A4AB" w14:textId="77777777" w:rsidR="003636ED" w:rsidRDefault="003636ED" w:rsidP="00C15B92">
            <w:pPr>
              <w:pStyle w:val="NormalnyWeb"/>
              <w:numPr>
                <w:ilvl w:val="0"/>
                <w:numId w:val="11"/>
              </w:numPr>
              <w:tabs>
                <w:tab w:val="clear" w:pos="720"/>
                <w:tab w:val="num" w:pos="544"/>
              </w:tabs>
              <w:spacing w:before="0" w:beforeAutospacing="0" w:after="0" w:afterAutospacing="0"/>
              <w:ind w:left="544" w:hanging="425"/>
              <w:rPr>
                <w:sz w:val="20"/>
                <w:szCs w:val="20"/>
              </w:rPr>
            </w:pPr>
            <w:r w:rsidRPr="001C3F08">
              <w:rPr>
                <w:sz w:val="20"/>
                <w:szCs w:val="20"/>
              </w:rPr>
              <w:t xml:space="preserve">znajdowanie </w:t>
            </w:r>
            <w:r>
              <w:rPr>
                <w:sz w:val="20"/>
                <w:szCs w:val="20"/>
              </w:rPr>
              <w:t xml:space="preserve">szczegółowych </w:t>
            </w:r>
            <w:r w:rsidRPr="001C3F08">
              <w:rPr>
                <w:sz w:val="20"/>
                <w:szCs w:val="20"/>
              </w:rPr>
              <w:t xml:space="preserve">informacji </w:t>
            </w:r>
            <w:r>
              <w:rPr>
                <w:sz w:val="20"/>
                <w:szCs w:val="20"/>
              </w:rPr>
              <w:t xml:space="preserve">w tekście o tematyce medycznej i </w:t>
            </w:r>
            <w:r>
              <w:rPr>
                <w:sz w:val="20"/>
                <w:szCs w:val="20"/>
              </w:rPr>
              <w:lastRenderedPageBreak/>
              <w:t>biznesowej</w:t>
            </w:r>
          </w:p>
          <w:p w14:paraId="62211E5E" w14:textId="77777777" w:rsidR="003636ED" w:rsidRPr="001C3F08" w:rsidRDefault="003636ED" w:rsidP="00C15B92">
            <w:pPr>
              <w:pStyle w:val="NormalnyWeb"/>
              <w:numPr>
                <w:ilvl w:val="0"/>
                <w:numId w:val="11"/>
              </w:numPr>
              <w:tabs>
                <w:tab w:val="clear" w:pos="720"/>
                <w:tab w:val="num" w:pos="544"/>
              </w:tabs>
              <w:spacing w:before="0" w:beforeAutospacing="0" w:after="0" w:afterAutospacing="0"/>
              <w:ind w:left="544" w:hanging="425"/>
              <w:rPr>
                <w:sz w:val="20"/>
                <w:szCs w:val="20"/>
              </w:rPr>
            </w:pPr>
            <w:r>
              <w:rPr>
                <w:sz w:val="20"/>
                <w:szCs w:val="20"/>
              </w:rPr>
              <w:t>czytanie ze zrozumieniem opisu jednostki chorobowej</w:t>
            </w:r>
          </w:p>
          <w:p w14:paraId="2B96EBB8" w14:textId="77777777" w:rsidR="003636ED" w:rsidRPr="001C3F08" w:rsidRDefault="003636ED" w:rsidP="003636ED">
            <w:pPr>
              <w:pStyle w:val="NormalnyWeb"/>
              <w:tabs>
                <w:tab w:val="num" w:pos="544"/>
              </w:tabs>
              <w:spacing w:before="0" w:beforeAutospacing="0" w:after="0" w:afterAutospacing="0"/>
              <w:ind w:left="544" w:hanging="425"/>
              <w:rPr>
                <w:sz w:val="20"/>
                <w:szCs w:val="20"/>
              </w:rPr>
            </w:pPr>
            <w:r w:rsidRPr="001C3F08">
              <w:rPr>
                <w:b/>
                <w:bCs/>
                <w:sz w:val="20"/>
                <w:szCs w:val="20"/>
              </w:rPr>
              <w:t xml:space="preserve">słuchanie </w:t>
            </w:r>
          </w:p>
          <w:p w14:paraId="57DDB714" w14:textId="77777777" w:rsidR="003636ED" w:rsidRDefault="003636ED" w:rsidP="00206294">
            <w:pPr>
              <w:pStyle w:val="NormalnyWeb"/>
              <w:numPr>
                <w:ilvl w:val="0"/>
                <w:numId w:val="352"/>
              </w:numPr>
              <w:tabs>
                <w:tab w:val="clear" w:pos="720"/>
                <w:tab w:val="num" w:pos="544"/>
              </w:tabs>
              <w:spacing w:before="0" w:beforeAutospacing="0" w:after="0" w:afterAutospacing="0"/>
              <w:ind w:left="544" w:hanging="425"/>
              <w:rPr>
                <w:sz w:val="20"/>
                <w:szCs w:val="20"/>
              </w:rPr>
            </w:pPr>
            <w:r w:rsidRPr="001C3F08">
              <w:rPr>
                <w:sz w:val="20"/>
                <w:szCs w:val="20"/>
              </w:rPr>
              <w:t>słuchanie ze zrozumieniem wykładów</w:t>
            </w:r>
          </w:p>
          <w:p w14:paraId="6FC54DCF" w14:textId="77777777" w:rsidR="003636ED" w:rsidRPr="001C3F08" w:rsidRDefault="003636ED" w:rsidP="00206294">
            <w:pPr>
              <w:numPr>
                <w:ilvl w:val="0"/>
                <w:numId w:val="352"/>
              </w:numPr>
              <w:tabs>
                <w:tab w:val="clear" w:pos="720"/>
                <w:tab w:val="num" w:pos="544"/>
              </w:tabs>
              <w:suppressAutoHyphens w:val="0"/>
              <w:autoSpaceDE w:val="0"/>
              <w:autoSpaceDN w:val="0"/>
              <w:adjustRightInd w:val="0"/>
              <w:ind w:left="544" w:hanging="425"/>
              <w:rPr>
                <w:rFonts w:cs="Times New Roman"/>
                <w:sz w:val="20"/>
                <w:szCs w:val="20"/>
              </w:rPr>
            </w:pPr>
            <w:r>
              <w:rPr>
                <w:rFonts w:cs="Times New Roman"/>
                <w:sz w:val="20"/>
                <w:szCs w:val="20"/>
              </w:rPr>
              <w:t>słuchanie nagrań biznesowych rozmów telefonicznych</w:t>
            </w:r>
          </w:p>
          <w:p w14:paraId="7F46EC57" w14:textId="77777777" w:rsidR="003636ED" w:rsidRPr="001C3F08" w:rsidRDefault="003636ED" w:rsidP="003636ED">
            <w:pPr>
              <w:autoSpaceDE w:val="0"/>
              <w:autoSpaceDN w:val="0"/>
              <w:adjustRightInd w:val="0"/>
              <w:ind w:left="119"/>
              <w:jc w:val="center"/>
              <w:rPr>
                <w:rFonts w:cs="Times New Roman"/>
                <w:sz w:val="20"/>
                <w:szCs w:val="20"/>
              </w:rPr>
            </w:pPr>
          </w:p>
          <w:p w14:paraId="5EE5C668" w14:textId="77777777" w:rsidR="003636ED" w:rsidRDefault="003636ED" w:rsidP="003636ED">
            <w:pPr>
              <w:autoSpaceDE w:val="0"/>
              <w:autoSpaceDN w:val="0"/>
              <w:adjustRightInd w:val="0"/>
              <w:ind w:left="119"/>
              <w:jc w:val="center"/>
              <w:rPr>
                <w:rFonts w:cs="Times New Roman"/>
                <w:b/>
                <w:bCs/>
                <w:sz w:val="20"/>
                <w:szCs w:val="20"/>
                <w:u w:val="single"/>
                <w:lang w:val="en-US"/>
              </w:rPr>
            </w:pPr>
          </w:p>
          <w:p w14:paraId="2FF966EA" w14:textId="77777777" w:rsidR="003636ED" w:rsidRPr="00D53390" w:rsidRDefault="003636ED" w:rsidP="003636ED">
            <w:pPr>
              <w:autoSpaceDE w:val="0"/>
              <w:autoSpaceDN w:val="0"/>
              <w:adjustRightInd w:val="0"/>
              <w:ind w:left="119"/>
              <w:jc w:val="center"/>
              <w:rPr>
                <w:rFonts w:cs="Times New Roman"/>
                <w:b/>
                <w:bCs/>
                <w:sz w:val="20"/>
                <w:szCs w:val="20"/>
                <w:u w:val="single"/>
              </w:rPr>
            </w:pPr>
            <w:r w:rsidRPr="00D53390">
              <w:rPr>
                <w:rFonts w:cs="Times New Roman"/>
                <w:b/>
                <w:bCs/>
                <w:sz w:val="20"/>
                <w:szCs w:val="20"/>
                <w:u w:val="single"/>
              </w:rPr>
              <w:t xml:space="preserve">język specjalistyczny </w:t>
            </w:r>
          </w:p>
          <w:p w14:paraId="0DEDDE67" w14:textId="77777777" w:rsidR="003636ED" w:rsidRPr="00D53390" w:rsidRDefault="003636ED" w:rsidP="003636ED">
            <w:pPr>
              <w:autoSpaceDE w:val="0"/>
              <w:autoSpaceDN w:val="0"/>
              <w:adjustRightInd w:val="0"/>
              <w:ind w:left="119"/>
              <w:rPr>
                <w:rFonts w:cs="Times New Roman"/>
                <w:b/>
                <w:bCs/>
                <w:sz w:val="20"/>
                <w:szCs w:val="20"/>
              </w:rPr>
            </w:pPr>
            <w:r w:rsidRPr="00D53390">
              <w:rPr>
                <w:rFonts w:cs="Times New Roman"/>
                <w:b/>
                <w:bCs/>
                <w:sz w:val="20"/>
                <w:szCs w:val="20"/>
              </w:rPr>
              <w:t>tematyka:</w:t>
            </w:r>
          </w:p>
          <w:p w14:paraId="7979BC27" w14:textId="77777777" w:rsidR="003636ED" w:rsidRPr="00D53390" w:rsidRDefault="003636ED" w:rsidP="003636ED">
            <w:pPr>
              <w:autoSpaceDE w:val="0"/>
              <w:autoSpaceDN w:val="0"/>
              <w:adjustRightInd w:val="0"/>
              <w:ind w:left="119"/>
              <w:jc w:val="center"/>
              <w:rPr>
                <w:rFonts w:cs="Times New Roman"/>
                <w:b/>
                <w:bCs/>
                <w:sz w:val="20"/>
                <w:szCs w:val="20"/>
              </w:rPr>
            </w:pPr>
            <w:r w:rsidRPr="00D53390">
              <w:rPr>
                <w:rFonts w:cs="Times New Roman"/>
                <w:b/>
                <w:bCs/>
                <w:sz w:val="20"/>
                <w:szCs w:val="20"/>
              </w:rPr>
              <w:t>semestr 1.</w:t>
            </w:r>
          </w:p>
          <w:p w14:paraId="4E3420D9" w14:textId="77777777" w:rsidR="003636ED" w:rsidRPr="003636ED" w:rsidRDefault="003636ED" w:rsidP="00206294">
            <w:pPr>
              <w:numPr>
                <w:ilvl w:val="0"/>
                <w:numId w:val="353"/>
              </w:numPr>
              <w:autoSpaceDE w:val="0"/>
              <w:autoSpaceDN w:val="0"/>
              <w:adjustRightInd w:val="0"/>
              <w:rPr>
                <w:rFonts w:cs="Times New Roman"/>
                <w:sz w:val="20"/>
                <w:szCs w:val="20"/>
                <w:lang w:val="en-US"/>
              </w:rPr>
            </w:pPr>
            <w:r w:rsidRPr="003636ED">
              <w:rPr>
                <w:rFonts w:cs="Times New Roman"/>
                <w:sz w:val="20"/>
                <w:szCs w:val="20"/>
                <w:lang w:val="en-US"/>
              </w:rPr>
              <w:t>The human body: body parts</w:t>
            </w:r>
            <w:r w:rsidR="00012029">
              <w:rPr>
                <w:rFonts w:cs="Times New Roman"/>
                <w:sz w:val="20"/>
                <w:szCs w:val="20"/>
                <w:lang w:val="en-US"/>
              </w:rPr>
              <w:t xml:space="preserve"> </w:t>
            </w:r>
          </w:p>
          <w:p w14:paraId="40DD0843" w14:textId="77777777" w:rsidR="003636ED" w:rsidRPr="001C3F08" w:rsidRDefault="003636ED" w:rsidP="00206294">
            <w:pPr>
              <w:numPr>
                <w:ilvl w:val="0"/>
                <w:numId w:val="353"/>
              </w:numPr>
              <w:autoSpaceDE w:val="0"/>
              <w:autoSpaceDN w:val="0"/>
              <w:adjustRightInd w:val="0"/>
              <w:rPr>
                <w:rFonts w:cs="Times New Roman"/>
                <w:sz w:val="20"/>
                <w:szCs w:val="20"/>
                <w:lang w:val="en-US"/>
              </w:rPr>
            </w:pPr>
            <w:r>
              <w:rPr>
                <w:rFonts w:cs="Times New Roman"/>
                <w:sz w:val="20"/>
                <w:szCs w:val="20"/>
                <w:lang w:val="en-US"/>
              </w:rPr>
              <w:t>B</w:t>
            </w:r>
            <w:r w:rsidRPr="001C3F08">
              <w:rPr>
                <w:rFonts w:cs="Times New Roman"/>
                <w:sz w:val="20"/>
                <w:szCs w:val="20"/>
                <w:lang w:val="en-US"/>
              </w:rPr>
              <w:t>ody systems and organs</w:t>
            </w:r>
          </w:p>
          <w:p w14:paraId="7A92CD99" w14:textId="77777777" w:rsidR="003636ED" w:rsidRPr="001C3F08" w:rsidRDefault="003636ED" w:rsidP="00206294">
            <w:pPr>
              <w:numPr>
                <w:ilvl w:val="0"/>
                <w:numId w:val="353"/>
              </w:numPr>
              <w:autoSpaceDE w:val="0"/>
              <w:autoSpaceDN w:val="0"/>
              <w:adjustRightInd w:val="0"/>
              <w:rPr>
                <w:rFonts w:cs="Times New Roman"/>
                <w:sz w:val="20"/>
                <w:szCs w:val="20"/>
                <w:lang w:val="en-US"/>
              </w:rPr>
            </w:pPr>
            <w:r w:rsidRPr="001C3F08">
              <w:rPr>
                <w:rFonts w:cs="Times New Roman"/>
                <w:sz w:val="20"/>
                <w:szCs w:val="20"/>
                <w:lang w:val="en-US"/>
              </w:rPr>
              <w:t xml:space="preserve">Admission </w:t>
            </w:r>
            <w:r>
              <w:rPr>
                <w:rFonts w:cs="Times New Roman"/>
                <w:sz w:val="20"/>
                <w:szCs w:val="20"/>
                <w:lang w:val="en-US"/>
              </w:rPr>
              <w:t xml:space="preserve">to hospital (A&amp;E, </w:t>
            </w:r>
            <w:r w:rsidRPr="001C3F08">
              <w:rPr>
                <w:rFonts w:cs="Times New Roman"/>
                <w:sz w:val="20"/>
                <w:szCs w:val="20"/>
                <w:lang w:val="en-US"/>
              </w:rPr>
              <w:t>by referral</w:t>
            </w:r>
            <w:r>
              <w:rPr>
                <w:rFonts w:cs="Times New Roman"/>
                <w:sz w:val="20"/>
                <w:szCs w:val="20"/>
                <w:lang w:val="en-US"/>
              </w:rPr>
              <w:t>)</w:t>
            </w:r>
          </w:p>
          <w:p w14:paraId="6CE66FEC" w14:textId="77777777" w:rsidR="003636ED" w:rsidRPr="001C3F08" w:rsidRDefault="003636ED" w:rsidP="00206294">
            <w:pPr>
              <w:numPr>
                <w:ilvl w:val="0"/>
                <w:numId w:val="353"/>
              </w:numPr>
              <w:autoSpaceDE w:val="0"/>
              <w:autoSpaceDN w:val="0"/>
              <w:adjustRightInd w:val="0"/>
              <w:rPr>
                <w:rFonts w:cs="Times New Roman"/>
                <w:sz w:val="20"/>
                <w:szCs w:val="20"/>
                <w:lang w:val="en-US"/>
              </w:rPr>
            </w:pPr>
            <w:r>
              <w:rPr>
                <w:rFonts w:cs="Times New Roman"/>
                <w:sz w:val="20"/>
                <w:szCs w:val="20"/>
                <w:lang w:val="en-US"/>
              </w:rPr>
              <w:t>Common s</w:t>
            </w:r>
            <w:r w:rsidRPr="001C3F08">
              <w:rPr>
                <w:rFonts w:cs="Times New Roman"/>
                <w:sz w:val="20"/>
                <w:szCs w:val="20"/>
                <w:lang w:val="en-US"/>
              </w:rPr>
              <w:t xml:space="preserve">igns and symptoms </w:t>
            </w:r>
          </w:p>
          <w:p w14:paraId="5F60AEFD" w14:textId="77777777" w:rsidR="003636ED" w:rsidRPr="001C3F08" w:rsidRDefault="003636ED" w:rsidP="00206294">
            <w:pPr>
              <w:numPr>
                <w:ilvl w:val="0"/>
                <w:numId w:val="353"/>
              </w:numPr>
              <w:autoSpaceDE w:val="0"/>
              <w:autoSpaceDN w:val="0"/>
              <w:adjustRightInd w:val="0"/>
              <w:rPr>
                <w:rFonts w:cs="Times New Roman"/>
                <w:sz w:val="20"/>
                <w:szCs w:val="20"/>
                <w:lang w:val="en-US"/>
              </w:rPr>
            </w:pPr>
            <w:r>
              <w:rPr>
                <w:rFonts w:cs="Times New Roman"/>
                <w:sz w:val="20"/>
                <w:szCs w:val="20"/>
                <w:lang w:val="en-US"/>
              </w:rPr>
              <w:t>Obstetrics: p</w:t>
            </w:r>
            <w:r w:rsidRPr="001C3F08">
              <w:rPr>
                <w:rFonts w:cs="Times New Roman"/>
                <w:sz w:val="20"/>
                <w:szCs w:val="20"/>
                <w:lang w:val="en-US"/>
              </w:rPr>
              <w:t>regnancy</w:t>
            </w:r>
            <w:r>
              <w:rPr>
                <w:rFonts w:cs="Times New Roman"/>
                <w:sz w:val="20"/>
                <w:szCs w:val="20"/>
                <w:lang w:val="en-US"/>
              </w:rPr>
              <w:t xml:space="preserve"> and </w:t>
            </w:r>
            <w:proofErr w:type="spellStart"/>
            <w:r>
              <w:rPr>
                <w:rFonts w:cs="Times New Roman"/>
                <w:sz w:val="20"/>
                <w:szCs w:val="20"/>
                <w:lang w:val="en-US"/>
              </w:rPr>
              <w:t>labour</w:t>
            </w:r>
            <w:proofErr w:type="spellEnd"/>
          </w:p>
          <w:p w14:paraId="1B25FC4D" w14:textId="77777777" w:rsidR="003636ED" w:rsidRPr="001C3F08" w:rsidRDefault="003636ED" w:rsidP="00206294">
            <w:pPr>
              <w:numPr>
                <w:ilvl w:val="0"/>
                <w:numId w:val="353"/>
              </w:numPr>
              <w:autoSpaceDE w:val="0"/>
              <w:autoSpaceDN w:val="0"/>
              <w:adjustRightInd w:val="0"/>
              <w:rPr>
                <w:rFonts w:cs="Times New Roman"/>
                <w:sz w:val="20"/>
                <w:szCs w:val="20"/>
                <w:lang w:val="en-US"/>
              </w:rPr>
            </w:pPr>
            <w:r>
              <w:rPr>
                <w:rFonts w:cs="Times New Roman"/>
                <w:sz w:val="20"/>
                <w:szCs w:val="20"/>
                <w:lang w:val="en-US"/>
              </w:rPr>
              <w:t>Ophthalmology: e</w:t>
            </w:r>
            <w:r w:rsidRPr="001C3F08">
              <w:rPr>
                <w:rFonts w:cs="Times New Roman"/>
                <w:sz w:val="20"/>
                <w:szCs w:val="20"/>
                <w:lang w:val="en-US"/>
              </w:rPr>
              <w:t>ye conditions</w:t>
            </w:r>
          </w:p>
          <w:p w14:paraId="1B4CC807" w14:textId="77777777" w:rsidR="003636ED" w:rsidRDefault="003636ED" w:rsidP="00206294">
            <w:pPr>
              <w:numPr>
                <w:ilvl w:val="0"/>
                <w:numId w:val="353"/>
              </w:numPr>
              <w:autoSpaceDE w:val="0"/>
              <w:autoSpaceDN w:val="0"/>
              <w:adjustRightInd w:val="0"/>
              <w:rPr>
                <w:rFonts w:cs="Times New Roman"/>
                <w:sz w:val="20"/>
                <w:szCs w:val="20"/>
                <w:lang w:val="en-US"/>
              </w:rPr>
            </w:pPr>
            <w:r>
              <w:rPr>
                <w:rFonts w:cs="Times New Roman"/>
                <w:sz w:val="20"/>
                <w:szCs w:val="20"/>
                <w:lang w:val="en-US"/>
              </w:rPr>
              <w:t>Business English</w:t>
            </w:r>
          </w:p>
          <w:p w14:paraId="6BA274E7" w14:textId="77777777" w:rsidR="003636ED" w:rsidRPr="001C3F08" w:rsidRDefault="003636ED" w:rsidP="00206294">
            <w:pPr>
              <w:numPr>
                <w:ilvl w:val="0"/>
                <w:numId w:val="353"/>
              </w:numPr>
              <w:autoSpaceDE w:val="0"/>
              <w:autoSpaceDN w:val="0"/>
              <w:adjustRightInd w:val="0"/>
              <w:rPr>
                <w:rFonts w:cs="Times New Roman"/>
                <w:sz w:val="20"/>
                <w:szCs w:val="20"/>
                <w:lang w:val="en-US"/>
              </w:rPr>
            </w:pPr>
            <w:r>
              <w:rPr>
                <w:rFonts w:cs="Times New Roman"/>
                <w:sz w:val="20"/>
                <w:szCs w:val="20"/>
                <w:lang w:val="en-US"/>
              </w:rPr>
              <w:t>Telephoning</w:t>
            </w:r>
          </w:p>
          <w:p w14:paraId="526BC33E" w14:textId="77777777" w:rsidR="003636ED" w:rsidRPr="001C3F08" w:rsidRDefault="003636ED" w:rsidP="003636ED">
            <w:pPr>
              <w:autoSpaceDE w:val="0"/>
              <w:autoSpaceDN w:val="0"/>
              <w:adjustRightInd w:val="0"/>
              <w:ind w:left="119"/>
              <w:rPr>
                <w:rFonts w:cs="Times New Roman"/>
                <w:sz w:val="20"/>
                <w:szCs w:val="20"/>
                <w:lang w:val="en-US"/>
              </w:rPr>
            </w:pPr>
            <w:r w:rsidRPr="001C3F08">
              <w:rPr>
                <w:rFonts w:cs="Times New Roman"/>
                <w:sz w:val="20"/>
                <w:szCs w:val="20"/>
                <w:lang w:val="en-US"/>
              </w:rPr>
              <w:tab/>
            </w:r>
          </w:p>
          <w:p w14:paraId="0B2E0F26" w14:textId="77777777" w:rsidR="003636ED" w:rsidRPr="001C3F08" w:rsidRDefault="003636ED" w:rsidP="003636ED">
            <w:pPr>
              <w:autoSpaceDE w:val="0"/>
              <w:autoSpaceDN w:val="0"/>
              <w:adjustRightInd w:val="0"/>
              <w:ind w:left="119"/>
              <w:jc w:val="center"/>
              <w:rPr>
                <w:rFonts w:cs="Times New Roman"/>
                <w:b/>
                <w:bCs/>
                <w:sz w:val="20"/>
                <w:szCs w:val="20"/>
                <w:lang w:val="en-US"/>
              </w:rPr>
            </w:pPr>
            <w:proofErr w:type="spellStart"/>
            <w:r w:rsidRPr="001C3F08">
              <w:rPr>
                <w:rFonts w:cs="Times New Roman"/>
                <w:b/>
                <w:bCs/>
                <w:sz w:val="20"/>
                <w:szCs w:val="20"/>
                <w:lang w:val="en-US"/>
              </w:rPr>
              <w:t>semestr</w:t>
            </w:r>
            <w:proofErr w:type="spellEnd"/>
            <w:r w:rsidRPr="001C3F08">
              <w:rPr>
                <w:rFonts w:cs="Times New Roman"/>
                <w:b/>
                <w:bCs/>
                <w:sz w:val="20"/>
                <w:szCs w:val="20"/>
                <w:lang w:val="en-US"/>
              </w:rPr>
              <w:t xml:space="preserve"> 2.</w:t>
            </w:r>
          </w:p>
          <w:p w14:paraId="0107CE52" w14:textId="77777777" w:rsidR="003636ED" w:rsidRDefault="003636ED" w:rsidP="00206294">
            <w:pPr>
              <w:numPr>
                <w:ilvl w:val="0"/>
                <w:numId w:val="354"/>
              </w:numPr>
              <w:autoSpaceDE w:val="0"/>
              <w:autoSpaceDN w:val="0"/>
              <w:adjustRightInd w:val="0"/>
              <w:rPr>
                <w:rFonts w:cs="Times New Roman"/>
                <w:sz w:val="20"/>
                <w:szCs w:val="20"/>
                <w:lang w:val="en-US"/>
              </w:rPr>
            </w:pPr>
            <w:r>
              <w:rPr>
                <w:rFonts w:cs="Times New Roman"/>
                <w:sz w:val="20"/>
                <w:szCs w:val="20"/>
                <w:lang w:val="en-US"/>
              </w:rPr>
              <w:t>M</w:t>
            </w:r>
            <w:r w:rsidRPr="001C3F08">
              <w:rPr>
                <w:rFonts w:cs="Times New Roman"/>
                <w:sz w:val="20"/>
                <w:szCs w:val="20"/>
                <w:lang w:val="en-US"/>
              </w:rPr>
              <w:t xml:space="preserve">odern hospital </w:t>
            </w:r>
          </w:p>
          <w:p w14:paraId="2382C508" w14:textId="77777777" w:rsidR="003636ED" w:rsidRPr="001C3F08" w:rsidRDefault="003636ED" w:rsidP="00206294">
            <w:pPr>
              <w:numPr>
                <w:ilvl w:val="0"/>
                <w:numId w:val="354"/>
              </w:numPr>
              <w:autoSpaceDE w:val="0"/>
              <w:autoSpaceDN w:val="0"/>
              <w:adjustRightInd w:val="0"/>
              <w:rPr>
                <w:rFonts w:cs="Times New Roman"/>
                <w:sz w:val="20"/>
                <w:szCs w:val="20"/>
                <w:lang w:val="en-US"/>
              </w:rPr>
            </w:pPr>
            <w:r>
              <w:rPr>
                <w:rFonts w:cs="Times New Roman"/>
                <w:sz w:val="20"/>
                <w:szCs w:val="20"/>
                <w:lang w:val="en-US"/>
              </w:rPr>
              <w:t>D</w:t>
            </w:r>
            <w:r w:rsidRPr="001C3F08">
              <w:rPr>
                <w:rFonts w:cs="Times New Roman"/>
                <w:sz w:val="20"/>
                <w:szCs w:val="20"/>
                <w:lang w:val="en-US"/>
              </w:rPr>
              <w:t>rugs</w:t>
            </w:r>
          </w:p>
          <w:p w14:paraId="6ACD81F2" w14:textId="77777777" w:rsidR="003636ED" w:rsidRDefault="003636ED" w:rsidP="00206294">
            <w:pPr>
              <w:numPr>
                <w:ilvl w:val="0"/>
                <w:numId w:val="354"/>
              </w:numPr>
              <w:autoSpaceDE w:val="0"/>
              <w:autoSpaceDN w:val="0"/>
              <w:adjustRightInd w:val="0"/>
              <w:rPr>
                <w:rFonts w:cs="Times New Roman"/>
                <w:sz w:val="20"/>
                <w:szCs w:val="20"/>
                <w:lang w:val="en-US"/>
              </w:rPr>
            </w:pPr>
            <w:r>
              <w:rPr>
                <w:rFonts w:cs="Times New Roman"/>
                <w:sz w:val="20"/>
                <w:szCs w:val="20"/>
                <w:lang w:val="en-US"/>
              </w:rPr>
              <w:t>Dermatology</w:t>
            </w:r>
          </w:p>
          <w:p w14:paraId="68FF158A" w14:textId="77777777" w:rsidR="003636ED" w:rsidRDefault="003636ED" w:rsidP="00206294">
            <w:pPr>
              <w:numPr>
                <w:ilvl w:val="0"/>
                <w:numId w:val="354"/>
              </w:numPr>
              <w:autoSpaceDE w:val="0"/>
              <w:autoSpaceDN w:val="0"/>
              <w:adjustRightInd w:val="0"/>
              <w:rPr>
                <w:rFonts w:cs="Times New Roman"/>
                <w:sz w:val="20"/>
                <w:szCs w:val="20"/>
                <w:lang w:val="en-US"/>
              </w:rPr>
            </w:pPr>
            <w:r>
              <w:rPr>
                <w:rFonts w:cs="Times New Roman"/>
                <w:sz w:val="20"/>
                <w:szCs w:val="20"/>
                <w:lang w:val="en-US"/>
              </w:rPr>
              <w:t xml:space="preserve">Oncology </w:t>
            </w:r>
          </w:p>
          <w:p w14:paraId="1CEA31AA" w14:textId="77777777" w:rsidR="003636ED" w:rsidRPr="001C3F08" w:rsidRDefault="003636ED" w:rsidP="00206294">
            <w:pPr>
              <w:numPr>
                <w:ilvl w:val="0"/>
                <w:numId w:val="354"/>
              </w:numPr>
              <w:autoSpaceDE w:val="0"/>
              <w:autoSpaceDN w:val="0"/>
              <w:adjustRightInd w:val="0"/>
              <w:rPr>
                <w:rFonts w:cs="Times New Roman"/>
                <w:sz w:val="20"/>
                <w:szCs w:val="20"/>
                <w:lang w:val="en-US"/>
              </w:rPr>
            </w:pPr>
            <w:r>
              <w:rPr>
                <w:rFonts w:cs="Times New Roman"/>
                <w:sz w:val="20"/>
                <w:szCs w:val="20"/>
                <w:lang w:val="en-US"/>
              </w:rPr>
              <w:t>Business English</w:t>
            </w:r>
          </w:p>
          <w:p w14:paraId="5F801B20" w14:textId="77777777" w:rsidR="003636ED" w:rsidRPr="001C3F08" w:rsidRDefault="003636ED" w:rsidP="00206294">
            <w:pPr>
              <w:numPr>
                <w:ilvl w:val="0"/>
                <w:numId w:val="354"/>
              </w:numPr>
              <w:autoSpaceDE w:val="0"/>
              <w:autoSpaceDN w:val="0"/>
              <w:adjustRightInd w:val="0"/>
              <w:rPr>
                <w:rFonts w:cs="Times New Roman"/>
                <w:sz w:val="20"/>
                <w:szCs w:val="20"/>
                <w:lang w:val="en-US"/>
              </w:rPr>
            </w:pPr>
            <w:r w:rsidRPr="001C3F08">
              <w:rPr>
                <w:rFonts w:cs="Times New Roman"/>
                <w:sz w:val="20"/>
                <w:szCs w:val="20"/>
                <w:lang w:val="en-US"/>
              </w:rPr>
              <w:t>Telephon</w:t>
            </w:r>
            <w:r>
              <w:rPr>
                <w:rFonts w:cs="Times New Roman"/>
                <w:sz w:val="20"/>
                <w:szCs w:val="20"/>
                <w:lang w:val="en-US"/>
              </w:rPr>
              <w:t xml:space="preserve">ing </w:t>
            </w:r>
          </w:p>
        </w:tc>
      </w:tr>
      <w:tr w:rsidR="003636ED" w:rsidRPr="0096117F" w14:paraId="2CA8E526" w14:textId="77777777" w:rsidTr="0042623F">
        <w:tc>
          <w:tcPr>
            <w:tcW w:w="3719" w:type="dxa"/>
            <w:vAlign w:val="center"/>
            <w:hideMark/>
          </w:tcPr>
          <w:p w14:paraId="4691E7FC" w14:textId="77777777" w:rsidR="003636ED" w:rsidRPr="001C3F08" w:rsidRDefault="003636ED" w:rsidP="00270B75">
            <w:pPr>
              <w:ind w:left="57"/>
              <w:rPr>
                <w:rFonts w:cs="Times New Roman"/>
                <w:sz w:val="20"/>
                <w:szCs w:val="20"/>
              </w:rPr>
            </w:pPr>
            <w:r w:rsidRPr="001C3F08">
              <w:rPr>
                <w:rFonts w:cs="Times New Roman"/>
                <w:sz w:val="20"/>
                <w:szCs w:val="20"/>
              </w:rPr>
              <w:lastRenderedPageBreak/>
              <w:t>Wykaz literatury podstawowej i uzupełniającej, obowiązującej do zaliczenia danego modułu</w:t>
            </w:r>
          </w:p>
        </w:tc>
        <w:tc>
          <w:tcPr>
            <w:tcW w:w="6487" w:type="dxa"/>
            <w:vAlign w:val="center"/>
            <w:hideMark/>
          </w:tcPr>
          <w:p w14:paraId="667D87C9" w14:textId="77777777" w:rsidR="003636ED" w:rsidRPr="001C3F08" w:rsidRDefault="003636ED" w:rsidP="00270B75">
            <w:pPr>
              <w:pStyle w:val="NormalnyWeb"/>
              <w:spacing w:before="0" w:beforeAutospacing="0" w:after="0" w:afterAutospacing="0"/>
              <w:ind w:left="57"/>
              <w:rPr>
                <w:sz w:val="20"/>
                <w:szCs w:val="20"/>
              </w:rPr>
            </w:pPr>
            <w:r w:rsidRPr="00850D6A">
              <w:rPr>
                <w:b/>
                <w:sz w:val="20"/>
                <w:szCs w:val="20"/>
              </w:rPr>
              <w:t>Literatura podstawowa:</w:t>
            </w:r>
            <w:r w:rsidRPr="001C3F08">
              <w:rPr>
                <w:sz w:val="20"/>
                <w:szCs w:val="20"/>
              </w:rPr>
              <w:t xml:space="preserve"> </w:t>
            </w:r>
          </w:p>
          <w:p w14:paraId="78CF10AB" w14:textId="77777777" w:rsidR="003636ED" w:rsidRDefault="003636ED" w:rsidP="00C15B92">
            <w:pPr>
              <w:pStyle w:val="NormalnyWeb"/>
              <w:numPr>
                <w:ilvl w:val="0"/>
                <w:numId w:val="13"/>
              </w:numPr>
              <w:spacing w:before="0" w:beforeAutospacing="0" w:after="0" w:afterAutospacing="0"/>
              <w:rPr>
                <w:sz w:val="20"/>
                <w:szCs w:val="20"/>
                <w:lang w:val="en-US"/>
              </w:rPr>
            </w:pPr>
            <w:r w:rsidRPr="001C3F08">
              <w:rPr>
                <w:sz w:val="20"/>
                <w:szCs w:val="20"/>
                <w:lang w:val="en-US"/>
              </w:rPr>
              <w:t xml:space="preserve">Grice T., </w:t>
            </w:r>
            <w:proofErr w:type="spellStart"/>
            <w:r w:rsidRPr="001C3F08">
              <w:rPr>
                <w:sz w:val="20"/>
                <w:szCs w:val="20"/>
                <w:lang w:val="en-US"/>
              </w:rPr>
              <w:t>Greenan</w:t>
            </w:r>
            <w:proofErr w:type="spellEnd"/>
            <w:r w:rsidRPr="001C3F08">
              <w:rPr>
                <w:sz w:val="20"/>
                <w:szCs w:val="20"/>
                <w:lang w:val="en-US"/>
              </w:rPr>
              <w:t xml:space="preserve"> J. (2008)</w:t>
            </w:r>
            <w:r w:rsidR="0022785A">
              <w:rPr>
                <w:sz w:val="20"/>
                <w:szCs w:val="20"/>
                <w:lang w:val="en-US"/>
              </w:rPr>
              <w:t>'</w:t>
            </w:r>
            <w:r w:rsidRPr="001C3F08">
              <w:rPr>
                <w:sz w:val="20"/>
                <w:szCs w:val="20"/>
                <w:lang w:val="en-US"/>
              </w:rPr>
              <w:t xml:space="preserve"> Nursing 2. Oxford English for Careers. Oxford University Press, Oxford </w:t>
            </w:r>
          </w:p>
          <w:p w14:paraId="3ABF6A7B" w14:textId="77777777" w:rsidR="003636ED" w:rsidRPr="001C3F08" w:rsidRDefault="003636ED" w:rsidP="00C15B92">
            <w:pPr>
              <w:pStyle w:val="NormalnyWeb"/>
              <w:numPr>
                <w:ilvl w:val="0"/>
                <w:numId w:val="13"/>
              </w:numPr>
              <w:spacing w:before="0" w:beforeAutospacing="0" w:after="0" w:afterAutospacing="0"/>
              <w:rPr>
                <w:sz w:val="20"/>
                <w:szCs w:val="20"/>
                <w:lang w:val="en-US"/>
              </w:rPr>
            </w:pPr>
            <w:r>
              <w:rPr>
                <w:sz w:val="20"/>
                <w:szCs w:val="20"/>
                <w:lang w:val="en-US"/>
              </w:rPr>
              <w:t>Evans V. (2011)</w:t>
            </w:r>
            <w:r w:rsidR="0022785A">
              <w:rPr>
                <w:sz w:val="20"/>
                <w:szCs w:val="20"/>
                <w:lang w:val="en-US"/>
              </w:rPr>
              <w:t>'</w:t>
            </w:r>
            <w:r>
              <w:rPr>
                <w:sz w:val="20"/>
                <w:szCs w:val="20"/>
                <w:lang w:val="en-US"/>
              </w:rPr>
              <w:t xml:space="preserve"> Career Paths: Secretarial, Express Publishing</w:t>
            </w:r>
          </w:p>
          <w:p w14:paraId="5C64BBFC" w14:textId="77777777" w:rsidR="003636ED" w:rsidRPr="001C3F08" w:rsidRDefault="003636ED" w:rsidP="00270B75">
            <w:pPr>
              <w:pStyle w:val="NormalnyWeb"/>
              <w:spacing w:before="0" w:beforeAutospacing="0" w:after="0" w:afterAutospacing="0"/>
              <w:rPr>
                <w:sz w:val="20"/>
                <w:szCs w:val="20"/>
                <w:lang w:val="en-US"/>
              </w:rPr>
            </w:pPr>
          </w:p>
          <w:p w14:paraId="1F8CA171" w14:textId="77777777" w:rsidR="003636ED" w:rsidRPr="001C3F08" w:rsidRDefault="003636ED" w:rsidP="00270B75">
            <w:pPr>
              <w:pStyle w:val="NormalnyWeb"/>
              <w:spacing w:before="0" w:beforeAutospacing="0" w:after="0" w:afterAutospacing="0"/>
              <w:ind w:left="57"/>
              <w:rPr>
                <w:sz w:val="20"/>
                <w:szCs w:val="20"/>
              </w:rPr>
            </w:pPr>
            <w:r w:rsidRPr="00850D6A">
              <w:rPr>
                <w:b/>
                <w:sz w:val="20"/>
                <w:szCs w:val="20"/>
              </w:rPr>
              <w:t>Literatura uzupełniająca:</w:t>
            </w:r>
          </w:p>
          <w:p w14:paraId="711A3F4B" w14:textId="77777777" w:rsidR="003636ED" w:rsidRPr="0022785A" w:rsidRDefault="003636ED" w:rsidP="00C15B92">
            <w:pPr>
              <w:pStyle w:val="NormalnyWeb"/>
              <w:numPr>
                <w:ilvl w:val="0"/>
                <w:numId w:val="13"/>
              </w:numPr>
              <w:spacing w:before="0" w:beforeAutospacing="0" w:after="0" w:afterAutospacing="0"/>
              <w:rPr>
                <w:sz w:val="20"/>
                <w:szCs w:val="20"/>
                <w:lang w:val="en-US"/>
              </w:rPr>
            </w:pPr>
            <w:r w:rsidRPr="001C3F08">
              <w:rPr>
                <w:sz w:val="20"/>
                <w:szCs w:val="20"/>
                <w:lang w:val="en-US"/>
              </w:rPr>
              <w:t>Pohl A. (2007)</w:t>
            </w:r>
            <w:r w:rsidR="0022785A">
              <w:rPr>
                <w:sz w:val="20"/>
                <w:szCs w:val="20"/>
                <w:lang w:val="en-US"/>
              </w:rPr>
              <w:t>,</w:t>
            </w:r>
            <w:r w:rsidRPr="001C3F08">
              <w:rPr>
                <w:sz w:val="20"/>
                <w:szCs w:val="20"/>
                <w:lang w:val="en-US"/>
              </w:rPr>
              <w:t xml:space="preserve"> Professional English: Medical. </w:t>
            </w:r>
            <w:r w:rsidRPr="0022785A">
              <w:rPr>
                <w:sz w:val="20"/>
                <w:szCs w:val="20"/>
                <w:lang w:val="en-US"/>
              </w:rPr>
              <w:t xml:space="preserve">Pearson Education Ltd., Harlow </w:t>
            </w:r>
          </w:p>
          <w:p w14:paraId="16FB18E2" w14:textId="77777777" w:rsidR="003636ED" w:rsidRPr="001C3F08" w:rsidRDefault="003636ED" w:rsidP="00C15B92">
            <w:pPr>
              <w:pStyle w:val="NormalnyWeb"/>
              <w:numPr>
                <w:ilvl w:val="0"/>
                <w:numId w:val="13"/>
              </w:numPr>
              <w:spacing w:before="0" w:beforeAutospacing="0" w:after="0" w:afterAutospacing="0"/>
              <w:rPr>
                <w:sz w:val="20"/>
                <w:szCs w:val="20"/>
              </w:rPr>
            </w:pPr>
            <w:r w:rsidRPr="001C3F08">
              <w:rPr>
                <w:sz w:val="20"/>
                <w:szCs w:val="20"/>
                <w:lang w:val="en-US"/>
              </w:rPr>
              <w:t>Grice T. (2007)</w:t>
            </w:r>
            <w:r w:rsidR="0022785A">
              <w:rPr>
                <w:sz w:val="20"/>
                <w:szCs w:val="20"/>
                <w:lang w:val="en-US"/>
              </w:rPr>
              <w:t>,</w:t>
            </w:r>
            <w:r w:rsidRPr="001C3F08">
              <w:rPr>
                <w:sz w:val="20"/>
                <w:szCs w:val="20"/>
                <w:lang w:val="en-US"/>
              </w:rPr>
              <w:t xml:space="preserve"> Nursing 1. Oxford English for Careers. Oxford University Press, Oxford </w:t>
            </w:r>
          </w:p>
          <w:p w14:paraId="39F65AA9" w14:textId="77777777" w:rsidR="003636ED" w:rsidRDefault="003636ED" w:rsidP="00C15B92">
            <w:pPr>
              <w:pStyle w:val="NormalnyWeb"/>
              <w:numPr>
                <w:ilvl w:val="0"/>
                <w:numId w:val="13"/>
              </w:numPr>
              <w:spacing w:before="0" w:beforeAutospacing="0" w:after="0" w:afterAutospacing="0"/>
              <w:rPr>
                <w:sz w:val="20"/>
                <w:szCs w:val="20"/>
                <w:lang w:val="en-US"/>
              </w:rPr>
            </w:pPr>
            <w:r w:rsidRPr="001C3F08">
              <w:rPr>
                <w:sz w:val="20"/>
                <w:szCs w:val="20"/>
                <w:lang w:val="en-US"/>
              </w:rPr>
              <w:t>Glendinning E. H., Howard R. (2007)</w:t>
            </w:r>
            <w:r w:rsidR="0022785A">
              <w:rPr>
                <w:sz w:val="20"/>
                <w:szCs w:val="20"/>
                <w:lang w:val="en-US"/>
              </w:rPr>
              <w:t>,</w:t>
            </w:r>
            <w:r w:rsidRPr="001C3F08">
              <w:rPr>
                <w:sz w:val="20"/>
                <w:szCs w:val="20"/>
                <w:lang w:val="en-US"/>
              </w:rPr>
              <w:t xml:space="preserve"> Professional English in Use</w:t>
            </w:r>
            <w:r>
              <w:rPr>
                <w:sz w:val="20"/>
                <w:szCs w:val="20"/>
                <w:lang w:val="en-US"/>
              </w:rPr>
              <w:t>: Medicine</w:t>
            </w:r>
            <w:r w:rsidRPr="001C3F08">
              <w:rPr>
                <w:sz w:val="20"/>
                <w:szCs w:val="20"/>
                <w:lang w:val="en-US"/>
              </w:rPr>
              <w:t xml:space="preserve">, Cambridge University Press, Cambridge </w:t>
            </w:r>
          </w:p>
          <w:p w14:paraId="3B00E6F4" w14:textId="77777777" w:rsidR="003636ED" w:rsidRPr="00D53390" w:rsidRDefault="003636ED" w:rsidP="00C15B92">
            <w:pPr>
              <w:pStyle w:val="NormalnyWeb"/>
              <w:numPr>
                <w:ilvl w:val="0"/>
                <w:numId w:val="13"/>
              </w:numPr>
              <w:spacing w:before="0" w:beforeAutospacing="0" w:after="0" w:afterAutospacing="0"/>
              <w:rPr>
                <w:sz w:val="20"/>
                <w:szCs w:val="20"/>
                <w:lang w:val="en-US"/>
              </w:rPr>
            </w:pPr>
            <w:proofErr w:type="spellStart"/>
            <w:r>
              <w:rPr>
                <w:sz w:val="20"/>
                <w:szCs w:val="20"/>
                <w:lang w:val="en-US"/>
              </w:rPr>
              <w:t>materiały</w:t>
            </w:r>
            <w:proofErr w:type="spellEnd"/>
            <w:r>
              <w:rPr>
                <w:sz w:val="20"/>
                <w:szCs w:val="20"/>
                <w:lang w:val="en-US"/>
              </w:rPr>
              <w:t xml:space="preserve"> </w:t>
            </w:r>
            <w:proofErr w:type="spellStart"/>
            <w:r>
              <w:rPr>
                <w:sz w:val="20"/>
                <w:szCs w:val="20"/>
                <w:lang w:val="en-US"/>
              </w:rPr>
              <w:t>autorskie</w:t>
            </w:r>
            <w:proofErr w:type="spellEnd"/>
            <w:r>
              <w:rPr>
                <w:sz w:val="20"/>
                <w:szCs w:val="20"/>
                <w:lang w:val="en-US"/>
              </w:rPr>
              <w:t xml:space="preserve"> </w:t>
            </w:r>
            <w:proofErr w:type="spellStart"/>
            <w:r>
              <w:rPr>
                <w:sz w:val="20"/>
                <w:szCs w:val="20"/>
                <w:lang w:val="en-US"/>
              </w:rPr>
              <w:t>oraz</w:t>
            </w:r>
            <w:proofErr w:type="spellEnd"/>
            <w:r>
              <w:rPr>
                <w:sz w:val="20"/>
                <w:szCs w:val="20"/>
                <w:lang w:val="en-US"/>
              </w:rPr>
              <w:t xml:space="preserve"> </w:t>
            </w:r>
            <w:proofErr w:type="spellStart"/>
            <w:r>
              <w:rPr>
                <w:sz w:val="20"/>
                <w:szCs w:val="20"/>
                <w:lang w:val="en-US"/>
              </w:rPr>
              <w:t>kompilowane</w:t>
            </w:r>
            <w:proofErr w:type="spellEnd"/>
            <w:r>
              <w:rPr>
                <w:sz w:val="20"/>
                <w:szCs w:val="20"/>
                <w:lang w:val="en-US"/>
              </w:rPr>
              <w:t xml:space="preserve"> </w:t>
            </w:r>
          </w:p>
        </w:tc>
      </w:tr>
    </w:tbl>
    <w:p w14:paraId="666BB9B8" w14:textId="77777777" w:rsidR="003636ED" w:rsidRDefault="003636ED" w:rsidP="003636ED">
      <w:pPr>
        <w:pStyle w:val="Tekstpodstawowy"/>
        <w:rPr>
          <w:lang w:val="pl-PL"/>
        </w:rPr>
      </w:pPr>
    </w:p>
    <w:p w14:paraId="4DC0BCA8" w14:textId="77777777" w:rsidR="003636ED" w:rsidRDefault="003636ED" w:rsidP="003636ED">
      <w:pPr>
        <w:pStyle w:val="Tekstpodstawowy"/>
        <w:rPr>
          <w:lang w:val="pl-PL"/>
        </w:rPr>
      </w:pPr>
    </w:p>
    <w:p w14:paraId="761259B0" w14:textId="77777777" w:rsidR="003636ED" w:rsidRPr="003636ED" w:rsidRDefault="003636ED" w:rsidP="003636ED">
      <w:pPr>
        <w:pStyle w:val="Tekstpodstawowy"/>
        <w:rPr>
          <w:lang w:val="pl-PL"/>
        </w:rPr>
      </w:pPr>
    </w:p>
    <w:bookmarkEnd w:id="25"/>
    <w:p w14:paraId="39079AEA" w14:textId="77777777" w:rsidR="0039000D" w:rsidRPr="003E5312" w:rsidRDefault="00E0213A" w:rsidP="0039000D">
      <w:pPr>
        <w:pStyle w:val="Nagwek2"/>
      </w:pPr>
      <w:r w:rsidRPr="006C773B">
        <w:br w:type="page"/>
      </w:r>
      <w:bookmarkStart w:id="26" w:name="_Toc527704334"/>
      <w:r w:rsidR="0039000D" w:rsidRPr="003E5312">
        <w:lastRenderedPageBreak/>
        <w:t>Matematyka</w:t>
      </w:r>
      <w:bookmarkEnd w:id="26"/>
    </w:p>
    <w:tbl>
      <w:tblPr>
        <w:tblW w:w="10490"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828"/>
        <w:gridCol w:w="6662"/>
      </w:tblGrid>
      <w:tr w:rsidR="0039000D" w:rsidRPr="006C773B" w14:paraId="6174A839" w14:textId="77777777" w:rsidTr="0042623F">
        <w:tc>
          <w:tcPr>
            <w:tcW w:w="3828" w:type="dxa"/>
            <w:vAlign w:val="center"/>
            <w:hideMark/>
          </w:tcPr>
          <w:p w14:paraId="73CEE516" w14:textId="77777777" w:rsidR="0039000D" w:rsidRPr="006C773B" w:rsidRDefault="0039000D" w:rsidP="00A07207">
            <w:pPr>
              <w:ind w:left="57"/>
              <w:rPr>
                <w:rFonts w:cs="Times New Roman"/>
                <w:sz w:val="20"/>
                <w:szCs w:val="20"/>
              </w:rPr>
            </w:pPr>
            <w:r w:rsidRPr="006C773B">
              <w:rPr>
                <w:rFonts w:cs="Times New Roman"/>
                <w:sz w:val="20"/>
                <w:szCs w:val="20"/>
              </w:rPr>
              <w:t>Nazwa wydziału</w:t>
            </w:r>
          </w:p>
        </w:tc>
        <w:tc>
          <w:tcPr>
            <w:tcW w:w="6662" w:type="dxa"/>
            <w:vAlign w:val="center"/>
            <w:hideMark/>
          </w:tcPr>
          <w:p w14:paraId="63377447"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Wydział Nauk o Zdrowiu</w:t>
            </w:r>
          </w:p>
        </w:tc>
      </w:tr>
      <w:tr w:rsidR="0039000D" w:rsidRPr="006C773B" w14:paraId="4E7C859B" w14:textId="77777777" w:rsidTr="0042623F">
        <w:tc>
          <w:tcPr>
            <w:tcW w:w="3828" w:type="dxa"/>
            <w:vAlign w:val="center"/>
            <w:hideMark/>
          </w:tcPr>
          <w:p w14:paraId="53668A24" w14:textId="77777777" w:rsidR="0039000D" w:rsidRPr="006C773B" w:rsidRDefault="0039000D" w:rsidP="00A07207">
            <w:pPr>
              <w:ind w:left="57"/>
              <w:rPr>
                <w:rFonts w:cs="Times New Roman"/>
                <w:sz w:val="20"/>
                <w:szCs w:val="20"/>
              </w:rPr>
            </w:pPr>
            <w:r w:rsidRPr="006C773B">
              <w:rPr>
                <w:rFonts w:cs="Times New Roman"/>
                <w:sz w:val="20"/>
                <w:szCs w:val="20"/>
              </w:rPr>
              <w:t>Nazwa jednostki prowadzącej moduł</w:t>
            </w:r>
          </w:p>
        </w:tc>
        <w:tc>
          <w:tcPr>
            <w:tcW w:w="6662" w:type="dxa"/>
            <w:vAlign w:val="center"/>
            <w:hideMark/>
          </w:tcPr>
          <w:p w14:paraId="1FCE7573" w14:textId="77777777" w:rsidR="0039000D" w:rsidRPr="006C773B" w:rsidRDefault="0039000D" w:rsidP="00A07207">
            <w:pPr>
              <w:pStyle w:val="NormalnyWeb"/>
              <w:spacing w:before="0" w:beforeAutospacing="0" w:after="0" w:afterAutospacing="0"/>
              <w:ind w:left="57"/>
              <w:rPr>
                <w:sz w:val="20"/>
                <w:szCs w:val="20"/>
              </w:rPr>
            </w:pPr>
            <w:r>
              <w:rPr>
                <w:sz w:val="20"/>
                <w:szCs w:val="20"/>
              </w:rPr>
              <w:t>Katedra</w:t>
            </w:r>
            <w:r w:rsidRPr="006C773B">
              <w:rPr>
                <w:sz w:val="20"/>
                <w:szCs w:val="20"/>
              </w:rPr>
              <w:t xml:space="preserve"> Epidemiologii i Badań Populacyjnych</w:t>
            </w:r>
          </w:p>
        </w:tc>
      </w:tr>
      <w:tr w:rsidR="0039000D" w:rsidRPr="006C773B" w14:paraId="53D67EA8" w14:textId="77777777" w:rsidTr="0042623F">
        <w:tc>
          <w:tcPr>
            <w:tcW w:w="3828" w:type="dxa"/>
            <w:vAlign w:val="center"/>
            <w:hideMark/>
          </w:tcPr>
          <w:p w14:paraId="1A1E7A6E" w14:textId="77777777" w:rsidR="0039000D" w:rsidRPr="006C773B" w:rsidRDefault="0039000D" w:rsidP="00A07207">
            <w:pPr>
              <w:ind w:left="57"/>
              <w:rPr>
                <w:rFonts w:cs="Times New Roman"/>
                <w:sz w:val="20"/>
                <w:szCs w:val="20"/>
              </w:rPr>
            </w:pPr>
            <w:r w:rsidRPr="006C773B">
              <w:rPr>
                <w:rFonts w:cs="Times New Roman"/>
                <w:sz w:val="20"/>
                <w:szCs w:val="20"/>
              </w:rPr>
              <w:t>Nazwa modułu kształcenia</w:t>
            </w:r>
          </w:p>
        </w:tc>
        <w:tc>
          <w:tcPr>
            <w:tcW w:w="6662" w:type="dxa"/>
            <w:vAlign w:val="center"/>
            <w:hideMark/>
          </w:tcPr>
          <w:p w14:paraId="1E4B8FC0"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Matematyka</w:t>
            </w:r>
          </w:p>
        </w:tc>
      </w:tr>
      <w:tr w:rsidR="0039000D" w:rsidRPr="006C773B" w14:paraId="150DBA9E" w14:textId="77777777" w:rsidTr="0042623F">
        <w:tc>
          <w:tcPr>
            <w:tcW w:w="3828" w:type="dxa"/>
            <w:vAlign w:val="center"/>
          </w:tcPr>
          <w:p w14:paraId="66C5DEED" w14:textId="77777777" w:rsidR="0039000D" w:rsidRPr="006C773B" w:rsidRDefault="0039000D" w:rsidP="00A07207">
            <w:pPr>
              <w:ind w:left="57"/>
              <w:rPr>
                <w:rFonts w:eastAsia="Times New Roman" w:cs="Times New Roman"/>
                <w:kern w:val="0"/>
                <w:sz w:val="20"/>
                <w:szCs w:val="20"/>
                <w:lang w:eastAsia="pl-PL" w:bidi="ar-SA"/>
              </w:rPr>
            </w:pPr>
            <w:r w:rsidRPr="006C773B">
              <w:rPr>
                <w:rFonts w:eastAsia="Times New Roman" w:cs="Times New Roman"/>
                <w:kern w:val="0"/>
                <w:sz w:val="20"/>
                <w:szCs w:val="20"/>
                <w:lang w:eastAsia="pl-PL" w:bidi="ar-SA"/>
              </w:rPr>
              <w:t>Klasyfikacja ISCED</w:t>
            </w:r>
          </w:p>
        </w:tc>
        <w:tc>
          <w:tcPr>
            <w:tcW w:w="6662" w:type="dxa"/>
            <w:vAlign w:val="center"/>
          </w:tcPr>
          <w:p w14:paraId="50061984" w14:textId="77777777" w:rsidR="0039000D" w:rsidRPr="006C773B" w:rsidRDefault="0039000D" w:rsidP="00A07207">
            <w:pPr>
              <w:suppressAutoHyphens w:val="0"/>
              <w:autoSpaceDE w:val="0"/>
              <w:autoSpaceDN w:val="0"/>
              <w:adjustRightInd w:val="0"/>
              <w:ind w:left="57"/>
              <w:rPr>
                <w:rFonts w:eastAsia="Times New Roman" w:cs="Times New Roman"/>
                <w:kern w:val="0"/>
                <w:sz w:val="20"/>
                <w:szCs w:val="20"/>
                <w:lang w:eastAsia="pl-PL" w:bidi="ar-SA"/>
              </w:rPr>
            </w:pPr>
            <w:r w:rsidRPr="006C773B">
              <w:rPr>
                <w:rFonts w:eastAsia="Times New Roman" w:cs="Times New Roman"/>
                <w:kern w:val="0"/>
                <w:sz w:val="20"/>
                <w:szCs w:val="20"/>
                <w:lang w:eastAsia="pl-PL" w:bidi="ar-SA"/>
              </w:rPr>
              <w:t>0541</w:t>
            </w:r>
          </w:p>
        </w:tc>
      </w:tr>
      <w:tr w:rsidR="0039000D" w:rsidRPr="006C773B" w14:paraId="4BC55FE8" w14:textId="77777777" w:rsidTr="0042623F">
        <w:tc>
          <w:tcPr>
            <w:tcW w:w="3828" w:type="dxa"/>
            <w:vAlign w:val="center"/>
            <w:hideMark/>
          </w:tcPr>
          <w:p w14:paraId="4ABCF4D2" w14:textId="77777777" w:rsidR="0039000D" w:rsidRPr="006C773B" w:rsidRDefault="0039000D" w:rsidP="00A07207">
            <w:pPr>
              <w:ind w:left="57"/>
              <w:rPr>
                <w:rFonts w:cs="Times New Roman"/>
                <w:sz w:val="20"/>
                <w:szCs w:val="20"/>
              </w:rPr>
            </w:pPr>
            <w:r w:rsidRPr="006C773B">
              <w:rPr>
                <w:rFonts w:cs="Times New Roman"/>
                <w:sz w:val="20"/>
                <w:szCs w:val="20"/>
              </w:rPr>
              <w:t>Język kształcenia</w:t>
            </w:r>
          </w:p>
        </w:tc>
        <w:tc>
          <w:tcPr>
            <w:tcW w:w="6662" w:type="dxa"/>
            <w:vAlign w:val="center"/>
            <w:hideMark/>
          </w:tcPr>
          <w:p w14:paraId="4E0909AF"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polski</w:t>
            </w:r>
          </w:p>
        </w:tc>
      </w:tr>
      <w:tr w:rsidR="0039000D" w:rsidRPr="006C773B" w14:paraId="284133AD" w14:textId="77777777" w:rsidTr="0042623F">
        <w:trPr>
          <w:trHeight w:val="1674"/>
        </w:trPr>
        <w:tc>
          <w:tcPr>
            <w:tcW w:w="3828" w:type="dxa"/>
            <w:vAlign w:val="center"/>
            <w:hideMark/>
          </w:tcPr>
          <w:p w14:paraId="6DFD1F3F" w14:textId="77777777" w:rsidR="0039000D" w:rsidRPr="006C773B" w:rsidRDefault="0039000D" w:rsidP="00A07207">
            <w:pPr>
              <w:ind w:left="57"/>
              <w:rPr>
                <w:rFonts w:cs="Times New Roman"/>
                <w:sz w:val="20"/>
                <w:szCs w:val="20"/>
              </w:rPr>
            </w:pPr>
            <w:r w:rsidRPr="006C773B">
              <w:rPr>
                <w:rFonts w:cs="Times New Roman"/>
                <w:sz w:val="20"/>
                <w:szCs w:val="20"/>
              </w:rPr>
              <w:t>Cele kształcenia</w:t>
            </w:r>
          </w:p>
        </w:tc>
        <w:tc>
          <w:tcPr>
            <w:tcW w:w="6662" w:type="dxa"/>
            <w:vAlign w:val="center"/>
            <w:hideMark/>
          </w:tcPr>
          <w:p w14:paraId="22A4972B" w14:textId="77777777" w:rsidR="0039000D" w:rsidRPr="006C773B" w:rsidRDefault="0039000D" w:rsidP="0039000D">
            <w:pPr>
              <w:numPr>
                <w:ilvl w:val="0"/>
                <w:numId w:val="17"/>
              </w:numPr>
              <w:suppressAutoHyphens w:val="0"/>
              <w:ind w:left="402" w:hanging="283"/>
              <w:rPr>
                <w:rFonts w:cs="Times New Roman"/>
                <w:sz w:val="20"/>
              </w:rPr>
            </w:pPr>
            <w:r w:rsidRPr="006C773B">
              <w:rPr>
                <w:rFonts w:cs="Times New Roman"/>
                <w:sz w:val="20"/>
              </w:rPr>
              <w:t>Poznanie podstawowych pojęć i narzędzi matematycznych stosowanych w naukach o zdrowiu.</w:t>
            </w:r>
          </w:p>
          <w:p w14:paraId="1F481A06" w14:textId="77777777" w:rsidR="0039000D" w:rsidRPr="006C773B" w:rsidRDefault="0039000D" w:rsidP="0039000D">
            <w:pPr>
              <w:numPr>
                <w:ilvl w:val="0"/>
                <w:numId w:val="17"/>
              </w:numPr>
              <w:suppressAutoHyphens w:val="0"/>
              <w:ind w:left="402" w:hanging="283"/>
              <w:rPr>
                <w:rFonts w:cs="Times New Roman"/>
                <w:sz w:val="20"/>
              </w:rPr>
            </w:pPr>
            <w:r w:rsidRPr="006C773B">
              <w:rPr>
                <w:rFonts w:cs="Times New Roman"/>
                <w:sz w:val="20"/>
              </w:rPr>
              <w:t>Stworzenie podstaw umożliwiających dobór właściwego modelu matematycznego do postawionego problemu.</w:t>
            </w:r>
          </w:p>
          <w:p w14:paraId="2C1B2402" w14:textId="77777777" w:rsidR="0039000D" w:rsidRPr="006C773B" w:rsidRDefault="0039000D" w:rsidP="0039000D">
            <w:pPr>
              <w:numPr>
                <w:ilvl w:val="0"/>
                <w:numId w:val="17"/>
              </w:numPr>
              <w:suppressAutoHyphens w:val="0"/>
              <w:ind w:left="402" w:hanging="283"/>
              <w:rPr>
                <w:rFonts w:cs="Times New Roman"/>
                <w:sz w:val="20"/>
              </w:rPr>
            </w:pPr>
            <w:r w:rsidRPr="006C773B">
              <w:rPr>
                <w:rFonts w:cs="Times New Roman"/>
                <w:sz w:val="20"/>
              </w:rPr>
              <w:t>Wykształcenie umiejętności korzystania z oprogramowania komputerowego w celu usprawnienia i wzbogacenia metodyki rozwiązywania problemów matematycznych.</w:t>
            </w:r>
          </w:p>
        </w:tc>
      </w:tr>
      <w:tr w:rsidR="0039000D" w:rsidRPr="006C773B" w14:paraId="6A39A4CE" w14:textId="77777777" w:rsidTr="0042623F">
        <w:tc>
          <w:tcPr>
            <w:tcW w:w="3828" w:type="dxa"/>
            <w:vAlign w:val="center"/>
            <w:hideMark/>
          </w:tcPr>
          <w:p w14:paraId="68682A3E" w14:textId="77777777" w:rsidR="0039000D" w:rsidRPr="006C773B" w:rsidRDefault="0039000D" w:rsidP="00A07207">
            <w:pPr>
              <w:ind w:left="57"/>
              <w:rPr>
                <w:rFonts w:cs="Times New Roman"/>
                <w:sz w:val="20"/>
                <w:szCs w:val="20"/>
              </w:rPr>
            </w:pPr>
            <w:r w:rsidRPr="006C773B">
              <w:rPr>
                <w:rFonts w:cs="Times New Roman"/>
                <w:sz w:val="20"/>
                <w:szCs w:val="20"/>
              </w:rPr>
              <w:t>Efekty kształcenia dla modułu kształcenia</w:t>
            </w:r>
          </w:p>
        </w:tc>
        <w:tc>
          <w:tcPr>
            <w:tcW w:w="6662" w:type="dxa"/>
            <w:vAlign w:val="center"/>
            <w:hideMark/>
          </w:tcPr>
          <w:p w14:paraId="7F2987C7" w14:textId="77777777" w:rsidR="0039000D" w:rsidRPr="006C773B" w:rsidRDefault="0039000D" w:rsidP="00A07207">
            <w:pPr>
              <w:pStyle w:val="NormalnyWeb"/>
              <w:spacing w:before="0" w:beforeAutospacing="0" w:after="0" w:afterAutospacing="0"/>
              <w:ind w:left="57" w:right="57"/>
              <w:rPr>
                <w:b/>
                <w:sz w:val="20"/>
                <w:szCs w:val="20"/>
              </w:rPr>
            </w:pPr>
            <w:r w:rsidRPr="006C773B">
              <w:rPr>
                <w:b/>
                <w:sz w:val="20"/>
                <w:szCs w:val="20"/>
              </w:rPr>
              <w:t>Wiedza - student/ka:</w:t>
            </w:r>
          </w:p>
          <w:p w14:paraId="774AD5C6"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 xml:space="preserve">poprawnie definiuje podstawowe pojęcia i narzędzia matematyczne stosowane w naukach o zdrowiu </w:t>
            </w:r>
          </w:p>
          <w:p w14:paraId="0CF81022" w14:textId="77777777" w:rsidR="0039000D" w:rsidRPr="006C773B" w:rsidRDefault="0039000D" w:rsidP="00A07207">
            <w:pPr>
              <w:pStyle w:val="NormalnyWeb"/>
              <w:spacing w:before="0" w:beforeAutospacing="0" w:after="0" w:afterAutospacing="0"/>
              <w:ind w:left="57" w:right="57"/>
              <w:rPr>
                <w:sz w:val="20"/>
                <w:szCs w:val="20"/>
              </w:rPr>
            </w:pPr>
          </w:p>
          <w:p w14:paraId="238F9DED" w14:textId="77777777" w:rsidR="0039000D" w:rsidRPr="006C773B" w:rsidRDefault="0039000D" w:rsidP="00A07207">
            <w:pPr>
              <w:pStyle w:val="NormalnyWeb"/>
              <w:spacing w:before="0" w:beforeAutospacing="0" w:after="0" w:afterAutospacing="0"/>
              <w:ind w:left="57" w:right="57"/>
              <w:rPr>
                <w:sz w:val="20"/>
                <w:szCs w:val="20"/>
              </w:rPr>
            </w:pPr>
            <w:r w:rsidRPr="006C773B">
              <w:rPr>
                <w:b/>
                <w:sz w:val="20"/>
                <w:szCs w:val="20"/>
              </w:rPr>
              <w:t>Umiejętności - student/ka:</w:t>
            </w:r>
          </w:p>
          <w:p w14:paraId="57AA6211"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 xml:space="preserve">potrafi określić wartość logiczną zdań i wykonać działania na zbiorach </w:t>
            </w:r>
          </w:p>
          <w:p w14:paraId="3E80FF44"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 xml:space="preserve">potrafi obliczyć wartość wyrażenia matematycznego </w:t>
            </w:r>
          </w:p>
          <w:p w14:paraId="75CDAC6A"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 xml:space="preserve">potrafi narysować wykres podstawowych funkcji matematycznych oraz określić ich własności </w:t>
            </w:r>
          </w:p>
          <w:p w14:paraId="6E5C611B"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posiada umiejętność rozwiązywania równań i nierówności</w:t>
            </w:r>
          </w:p>
          <w:p w14:paraId="690639B9"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posiada umiejętność obliczania pochodnych podstawowych funkcji matematycznych</w:t>
            </w:r>
          </w:p>
          <w:p w14:paraId="2EE16438"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potrafi dobierać model matematyczny do postawionego problemu</w:t>
            </w:r>
          </w:p>
          <w:p w14:paraId="17CE9568"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stosuje podstawowe oprogramowanie komputerowe do rozwiązywania prostych problemów matematycznych</w:t>
            </w:r>
          </w:p>
          <w:p w14:paraId="6B46812F" w14:textId="77777777" w:rsidR="0039000D" w:rsidRPr="006C773B" w:rsidRDefault="0039000D" w:rsidP="00A07207">
            <w:pPr>
              <w:pStyle w:val="NormalnyWeb"/>
              <w:spacing w:before="0" w:beforeAutospacing="0" w:after="0" w:afterAutospacing="0"/>
              <w:ind w:left="57" w:right="57"/>
              <w:rPr>
                <w:sz w:val="20"/>
                <w:szCs w:val="20"/>
              </w:rPr>
            </w:pPr>
          </w:p>
          <w:p w14:paraId="0AD6D014" w14:textId="77777777" w:rsidR="0039000D" w:rsidRPr="006C773B" w:rsidRDefault="0039000D" w:rsidP="00A07207">
            <w:pPr>
              <w:pStyle w:val="NormalnyWeb"/>
              <w:spacing w:before="0" w:beforeAutospacing="0" w:after="0" w:afterAutospacing="0"/>
              <w:ind w:left="57" w:right="57"/>
              <w:rPr>
                <w:sz w:val="20"/>
                <w:szCs w:val="20"/>
              </w:rPr>
            </w:pPr>
            <w:r w:rsidRPr="006C773B">
              <w:rPr>
                <w:b/>
                <w:sz w:val="20"/>
                <w:szCs w:val="20"/>
              </w:rPr>
              <w:t>Kompetencje społeczne - student/ka:</w:t>
            </w:r>
            <w:r w:rsidRPr="006C773B">
              <w:rPr>
                <w:sz w:val="20"/>
                <w:szCs w:val="20"/>
              </w:rPr>
              <w:t xml:space="preserve"> </w:t>
            </w:r>
          </w:p>
          <w:p w14:paraId="6DF9473C" w14:textId="77777777" w:rsidR="0039000D" w:rsidRPr="006C773B" w:rsidRDefault="0039000D" w:rsidP="00206294">
            <w:pPr>
              <w:pStyle w:val="NormalnyWeb"/>
              <w:numPr>
                <w:ilvl w:val="0"/>
                <w:numId w:val="270"/>
              </w:numPr>
              <w:spacing w:before="0" w:beforeAutospacing="0" w:after="0" w:afterAutospacing="0"/>
              <w:ind w:right="57"/>
              <w:rPr>
                <w:sz w:val="20"/>
                <w:szCs w:val="20"/>
              </w:rPr>
            </w:pPr>
            <w:r w:rsidRPr="006C773B">
              <w:rPr>
                <w:sz w:val="20"/>
                <w:szCs w:val="20"/>
              </w:rPr>
              <w:t xml:space="preserve">rozumie potrzebę zastosowania analiz matematycznych w naukach o zdrowiu </w:t>
            </w:r>
          </w:p>
          <w:p w14:paraId="0F2EBCF0" w14:textId="77777777" w:rsidR="0039000D" w:rsidRPr="006C773B" w:rsidRDefault="0039000D" w:rsidP="00A07207">
            <w:pPr>
              <w:pStyle w:val="NormalnyWeb"/>
              <w:spacing w:before="0" w:beforeAutospacing="0" w:after="0" w:afterAutospacing="0"/>
              <w:ind w:left="57" w:right="57"/>
              <w:rPr>
                <w:sz w:val="20"/>
                <w:szCs w:val="20"/>
              </w:rPr>
            </w:pPr>
          </w:p>
          <w:p w14:paraId="0F130BA5" w14:textId="77777777" w:rsidR="0039000D" w:rsidRPr="006C773B" w:rsidRDefault="0039000D" w:rsidP="00A07207">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8B28537" w14:textId="77777777" w:rsidR="0039000D" w:rsidRPr="006C773B" w:rsidRDefault="0039000D" w:rsidP="0039000D">
            <w:pPr>
              <w:pStyle w:val="NormalnyWeb"/>
              <w:numPr>
                <w:ilvl w:val="0"/>
                <w:numId w:val="15"/>
              </w:numPr>
              <w:tabs>
                <w:tab w:val="clear" w:pos="720"/>
                <w:tab w:val="num" w:pos="402"/>
              </w:tabs>
              <w:spacing w:before="0" w:beforeAutospacing="0" w:after="0" w:afterAutospacing="0"/>
              <w:ind w:left="402" w:hanging="283"/>
              <w:rPr>
                <w:sz w:val="20"/>
                <w:szCs w:val="20"/>
              </w:rPr>
            </w:pPr>
            <w:r w:rsidRPr="006C773B">
              <w:rPr>
                <w:sz w:val="20"/>
                <w:szCs w:val="20"/>
              </w:rPr>
              <w:t>w zakresie wiedzy: K_W05, K_W07</w:t>
            </w:r>
            <w:r>
              <w:rPr>
                <w:sz w:val="20"/>
                <w:szCs w:val="20"/>
              </w:rPr>
              <w:t xml:space="preserve"> i</w:t>
            </w:r>
            <w:r w:rsidRPr="006C773B">
              <w:rPr>
                <w:sz w:val="20"/>
                <w:szCs w:val="20"/>
              </w:rPr>
              <w:t xml:space="preserve"> K_W13 w stopniu podstawowym</w:t>
            </w:r>
          </w:p>
          <w:p w14:paraId="23AD8BBD" w14:textId="77777777" w:rsidR="0039000D" w:rsidRPr="006C773B" w:rsidRDefault="0039000D" w:rsidP="0039000D">
            <w:pPr>
              <w:pStyle w:val="NormalnyWeb"/>
              <w:numPr>
                <w:ilvl w:val="0"/>
                <w:numId w:val="15"/>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K_U09</w:t>
            </w:r>
            <w:r>
              <w:rPr>
                <w:sz w:val="20"/>
                <w:szCs w:val="20"/>
              </w:rPr>
              <w:t xml:space="preserve"> i</w:t>
            </w:r>
            <w:r w:rsidRPr="006C773B">
              <w:rPr>
                <w:sz w:val="20"/>
                <w:szCs w:val="20"/>
              </w:rPr>
              <w:t xml:space="preserve"> K_U26 w stopniu podstawowym</w:t>
            </w:r>
          </w:p>
          <w:p w14:paraId="53D695B2" w14:textId="77777777" w:rsidR="0039000D" w:rsidRPr="006C773B" w:rsidRDefault="0039000D" w:rsidP="0039000D">
            <w:pPr>
              <w:pStyle w:val="NormalnyWeb"/>
              <w:numPr>
                <w:ilvl w:val="0"/>
                <w:numId w:val="15"/>
              </w:numPr>
              <w:tabs>
                <w:tab w:val="clear" w:pos="720"/>
                <w:tab w:val="num" w:pos="402"/>
              </w:tabs>
              <w:spacing w:before="0" w:beforeAutospacing="0" w:after="0" w:afterAutospacing="0"/>
              <w:ind w:hanging="601"/>
              <w:rPr>
                <w:sz w:val="20"/>
                <w:szCs w:val="20"/>
              </w:rPr>
            </w:pPr>
            <w:r w:rsidRPr="006C773B">
              <w:rPr>
                <w:sz w:val="20"/>
                <w:szCs w:val="20"/>
              </w:rPr>
              <w:t>w zakresie kompetencji społecznych: K_K02 w stopniu średnim</w:t>
            </w:r>
          </w:p>
        </w:tc>
      </w:tr>
      <w:tr w:rsidR="0039000D" w:rsidRPr="006C773B" w14:paraId="36A768D5" w14:textId="77777777" w:rsidTr="0042623F">
        <w:tc>
          <w:tcPr>
            <w:tcW w:w="3828" w:type="dxa"/>
            <w:vAlign w:val="center"/>
            <w:hideMark/>
          </w:tcPr>
          <w:p w14:paraId="40745631" w14:textId="77777777" w:rsidR="0039000D" w:rsidRPr="006C773B" w:rsidRDefault="0039000D" w:rsidP="00A07207">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662" w:type="dxa"/>
            <w:vAlign w:val="center"/>
            <w:hideMark/>
          </w:tcPr>
          <w:p w14:paraId="4A1B6A18" w14:textId="77777777" w:rsidR="0039000D" w:rsidRPr="006C773B" w:rsidRDefault="0039000D" w:rsidP="00A07207">
            <w:pPr>
              <w:pStyle w:val="NormalnyWeb"/>
              <w:spacing w:before="0" w:beforeAutospacing="0" w:after="0" w:afterAutospacing="0"/>
              <w:rPr>
                <w:sz w:val="20"/>
                <w:szCs w:val="20"/>
              </w:rPr>
            </w:pPr>
            <w:r w:rsidRPr="006C773B">
              <w:rPr>
                <w:sz w:val="20"/>
                <w:szCs w:val="20"/>
              </w:rPr>
              <w:t xml:space="preserve">Osiągnięte efekty z zakresu wiedzy, umiejętności i kompetencji społecznych oceniane są na każdych zajęciach na podstawie bieżącej obserwacji postępów studentów podczas wykonywania powierzonych im zadań. </w:t>
            </w:r>
          </w:p>
          <w:p w14:paraId="18C201D3" w14:textId="77777777" w:rsidR="0039000D" w:rsidRPr="006C773B" w:rsidRDefault="0039000D" w:rsidP="00A07207">
            <w:pPr>
              <w:pStyle w:val="NormalnyWeb"/>
              <w:spacing w:before="0" w:beforeAutospacing="0" w:after="0" w:afterAutospacing="0"/>
              <w:rPr>
                <w:sz w:val="20"/>
                <w:szCs w:val="20"/>
              </w:rPr>
            </w:pPr>
            <w:r w:rsidRPr="006C773B">
              <w:rPr>
                <w:sz w:val="20"/>
                <w:szCs w:val="20"/>
              </w:rPr>
              <w:t>Ponadto poszczególne efekty kształcenia oceniane są na podstawie:</w:t>
            </w:r>
          </w:p>
          <w:p w14:paraId="65CCACBA" w14:textId="77777777" w:rsidR="0039000D" w:rsidRPr="006C773B" w:rsidRDefault="0039000D" w:rsidP="00A07207">
            <w:pPr>
              <w:pStyle w:val="NormalnyWeb"/>
              <w:spacing w:before="0" w:beforeAutospacing="0" w:after="0" w:afterAutospacing="0"/>
              <w:rPr>
                <w:sz w:val="20"/>
                <w:szCs w:val="20"/>
              </w:rPr>
            </w:pPr>
            <w:r w:rsidRPr="006C773B">
              <w:rPr>
                <w:sz w:val="20"/>
                <w:szCs w:val="20"/>
              </w:rPr>
              <w:t>Efekt 1- kolokwium zaliczeniowe</w:t>
            </w:r>
          </w:p>
          <w:p w14:paraId="780B5ACC" w14:textId="77777777" w:rsidR="0039000D" w:rsidRPr="006C773B" w:rsidRDefault="0039000D" w:rsidP="00A07207">
            <w:pPr>
              <w:pStyle w:val="NormalnyWeb"/>
              <w:spacing w:before="0" w:beforeAutospacing="0" w:after="0" w:afterAutospacing="0"/>
              <w:rPr>
                <w:sz w:val="20"/>
                <w:szCs w:val="20"/>
              </w:rPr>
            </w:pPr>
            <w:r w:rsidRPr="006C773B">
              <w:rPr>
                <w:sz w:val="20"/>
                <w:szCs w:val="20"/>
              </w:rPr>
              <w:t xml:space="preserve">Efekty 2 - 6 – kolokwium cząstkowe, ustne odpowiedzi w trakcie zajęć, kolokwium zaliczeniowe </w:t>
            </w:r>
          </w:p>
          <w:p w14:paraId="66A72E48" w14:textId="77777777" w:rsidR="0039000D" w:rsidRPr="006C773B" w:rsidRDefault="0039000D" w:rsidP="00A07207">
            <w:pPr>
              <w:pStyle w:val="NormalnyWeb"/>
              <w:spacing w:before="0" w:beforeAutospacing="0" w:after="0" w:afterAutospacing="0"/>
              <w:rPr>
                <w:sz w:val="20"/>
                <w:szCs w:val="20"/>
              </w:rPr>
            </w:pPr>
            <w:r w:rsidRPr="006C773B">
              <w:rPr>
                <w:sz w:val="20"/>
                <w:szCs w:val="20"/>
              </w:rPr>
              <w:t>Efekt 7-9 – dyskusja w trakcie zajęć, prezentacja/projekt</w:t>
            </w:r>
          </w:p>
        </w:tc>
      </w:tr>
      <w:tr w:rsidR="0039000D" w:rsidRPr="006C773B" w14:paraId="53F43DBA" w14:textId="77777777" w:rsidTr="0042623F">
        <w:tc>
          <w:tcPr>
            <w:tcW w:w="3828" w:type="dxa"/>
            <w:vAlign w:val="center"/>
            <w:hideMark/>
          </w:tcPr>
          <w:p w14:paraId="4F6D83B4" w14:textId="77777777" w:rsidR="0039000D" w:rsidRPr="006C773B" w:rsidRDefault="0039000D" w:rsidP="00A07207">
            <w:pPr>
              <w:ind w:left="57"/>
              <w:rPr>
                <w:rFonts w:cs="Times New Roman"/>
                <w:sz w:val="20"/>
                <w:szCs w:val="20"/>
              </w:rPr>
            </w:pPr>
            <w:r w:rsidRPr="006C773B">
              <w:rPr>
                <w:rFonts w:cs="Times New Roman"/>
                <w:sz w:val="20"/>
                <w:szCs w:val="20"/>
              </w:rPr>
              <w:t>Typ modułu kształcenia (obowiązkowy/fakultatywny)</w:t>
            </w:r>
          </w:p>
        </w:tc>
        <w:tc>
          <w:tcPr>
            <w:tcW w:w="6662" w:type="dxa"/>
            <w:vAlign w:val="center"/>
            <w:hideMark/>
          </w:tcPr>
          <w:p w14:paraId="37625F71" w14:textId="77777777" w:rsidR="0039000D" w:rsidRPr="006C773B" w:rsidRDefault="0039000D" w:rsidP="00A07207">
            <w:pPr>
              <w:pStyle w:val="NormalnyWeb"/>
              <w:spacing w:before="0" w:beforeAutospacing="0" w:after="0" w:afterAutospacing="0"/>
              <w:rPr>
                <w:sz w:val="20"/>
                <w:szCs w:val="20"/>
              </w:rPr>
            </w:pPr>
            <w:r w:rsidRPr="006C773B">
              <w:rPr>
                <w:sz w:val="20"/>
                <w:szCs w:val="20"/>
              </w:rPr>
              <w:t>obowiązkowy</w:t>
            </w:r>
          </w:p>
        </w:tc>
      </w:tr>
      <w:tr w:rsidR="0039000D" w:rsidRPr="006C773B" w14:paraId="22D1A0BC" w14:textId="77777777" w:rsidTr="0042623F">
        <w:tc>
          <w:tcPr>
            <w:tcW w:w="3828" w:type="dxa"/>
            <w:vAlign w:val="center"/>
            <w:hideMark/>
          </w:tcPr>
          <w:p w14:paraId="5BF0F3F1" w14:textId="77777777" w:rsidR="0039000D" w:rsidRPr="006C773B" w:rsidRDefault="0039000D" w:rsidP="00A07207">
            <w:pPr>
              <w:ind w:left="57"/>
              <w:rPr>
                <w:rFonts w:cs="Times New Roman"/>
                <w:sz w:val="20"/>
                <w:szCs w:val="20"/>
              </w:rPr>
            </w:pPr>
            <w:r w:rsidRPr="006C773B">
              <w:rPr>
                <w:rFonts w:cs="Times New Roman"/>
                <w:sz w:val="20"/>
                <w:szCs w:val="20"/>
              </w:rPr>
              <w:t>Rok studiów</w:t>
            </w:r>
          </w:p>
        </w:tc>
        <w:tc>
          <w:tcPr>
            <w:tcW w:w="6662" w:type="dxa"/>
            <w:vAlign w:val="center"/>
            <w:hideMark/>
          </w:tcPr>
          <w:p w14:paraId="45CB498E"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1</w:t>
            </w:r>
          </w:p>
        </w:tc>
      </w:tr>
      <w:tr w:rsidR="0039000D" w:rsidRPr="006C773B" w14:paraId="1B79D452" w14:textId="77777777" w:rsidTr="0042623F">
        <w:tc>
          <w:tcPr>
            <w:tcW w:w="3828" w:type="dxa"/>
            <w:vAlign w:val="center"/>
            <w:hideMark/>
          </w:tcPr>
          <w:p w14:paraId="5F0FFF19" w14:textId="77777777" w:rsidR="0039000D" w:rsidRPr="006C773B" w:rsidRDefault="0039000D" w:rsidP="00A07207">
            <w:pPr>
              <w:ind w:left="57"/>
              <w:rPr>
                <w:rFonts w:cs="Times New Roman"/>
                <w:sz w:val="20"/>
                <w:szCs w:val="20"/>
              </w:rPr>
            </w:pPr>
            <w:r w:rsidRPr="006C773B">
              <w:rPr>
                <w:rFonts w:cs="Times New Roman"/>
                <w:sz w:val="20"/>
                <w:szCs w:val="20"/>
              </w:rPr>
              <w:t>Semestr</w:t>
            </w:r>
          </w:p>
        </w:tc>
        <w:tc>
          <w:tcPr>
            <w:tcW w:w="6662" w:type="dxa"/>
            <w:vAlign w:val="center"/>
            <w:hideMark/>
          </w:tcPr>
          <w:p w14:paraId="03BA41C5" w14:textId="77777777" w:rsidR="0039000D" w:rsidRPr="006C773B" w:rsidRDefault="0039000D" w:rsidP="00A07207">
            <w:pPr>
              <w:pStyle w:val="NormalnyWeb"/>
              <w:spacing w:before="0" w:beforeAutospacing="0" w:after="0" w:afterAutospacing="0"/>
              <w:ind w:left="57"/>
              <w:rPr>
                <w:sz w:val="20"/>
                <w:szCs w:val="20"/>
              </w:rPr>
            </w:pPr>
            <w:r>
              <w:rPr>
                <w:sz w:val="20"/>
                <w:szCs w:val="20"/>
              </w:rPr>
              <w:t>zimowy (1)</w:t>
            </w:r>
          </w:p>
        </w:tc>
      </w:tr>
      <w:tr w:rsidR="0039000D" w:rsidRPr="006C773B" w14:paraId="31FCCD27" w14:textId="77777777" w:rsidTr="0042623F">
        <w:tc>
          <w:tcPr>
            <w:tcW w:w="3828" w:type="dxa"/>
            <w:vAlign w:val="center"/>
            <w:hideMark/>
          </w:tcPr>
          <w:p w14:paraId="2BD318A5" w14:textId="77777777" w:rsidR="0039000D" w:rsidRPr="006C773B" w:rsidRDefault="0039000D" w:rsidP="00A07207">
            <w:pPr>
              <w:ind w:left="57"/>
              <w:rPr>
                <w:rFonts w:cs="Times New Roman"/>
                <w:sz w:val="20"/>
                <w:szCs w:val="20"/>
              </w:rPr>
            </w:pPr>
            <w:r w:rsidRPr="006C773B">
              <w:rPr>
                <w:rFonts w:cs="Times New Roman"/>
                <w:sz w:val="20"/>
                <w:szCs w:val="20"/>
              </w:rPr>
              <w:t>Forma studiów</w:t>
            </w:r>
          </w:p>
        </w:tc>
        <w:tc>
          <w:tcPr>
            <w:tcW w:w="6662" w:type="dxa"/>
            <w:vAlign w:val="center"/>
            <w:hideMark/>
          </w:tcPr>
          <w:p w14:paraId="5C653706" w14:textId="77777777" w:rsidR="0039000D" w:rsidRPr="006C773B" w:rsidRDefault="0039000D" w:rsidP="00A07207">
            <w:pPr>
              <w:ind w:left="57"/>
              <w:rPr>
                <w:rFonts w:cs="Times New Roman"/>
                <w:sz w:val="20"/>
                <w:szCs w:val="20"/>
              </w:rPr>
            </w:pPr>
            <w:r w:rsidRPr="006C773B">
              <w:rPr>
                <w:rFonts w:cs="Times New Roman"/>
                <w:sz w:val="20"/>
                <w:szCs w:val="20"/>
              </w:rPr>
              <w:t>stacjonarne</w:t>
            </w:r>
          </w:p>
        </w:tc>
      </w:tr>
      <w:tr w:rsidR="0039000D" w:rsidRPr="006C773B" w14:paraId="3E139814" w14:textId="77777777" w:rsidTr="0042623F">
        <w:tc>
          <w:tcPr>
            <w:tcW w:w="3828" w:type="dxa"/>
            <w:vAlign w:val="center"/>
            <w:hideMark/>
          </w:tcPr>
          <w:p w14:paraId="4A572131" w14:textId="77777777" w:rsidR="0039000D" w:rsidRPr="006C773B" w:rsidRDefault="0039000D" w:rsidP="00A07207">
            <w:pPr>
              <w:ind w:left="57"/>
              <w:rPr>
                <w:rFonts w:cs="Times New Roman"/>
                <w:sz w:val="20"/>
                <w:szCs w:val="20"/>
              </w:rPr>
            </w:pPr>
            <w:r w:rsidRPr="006C773B">
              <w:rPr>
                <w:rFonts w:cs="Times New Roman"/>
                <w:sz w:val="20"/>
                <w:szCs w:val="20"/>
              </w:rPr>
              <w:t>Imię i nazwisko koordynatora modułu i/lub osoby/osób prowadzących moduł</w:t>
            </w:r>
          </w:p>
        </w:tc>
        <w:tc>
          <w:tcPr>
            <w:tcW w:w="6662" w:type="dxa"/>
            <w:vAlign w:val="center"/>
            <w:hideMark/>
          </w:tcPr>
          <w:p w14:paraId="0BA12E58" w14:textId="2B21C4B7" w:rsidR="0039000D" w:rsidRPr="006C773B" w:rsidRDefault="0039000D" w:rsidP="00A07207">
            <w:pPr>
              <w:pStyle w:val="NormalnyWeb"/>
              <w:spacing w:before="0" w:beforeAutospacing="0" w:after="0" w:afterAutospacing="0"/>
              <w:ind w:left="57"/>
              <w:rPr>
                <w:sz w:val="20"/>
                <w:szCs w:val="20"/>
                <w:u w:val="single"/>
              </w:rPr>
            </w:pPr>
            <w:r w:rsidRPr="00C0795C">
              <w:rPr>
                <w:strike/>
                <w:sz w:val="20"/>
                <w:szCs w:val="20"/>
                <w:u w:val="single"/>
              </w:rPr>
              <w:t>dr Agnieszka Micek</w:t>
            </w:r>
            <w:r w:rsidR="00C0795C" w:rsidRPr="006C773B">
              <w:rPr>
                <w:sz w:val="20"/>
                <w:szCs w:val="20"/>
              </w:rPr>
              <w:t xml:space="preserve"> </w:t>
            </w:r>
            <w:r w:rsidR="00C0795C" w:rsidRPr="00C0795C">
              <w:rPr>
                <w:sz w:val="20"/>
                <w:szCs w:val="20"/>
                <w:u w:val="single"/>
              </w:rPr>
              <w:t>mgr Maciej Polak</w:t>
            </w:r>
            <w:r w:rsidR="00C0795C">
              <w:rPr>
                <w:sz w:val="20"/>
                <w:szCs w:val="20"/>
                <w:u w:val="single"/>
              </w:rPr>
              <w:t xml:space="preserve"> </w:t>
            </w:r>
            <w:r w:rsidR="00C0795C" w:rsidRPr="00636E70">
              <w:rPr>
                <w:color w:val="FF0000"/>
                <w:sz w:val="18"/>
                <w:szCs w:val="18"/>
                <w:u w:val="single"/>
              </w:rPr>
              <w:t>(RW 19.09.18)</w:t>
            </w:r>
          </w:p>
          <w:p w14:paraId="417B9BC4" w14:textId="7DA361FC" w:rsidR="0039000D" w:rsidRPr="006C773B" w:rsidRDefault="0039000D" w:rsidP="00A07207">
            <w:pPr>
              <w:pStyle w:val="NormalnyWeb"/>
              <w:spacing w:before="0" w:beforeAutospacing="0" w:after="0" w:afterAutospacing="0"/>
              <w:ind w:left="57"/>
              <w:rPr>
                <w:sz w:val="20"/>
                <w:szCs w:val="20"/>
              </w:rPr>
            </w:pPr>
          </w:p>
        </w:tc>
      </w:tr>
      <w:tr w:rsidR="0039000D" w:rsidRPr="006C773B" w14:paraId="35B38735" w14:textId="77777777" w:rsidTr="0042623F">
        <w:tc>
          <w:tcPr>
            <w:tcW w:w="3828" w:type="dxa"/>
            <w:vAlign w:val="center"/>
            <w:hideMark/>
          </w:tcPr>
          <w:p w14:paraId="10BE03FF" w14:textId="77777777" w:rsidR="0039000D" w:rsidRPr="006C773B" w:rsidRDefault="0039000D" w:rsidP="00A07207">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662" w:type="dxa"/>
            <w:vAlign w:val="center"/>
            <w:hideMark/>
          </w:tcPr>
          <w:p w14:paraId="64AC011C" w14:textId="77777777" w:rsidR="0039000D" w:rsidRPr="006C773B" w:rsidRDefault="0039000D" w:rsidP="00A07207">
            <w:pPr>
              <w:pStyle w:val="NormalnyWeb"/>
              <w:spacing w:before="0" w:beforeAutospacing="0" w:after="0" w:afterAutospacing="0"/>
              <w:ind w:left="57"/>
              <w:rPr>
                <w:sz w:val="20"/>
                <w:szCs w:val="20"/>
              </w:rPr>
            </w:pPr>
          </w:p>
        </w:tc>
      </w:tr>
      <w:tr w:rsidR="0039000D" w:rsidRPr="006C773B" w14:paraId="6F53E25F" w14:textId="77777777" w:rsidTr="0042623F">
        <w:tc>
          <w:tcPr>
            <w:tcW w:w="3828" w:type="dxa"/>
            <w:vAlign w:val="center"/>
            <w:hideMark/>
          </w:tcPr>
          <w:p w14:paraId="4356D5A5" w14:textId="77777777" w:rsidR="0039000D" w:rsidRPr="006C773B" w:rsidRDefault="0039000D" w:rsidP="00A07207">
            <w:pPr>
              <w:ind w:left="57"/>
              <w:rPr>
                <w:rFonts w:cs="Times New Roman"/>
                <w:sz w:val="20"/>
                <w:szCs w:val="20"/>
              </w:rPr>
            </w:pPr>
            <w:r w:rsidRPr="006C773B">
              <w:rPr>
                <w:rFonts w:cs="Times New Roman"/>
                <w:sz w:val="20"/>
                <w:szCs w:val="20"/>
              </w:rPr>
              <w:t>Sposób realizacji</w:t>
            </w:r>
          </w:p>
        </w:tc>
        <w:tc>
          <w:tcPr>
            <w:tcW w:w="6662" w:type="dxa"/>
            <w:vAlign w:val="center"/>
            <w:hideMark/>
          </w:tcPr>
          <w:p w14:paraId="754EE92A"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ćwiczenia w pracowni komputerowej: 15</w:t>
            </w:r>
          </w:p>
        </w:tc>
      </w:tr>
      <w:tr w:rsidR="00391DEF" w:rsidRPr="006C773B" w14:paraId="0740EE78" w14:textId="77777777" w:rsidTr="004262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828" w:type="dxa"/>
            <w:vAlign w:val="center"/>
            <w:hideMark/>
          </w:tcPr>
          <w:p w14:paraId="43CD7FC8" w14:textId="77777777" w:rsidR="00391DEF" w:rsidRPr="006C773B" w:rsidRDefault="00391DEF" w:rsidP="00BC0276">
            <w:pPr>
              <w:ind w:left="57"/>
              <w:rPr>
                <w:rFonts w:cs="Times New Roman"/>
                <w:sz w:val="20"/>
                <w:szCs w:val="20"/>
              </w:rPr>
            </w:pPr>
            <w:r w:rsidRPr="006C773B">
              <w:rPr>
                <w:rFonts w:cs="Times New Roman"/>
                <w:sz w:val="20"/>
                <w:szCs w:val="20"/>
              </w:rPr>
              <w:lastRenderedPageBreak/>
              <w:t>Wymagania wstępne i dodatkowe</w:t>
            </w:r>
          </w:p>
        </w:tc>
        <w:tc>
          <w:tcPr>
            <w:tcW w:w="6662" w:type="dxa"/>
            <w:vAlign w:val="center"/>
            <w:hideMark/>
          </w:tcPr>
          <w:p w14:paraId="3DABEA1B" w14:textId="08BA31AD" w:rsidR="00391DEF" w:rsidRPr="006C773B" w:rsidRDefault="00284C0E" w:rsidP="00BC0276">
            <w:pPr>
              <w:pStyle w:val="NormalnyWeb"/>
              <w:spacing w:before="0" w:beforeAutospacing="0" w:after="0" w:afterAutospacing="0"/>
              <w:ind w:left="57"/>
              <w:rPr>
                <w:sz w:val="20"/>
                <w:szCs w:val="20"/>
              </w:rPr>
            </w:pPr>
            <w:r w:rsidRPr="00284C0E">
              <w:rPr>
                <w:sz w:val="20"/>
                <w:szCs w:val="20"/>
              </w:rPr>
              <w:t>Podstawowa wiedza z matematyki na poziomie szkoły średniej</w:t>
            </w:r>
          </w:p>
        </w:tc>
      </w:tr>
      <w:tr w:rsidR="00391DEF" w:rsidRPr="006C773B" w14:paraId="5C71C5CC" w14:textId="77777777" w:rsidTr="004262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828" w:type="dxa"/>
            <w:vAlign w:val="center"/>
            <w:hideMark/>
          </w:tcPr>
          <w:p w14:paraId="61093135" w14:textId="77777777" w:rsidR="00391DEF" w:rsidRPr="006C773B" w:rsidRDefault="00391DEF" w:rsidP="00BC0276">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662" w:type="dxa"/>
            <w:vAlign w:val="center"/>
            <w:hideMark/>
          </w:tcPr>
          <w:p w14:paraId="38B1A043" w14:textId="7EFED582" w:rsidR="00391DEF" w:rsidRPr="006C773B" w:rsidRDefault="00391DEF" w:rsidP="00391DEF">
            <w:pPr>
              <w:pStyle w:val="NormalnyWeb"/>
              <w:spacing w:before="0" w:beforeAutospacing="0" w:after="0" w:afterAutospacing="0"/>
              <w:rPr>
                <w:sz w:val="20"/>
                <w:szCs w:val="20"/>
              </w:rPr>
            </w:pPr>
          </w:p>
          <w:p w14:paraId="115DF44C" w14:textId="0D0C3381" w:rsidR="00391DEF" w:rsidRPr="006C773B" w:rsidRDefault="00391DEF" w:rsidP="00BC0276">
            <w:pPr>
              <w:pStyle w:val="NormalnyWeb"/>
              <w:spacing w:before="0" w:beforeAutospacing="0" w:after="0" w:afterAutospacing="0"/>
              <w:ind w:left="57"/>
              <w:rPr>
                <w:sz w:val="20"/>
                <w:szCs w:val="20"/>
              </w:rPr>
            </w:pPr>
            <w:r w:rsidRPr="006C773B">
              <w:rPr>
                <w:sz w:val="20"/>
                <w:szCs w:val="20"/>
              </w:rPr>
              <w:t>ćwiczenia</w:t>
            </w:r>
            <w:r>
              <w:rPr>
                <w:sz w:val="20"/>
                <w:szCs w:val="20"/>
              </w:rPr>
              <w:t xml:space="preserve"> komputerowe: 15</w:t>
            </w:r>
          </w:p>
        </w:tc>
      </w:tr>
      <w:tr w:rsidR="0039000D" w:rsidRPr="006C773B" w14:paraId="522D818C" w14:textId="77777777" w:rsidTr="0042623F">
        <w:tc>
          <w:tcPr>
            <w:tcW w:w="3828" w:type="dxa"/>
            <w:vAlign w:val="center"/>
            <w:hideMark/>
          </w:tcPr>
          <w:p w14:paraId="002048EE" w14:textId="77777777" w:rsidR="0039000D" w:rsidRPr="006C773B" w:rsidRDefault="0039000D" w:rsidP="00A07207">
            <w:pPr>
              <w:ind w:left="57"/>
              <w:rPr>
                <w:rFonts w:cs="Times New Roman"/>
                <w:sz w:val="20"/>
                <w:szCs w:val="20"/>
              </w:rPr>
            </w:pPr>
            <w:r w:rsidRPr="006C773B">
              <w:rPr>
                <w:rFonts w:cs="Times New Roman"/>
                <w:sz w:val="20"/>
                <w:szCs w:val="20"/>
              </w:rPr>
              <w:t>Liczba punktów ECTS przypisana modułowi</w:t>
            </w:r>
          </w:p>
        </w:tc>
        <w:tc>
          <w:tcPr>
            <w:tcW w:w="6662" w:type="dxa"/>
            <w:vAlign w:val="center"/>
            <w:hideMark/>
          </w:tcPr>
          <w:p w14:paraId="719A9405"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1</w:t>
            </w:r>
          </w:p>
        </w:tc>
      </w:tr>
      <w:tr w:rsidR="0039000D" w:rsidRPr="006C773B" w14:paraId="024BC092" w14:textId="77777777" w:rsidTr="0042623F">
        <w:tc>
          <w:tcPr>
            <w:tcW w:w="3828" w:type="dxa"/>
            <w:vAlign w:val="center"/>
            <w:hideMark/>
          </w:tcPr>
          <w:p w14:paraId="36CFB825" w14:textId="77777777" w:rsidR="0039000D" w:rsidRPr="006C773B" w:rsidRDefault="0039000D" w:rsidP="00A07207">
            <w:pPr>
              <w:ind w:left="57"/>
              <w:rPr>
                <w:rFonts w:cs="Times New Roman"/>
                <w:sz w:val="20"/>
                <w:szCs w:val="20"/>
              </w:rPr>
            </w:pPr>
            <w:r w:rsidRPr="006C773B">
              <w:rPr>
                <w:rFonts w:cs="Times New Roman"/>
                <w:sz w:val="20"/>
                <w:szCs w:val="20"/>
              </w:rPr>
              <w:t>Bilans punktów ECTS</w:t>
            </w:r>
          </w:p>
        </w:tc>
        <w:tc>
          <w:tcPr>
            <w:tcW w:w="6662" w:type="dxa"/>
            <w:vAlign w:val="center"/>
            <w:hideMark/>
          </w:tcPr>
          <w:p w14:paraId="59D82693"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 uczestnictwo w zajęciach kontaktowych: 15 godz. – 0,5 ECTS</w:t>
            </w:r>
          </w:p>
          <w:p w14:paraId="544CCC03"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 samodzielne rozwiązywanie zadań: 10 godz. - 0,3 ECTS</w:t>
            </w:r>
          </w:p>
          <w:p w14:paraId="213B7D89"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 przygotowanie do sprawdzianu cząstkowego i kolokwium zaliczeniowego: 5 godz. - 0,2 ECTS</w:t>
            </w:r>
          </w:p>
        </w:tc>
      </w:tr>
      <w:tr w:rsidR="0039000D" w:rsidRPr="006C773B" w14:paraId="2C942C7B" w14:textId="77777777" w:rsidTr="0042623F">
        <w:tc>
          <w:tcPr>
            <w:tcW w:w="3828" w:type="dxa"/>
            <w:vAlign w:val="center"/>
            <w:hideMark/>
          </w:tcPr>
          <w:p w14:paraId="2F2765AD" w14:textId="77777777" w:rsidR="0039000D" w:rsidRPr="006C773B" w:rsidRDefault="0039000D" w:rsidP="00A07207">
            <w:pPr>
              <w:ind w:left="57"/>
              <w:rPr>
                <w:rFonts w:cs="Times New Roman"/>
                <w:sz w:val="20"/>
                <w:szCs w:val="20"/>
              </w:rPr>
            </w:pPr>
            <w:r w:rsidRPr="006C773B">
              <w:rPr>
                <w:rFonts w:cs="Times New Roman"/>
                <w:sz w:val="20"/>
                <w:szCs w:val="20"/>
              </w:rPr>
              <w:t>Stosowane metody dydaktyczne</w:t>
            </w:r>
          </w:p>
        </w:tc>
        <w:tc>
          <w:tcPr>
            <w:tcW w:w="6662" w:type="dxa"/>
            <w:vAlign w:val="center"/>
            <w:hideMark/>
          </w:tcPr>
          <w:p w14:paraId="15746004"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Ćwiczenia polegają na analizie zagadnień praktycznych po krótkim wprowadzeniu teoretycznym przy wykorzystaniu programów komputerowych</w:t>
            </w:r>
          </w:p>
        </w:tc>
      </w:tr>
      <w:tr w:rsidR="0039000D" w:rsidRPr="006C773B" w14:paraId="302B8C6B" w14:textId="77777777" w:rsidTr="0042623F">
        <w:tc>
          <w:tcPr>
            <w:tcW w:w="3828" w:type="dxa"/>
            <w:vAlign w:val="center"/>
            <w:hideMark/>
          </w:tcPr>
          <w:p w14:paraId="4B7B38E9" w14:textId="77777777" w:rsidR="0039000D" w:rsidRPr="006C773B" w:rsidRDefault="0039000D" w:rsidP="00A07207">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662" w:type="dxa"/>
            <w:vAlign w:val="center"/>
            <w:hideMark/>
          </w:tcPr>
          <w:p w14:paraId="51430E65" w14:textId="77777777" w:rsidR="0039000D" w:rsidRDefault="0039000D" w:rsidP="00A07207">
            <w:pPr>
              <w:pStyle w:val="NormalnyWeb"/>
              <w:spacing w:before="0" w:beforeAutospacing="0" w:after="0" w:afterAutospacing="0"/>
              <w:ind w:left="57"/>
              <w:rPr>
                <w:sz w:val="20"/>
                <w:szCs w:val="20"/>
              </w:rPr>
            </w:pPr>
            <w:r>
              <w:rPr>
                <w:sz w:val="20"/>
                <w:szCs w:val="20"/>
              </w:rPr>
              <w:t>Zaliczenie na ocenę</w:t>
            </w:r>
          </w:p>
          <w:p w14:paraId="148C2B09"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Ocena końcowa jest średnią ważoną z ocen punktowych otrzymanych za poszczególne aktywności: kolokwium zaliczeniowe (waga=0,5), ocena z prezentacji (waga=0,1), sprawdzian cząstkowy (waga=0,2</w:t>
            </w:r>
            <w:r>
              <w:rPr>
                <w:sz w:val="20"/>
                <w:szCs w:val="20"/>
              </w:rPr>
              <w:t>5</w:t>
            </w:r>
            <w:r w:rsidRPr="006C773B">
              <w:rPr>
                <w:sz w:val="20"/>
                <w:szCs w:val="20"/>
              </w:rPr>
              <w:t>), aktywność na zajęciach (waga=0,15). Uzyskanie łącznej punktacji poniżej 60% punktów wiąże się z niezaliczeniem przedmiotu.</w:t>
            </w:r>
          </w:p>
          <w:p w14:paraId="605BB2C9"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 xml:space="preserve">Oceny: poniżej 60% - </w:t>
            </w:r>
            <w:proofErr w:type="spellStart"/>
            <w:r w:rsidRPr="006C773B">
              <w:rPr>
                <w:sz w:val="20"/>
                <w:szCs w:val="20"/>
              </w:rPr>
              <w:t>ndst</w:t>
            </w:r>
            <w:proofErr w:type="spellEnd"/>
            <w:r w:rsidRPr="006C773B">
              <w:rPr>
                <w:sz w:val="20"/>
                <w:szCs w:val="20"/>
              </w:rPr>
              <w:t xml:space="preserve">, 60-69% - </w:t>
            </w:r>
            <w:proofErr w:type="spellStart"/>
            <w:r w:rsidRPr="006C773B">
              <w:rPr>
                <w:sz w:val="20"/>
                <w:szCs w:val="20"/>
              </w:rPr>
              <w:t>dst</w:t>
            </w:r>
            <w:proofErr w:type="spellEnd"/>
            <w:r w:rsidRPr="006C773B">
              <w:rPr>
                <w:sz w:val="20"/>
                <w:szCs w:val="20"/>
              </w:rPr>
              <w:t xml:space="preserve">, 70-74% - plus </w:t>
            </w:r>
            <w:proofErr w:type="spellStart"/>
            <w:r w:rsidRPr="006C773B">
              <w:rPr>
                <w:sz w:val="20"/>
                <w:szCs w:val="20"/>
              </w:rPr>
              <w:t>dst</w:t>
            </w:r>
            <w:proofErr w:type="spellEnd"/>
            <w:r w:rsidRPr="006C773B">
              <w:rPr>
                <w:sz w:val="20"/>
                <w:szCs w:val="20"/>
              </w:rPr>
              <w:t xml:space="preserve">, 75-84% - </w:t>
            </w:r>
            <w:proofErr w:type="spellStart"/>
            <w:r w:rsidRPr="006C773B">
              <w:rPr>
                <w:sz w:val="20"/>
                <w:szCs w:val="20"/>
              </w:rPr>
              <w:t>db</w:t>
            </w:r>
            <w:proofErr w:type="spellEnd"/>
            <w:r w:rsidRPr="006C773B">
              <w:rPr>
                <w:sz w:val="20"/>
                <w:szCs w:val="20"/>
              </w:rPr>
              <w:t xml:space="preserve">, 85-89% - plus </w:t>
            </w:r>
            <w:proofErr w:type="spellStart"/>
            <w:r w:rsidRPr="006C773B">
              <w:rPr>
                <w:sz w:val="20"/>
                <w:szCs w:val="20"/>
              </w:rPr>
              <w:t>db</w:t>
            </w:r>
            <w:proofErr w:type="spellEnd"/>
            <w:r w:rsidRPr="006C773B">
              <w:rPr>
                <w:sz w:val="20"/>
                <w:szCs w:val="20"/>
              </w:rPr>
              <w:t>, 90-100% - bdb.</w:t>
            </w:r>
          </w:p>
          <w:p w14:paraId="38E6C3E7"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Kolokwium zaliczeniowe (Efekty 1-6) oraz sprawdzian cząstkowy (Efekty 2-6) mają formę zestawu zadań do rozwiązania. Do zaliczenia kolokwium konieczne jest uzyskanie co najmniej 60% punktów możliwych do uzyskania.</w:t>
            </w:r>
          </w:p>
          <w:p w14:paraId="07F64A91"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 xml:space="preserve">Aktywny udział w ćwiczeniach (Efekty 2-9) oceniany jest uzyskaniem 0-2 punktów na każdych zajęciach. </w:t>
            </w:r>
          </w:p>
          <w:p w14:paraId="0E974165"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W prezentacji (Efekt 9), mającej formę raportu pisemnego, ocenia się: (a) terminowość wykonania zadania, (b) adekwatność zastosowanej metody do rozwiązania problemu, (c) sposób przedstawienia wyników</w:t>
            </w:r>
          </w:p>
          <w:p w14:paraId="5BB47351" w14:textId="77777777" w:rsidR="0039000D" w:rsidRPr="006C773B" w:rsidRDefault="0039000D" w:rsidP="00A07207">
            <w:pPr>
              <w:pStyle w:val="NormalnyWeb"/>
              <w:spacing w:before="0" w:beforeAutospacing="0" w:after="0" w:afterAutospacing="0"/>
              <w:ind w:left="57"/>
              <w:rPr>
                <w:sz w:val="20"/>
                <w:szCs w:val="20"/>
              </w:rPr>
            </w:pPr>
          </w:p>
          <w:p w14:paraId="34B8CA09" w14:textId="77777777" w:rsidR="0039000D" w:rsidRPr="006C773B" w:rsidRDefault="0039000D" w:rsidP="00A07207">
            <w:pPr>
              <w:pStyle w:val="NormalnyWeb"/>
              <w:spacing w:before="0" w:beforeAutospacing="0" w:after="0" w:afterAutospacing="0"/>
              <w:ind w:left="57"/>
              <w:rPr>
                <w:b/>
                <w:sz w:val="20"/>
                <w:szCs w:val="20"/>
              </w:rPr>
            </w:pPr>
            <w:r w:rsidRPr="006C773B">
              <w:rPr>
                <w:sz w:val="20"/>
                <w:szCs w:val="20"/>
              </w:rPr>
              <w:t xml:space="preserve">Osoby powtarzające przedmiot nie są zwolnione z zaliczenia żadnej z części składowej ćwiczeń, nawet jeśli realizowały ją już w poprzednich latach. </w:t>
            </w:r>
          </w:p>
        </w:tc>
      </w:tr>
      <w:tr w:rsidR="0039000D" w:rsidRPr="006C773B" w14:paraId="4D8A1C33" w14:textId="77777777" w:rsidTr="0042623F">
        <w:tc>
          <w:tcPr>
            <w:tcW w:w="3828" w:type="dxa"/>
            <w:vAlign w:val="center"/>
            <w:hideMark/>
          </w:tcPr>
          <w:p w14:paraId="11B6B3D9" w14:textId="77777777" w:rsidR="0039000D" w:rsidRPr="006C773B" w:rsidRDefault="0039000D" w:rsidP="00A07207">
            <w:pPr>
              <w:ind w:left="57"/>
              <w:rPr>
                <w:rFonts w:cs="Times New Roman"/>
                <w:sz w:val="20"/>
                <w:szCs w:val="20"/>
              </w:rPr>
            </w:pPr>
            <w:r w:rsidRPr="006C773B">
              <w:rPr>
                <w:rFonts w:cs="Times New Roman"/>
                <w:sz w:val="20"/>
                <w:szCs w:val="20"/>
              </w:rPr>
              <w:t>Treści modułu kształcenia (z podziałem na formy realizacji zajęć)</w:t>
            </w:r>
          </w:p>
        </w:tc>
        <w:tc>
          <w:tcPr>
            <w:tcW w:w="6662" w:type="dxa"/>
            <w:vAlign w:val="center"/>
            <w:hideMark/>
          </w:tcPr>
          <w:p w14:paraId="291E508B" w14:textId="77777777" w:rsidR="0039000D" w:rsidRPr="006C773B" w:rsidRDefault="0039000D" w:rsidP="00206294">
            <w:pPr>
              <w:pStyle w:val="NormalnyWeb"/>
              <w:numPr>
                <w:ilvl w:val="0"/>
                <w:numId w:val="170"/>
              </w:numPr>
              <w:spacing w:before="0" w:beforeAutospacing="0" w:after="0" w:afterAutospacing="0"/>
              <w:ind w:left="544" w:hanging="425"/>
              <w:rPr>
                <w:sz w:val="20"/>
                <w:szCs w:val="20"/>
              </w:rPr>
            </w:pPr>
            <w:r w:rsidRPr="006C773B">
              <w:rPr>
                <w:sz w:val="20"/>
                <w:szCs w:val="20"/>
              </w:rPr>
              <w:t>Logika matematyczna: podstawowe spójniki logiczne, wartość logi</w:t>
            </w:r>
            <w:r w:rsidRPr="006C773B">
              <w:rPr>
                <w:sz w:val="20"/>
                <w:szCs w:val="20"/>
              </w:rPr>
              <w:softHyphen/>
              <w:t>czna zdań, tautologie. Teoria zbiorów</w:t>
            </w:r>
            <w:r>
              <w:rPr>
                <w:sz w:val="20"/>
                <w:szCs w:val="20"/>
              </w:rPr>
              <w:t>.</w:t>
            </w:r>
          </w:p>
          <w:p w14:paraId="0B04ADA1" w14:textId="77777777" w:rsidR="0039000D" w:rsidRPr="006C773B" w:rsidRDefault="0039000D" w:rsidP="00206294">
            <w:pPr>
              <w:pStyle w:val="NormalnyWeb"/>
              <w:numPr>
                <w:ilvl w:val="0"/>
                <w:numId w:val="170"/>
              </w:numPr>
              <w:spacing w:before="0" w:beforeAutospacing="0" w:after="0" w:afterAutospacing="0"/>
              <w:ind w:left="544" w:hanging="425"/>
              <w:rPr>
                <w:sz w:val="20"/>
                <w:szCs w:val="20"/>
              </w:rPr>
            </w:pPr>
            <w:r w:rsidRPr="006C773B">
              <w:rPr>
                <w:sz w:val="20"/>
                <w:szCs w:val="20"/>
              </w:rPr>
              <w:t>Obliczenia na liczbach rzeczywistych: potęgi, pierwiastki, wartość bezwzględna, procenty i punkty procentowe.</w:t>
            </w:r>
          </w:p>
          <w:p w14:paraId="4D85B7C1" w14:textId="77777777" w:rsidR="0039000D" w:rsidRPr="006C773B" w:rsidRDefault="0039000D" w:rsidP="00206294">
            <w:pPr>
              <w:pStyle w:val="NormalnyWeb"/>
              <w:numPr>
                <w:ilvl w:val="0"/>
                <w:numId w:val="170"/>
              </w:numPr>
              <w:spacing w:before="0" w:beforeAutospacing="0" w:after="0" w:afterAutospacing="0"/>
              <w:ind w:left="544" w:hanging="425"/>
              <w:rPr>
                <w:sz w:val="20"/>
                <w:szCs w:val="20"/>
              </w:rPr>
            </w:pPr>
            <w:r w:rsidRPr="006C773B">
              <w:rPr>
                <w:sz w:val="20"/>
                <w:szCs w:val="20"/>
              </w:rPr>
              <w:t>Wyrażenia algebraiczne: rozkład wielomianu na czynniki, dodawanie, odejmowanie, mnożenie i dzielenie wyrażeń wymiernych; skracanie i rozszerzanie wyrażeń wymiernych.</w:t>
            </w:r>
          </w:p>
          <w:p w14:paraId="1DE73EC8" w14:textId="77777777" w:rsidR="0039000D" w:rsidRPr="006C773B" w:rsidRDefault="0039000D" w:rsidP="00206294">
            <w:pPr>
              <w:pStyle w:val="NormalnyWeb"/>
              <w:numPr>
                <w:ilvl w:val="0"/>
                <w:numId w:val="170"/>
              </w:numPr>
              <w:spacing w:before="0" w:beforeAutospacing="0" w:after="0" w:afterAutospacing="0"/>
              <w:ind w:left="544" w:hanging="425"/>
              <w:rPr>
                <w:sz w:val="20"/>
                <w:szCs w:val="20"/>
              </w:rPr>
            </w:pPr>
            <w:r w:rsidRPr="006C773B">
              <w:rPr>
                <w:sz w:val="20"/>
                <w:szCs w:val="20"/>
              </w:rPr>
              <w:t>Funkcje jednej zmiennej i ich własności: dziedzina, zbiór wartości, miejsca zerowe, przedziały monotoniczności, wykres. W szczególności funkcja liniowa, kwadratowa, potęgowa, wykładnicza i logarytmiczna.</w:t>
            </w:r>
          </w:p>
          <w:p w14:paraId="4B604610" w14:textId="77777777" w:rsidR="0039000D" w:rsidRPr="006C773B" w:rsidRDefault="0039000D" w:rsidP="00206294">
            <w:pPr>
              <w:pStyle w:val="NormalnyWeb"/>
              <w:numPr>
                <w:ilvl w:val="0"/>
                <w:numId w:val="170"/>
              </w:numPr>
              <w:spacing w:before="0" w:beforeAutospacing="0" w:after="0" w:afterAutospacing="0"/>
              <w:ind w:left="544" w:hanging="425"/>
              <w:rPr>
                <w:sz w:val="20"/>
                <w:szCs w:val="20"/>
              </w:rPr>
            </w:pPr>
            <w:r w:rsidRPr="006C773B">
              <w:rPr>
                <w:sz w:val="20"/>
                <w:szCs w:val="20"/>
              </w:rPr>
              <w:t>Równania, układy równań i nierówności: liniowe, kwadratowe, logarytmiczne, wymierne (rozważane w kontekście praktycznym).</w:t>
            </w:r>
          </w:p>
          <w:p w14:paraId="476CB19F" w14:textId="77777777" w:rsidR="0039000D" w:rsidRPr="006C773B" w:rsidRDefault="0039000D" w:rsidP="00206294">
            <w:pPr>
              <w:pStyle w:val="NormalnyWeb"/>
              <w:numPr>
                <w:ilvl w:val="0"/>
                <w:numId w:val="170"/>
              </w:numPr>
              <w:spacing w:before="0" w:beforeAutospacing="0" w:after="0" w:afterAutospacing="0"/>
              <w:ind w:left="544" w:hanging="425"/>
              <w:rPr>
                <w:sz w:val="20"/>
                <w:szCs w:val="20"/>
              </w:rPr>
            </w:pPr>
            <w:r w:rsidRPr="006C773B">
              <w:rPr>
                <w:sz w:val="20"/>
                <w:szCs w:val="20"/>
              </w:rPr>
              <w:t>Pochodna funkcji: definicja, interpretacja geometryczna, podstawowe wzory, pochodne funkcji elementarnych</w:t>
            </w:r>
            <w:r w:rsidR="00232E8E">
              <w:rPr>
                <w:sz w:val="20"/>
                <w:szCs w:val="20"/>
              </w:rPr>
              <w:t>.</w:t>
            </w:r>
          </w:p>
          <w:p w14:paraId="2FE70A7D" w14:textId="77777777" w:rsidR="0039000D" w:rsidRPr="00592CE1" w:rsidRDefault="0039000D" w:rsidP="00206294">
            <w:pPr>
              <w:pStyle w:val="NormalnyWeb"/>
              <w:numPr>
                <w:ilvl w:val="0"/>
                <w:numId w:val="170"/>
              </w:numPr>
              <w:spacing w:before="0" w:beforeAutospacing="0" w:after="0" w:afterAutospacing="0"/>
              <w:ind w:left="544" w:hanging="425"/>
              <w:rPr>
                <w:sz w:val="20"/>
                <w:szCs w:val="20"/>
              </w:rPr>
            </w:pPr>
            <w:r w:rsidRPr="006C773B">
              <w:rPr>
                <w:sz w:val="20"/>
                <w:szCs w:val="20"/>
              </w:rPr>
              <w:t>Zastosowanie programu Excel do prostych obliczeń matematycznych</w:t>
            </w:r>
            <w:r w:rsidR="00232E8E">
              <w:rPr>
                <w:sz w:val="20"/>
                <w:szCs w:val="20"/>
              </w:rPr>
              <w:t>.</w:t>
            </w:r>
          </w:p>
        </w:tc>
      </w:tr>
      <w:tr w:rsidR="0039000D" w:rsidRPr="006C773B" w14:paraId="64389C6A" w14:textId="77777777" w:rsidTr="0042623F">
        <w:tc>
          <w:tcPr>
            <w:tcW w:w="3828" w:type="dxa"/>
            <w:vAlign w:val="center"/>
            <w:hideMark/>
          </w:tcPr>
          <w:p w14:paraId="4668B29C" w14:textId="77777777" w:rsidR="0039000D" w:rsidRPr="006C773B" w:rsidRDefault="0039000D" w:rsidP="00A07207">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662" w:type="dxa"/>
            <w:vAlign w:val="center"/>
            <w:hideMark/>
          </w:tcPr>
          <w:p w14:paraId="3998DB98" w14:textId="77777777" w:rsidR="0039000D" w:rsidRPr="006C773B" w:rsidRDefault="0039000D" w:rsidP="00A07207">
            <w:pPr>
              <w:pStyle w:val="NormalnyWeb"/>
              <w:spacing w:before="0" w:beforeAutospacing="0" w:after="0" w:afterAutospacing="0"/>
              <w:ind w:left="57"/>
              <w:rPr>
                <w:sz w:val="20"/>
                <w:szCs w:val="20"/>
              </w:rPr>
            </w:pPr>
            <w:r w:rsidRPr="006C773B">
              <w:rPr>
                <w:sz w:val="20"/>
                <w:szCs w:val="20"/>
              </w:rPr>
              <w:t>Moduł ma charakter autorski, obowiązują materiały wyselekcjonowane i przygotowane przez prowadzącego z różnych pozycji literatury. Elementy teorii oraz zestawy zadań i ćwiczeń są podane studentom podczas zajęć.</w:t>
            </w:r>
          </w:p>
          <w:p w14:paraId="382D36A7" w14:textId="77777777" w:rsidR="0039000D" w:rsidRPr="006C773B" w:rsidRDefault="0039000D" w:rsidP="00A07207">
            <w:pPr>
              <w:pStyle w:val="NormalnyWeb"/>
              <w:spacing w:before="0" w:beforeAutospacing="0" w:after="0" w:afterAutospacing="0"/>
              <w:rPr>
                <w:b/>
                <w:sz w:val="20"/>
                <w:szCs w:val="20"/>
              </w:rPr>
            </w:pPr>
            <w:r>
              <w:rPr>
                <w:b/>
                <w:sz w:val="20"/>
                <w:szCs w:val="20"/>
              </w:rPr>
              <w:t xml:space="preserve"> Z</w:t>
            </w:r>
            <w:r w:rsidRPr="006C773B">
              <w:rPr>
                <w:b/>
                <w:sz w:val="20"/>
                <w:szCs w:val="20"/>
              </w:rPr>
              <w:t>alecana literatura:</w:t>
            </w:r>
          </w:p>
          <w:p w14:paraId="399675BE" w14:textId="77777777" w:rsidR="0039000D" w:rsidRPr="006C773B" w:rsidRDefault="0039000D" w:rsidP="0039000D">
            <w:pPr>
              <w:pStyle w:val="NormalnyWeb"/>
              <w:numPr>
                <w:ilvl w:val="0"/>
                <w:numId w:val="16"/>
              </w:numPr>
              <w:tabs>
                <w:tab w:val="clear" w:pos="720"/>
                <w:tab w:val="num" w:pos="402"/>
              </w:tabs>
              <w:spacing w:before="0" w:beforeAutospacing="0" w:after="0" w:afterAutospacing="0"/>
              <w:ind w:left="402" w:hanging="283"/>
              <w:rPr>
                <w:sz w:val="20"/>
                <w:szCs w:val="20"/>
              </w:rPr>
            </w:pPr>
            <w:proofErr w:type="spellStart"/>
            <w:r w:rsidRPr="006C773B">
              <w:rPr>
                <w:sz w:val="20"/>
                <w:szCs w:val="20"/>
              </w:rPr>
              <w:t>Gewert</w:t>
            </w:r>
            <w:proofErr w:type="spellEnd"/>
            <w:r w:rsidRPr="006C773B">
              <w:rPr>
                <w:sz w:val="20"/>
                <w:szCs w:val="20"/>
              </w:rPr>
              <w:t xml:space="preserve"> M., Skoczylas Z. (2008), Analiza matematyczna 1. Przykłady i zadania, Oficyna Wydawnicza </w:t>
            </w:r>
            <w:proofErr w:type="spellStart"/>
            <w:r w:rsidRPr="006C773B">
              <w:rPr>
                <w:sz w:val="20"/>
                <w:szCs w:val="20"/>
              </w:rPr>
              <w:t>GiS</w:t>
            </w:r>
            <w:proofErr w:type="spellEnd"/>
            <w:r w:rsidRPr="006C773B">
              <w:rPr>
                <w:sz w:val="20"/>
                <w:szCs w:val="20"/>
              </w:rPr>
              <w:t>, Wrocław</w:t>
            </w:r>
          </w:p>
          <w:p w14:paraId="5C2FC207" w14:textId="77777777" w:rsidR="0039000D" w:rsidRPr="006C773B" w:rsidRDefault="0039000D" w:rsidP="0039000D">
            <w:pPr>
              <w:pStyle w:val="NormalnyWeb"/>
              <w:numPr>
                <w:ilvl w:val="0"/>
                <w:numId w:val="16"/>
              </w:numPr>
              <w:tabs>
                <w:tab w:val="clear" w:pos="720"/>
                <w:tab w:val="num" w:pos="402"/>
              </w:tabs>
              <w:spacing w:before="0" w:beforeAutospacing="0" w:after="0" w:afterAutospacing="0"/>
              <w:ind w:left="402" w:hanging="283"/>
              <w:rPr>
                <w:sz w:val="20"/>
                <w:szCs w:val="20"/>
              </w:rPr>
            </w:pPr>
            <w:proofErr w:type="spellStart"/>
            <w:r w:rsidRPr="006C773B">
              <w:rPr>
                <w:sz w:val="20"/>
                <w:szCs w:val="20"/>
              </w:rPr>
              <w:t>Krysicki</w:t>
            </w:r>
            <w:proofErr w:type="spellEnd"/>
            <w:r w:rsidRPr="006C773B">
              <w:rPr>
                <w:sz w:val="20"/>
                <w:szCs w:val="20"/>
              </w:rPr>
              <w:t xml:space="preserve"> W., Włodarski L. (2004), Analiza matematyczna w zadaniach. Część I, Wydawnictwo Naukowe PWN, Warszawa</w:t>
            </w:r>
          </w:p>
          <w:p w14:paraId="2F3375BD" w14:textId="77777777" w:rsidR="0039000D" w:rsidRPr="006C773B" w:rsidRDefault="0039000D" w:rsidP="0039000D">
            <w:pPr>
              <w:pStyle w:val="NormalnyWeb"/>
              <w:numPr>
                <w:ilvl w:val="0"/>
                <w:numId w:val="16"/>
              </w:numPr>
              <w:tabs>
                <w:tab w:val="clear" w:pos="720"/>
                <w:tab w:val="num" w:pos="402"/>
              </w:tabs>
              <w:spacing w:before="0" w:beforeAutospacing="0" w:after="0" w:afterAutospacing="0"/>
              <w:ind w:left="402" w:hanging="283"/>
              <w:rPr>
                <w:sz w:val="20"/>
                <w:szCs w:val="20"/>
              </w:rPr>
            </w:pPr>
            <w:r w:rsidRPr="006C773B">
              <w:rPr>
                <w:sz w:val="20"/>
                <w:szCs w:val="20"/>
              </w:rPr>
              <w:t>Gdowski B., Pluciński E. (2005), Zbiór zadań z matematyki dla kandydatów na wyższe uczelnie, Wydawnictwa Naukowo-Techniczne, Warszawa</w:t>
            </w:r>
          </w:p>
        </w:tc>
      </w:tr>
    </w:tbl>
    <w:p w14:paraId="6AD576A8" w14:textId="77777777" w:rsidR="00E37FA5" w:rsidRPr="006C773B" w:rsidRDefault="0039000D" w:rsidP="0039000D">
      <w:pPr>
        <w:pStyle w:val="Nagwek2"/>
        <w:rPr>
          <w:rFonts w:cs="Times New Roman"/>
        </w:rPr>
      </w:pPr>
      <w:r w:rsidRPr="006C773B">
        <w:rPr>
          <w:rFonts w:cs="Times New Roman"/>
        </w:rPr>
        <w:t xml:space="preserve"> </w:t>
      </w:r>
    </w:p>
    <w:p w14:paraId="1A35F74E" w14:textId="77777777" w:rsidR="00DA7329" w:rsidRPr="003E5312" w:rsidRDefault="00E37FA5" w:rsidP="003E5312">
      <w:pPr>
        <w:pStyle w:val="Nagwek2"/>
      </w:pPr>
      <w:r w:rsidRPr="006C773B">
        <w:br w:type="page"/>
      </w:r>
      <w:bookmarkStart w:id="27" w:name="_Toc527704335"/>
      <w:r w:rsidR="00DA7329" w:rsidRPr="003E5312">
        <w:lastRenderedPageBreak/>
        <w:t>Sztuka prezentacji</w:t>
      </w:r>
      <w:bookmarkEnd w:id="27"/>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B30EB5" w:rsidRPr="006C773B" w14:paraId="257167BB" w14:textId="77777777" w:rsidTr="00E90AEF">
        <w:tc>
          <w:tcPr>
            <w:tcW w:w="3142" w:type="dxa"/>
            <w:vAlign w:val="center"/>
            <w:hideMark/>
          </w:tcPr>
          <w:p w14:paraId="235D30F2" w14:textId="77777777" w:rsidR="00B30EB5" w:rsidRPr="006C773B" w:rsidRDefault="00B30EB5" w:rsidP="00E90AEF">
            <w:pPr>
              <w:ind w:left="57"/>
              <w:rPr>
                <w:rFonts w:cs="Times New Roman"/>
                <w:sz w:val="20"/>
                <w:szCs w:val="20"/>
              </w:rPr>
            </w:pPr>
            <w:r w:rsidRPr="006C773B">
              <w:rPr>
                <w:rFonts w:cs="Times New Roman"/>
                <w:sz w:val="20"/>
                <w:szCs w:val="20"/>
              </w:rPr>
              <w:t>Nazwa wydziału</w:t>
            </w:r>
          </w:p>
        </w:tc>
        <w:tc>
          <w:tcPr>
            <w:tcW w:w="6087" w:type="dxa"/>
            <w:vAlign w:val="center"/>
            <w:hideMark/>
          </w:tcPr>
          <w:p w14:paraId="492B83F0"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Wydział Nauk o Zdrowiu</w:t>
            </w:r>
          </w:p>
        </w:tc>
      </w:tr>
      <w:tr w:rsidR="00B30EB5" w:rsidRPr="006C773B" w14:paraId="2F3D7AED" w14:textId="77777777" w:rsidTr="00E90AEF">
        <w:tc>
          <w:tcPr>
            <w:tcW w:w="3142" w:type="dxa"/>
            <w:vAlign w:val="center"/>
            <w:hideMark/>
          </w:tcPr>
          <w:p w14:paraId="0AA526BC" w14:textId="77777777" w:rsidR="00B30EB5" w:rsidRPr="006C773B" w:rsidRDefault="00B30EB5" w:rsidP="00E90AEF">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7CCBBDCE"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Zakład Zdrowia i Środowiska</w:t>
            </w:r>
          </w:p>
        </w:tc>
      </w:tr>
      <w:tr w:rsidR="00B30EB5" w:rsidRPr="006C773B" w14:paraId="2BBBE050" w14:textId="77777777" w:rsidTr="00E90AEF">
        <w:tc>
          <w:tcPr>
            <w:tcW w:w="3142" w:type="dxa"/>
            <w:vAlign w:val="center"/>
            <w:hideMark/>
          </w:tcPr>
          <w:p w14:paraId="64A1AFEF" w14:textId="77777777" w:rsidR="00B30EB5" w:rsidRPr="006C773B" w:rsidRDefault="00B30EB5" w:rsidP="00E90AEF">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29E75BDC"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Sztuka prezentacji</w:t>
            </w:r>
          </w:p>
        </w:tc>
      </w:tr>
      <w:tr w:rsidR="00B30EB5" w:rsidRPr="006C773B" w14:paraId="49601631" w14:textId="77777777" w:rsidTr="00E90AEF">
        <w:tc>
          <w:tcPr>
            <w:tcW w:w="3142" w:type="dxa"/>
            <w:vAlign w:val="center"/>
          </w:tcPr>
          <w:p w14:paraId="61992B49" w14:textId="77777777" w:rsidR="00B30EB5" w:rsidRPr="006C773B" w:rsidRDefault="00B30EB5" w:rsidP="00E90AEF">
            <w:pPr>
              <w:ind w:left="57"/>
              <w:rPr>
                <w:rFonts w:cs="Times New Roman"/>
                <w:sz w:val="20"/>
                <w:szCs w:val="20"/>
              </w:rPr>
            </w:pPr>
            <w:r w:rsidRPr="006C773B">
              <w:rPr>
                <w:rFonts w:cs="Times New Roman"/>
                <w:sz w:val="20"/>
                <w:szCs w:val="20"/>
              </w:rPr>
              <w:t>Klasyfikacja ISCED</w:t>
            </w:r>
          </w:p>
        </w:tc>
        <w:tc>
          <w:tcPr>
            <w:tcW w:w="6087" w:type="dxa"/>
            <w:vAlign w:val="center"/>
          </w:tcPr>
          <w:p w14:paraId="4C1E81A3"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0031</w:t>
            </w:r>
          </w:p>
        </w:tc>
      </w:tr>
      <w:tr w:rsidR="00B30EB5" w:rsidRPr="006C773B" w14:paraId="5E9CEA5C" w14:textId="77777777" w:rsidTr="00E90AEF">
        <w:tc>
          <w:tcPr>
            <w:tcW w:w="3142" w:type="dxa"/>
            <w:vAlign w:val="center"/>
            <w:hideMark/>
          </w:tcPr>
          <w:p w14:paraId="064036B0" w14:textId="77777777" w:rsidR="00B30EB5" w:rsidRPr="006C773B" w:rsidRDefault="00B30EB5" w:rsidP="00E90AEF">
            <w:pPr>
              <w:ind w:left="57"/>
              <w:rPr>
                <w:rFonts w:cs="Times New Roman"/>
                <w:sz w:val="20"/>
                <w:szCs w:val="20"/>
              </w:rPr>
            </w:pPr>
            <w:r w:rsidRPr="006C773B">
              <w:rPr>
                <w:rFonts w:cs="Times New Roman"/>
                <w:sz w:val="20"/>
                <w:szCs w:val="20"/>
              </w:rPr>
              <w:t>Język kształcenia</w:t>
            </w:r>
          </w:p>
        </w:tc>
        <w:tc>
          <w:tcPr>
            <w:tcW w:w="6087" w:type="dxa"/>
            <w:vAlign w:val="center"/>
            <w:hideMark/>
          </w:tcPr>
          <w:p w14:paraId="687EAC17"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polski</w:t>
            </w:r>
          </w:p>
        </w:tc>
      </w:tr>
      <w:tr w:rsidR="00B30EB5" w:rsidRPr="006C773B" w14:paraId="64C91109" w14:textId="77777777" w:rsidTr="00E90AEF">
        <w:tc>
          <w:tcPr>
            <w:tcW w:w="3142" w:type="dxa"/>
            <w:vAlign w:val="center"/>
            <w:hideMark/>
          </w:tcPr>
          <w:p w14:paraId="44D7BCDD" w14:textId="77777777" w:rsidR="00B30EB5" w:rsidRPr="006C773B" w:rsidRDefault="00B30EB5" w:rsidP="00E90AEF">
            <w:pPr>
              <w:ind w:left="57"/>
              <w:rPr>
                <w:rFonts w:cs="Times New Roman"/>
                <w:sz w:val="20"/>
                <w:szCs w:val="20"/>
              </w:rPr>
            </w:pPr>
            <w:r w:rsidRPr="006C773B">
              <w:rPr>
                <w:rFonts w:cs="Times New Roman"/>
                <w:sz w:val="20"/>
                <w:szCs w:val="20"/>
              </w:rPr>
              <w:t>Cele kształcenia</w:t>
            </w:r>
          </w:p>
        </w:tc>
        <w:tc>
          <w:tcPr>
            <w:tcW w:w="6087" w:type="dxa"/>
            <w:vAlign w:val="center"/>
            <w:hideMark/>
          </w:tcPr>
          <w:p w14:paraId="23754447" w14:textId="77777777" w:rsidR="00B30EB5" w:rsidRPr="006C773B" w:rsidRDefault="00B30EB5" w:rsidP="00E90AEF">
            <w:pPr>
              <w:ind w:left="57"/>
              <w:jc w:val="both"/>
              <w:rPr>
                <w:rFonts w:cs="Times New Roman"/>
                <w:sz w:val="20"/>
                <w:szCs w:val="20"/>
              </w:rPr>
            </w:pPr>
            <w:r w:rsidRPr="006C773B">
              <w:rPr>
                <w:rFonts w:cs="Times New Roman"/>
                <w:sz w:val="20"/>
                <w:szCs w:val="20"/>
              </w:rPr>
              <w:t xml:space="preserve">Celem przedmiotu jest: (i) zapoznanie studenta z technikami </w:t>
            </w:r>
            <w:r>
              <w:rPr>
                <w:rFonts w:cs="Times New Roman"/>
                <w:sz w:val="20"/>
                <w:szCs w:val="20"/>
              </w:rPr>
              <w:t>wykorzysty</w:t>
            </w:r>
            <w:r>
              <w:rPr>
                <w:rFonts w:cs="Times New Roman"/>
                <w:sz w:val="20"/>
                <w:szCs w:val="20"/>
              </w:rPr>
              <w:softHyphen/>
            </w:r>
            <w:r w:rsidRPr="006C773B">
              <w:rPr>
                <w:rFonts w:cs="Times New Roman"/>
                <w:sz w:val="20"/>
                <w:szCs w:val="20"/>
              </w:rPr>
              <w:t>wanymi przez najlepszych mówców na świecie; (ii) zdobycie przez stu</w:t>
            </w:r>
            <w:r>
              <w:rPr>
                <w:rFonts w:cs="Times New Roman"/>
                <w:sz w:val="20"/>
                <w:szCs w:val="20"/>
              </w:rPr>
              <w:softHyphen/>
            </w:r>
            <w:r w:rsidRPr="006C773B">
              <w:rPr>
                <w:rFonts w:cs="Times New Roman"/>
                <w:sz w:val="20"/>
                <w:szCs w:val="20"/>
              </w:rPr>
              <w:t>dentów umiejętności wykonania</w:t>
            </w:r>
            <w:r>
              <w:rPr>
                <w:rFonts w:cs="Times New Roman"/>
                <w:sz w:val="20"/>
                <w:szCs w:val="20"/>
              </w:rPr>
              <w:t xml:space="preserve"> i wygłoszenia </w:t>
            </w:r>
            <w:r w:rsidRPr="006C773B">
              <w:rPr>
                <w:rFonts w:cs="Times New Roman"/>
                <w:sz w:val="20"/>
                <w:szCs w:val="20"/>
              </w:rPr>
              <w:t xml:space="preserve">profesjonalnej prezentacji </w:t>
            </w:r>
            <w:r>
              <w:rPr>
                <w:rFonts w:cs="Times New Roman"/>
                <w:sz w:val="20"/>
                <w:szCs w:val="20"/>
              </w:rPr>
              <w:t>multime</w:t>
            </w:r>
            <w:r w:rsidRPr="006C773B">
              <w:rPr>
                <w:rFonts w:cs="Times New Roman"/>
                <w:sz w:val="20"/>
                <w:szCs w:val="20"/>
              </w:rPr>
              <w:t>dialnej.</w:t>
            </w:r>
          </w:p>
        </w:tc>
      </w:tr>
      <w:tr w:rsidR="00B30EB5" w:rsidRPr="006C773B" w14:paraId="2E49F8C1" w14:textId="77777777" w:rsidTr="00E90AEF">
        <w:tc>
          <w:tcPr>
            <w:tcW w:w="3142" w:type="dxa"/>
            <w:vAlign w:val="center"/>
            <w:hideMark/>
          </w:tcPr>
          <w:p w14:paraId="109F7DC9" w14:textId="77777777" w:rsidR="00B30EB5" w:rsidRPr="006C773B" w:rsidRDefault="00B30EB5" w:rsidP="00E90AEF">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51A930A1" w14:textId="77777777" w:rsidR="00B30EB5" w:rsidRPr="006C773B" w:rsidRDefault="00B30EB5" w:rsidP="00E90AEF">
            <w:pPr>
              <w:pStyle w:val="NormalnyWeb"/>
              <w:spacing w:before="0" w:beforeAutospacing="0" w:after="0" w:afterAutospacing="0"/>
              <w:ind w:left="57"/>
              <w:rPr>
                <w:sz w:val="20"/>
                <w:szCs w:val="20"/>
              </w:rPr>
            </w:pPr>
            <w:r w:rsidRPr="006C773B">
              <w:rPr>
                <w:b/>
                <w:sz w:val="20"/>
                <w:szCs w:val="20"/>
              </w:rPr>
              <w:t>Umiejętności – student/ka:</w:t>
            </w:r>
          </w:p>
          <w:p w14:paraId="62BB7B8F" w14:textId="77777777" w:rsidR="00B30EB5" w:rsidRPr="006C773B" w:rsidRDefault="00B30EB5" w:rsidP="00B30EB5">
            <w:pPr>
              <w:pStyle w:val="NormalnyWeb"/>
              <w:numPr>
                <w:ilvl w:val="1"/>
                <w:numId w:val="16"/>
              </w:numPr>
              <w:spacing w:before="0" w:beforeAutospacing="0" w:after="0" w:afterAutospacing="0"/>
              <w:ind w:left="402"/>
              <w:rPr>
                <w:sz w:val="20"/>
                <w:szCs w:val="20"/>
              </w:rPr>
            </w:pPr>
            <w:r w:rsidRPr="006C773B">
              <w:rPr>
                <w:sz w:val="20"/>
                <w:szCs w:val="20"/>
              </w:rPr>
              <w:t>potrafi przedstawić swoją wiedzę w postaci prezentacji multimedialnej</w:t>
            </w:r>
          </w:p>
          <w:p w14:paraId="4D800C71" w14:textId="77777777" w:rsidR="00B30EB5" w:rsidRPr="006C773B" w:rsidRDefault="00B30EB5" w:rsidP="00E90AEF">
            <w:pPr>
              <w:pStyle w:val="NormalnyWeb"/>
              <w:spacing w:before="0" w:beforeAutospacing="0" w:after="0" w:afterAutospacing="0"/>
              <w:ind w:left="57"/>
              <w:rPr>
                <w:sz w:val="20"/>
                <w:szCs w:val="20"/>
              </w:rPr>
            </w:pPr>
          </w:p>
          <w:p w14:paraId="446A2FAE" w14:textId="77777777" w:rsidR="00B30EB5" w:rsidRPr="006C773B" w:rsidRDefault="00B30EB5" w:rsidP="00E90AEF">
            <w:pPr>
              <w:pStyle w:val="NormalnyWeb"/>
              <w:spacing w:before="0" w:beforeAutospacing="0" w:after="0" w:afterAutospacing="0"/>
              <w:ind w:left="57"/>
              <w:rPr>
                <w:sz w:val="20"/>
                <w:szCs w:val="20"/>
              </w:rPr>
            </w:pPr>
            <w:r w:rsidRPr="006C773B">
              <w:rPr>
                <w:b/>
                <w:sz w:val="20"/>
                <w:szCs w:val="20"/>
              </w:rPr>
              <w:t>Kompetencje społeczne – student/ka:</w:t>
            </w:r>
          </w:p>
          <w:p w14:paraId="38B3FDE1" w14:textId="77777777" w:rsidR="00B30EB5" w:rsidRPr="006C773B" w:rsidRDefault="00B30EB5" w:rsidP="00B30EB5">
            <w:pPr>
              <w:pStyle w:val="NormalnyWeb"/>
              <w:numPr>
                <w:ilvl w:val="1"/>
                <w:numId w:val="16"/>
              </w:numPr>
              <w:spacing w:before="0" w:beforeAutospacing="0" w:after="0" w:afterAutospacing="0"/>
              <w:ind w:left="402"/>
              <w:rPr>
                <w:sz w:val="20"/>
                <w:szCs w:val="20"/>
              </w:rPr>
            </w:pPr>
            <w:r w:rsidRPr="006C773B">
              <w:rPr>
                <w:sz w:val="20"/>
                <w:szCs w:val="20"/>
              </w:rPr>
              <w:t>efektywnie prezentuje swoje własne pomysły, wątpliwości i sugestie</w:t>
            </w:r>
          </w:p>
          <w:p w14:paraId="6C1F6825" w14:textId="77777777" w:rsidR="00B30EB5" w:rsidRPr="006C773B" w:rsidRDefault="00B30EB5" w:rsidP="00E90AEF">
            <w:pPr>
              <w:pStyle w:val="NormalnyWeb"/>
              <w:spacing w:before="0" w:beforeAutospacing="0" w:after="0" w:afterAutospacing="0"/>
              <w:ind w:left="57"/>
              <w:rPr>
                <w:sz w:val="20"/>
                <w:szCs w:val="20"/>
              </w:rPr>
            </w:pPr>
          </w:p>
          <w:p w14:paraId="0BEB3141" w14:textId="77777777" w:rsidR="00B30EB5" w:rsidRPr="006C773B" w:rsidRDefault="00B30EB5" w:rsidP="00E90AE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58CD4DF9" w14:textId="77777777" w:rsidR="00B30EB5" w:rsidRPr="006C773B" w:rsidRDefault="00B30EB5" w:rsidP="00B30EB5">
            <w:pPr>
              <w:pStyle w:val="NormalnyWeb"/>
              <w:numPr>
                <w:ilvl w:val="0"/>
                <w:numId w:val="18"/>
              </w:numPr>
              <w:tabs>
                <w:tab w:val="clear" w:pos="720"/>
                <w:tab w:val="num" w:pos="402"/>
              </w:tabs>
              <w:spacing w:before="0" w:beforeAutospacing="0" w:after="0" w:afterAutospacing="0"/>
              <w:ind w:hanging="601"/>
              <w:rPr>
                <w:sz w:val="20"/>
                <w:szCs w:val="20"/>
              </w:rPr>
            </w:pPr>
            <w:r w:rsidRPr="006C773B">
              <w:rPr>
                <w:sz w:val="20"/>
                <w:szCs w:val="20"/>
              </w:rPr>
              <w:t>w zakresie umiejętności:</w:t>
            </w:r>
            <w:r>
              <w:rPr>
                <w:sz w:val="20"/>
                <w:szCs w:val="20"/>
              </w:rPr>
              <w:t xml:space="preserve"> </w:t>
            </w:r>
            <w:r w:rsidRPr="006C773B">
              <w:rPr>
                <w:sz w:val="20"/>
                <w:szCs w:val="20"/>
              </w:rPr>
              <w:t>K_U26 w stopniu zaawansowanym</w:t>
            </w:r>
          </w:p>
          <w:p w14:paraId="57352E9C" w14:textId="77777777" w:rsidR="00B30EB5" w:rsidRPr="006C773B" w:rsidRDefault="00B30EB5" w:rsidP="00B30EB5">
            <w:pPr>
              <w:pStyle w:val="NormalnyWeb"/>
              <w:numPr>
                <w:ilvl w:val="0"/>
                <w:numId w:val="18"/>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K_K07 w stopniu podstawowym</w:t>
            </w:r>
          </w:p>
        </w:tc>
      </w:tr>
      <w:tr w:rsidR="00B30EB5" w:rsidRPr="006C773B" w14:paraId="1D72E93D" w14:textId="77777777" w:rsidTr="00E90AEF">
        <w:tc>
          <w:tcPr>
            <w:tcW w:w="3142" w:type="dxa"/>
            <w:vAlign w:val="center"/>
            <w:hideMark/>
          </w:tcPr>
          <w:p w14:paraId="66D8D509" w14:textId="77777777" w:rsidR="00B30EB5" w:rsidRPr="006C773B" w:rsidRDefault="00B30EB5" w:rsidP="00E90AE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27719AB4"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Efekt 1. - prezentacja</w:t>
            </w:r>
          </w:p>
          <w:p w14:paraId="4C48BC76"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xml:space="preserve">Efekt 2. - dyskusja w ramach ćwiczeń, dawanie oceny zwrotnej (ang. </w:t>
            </w:r>
            <w:r w:rsidRPr="006C773B">
              <w:rPr>
                <w:i/>
                <w:iCs/>
                <w:sz w:val="20"/>
                <w:szCs w:val="20"/>
              </w:rPr>
              <w:t>feedback</w:t>
            </w:r>
            <w:r w:rsidRPr="006C773B">
              <w:rPr>
                <w:sz w:val="20"/>
                <w:szCs w:val="20"/>
              </w:rPr>
              <w:t>) innym uczestnikom kursu</w:t>
            </w:r>
          </w:p>
        </w:tc>
      </w:tr>
      <w:tr w:rsidR="00B30EB5" w:rsidRPr="006C773B" w14:paraId="7475A2B1" w14:textId="77777777" w:rsidTr="00E90AEF">
        <w:tc>
          <w:tcPr>
            <w:tcW w:w="3142" w:type="dxa"/>
            <w:vAlign w:val="center"/>
            <w:hideMark/>
          </w:tcPr>
          <w:p w14:paraId="5C6A91FD" w14:textId="77777777" w:rsidR="00B30EB5" w:rsidRPr="006C773B" w:rsidRDefault="00B30EB5" w:rsidP="00E90AEF">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7F6F8606"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obowiązkowy</w:t>
            </w:r>
          </w:p>
        </w:tc>
      </w:tr>
      <w:tr w:rsidR="00B30EB5" w:rsidRPr="006C773B" w14:paraId="2FAB3BE5" w14:textId="77777777" w:rsidTr="00E90AEF">
        <w:tc>
          <w:tcPr>
            <w:tcW w:w="3142" w:type="dxa"/>
            <w:vAlign w:val="center"/>
            <w:hideMark/>
          </w:tcPr>
          <w:p w14:paraId="5FEF4CB8" w14:textId="77777777" w:rsidR="00B30EB5" w:rsidRPr="006C773B" w:rsidRDefault="00B30EB5" w:rsidP="00E90AEF">
            <w:pPr>
              <w:ind w:left="57"/>
              <w:rPr>
                <w:rFonts w:cs="Times New Roman"/>
                <w:sz w:val="20"/>
                <w:szCs w:val="20"/>
              </w:rPr>
            </w:pPr>
            <w:r w:rsidRPr="006C773B">
              <w:rPr>
                <w:rFonts w:cs="Times New Roman"/>
                <w:sz w:val="20"/>
                <w:szCs w:val="20"/>
              </w:rPr>
              <w:t>Rok studiów</w:t>
            </w:r>
          </w:p>
        </w:tc>
        <w:tc>
          <w:tcPr>
            <w:tcW w:w="6087" w:type="dxa"/>
            <w:vAlign w:val="center"/>
            <w:hideMark/>
          </w:tcPr>
          <w:p w14:paraId="7A5F28C0"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1</w:t>
            </w:r>
          </w:p>
        </w:tc>
      </w:tr>
      <w:tr w:rsidR="00B30EB5" w:rsidRPr="006C773B" w14:paraId="0B3DB449" w14:textId="77777777" w:rsidTr="00E90AEF">
        <w:tc>
          <w:tcPr>
            <w:tcW w:w="3142" w:type="dxa"/>
            <w:vAlign w:val="center"/>
            <w:hideMark/>
          </w:tcPr>
          <w:p w14:paraId="57259AA1" w14:textId="77777777" w:rsidR="00B30EB5" w:rsidRPr="006C773B" w:rsidRDefault="00B30EB5" w:rsidP="00E90AEF">
            <w:pPr>
              <w:ind w:left="57"/>
              <w:rPr>
                <w:rFonts w:cs="Times New Roman"/>
                <w:sz w:val="20"/>
                <w:szCs w:val="20"/>
              </w:rPr>
            </w:pPr>
            <w:r w:rsidRPr="006C773B">
              <w:rPr>
                <w:rFonts w:cs="Times New Roman"/>
                <w:sz w:val="20"/>
                <w:szCs w:val="20"/>
              </w:rPr>
              <w:t>Semestr</w:t>
            </w:r>
          </w:p>
        </w:tc>
        <w:tc>
          <w:tcPr>
            <w:tcW w:w="6087" w:type="dxa"/>
            <w:vAlign w:val="center"/>
            <w:hideMark/>
          </w:tcPr>
          <w:p w14:paraId="58A9F58B" w14:textId="77777777" w:rsidR="00B30EB5" w:rsidRPr="006C773B" w:rsidRDefault="00B30EB5" w:rsidP="00E90AEF">
            <w:pPr>
              <w:pStyle w:val="NormalnyWeb"/>
              <w:spacing w:before="0" w:beforeAutospacing="0" w:after="0" w:afterAutospacing="0"/>
              <w:ind w:left="57"/>
              <w:rPr>
                <w:sz w:val="20"/>
                <w:szCs w:val="20"/>
              </w:rPr>
            </w:pPr>
            <w:r>
              <w:rPr>
                <w:sz w:val="20"/>
                <w:szCs w:val="20"/>
              </w:rPr>
              <w:t>zimowy (1)</w:t>
            </w:r>
          </w:p>
        </w:tc>
      </w:tr>
      <w:tr w:rsidR="00B30EB5" w:rsidRPr="006C773B" w14:paraId="24EB85AA" w14:textId="77777777" w:rsidTr="00E90AEF">
        <w:tc>
          <w:tcPr>
            <w:tcW w:w="3142" w:type="dxa"/>
            <w:vAlign w:val="center"/>
            <w:hideMark/>
          </w:tcPr>
          <w:p w14:paraId="5939FF61" w14:textId="77777777" w:rsidR="00B30EB5" w:rsidRPr="006C773B" w:rsidRDefault="00B30EB5" w:rsidP="00E90AEF">
            <w:pPr>
              <w:ind w:left="57"/>
              <w:rPr>
                <w:rFonts w:cs="Times New Roman"/>
                <w:sz w:val="20"/>
                <w:szCs w:val="20"/>
              </w:rPr>
            </w:pPr>
            <w:r w:rsidRPr="006C773B">
              <w:rPr>
                <w:rFonts w:cs="Times New Roman"/>
                <w:sz w:val="20"/>
                <w:szCs w:val="20"/>
              </w:rPr>
              <w:t>Forma studiów</w:t>
            </w:r>
          </w:p>
        </w:tc>
        <w:tc>
          <w:tcPr>
            <w:tcW w:w="6087" w:type="dxa"/>
            <w:vAlign w:val="center"/>
            <w:hideMark/>
          </w:tcPr>
          <w:p w14:paraId="2107022F" w14:textId="77777777" w:rsidR="00B30EB5" w:rsidRPr="006C773B" w:rsidRDefault="00B30EB5" w:rsidP="00E90AEF">
            <w:pPr>
              <w:ind w:left="57"/>
              <w:rPr>
                <w:rFonts w:cs="Times New Roman"/>
                <w:sz w:val="20"/>
                <w:szCs w:val="20"/>
              </w:rPr>
            </w:pPr>
            <w:r w:rsidRPr="006C773B">
              <w:rPr>
                <w:rFonts w:cs="Times New Roman"/>
                <w:sz w:val="20"/>
                <w:szCs w:val="20"/>
              </w:rPr>
              <w:t>stacjonarne</w:t>
            </w:r>
          </w:p>
        </w:tc>
      </w:tr>
      <w:tr w:rsidR="00B30EB5" w:rsidRPr="006C773B" w14:paraId="329FD82B" w14:textId="77777777" w:rsidTr="00E90AEF">
        <w:tc>
          <w:tcPr>
            <w:tcW w:w="3142" w:type="dxa"/>
            <w:vAlign w:val="center"/>
            <w:hideMark/>
          </w:tcPr>
          <w:p w14:paraId="7A739442" w14:textId="77777777" w:rsidR="00B30EB5" w:rsidRPr="006C773B" w:rsidRDefault="00B30EB5" w:rsidP="00E90AEF">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3F0BAF73" w14:textId="77777777" w:rsidR="00B30EB5" w:rsidRPr="006C773B" w:rsidRDefault="00B30EB5" w:rsidP="00E90AEF">
            <w:pPr>
              <w:pStyle w:val="NormalnyWeb"/>
              <w:spacing w:before="0" w:beforeAutospacing="0" w:after="0" w:afterAutospacing="0"/>
              <w:ind w:left="57"/>
              <w:rPr>
                <w:sz w:val="20"/>
                <w:szCs w:val="20"/>
                <w:u w:val="single"/>
              </w:rPr>
            </w:pPr>
            <w:r w:rsidRPr="006C773B">
              <w:rPr>
                <w:sz w:val="20"/>
                <w:szCs w:val="20"/>
                <w:u w:val="single"/>
              </w:rPr>
              <w:t>dr Ilona Nenko</w:t>
            </w:r>
          </w:p>
          <w:p w14:paraId="3E5691D7"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dr Andrzej Galbarczyk</w:t>
            </w:r>
          </w:p>
          <w:p w14:paraId="1A25AE63" w14:textId="2566078F" w:rsidR="00B30EB5" w:rsidRPr="006C773B" w:rsidRDefault="00AE0EB2" w:rsidP="00AE0EB2">
            <w:pPr>
              <w:pStyle w:val="NormalnyWeb"/>
              <w:spacing w:before="0" w:beforeAutospacing="0" w:after="0" w:afterAutospacing="0"/>
              <w:ind w:left="57"/>
              <w:rPr>
                <w:sz w:val="20"/>
                <w:szCs w:val="20"/>
              </w:rPr>
            </w:pPr>
            <w:r>
              <w:rPr>
                <w:sz w:val="20"/>
                <w:szCs w:val="20"/>
              </w:rPr>
              <w:t>d</w:t>
            </w:r>
            <w:r w:rsidR="00B30EB5" w:rsidRPr="006C773B">
              <w:rPr>
                <w:sz w:val="20"/>
                <w:szCs w:val="20"/>
              </w:rPr>
              <w:t>r Magdalena Klimek</w:t>
            </w:r>
          </w:p>
        </w:tc>
      </w:tr>
      <w:tr w:rsidR="00B30EB5" w:rsidRPr="006C773B" w14:paraId="775EA3B8" w14:textId="77777777" w:rsidTr="00E90AEF">
        <w:tc>
          <w:tcPr>
            <w:tcW w:w="3142" w:type="dxa"/>
            <w:vAlign w:val="center"/>
            <w:hideMark/>
          </w:tcPr>
          <w:p w14:paraId="3934B90C" w14:textId="77777777" w:rsidR="00B30EB5" w:rsidRPr="006C773B" w:rsidRDefault="00B30EB5" w:rsidP="00E90AE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36ABC984" w14:textId="77777777" w:rsidR="00B30EB5" w:rsidRPr="006C773B" w:rsidRDefault="00B30EB5" w:rsidP="00E90AEF">
            <w:pPr>
              <w:pStyle w:val="NormalnyWeb"/>
              <w:spacing w:before="0" w:beforeAutospacing="0" w:after="0" w:afterAutospacing="0"/>
              <w:ind w:left="57"/>
              <w:rPr>
                <w:sz w:val="20"/>
                <w:szCs w:val="20"/>
              </w:rPr>
            </w:pPr>
          </w:p>
        </w:tc>
      </w:tr>
      <w:tr w:rsidR="00B30EB5" w:rsidRPr="006C773B" w14:paraId="13701D20" w14:textId="77777777" w:rsidTr="00E90AEF">
        <w:tc>
          <w:tcPr>
            <w:tcW w:w="3142" w:type="dxa"/>
            <w:vAlign w:val="center"/>
            <w:hideMark/>
          </w:tcPr>
          <w:p w14:paraId="04BBB0B9" w14:textId="77777777" w:rsidR="00B30EB5" w:rsidRPr="006C773B" w:rsidRDefault="00B30EB5" w:rsidP="00E90AEF">
            <w:pPr>
              <w:ind w:left="57"/>
              <w:rPr>
                <w:rFonts w:cs="Times New Roman"/>
                <w:sz w:val="20"/>
                <w:szCs w:val="20"/>
              </w:rPr>
            </w:pPr>
            <w:r w:rsidRPr="006C773B">
              <w:rPr>
                <w:rFonts w:cs="Times New Roman"/>
                <w:sz w:val="20"/>
                <w:szCs w:val="20"/>
              </w:rPr>
              <w:t>Sposób realizacji</w:t>
            </w:r>
          </w:p>
        </w:tc>
        <w:tc>
          <w:tcPr>
            <w:tcW w:w="6087" w:type="dxa"/>
            <w:vAlign w:val="center"/>
            <w:hideMark/>
          </w:tcPr>
          <w:p w14:paraId="2F776BD2"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ćwiczenia</w:t>
            </w:r>
          </w:p>
        </w:tc>
      </w:tr>
      <w:tr w:rsidR="00B30EB5" w:rsidRPr="006C773B" w14:paraId="775B531A" w14:textId="77777777" w:rsidTr="00E90AEF">
        <w:tc>
          <w:tcPr>
            <w:tcW w:w="3142" w:type="dxa"/>
            <w:vAlign w:val="center"/>
            <w:hideMark/>
          </w:tcPr>
          <w:p w14:paraId="4F1A1331" w14:textId="77777777" w:rsidR="00B30EB5" w:rsidRPr="006C773B" w:rsidRDefault="00B30EB5" w:rsidP="00E90AEF">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365F0BFA"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brak</w:t>
            </w:r>
          </w:p>
        </w:tc>
      </w:tr>
      <w:tr w:rsidR="00B30EB5" w:rsidRPr="006C773B" w14:paraId="2D333B3B" w14:textId="77777777" w:rsidTr="00E90AEF">
        <w:tc>
          <w:tcPr>
            <w:tcW w:w="3142" w:type="dxa"/>
            <w:vAlign w:val="center"/>
            <w:hideMark/>
          </w:tcPr>
          <w:p w14:paraId="0590121F" w14:textId="77777777" w:rsidR="00B30EB5" w:rsidRPr="006C773B" w:rsidRDefault="00B30EB5" w:rsidP="00E90AE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0313E48A"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ćwiczenia: 15</w:t>
            </w:r>
          </w:p>
        </w:tc>
      </w:tr>
      <w:tr w:rsidR="00B30EB5" w:rsidRPr="006C773B" w14:paraId="34711F27" w14:textId="77777777" w:rsidTr="00E90AEF">
        <w:tc>
          <w:tcPr>
            <w:tcW w:w="3142" w:type="dxa"/>
            <w:vAlign w:val="center"/>
            <w:hideMark/>
          </w:tcPr>
          <w:p w14:paraId="217409A6" w14:textId="77777777" w:rsidR="00B30EB5" w:rsidRPr="006C773B" w:rsidRDefault="00B30EB5" w:rsidP="00E90AEF">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7BA2ED28"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1</w:t>
            </w:r>
          </w:p>
        </w:tc>
      </w:tr>
      <w:tr w:rsidR="00B30EB5" w:rsidRPr="006C773B" w14:paraId="7D86FCDB" w14:textId="77777777" w:rsidTr="00E90AEF">
        <w:tc>
          <w:tcPr>
            <w:tcW w:w="3142" w:type="dxa"/>
            <w:vAlign w:val="center"/>
            <w:hideMark/>
          </w:tcPr>
          <w:p w14:paraId="72C4EC50" w14:textId="77777777" w:rsidR="00B30EB5" w:rsidRPr="006C773B" w:rsidRDefault="00B30EB5" w:rsidP="00E90AEF">
            <w:pPr>
              <w:ind w:left="57"/>
              <w:rPr>
                <w:rFonts w:cs="Times New Roman"/>
                <w:sz w:val="20"/>
                <w:szCs w:val="20"/>
              </w:rPr>
            </w:pPr>
            <w:r w:rsidRPr="006C773B">
              <w:rPr>
                <w:rFonts w:cs="Times New Roman"/>
                <w:sz w:val="20"/>
                <w:szCs w:val="20"/>
              </w:rPr>
              <w:t>Bilans punktów ECTS</w:t>
            </w:r>
          </w:p>
        </w:tc>
        <w:tc>
          <w:tcPr>
            <w:tcW w:w="6087" w:type="dxa"/>
            <w:vAlign w:val="center"/>
            <w:hideMark/>
          </w:tcPr>
          <w:p w14:paraId="07AAAE67" w14:textId="77777777" w:rsidR="00B30EB5" w:rsidRPr="006C773B" w:rsidRDefault="00B30EB5" w:rsidP="00206294">
            <w:pPr>
              <w:pStyle w:val="NormalnyWeb"/>
              <w:numPr>
                <w:ilvl w:val="0"/>
                <w:numId w:val="271"/>
              </w:numPr>
              <w:spacing w:before="0" w:beforeAutospacing="0" w:after="0" w:afterAutospacing="0"/>
              <w:ind w:left="402"/>
              <w:rPr>
                <w:sz w:val="20"/>
                <w:szCs w:val="20"/>
              </w:rPr>
            </w:pPr>
            <w:r w:rsidRPr="006C773B">
              <w:rPr>
                <w:sz w:val="20"/>
                <w:szCs w:val="20"/>
              </w:rPr>
              <w:t>uczestnictwo w zajęciach: 15 godz. - 0,5 ECTS</w:t>
            </w:r>
          </w:p>
          <w:p w14:paraId="39F16A47" w14:textId="77777777" w:rsidR="00B30EB5" w:rsidRPr="006C773B" w:rsidRDefault="00B30EB5" w:rsidP="00206294">
            <w:pPr>
              <w:pStyle w:val="NormalnyWeb"/>
              <w:numPr>
                <w:ilvl w:val="0"/>
                <w:numId w:val="271"/>
              </w:numPr>
              <w:spacing w:before="0" w:beforeAutospacing="0" w:after="0" w:afterAutospacing="0"/>
              <w:ind w:left="402"/>
              <w:rPr>
                <w:sz w:val="20"/>
                <w:szCs w:val="20"/>
              </w:rPr>
            </w:pPr>
            <w:r w:rsidRPr="006C773B">
              <w:rPr>
                <w:sz w:val="20"/>
                <w:szCs w:val="20"/>
              </w:rPr>
              <w:t>przygotowanie prezentacji: 15 godz. - 0,5 ECTS</w:t>
            </w:r>
          </w:p>
        </w:tc>
      </w:tr>
      <w:tr w:rsidR="00B30EB5" w:rsidRPr="006C773B" w14:paraId="12081223" w14:textId="77777777" w:rsidTr="00E90AEF">
        <w:tc>
          <w:tcPr>
            <w:tcW w:w="3142" w:type="dxa"/>
            <w:vAlign w:val="center"/>
            <w:hideMark/>
          </w:tcPr>
          <w:p w14:paraId="3E9F604F" w14:textId="77777777" w:rsidR="00B30EB5" w:rsidRPr="006C773B" w:rsidRDefault="00B30EB5" w:rsidP="00E90AEF">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033E8F32"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ćwiczenia, prezentacje, wykorzystanie zasobów internetowych</w:t>
            </w:r>
          </w:p>
        </w:tc>
      </w:tr>
      <w:tr w:rsidR="00B30EB5" w:rsidRPr="006C773B" w14:paraId="5EFEB184" w14:textId="77777777" w:rsidTr="00E90AEF">
        <w:tc>
          <w:tcPr>
            <w:tcW w:w="3142" w:type="dxa"/>
            <w:vAlign w:val="center"/>
            <w:hideMark/>
          </w:tcPr>
          <w:p w14:paraId="5AAC7932" w14:textId="77777777" w:rsidR="00B30EB5" w:rsidRPr="006C773B" w:rsidRDefault="00B30EB5" w:rsidP="00E90AEF">
            <w:pPr>
              <w:ind w:left="57"/>
              <w:rPr>
                <w:rFonts w:cs="Times New Roman"/>
                <w:sz w:val="20"/>
                <w:szCs w:val="20"/>
              </w:rPr>
            </w:pPr>
            <w:r w:rsidRPr="006C773B">
              <w:rPr>
                <w:rFonts w:cs="Times New Roman"/>
                <w:sz w:val="20"/>
                <w:szCs w:val="20"/>
              </w:rPr>
              <w:t xml:space="preserve">Forma i warunki zaliczenia modułu, w tym zasady dopuszczenia do egzaminu, zaliczenia, a także forma i warunki zaliczenia poszczególnych zajęć wchodzących w zakres danego </w:t>
            </w:r>
            <w:r w:rsidRPr="006C773B">
              <w:rPr>
                <w:rFonts w:cs="Times New Roman"/>
                <w:sz w:val="20"/>
                <w:szCs w:val="20"/>
              </w:rPr>
              <w:lastRenderedPageBreak/>
              <w:t>modułu</w:t>
            </w:r>
          </w:p>
        </w:tc>
        <w:tc>
          <w:tcPr>
            <w:tcW w:w="6087" w:type="dxa"/>
            <w:vAlign w:val="center"/>
            <w:hideMark/>
          </w:tcPr>
          <w:p w14:paraId="25B251A7" w14:textId="77777777" w:rsidR="00B30EB5" w:rsidRDefault="00B30EB5" w:rsidP="00E90AEF">
            <w:pPr>
              <w:pStyle w:val="NormalnyWeb"/>
              <w:spacing w:before="0" w:beforeAutospacing="0" w:after="0" w:afterAutospacing="0"/>
              <w:ind w:left="57"/>
              <w:rPr>
                <w:sz w:val="20"/>
                <w:szCs w:val="20"/>
              </w:rPr>
            </w:pPr>
            <w:r>
              <w:rPr>
                <w:sz w:val="20"/>
                <w:szCs w:val="20"/>
              </w:rPr>
              <w:lastRenderedPageBreak/>
              <w:t>Zaliczenie na ocenę</w:t>
            </w:r>
          </w:p>
          <w:p w14:paraId="44F32904"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Prezentacja wstępna - 10% oceny końcowej</w:t>
            </w:r>
          </w:p>
          <w:p w14:paraId="3F7964E1"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Prezentacja końcowa - 70% oceny końcowej</w:t>
            </w:r>
          </w:p>
          <w:p w14:paraId="2F1FF131"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Przygotowanie CV – 10% oceny końcowej</w:t>
            </w:r>
          </w:p>
          <w:p w14:paraId="7774BC64"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Aktywność na ćwiczeniach - 10% oceny końcowej</w:t>
            </w:r>
          </w:p>
          <w:p w14:paraId="546C2F21"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lastRenderedPageBreak/>
              <w:t>ocena 3 - student potrafi wykonać prezentację multimedialną z dostatecznym uwzględnienie zasad, jednak nie potrafi jej wygłosić</w:t>
            </w:r>
          </w:p>
          <w:p w14:paraId="5558E6EB"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ocena 4 - student potrafi wykonać prezentację multimedialną zgodną z zasadami i prezentuje ją w sposób "suchy"</w:t>
            </w:r>
          </w:p>
          <w:p w14:paraId="4E9FAEB8"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ocena 5 - student potrafi wykonać prezentację multimedialną zgodną z zasadami oraz potrafi ją wygłosić z zastosowaniem wszystkich aspektów wystąpień publicznych</w:t>
            </w:r>
          </w:p>
        </w:tc>
      </w:tr>
      <w:tr w:rsidR="00B30EB5" w:rsidRPr="006C773B" w14:paraId="01CC7969" w14:textId="77777777" w:rsidTr="00E90AEF">
        <w:tc>
          <w:tcPr>
            <w:tcW w:w="3142" w:type="dxa"/>
            <w:vAlign w:val="center"/>
            <w:hideMark/>
          </w:tcPr>
          <w:p w14:paraId="6BED0BA3" w14:textId="77777777" w:rsidR="00B30EB5" w:rsidRPr="006C773B" w:rsidRDefault="00B30EB5" w:rsidP="00E90AE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hideMark/>
          </w:tcPr>
          <w:p w14:paraId="7FE461A0"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Celem modułu jest zdobycie przez studentów umiejętności wygłoszenia profesjonalnego wystąpienia publicznego z wykorzystaniem prezentacji multimedialnej oraz przygotowanie CV.</w:t>
            </w:r>
          </w:p>
          <w:p w14:paraId="7782293D"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Poruszane są takie zagadnienia jak:</w:t>
            </w:r>
          </w:p>
          <w:p w14:paraId="5774FB93"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autoprezentacja</w:t>
            </w:r>
          </w:p>
          <w:p w14:paraId="3DE41E54"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tworzenie harmonogramu prezentacji</w:t>
            </w:r>
          </w:p>
          <w:p w14:paraId="736C53E1"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projektowanie slajdów</w:t>
            </w:r>
          </w:p>
          <w:p w14:paraId="1DDAD700"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komunikacja werbalna i pozawerbalna</w:t>
            </w:r>
          </w:p>
          <w:p w14:paraId="6F76E301"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sztuka kontaktu z odbiorcą</w:t>
            </w:r>
          </w:p>
          <w:p w14:paraId="3EEF8C8F"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radzenie sobie ze stresem</w:t>
            </w:r>
          </w:p>
          <w:p w14:paraId="06F012B5"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wykorzystanie programów multimedialnych do stworzenia prezentacji (przygotowywanie zdjęć, plików video)</w:t>
            </w:r>
          </w:p>
          <w:p w14:paraId="430A6B8B" w14:textId="77777777" w:rsidR="00B30EB5" w:rsidRPr="006C773B" w:rsidRDefault="00B30EB5" w:rsidP="00E90AEF">
            <w:pPr>
              <w:pStyle w:val="NormalnyWeb"/>
              <w:spacing w:before="0" w:beforeAutospacing="0" w:after="0" w:afterAutospacing="0"/>
              <w:ind w:left="57"/>
              <w:rPr>
                <w:sz w:val="20"/>
                <w:szCs w:val="20"/>
              </w:rPr>
            </w:pPr>
            <w:r w:rsidRPr="006C773B">
              <w:rPr>
                <w:sz w:val="20"/>
                <w:szCs w:val="20"/>
              </w:rPr>
              <w:t>- tworzenie Curriculum Vitae</w:t>
            </w:r>
          </w:p>
        </w:tc>
      </w:tr>
      <w:tr w:rsidR="00B30EB5" w:rsidRPr="006C773B" w14:paraId="24381775" w14:textId="77777777" w:rsidTr="00E90AEF">
        <w:tc>
          <w:tcPr>
            <w:tcW w:w="3142" w:type="dxa"/>
            <w:vAlign w:val="center"/>
            <w:hideMark/>
          </w:tcPr>
          <w:p w14:paraId="1C5A5051" w14:textId="77777777" w:rsidR="00B30EB5" w:rsidRPr="006C773B" w:rsidRDefault="00B30EB5" w:rsidP="00E90AE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4FC7FC7C" w14:textId="77777777" w:rsidR="00171F57" w:rsidRPr="00171F57" w:rsidRDefault="00171F57" w:rsidP="00B30EB5">
            <w:pPr>
              <w:pStyle w:val="NormalnyWeb"/>
              <w:numPr>
                <w:ilvl w:val="0"/>
                <w:numId w:val="19"/>
              </w:numPr>
              <w:tabs>
                <w:tab w:val="clear" w:pos="720"/>
                <w:tab w:val="num" w:pos="402"/>
              </w:tabs>
              <w:spacing w:before="0" w:beforeAutospacing="0" w:after="0" w:afterAutospacing="0"/>
              <w:ind w:left="402" w:hanging="283"/>
              <w:rPr>
                <w:sz w:val="20"/>
                <w:szCs w:val="20"/>
                <w:lang w:val="en-US"/>
              </w:rPr>
            </w:pPr>
            <w:r w:rsidRPr="00D835F5">
              <w:rPr>
                <w:rStyle w:val="a-size-large"/>
                <w:color w:val="111111"/>
                <w:sz w:val="20"/>
                <w:szCs w:val="20"/>
                <w:lang w:val="en-US"/>
              </w:rPr>
              <w:t>Anderson C. (2017), TED Talks: The official TED guide to public speaking, Headline Publishing Group, London</w:t>
            </w:r>
          </w:p>
          <w:p w14:paraId="462DEF59" w14:textId="77777777" w:rsidR="00B30EB5" w:rsidRPr="006C773B" w:rsidRDefault="00B30EB5" w:rsidP="00B30EB5">
            <w:pPr>
              <w:pStyle w:val="NormalnyWeb"/>
              <w:numPr>
                <w:ilvl w:val="0"/>
                <w:numId w:val="19"/>
              </w:numPr>
              <w:tabs>
                <w:tab w:val="clear" w:pos="720"/>
                <w:tab w:val="num" w:pos="402"/>
              </w:tabs>
              <w:spacing w:before="0" w:beforeAutospacing="0" w:after="0" w:afterAutospacing="0"/>
              <w:ind w:left="402" w:hanging="283"/>
              <w:rPr>
                <w:sz w:val="20"/>
                <w:szCs w:val="20"/>
              </w:rPr>
            </w:pPr>
            <w:r w:rsidRPr="006C773B">
              <w:rPr>
                <w:sz w:val="20"/>
                <w:szCs w:val="20"/>
              </w:rPr>
              <w:t>Weiner J. (2009), Technika pisania i prezentowania przyrodniczych prac naukowych Przewodnik praktyczny, Wydawnictwo Naukowe PWN, Warszawa</w:t>
            </w:r>
          </w:p>
          <w:p w14:paraId="6B43FC0D" w14:textId="77777777" w:rsidR="00B30EB5" w:rsidRPr="006C773B" w:rsidRDefault="00B30EB5" w:rsidP="00B30EB5">
            <w:pPr>
              <w:pStyle w:val="NormalnyWeb"/>
              <w:numPr>
                <w:ilvl w:val="0"/>
                <w:numId w:val="19"/>
              </w:numPr>
              <w:tabs>
                <w:tab w:val="clear" w:pos="720"/>
                <w:tab w:val="num" w:pos="402"/>
              </w:tabs>
              <w:spacing w:before="0" w:beforeAutospacing="0" w:after="0" w:afterAutospacing="0"/>
              <w:ind w:left="402" w:hanging="283"/>
              <w:rPr>
                <w:sz w:val="20"/>
                <w:szCs w:val="20"/>
              </w:rPr>
            </w:pPr>
            <w:proofErr w:type="spellStart"/>
            <w:r w:rsidRPr="006C773B">
              <w:rPr>
                <w:sz w:val="20"/>
                <w:szCs w:val="20"/>
              </w:rPr>
              <w:t>Beling</w:t>
            </w:r>
            <w:proofErr w:type="spellEnd"/>
            <w:r w:rsidRPr="006C773B">
              <w:rPr>
                <w:sz w:val="20"/>
                <w:szCs w:val="20"/>
              </w:rPr>
              <w:t xml:space="preserve"> A. (2011), Sztuka wystąpień publicznych, Wydawnictwo HARMONIA, Gdańsk</w:t>
            </w:r>
          </w:p>
          <w:p w14:paraId="2A296CF2" w14:textId="77777777" w:rsidR="00B30EB5" w:rsidRPr="006C773B" w:rsidRDefault="00B30EB5" w:rsidP="00B30EB5">
            <w:pPr>
              <w:pStyle w:val="NormalnyWeb"/>
              <w:numPr>
                <w:ilvl w:val="0"/>
                <w:numId w:val="19"/>
              </w:numPr>
              <w:tabs>
                <w:tab w:val="clear" w:pos="720"/>
                <w:tab w:val="num" w:pos="402"/>
              </w:tabs>
              <w:spacing w:before="0" w:beforeAutospacing="0" w:after="0" w:afterAutospacing="0"/>
              <w:ind w:left="402" w:hanging="283"/>
              <w:rPr>
                <w:sz w:val="20"/>
                <w:szCs w:val="20"/>
              </w:rPr>
            </w:pPr>
            <w:proofErr w:type="spellStart"/>
            <w:r w:rsidRPr="006C773B">
              <w:rPr>
                <w:sz w:val="20"/>
                <w:szCs w:val="20"/>
              </w:rPr>
              <w:t>Weissman</w:t>
            </w:r>
            <w:proofErr w:type="spellEnd"/>
            <w:r w:rsidRPr="006C773B">
              <w:rPr>
                <w:sz w:val="20"/>
                <w:szCs w:val="20"/>
              </w:rPr>
              <w:t xml:space="preserve"> J. (2011), Skuteczny prezenter, Wydawnictwo MT Biznes, Warszawa</w:t>
            </w:r>
          </w:p>
          <w:p w14:paraId="12453AE3" w14:textId="77777777" w:rsidR="00B30EB5" w:rsidRPr="006C773B" w:rsidRDefault="00B30EB5" w:rsidP="00B30EB5">
            <w:pPr>
              <w:pStyle w:val="NormalnyWeb"/>
              <w:numPr>
                <w:ilvl w:val="0"/>
                <w:numId w:val="19"/>
              </w:numPr>
              <w:tabs>
                <w:tab w:val="clear" w:pos="720"/>
                <w:tab w:val="num" w:pos="402"/>
              </w:tabs>
              <w:spacing w:before="0" w:beforeAutospacing="0" w:after="0" w:afterAutospacing="0"/>
              <w:ind w:left="402" w:hanging="283"/>
              <w:rPr>
                <w:sz w:val="20"/>
                <w:szCs w:val="20"/>
              </w:rPr>
            </w:pPr>
            <w:proofErr w:type="spellStart"/>
            <w:r w:rsidRPr="006C773B">
              <w:rPr>
                <w:sz w:val="20"/>
                <w:szCs w:val="20"/>
              </w:rPr>
              <w:t>Gallo</w:t>
            </w:r>
            <w:proofErr w:type="spellEnd"/>
            <w:r w:rsidRPr="006C773B">
              <w:rPr>
                <w:sz w:val="20"/>
                <w:szCs w:val="20"/>
              </w:rPr>
              <w:t xml:space="preserve"> C. (2011), Steve </w:t>
            </w:r>
            <w:proofErr w:type="spellStart"/>
            <w:r w:rsidRPr="006C773B">
              <w:rPr>
                <w:sz w:val="20"/>
                <w:szCs w:val="20"/>
              </w:rPr>
              <w:t>Jobs</w:t>
            </w:r>
            <w:proofErr w:type="spellEnd"/>
            <w:r w:rsidRPr="006C773B">
              <w:rPr>
                <w:sz w:val="20"/>
                <w:szCs w:val="20"/>
              </w:rPr>
              <w:t>: Sztuka prezentacji. Jak świetnie wypaść przed każdą publicznością, Znak, Kraków</w:t>
            </w:r>
          </w:p>
          <w:p w14:paraId="04F0C812" w14:textId="77777777" w:rsidR="00B30EB5" w:rsidRPr="006C773B" w:rsidRDefault="00B30EB5" w:rsidP="00B30EB5">
            <w:pPr>
              <w:pStyle w:val="NormalnyWeb"/>
              <w:numPr>
                <w:ilvl w:val="0"/>
                <w:numId w:val="19"/>
              </w:numPr>
              <w:tabs>
                <w:tab w:val="clear" w:pos="720"/>
              </w:tabs>
              <w:spacing w:before="0" w:beforeAutospacing="0" w:after="0" w:afterAutospacing="0"/>
              <w:ind w:left="402" w:hanging="283"/>
              <w:rPr>
                <w:sz w:val="20"/>
                <w:szCs w:val="20"/>
              </w:rPr>
            </w:pPr>
            <w:r>
              <w:rPr>
                <w:sz w:val="20"/>
                <w:szCs w:val="20"/>
              </w:rPr>
              <w:t>a</w:t>
            </w:r>
            <w:r w:rsidRPr="006C773B">
              <w:rPr>
                <w:sz w:val="20"/>
                <w:szCs w:val="20"/>
              </w:rPr>
              <w:t xml:space="preserve"> także inne mat</w:t>
            </w:r>
            <w:r w:rsidR="00171F57">
              <w:rPr>
                <w:sz w:val="20"/>
                <w:szCs w:val="20"/>
              </w:rPr>
              <w:t>eriały podawane w trakcie zajęć</w:t>
            </w:r>
          </w:p>
        </w:tc>
      </w:tr>
    </w:tbl>
    <w:p w14:paraId="16E8B0D5" w14:textId="77777777" w:rsidR="00DA7329" w:rsidRPr="006C773B" w:rsidRDefault="00DA7329" w:rsidP="000B51B0">
      <w:pPr>
        <w:rPr>
          <w:rFonts w:cs="Times New Roman"/>
        </w:rPr>
      </w:pPr>
    </w:p>
    <w:p w14:paraId="77D4A03C" w14:textId="77777777" w:rsidR="001B3283" w:rsidRDefault="00DA7329" w:rsidP="001B3283">
      <w:pPr>
        <w:pStyle w:val="Nagwek2"/>
      </w:pPr>
      <w:r w:rsidRPr="006C773B">
        <w:br w:type="page"/>
      </w:r>
      <w:bookmarkStart w:id="28" w:name="_Toc527704336"/>
      <w:r w:rsidR="001B3283">
        <w:lastRenderedPageBreak/>
        <w:t>Wychowanie fizyczne /sekcje sportowe</w:t>
      </w:r>
      <w:bookmarkEnd w:id="28"/>
    </w:p>
    <w:tbl>
      <w:tblPr>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78"/>
        <w:gridCol w:w="6487"/>
      </w:tblGrid>
      <w:tr w:rsidR="001B3283" w:rsidRPr="007C1108" w14:paraId="3C9E8CA9"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141B3A" w14:textId="77777777" w:rsidR="001B3283" w:rsidRPr="007C1108" w:rsidRDefault="001B3283">
            <w:pPr>
              <w:spacing w:line="256" w:lineRule="auto"/>
              <w:ind w:left="57"/>
              <w:rPr>
                <w:rFonts w:cs="Times New Roman"/>
                <w:sz w:val="20"/>
                <w:szCs w:val="20"/>
              </w:rPr>
            </w:pPr>
            <w:r w:rsidRPr="007C1108">
              <w:rPr>
                <w:rFonts w:cs="Times New Roman"/>
                <w:sz w:val="20"/>
                <w:szCs w:val="20"/>
              </w:rPr>
              <w:t>Nazwa wydziału</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655C9C" w14:textId="77777777" w:rsidR="001B3283" w:rsidRPr="007C1108" w:rsidRDefault="001B3283" w:rsidP="00171F57">
            <w:pPr>
              <w:pStyle w:val="NormalnyWeb"/>
              <w:spacing w:before="0" w:beforeAutospacing="0" w:after="0" w:afterAutospacing="0" w:line="256" w:lineRule="auto"/>
              <w:ind w:left="57"/>
              <w:rPr>
                <w:sz w:val="20"/>
                <w:szCs w:val="20"/>
                <w:lang w:eastAsia="en-US"/>
              </w:rPr>
            </w:pPr>
            <w:r w:rsidRPr="007C1108">
              <w:rPr>
                <w:sz w:val="20"/>
                <w:szCs w:val="20"/>
                <w:lang w:eastAsia="en-US"/>
              </w:rPr>
              <w:t xml:space="preserve">Wydział Nauk o Zdrowiu – </w:t>
            </w:r>
            <w:r w:rsidR="00171F57">
              <w:rPr>
                <w:sz w:val="20"/>
                <w:szCs w:val="20"/>
                <w:lang w:eastAsia="en-US"/>
              </w:rPr>
              <w:t>Zdrowie Publiczne</w:t>
            </w:r>
          </w:p>
        </w:tc>
      </w:tr>
      <w:tr w:rsidR="001B3283" w:rsidRPr="007C1108" w14:paraId="677DBE34"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870DE1" w14:textId="77777777" w:rsidR="001B3283" w:rsidRPr="007C1108" w:rsidRDefault="001B3283">
            <w:pPr>
              <w:spacing w:line="256" w:lineRule="auto"/>
              <w:ind w:left="57"/>
              <w:rPr>
                <w:rFonts w:cs="Times New Roman"/>
                <w:sz w:val="20"/>
                <w:szCs w:val="20"/>
              </w:rPr>
            </w:pPr>
            <w:r w:rsidRPr="007C1108">
              <w:rPr>
                <w:rFonts w:cs="Times New Roman"/>
                <w:sz w:val="20"/>
                <w:szCs w:val="20"/>
              </w:rPr>
              <w:t>Nazwa jednostki prowadzącej moduł</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2C4C73"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Studium Wychowania Fizycznego i Sportu UJ CM</w:t>
            </w:r>
          </w:p>
        </w:tc>
      </w:tr>
      <w:tr w:rsidR="001B3283" w:rsidRPr="007C1108" w14:paraId="05B3C5C1"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F6B658" w14:textId="77777777" w:rsidR="001B3283" w:rsidRPr="007C1108" w:rsidRDefault="001B3283">
            <w:pPr>
              <w:spacing w:line="256" w:lineRule="auto"/>
              <w:ind w:left="57"/>
              <w:rPr>
                <w:rFonts w:cs="Times New Roman"/>
                <w:sz w:val="20"/>
                <w:szCs w:val="20"/>
              </w:rPr>
            </w:pPr>
            <w:r w:rsidRPr="007C1108">
              <w:rPr>
                <w:rFonts w:cs="Times New Roman"/>
                <w:sz w:val="20"/>
                <w:szCs w:val="20"/>
              </w:rPr>
              <w:t>Nazwa modułu kształcenia</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BE258F"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Wychowanie fizyczne /sekcje sportowe</w:t>
            </w:r>
          </w:p>
        </w:tc>
      </w:tr>
      <w:tr w:rsidR="001B3283" w:rsidRPr="007C1108" w14:paraId="5C1DDA9F"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B638AE" w14:textId="77777777" w:rsidR="001B3283" w:rsidRPr="007C1108" w:rsidRDefault="001B3283">
            <w:pPr>
              <w:spacing w:line="256" w:lineRule="auto"/>
              <w:ind w:left="57"/>
              <w:rPr>
                <w:rFonts w:cs="Times New Roman"/>
                <w:sz w:val="20"/>
                <w:szCs w:val="20"/>
              </w:rPr>
            </w:pPr>
            <w:r w:rsidRPr="007C1108">
              <w:rPr>
                <w:rFonts w:cs="Times New Roman"/>
                <w:sz w:val="20"/>
                <w:szCs w:val="20"/>
              </w:rPr>
              <w:t>Klasyfikacja ISCED</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A9548F"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0031</w:t>
            </w:r>
          </w:p>
        </w:tc>
      </w:tr>
      <w:tr w:rsidR="001B3283" w:rsidRPr="007C1108" w14:paraId="667C0EB1"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58FC74" w14:textId="77777777" w:rsidR="001B3283" w:rsidRPr="007C1108" w:rsidRDefault="001B3283">
            <w:pPr>
              <w:spacing w:line="256" w:lineRule="auto"/>
              <w:ind w:left="57"/>
              <w:rPr>
                <w:rFonts w:cs="Times New Roman"/>
                <w:sz w:val="20"/>
                <w:szCs w:val="20"/>
              </w:rPr>
            </w:pPr>
            <w:r w:rsidRPr="007C1108">
              <w:rPr>
                <w:rFonts w:cs="Times New Roman"/>
                <w:sz w:val="20"/>
                <w:szCs w:val="20"/>
              </w:rPr>
              <w:t>Język kształcenia</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D996D3"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polski</w:t>
            </w:r>
          </w:p>
        </w:tc>
      </w:tr>
      <w:tr w:rsidR="001B3283" w:rsidRPr="007C1108" w14:paraId="1F1E1890"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4C960F" w14:textId="77777777" w:rsidR="001B3283" w:rsidRPr="007C1108" w:rsidRDefault="001B3283">
            <w:pPr>
              <w:spacing w:line="256" w:lineRule="auto"/>
              <w:ind w:left="57"/>
              <w:rPr>
                <w:rFonts w:cs="Times New Roman"/>
                <w:sz w:val="20"/>
                <w:szCs w:val="20"/>
              </w:rPr>
            </w:pPr>
            <w:r w:rsidRPr="007C1108">
              <w:rPr>
                <w:rFonts w:cs="Times New Roman"/>
                <w:sz w:val="20"/>
                <w:szCs w:val="20"/>
              </w:rPr>
              <w:t>Cele kształcenia</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259DA8" w14:textId="77777777" w:rsidR="001B3283" w:rsidRPr="007C1108" w:rsidRDefault="001B3283">
            <w:pPr>
              <w:spacing w:line="256" w:lineRule="auto"/>
              <w:ind w:left="57"/>
              <w:rPr>
                <w:rFonts w:cs="Times New Roman"/>
                <w:sz w:val="20"/>
                <w:szCs w:val="20"/>
              </w:rPr>
            </w:pPr>
            <w:r w:rsidRPr="007C1108">
              <w:rPr>
                <w:rFonts w:cs="Times New Roman"/>
                <w:sz w:val="20"/>
                <w:szCs w:val="20"/>
              </w:rPr>
              <w:t>Celem modułu jest: zapoznanie studenta z formami aktywności ruchowej jako jednego z elementów składowych promocji zdrowia.</w:t>
            </w:r>
          </w:p>
        </w:tc>
      </w:tr>
      <w:tr w:rsidR="001B3283" w:rsidRPr="007C1108" w14:paraId="758B1A79"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A120AE" w14:textId="77777777" w:rsidR="001B3283" w:rsidRPr="007C1108" w:rsidRDefault="001B3283">
            <w:pPr>
              <w:spacing w:line="256" w:lineRule="auto"/>
              <w:ind w:left="57"/>
              <w:rPr>
                <w:rFonts w:cs="Times New Roman"/>
                <w:sz w:val="20"/>
                <w:szCs w:val="20"/>
              </w:rPr>
            </w:pPr>
            <w:r w:rsidRPr="007C1108">
              <w:rPr>
                <w:rFonts w:cs="Times New Roman"/>
                <w:sz w:val="20"/>
                <w:szCs w:val="20"/>
              </w:rPr>
              <w:t>Efekty kształcenia dla modułu kształcenia</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6FA148" w14:textId="77777777" w:rsidR="001B3283" w:rsidRPr="007C1108" w:rsidRDefault="001B3283">
            <w:pPr>
              <w:spacing w:line="256" w:lineRule="auto"/>
              <w:rPr>
                <w:rFonts w:cs="Times New Roman"/>
                <w:sz w:val="20"/>
                <w:szCs w:val="20"/>
              </w:rPr>
            </w:pPr>
            <w:r w:rsidRPr="007C1108">
              <w:rPr>
                <w:rFonts w:cs="Times New Roman"/>
                <w:sz w:val="20"/>
                <w:szCs w:val="20"/>
              </w:rPr>
              <w:t>nie dotyczy</w:t>
            </w:r>
          </w:p>
        </w:tc>
      </w:tr>
      <w:tr w:rsidR="001B3283" w:rsidRPr="007C1108" w14:paraId="5AECB6E2"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83938F" w14:textId="77777777" w:rsidR="001B3283" w:rsidRPr="007C1108" w:rsidRDefault="001B3283">
            <w:pPr>
              <w:spacing w:line="256" w:lineRule="auto"/>
              <w:ind w:left="57"/>
              <w:rPr>
                <w:rFonts w:cs="Times New Roman"/>
                <w:sz w:val="20"/>
                <w:szCs w:val="20"/>
              </w:rPr>
            </w:pPr>
            <w:r w:rsidRPr="007C1108">
              <w:rPr>
                <w:rFonts w:cs="Times New Roman"/>
                <w:sz w:val="20"/>
                <w:szCs w:val="20"/>
              </w:rPr>
              <w:t>Metody sprawdzania i kryteria oceny efektów kształcenia uzyskanych przez studentów</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C0BBAC" w14:textId="77777777" w:rsidR="001B3283" w:rsidRPr="007C1108" w:rsidRDefault="001B3283">
            <w:pPr>
              <w:rPr>
                <w:rFonts w:cs="Times New Roman"/>
                <w:sz w:val="20"/>
                <w:szCs w:val="20"/>
              </w:rPr>
            </w:pPr>
          </w:p>
        </w:tc>
      </w:tr>
      <w:tr w:rsidR="001B3283" w:rsidRPr="007C1108" w14:paraId="2DD9B52D"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30F09D" w14:textId="77777777" w:rsidR="001B3283" w:rsidRPr="007C1108" w:rsidRDefault="001B3283">
            <w:pPr>
              <w:spacing w:line="256" w:lineRule="auto"/>
              <w:ind w:left="57"/>
              <w:rPr>
                <w:rFonts w:cs="Times New Roman"/>
                <w:kern w:val="2"/>
                <w:sz w:val="20"/>
                <w:szCs w:val="20"/>
              </w:rPr>
            </w:pPr>
            <w:r w:rsidRPr="007C1108">
              <w:rPr>
                <w:rFonts w:cs="Times New Roman"/>
                <w:sz w:val="20"/>
                <w:szCs w:val="20"/>
              </w:rPr>
              <w:t>Typ modułu kształcenia (obowiązkowy/fakultatywny)</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8BA22E"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obowiązkowy</w:t>
            </w:r>
          </w:p>
        </w:tc>
      </w:tr>
      <w:tr w:rsidR="001B3283" w:rsidRPr="007C1108" w14:paraId="7EB20BCF"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08397F" w14:textId="77777777" w:rsidR="001B3283" w:rsidRPr="007C1108" w:rsidRDefault="001B3283">
            <w:pPr>
              <w:spacing w:line="256" w:lineRule="auto"/>
              <w:ind w:left="57"/>
              <w:rPr>
                <w:rFonts w:cs="Times New Roman"/>
                <w:sz w:val="20"/>
                <w:szCs w:val="20"/>
              </w:rPr>
            </w:pPr>
            <w:r w:rsidRPr="007C1108">
              <w:rPr>
                <w:rFonts w:cs="Times New Roman"/>
                <w:sz w:val="20"/>
                <w:szCs w:val="20"/>
              </w:rPr>
              <w:t>Rok studiów</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926ED1"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1</w:t>
            </w:r>
          </w:p>
        </w:tc>
      </w:tr>
      <w:tr w:rsidR="001B3283" w:rsidRPr="007C1108" w14:paraId="384018E4"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7BF3C5" w14:textId="77777777" w:rsidR="001B3283" w:rsidRPr="007C1108" w:rsidRDefault="001B3283">
            <w:pPr>
              <w:spacing w:line="256" w:lineRule="auto"/>
              <w:ind w:left="57"/>
              <w:rPr>
                <w:rFonts w:cs="Times New Roman"/>
                <w:sz w:val="20"/>
                <w:szCs w:val="20"/>
              </w:rPr>
            </w:pPr>
            <w:r w:rsidRPr="007C1108">
              <w:rPr>
                <w:rFonts w:cs="Times New Roman"/>
                <w:sz w:val="20"/>
                <w:szCs w:val="20"/>
              </w:rPr>
              <w:t>Semestr</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391E1" w14:textId="77777777" w:rsidR="001B3283" w:rsidRPr="007C1108" w:rsidRDefault="001B3283">
            <w:pPr>
              <w:pStyle w:val="NormalnyWeb"/>
              <w:spacing w:before="0" w:beforeAutospacing="0" w:after="0" w:afterAutospacing="0" w:line="256" w:lineRule="auto"/>
              <w:rPr>
                <w:sz w:val="20"/>
                <w:szCs w:val="20"/>
                <w:lang w:eastAsia="en-US"/>
              </w:rPr>
            </w:pPr>
            <w:r w:rsidRPr="007C1108">
              <w:rPr>
                <w:sz w:val="20"/>
                <w:szCs w:val="20"/>
                <w:lang w:eastAsia="en-US"/>
              </w:rPr>
              <w:t>zimowy (1) i letni (2)</w:t>
            </w:r>
          </w:p>
        </w:tc>
      </w:tr>
      <w:tr w:rsidR="001B3283" w:rsidRPr="007C1108" w14:paraId="295C7E80"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07A67E" w14:textId="77777777" w:rsidR="001B3283" w:rsidRPr="007C1108" w:rsidRDefault="001B3283">
            <w:pPr>
              <w:spacing w:line="256" w:lineRule="auto"/>
              <w:ind w:left="57"/>
              <w:rPr>
                <w:rFonts w:cs="Times New Roman"/>
                <w:sz w:val="20"/>
                <w:szCs w:val="20"/>
              </w:rPr>
            </w:pPr>
            <w:r w:rsidRPr="007C1108">
              <w:rPr>
                <w:rFonts w:cs="Times New Roman"/>
                <w:sz w:val="20"/>
                <w:szCs w:val="20"/>
              </w:rPr>
              <w:t>Forma studiów</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8AE413" w14:textId="77777777" w:rsidR="001B3283" w:rsidRPr="007C1108" w:rsidRDefault="001B3283">
            <w:pPr>
              <w:spacing w:line="256" w:lineRule="auto"/>
              <w:ind w:left="57"/>
              <w:rPr>
                <w:rFonts w:cs="Times New Roman"/>
                <w:sz w:val="20"/>
                <w:szCs w:val="20"/>
              </w:rPr>
            </w:pPr>
            <w:r w:rsidRPr="007C1108">
              <w:rPr>
                <w:rFonts w:cs="Times New Roman"/>
                <w:sz w:val="20"/>
                <w:szCs w:val="20"/>
              </w:rPr>
              <w:t>stacjonarne</w:t>
            </w:r>
          </w:p>
        </w:tc>
      </w:tr>
      <w:tr w:rsidR="001B3283" w:rsidRPr="007C1108" w14:paraId="26C02D52"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6DC6EB" w14:textId="77777777" w:rsidR="001B3283" w:rsidRPr="007C1108" w:rsidRDefault="001B3283">
            <w:pPr>
              <w:spacing w:line="256" w:lineRule="auto"/>
              <w:ind w:left="57"/>
              <w:rPr>
                <w:rFonts w:cs="Times New Roman"/>
                <w:sz w:val="20"/>
                <w:szCs w:val="20"/>
              </w:rPr>
            </w:pPr>
            <w:r w:rsidRPr="007C1108">
              <w:rPr>
                <w:rFonts w:cs="Times New Roman"/>
                <w:sz w:val="20"/>
                <w:szCs w:val="20"/>
              </w:rPr>
              <w:t>Imię i nazwisko koordynatora modułu i/lub osoby/osób prowadzących moduł</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51E14"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d</w:t>
            </w:r>
            <w:r w:rsidR="001B3283" w:rsidRPr="007C1108">
              <w:rPr>
                <w:rFonts w:eastAsia="Calibri" w:cs="Times New Roman"/>
                <w:kern w:val="0"/>
                <w:sz w:val="20"/>
                <w:szCs w:val="20"/>
                <w:lang w:eastAsia="en-US" w:bidi="ar-SA"/>
              </w:rPr>
              <w:t>r Dorota Palik</w:t>
            </w:r>
          </w:p>
          <w:p w14:paraId="7A0FD701"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sz w:val="20"/>
                <w:szCs w:val="20"/>
                <w:lang w:eastAsia="en-US"/>
              </w:rPr>
              <w:t>m</w:t>
            </w:r>
            <w:r w:rsidR="001B3283" w:rsidRPr="007C1108">
              <w:rPr>
                <w:rFonts w:eastAsia="Calibri"/>
                <w:sz w:val="20"/>
                <w:szCs w:val="20"/>
                <w:lang w:eastAsia="en-US"/>
              </w:rPr>
              <w:t>gr Jolanta Filip</w:t>
            </w:r>
          </w:p>
          <w:p w14:paraId="4CB83760"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Zbigniew Janik</w:t>
            </w:r>
          </w:p>
          <w:p w14:paraId="52313B03"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Anna Robakowska</w:t>
            </w:r>
          </w:p>
          <w:p w14:paraId="45B1B376"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Łukasz Bylica</w:t>
            </w:r>
          </w:p>
          <w:p w14:paraId="4D3E99BF"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Przemysław Bartyzel</w:t>
            </w:r>
          </w:p>
          <w:p w14:paraId="759D1318"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Joanna Jasieńska</w:t>
            </w:r>
          </w:p>
          <w:p w14:paraId="25F27057"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Henryk Zdebski</w:t>
            </w:r>
          </w:p>
          <w:p w14:paraId="60CC6D61"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Michał Jarosz</w:t>
            </w:r>
          </w:p>
          <w:p w14:paraId="1D8D0FC9" w14:textId="77777777" w:rsidR="001B3283" w:rsidRPr="007C1108" w:rsidRDefault="00EA5825">
            <w:pPr>
              <w:suppressAutoHyphens w:val="0"/>
              <w:spacing w:line="276" w:lineRule="auto"/>
              <w:rPr>
                <w:rFonts w:eastAsia="Calibri" w:cs="Times New Roman"/>
                <w:kern w:val="0"/>
                <w:sz w:val="20"/>
                <w:szCs w:val="20"/>
                <w:lang w:eastAsia="en-US" w:bidi="ar-SA"/>
              </w:rPr>
            </w:pPr>
            <w:r>
              <w:rPr>
                <w:rFonts w:eastAsia="Calibri" w:cs="Times New Roman"/>
                <w:kern w:val="0"/>
                <w:sz w:val="20"/>
                <w:szCs w:val="20"/>
                <w:lang w:eastAsia="en-US" w:bidi="ar-SA"/>
              </w:rPr>
              <w:t>m</w:t>
            </w:r>
            <w:r w:rsidR="001B3283" w:rsidRPr="007C1108">
              <w:rPr>
                <w:rFonts w:eastAsia="Calibri" w:cs="Times New Roman"/>
                <w:kern w:val="0"/>
                <w:sz w:val="20"/>
                <w:szCs w:val="20"/>
                <w:lang w:eastAsia="en-US" w:bidi="ar-SA"/>
              </w:rPr>
              <w:t>gr Przemysław Bartyzel</w:t>
            </w:r>
          </w:p>
          <w:p w14:paraId="47A35AED" w14:textId="77777777" w:rsidR="001B3283" w:rsidRPr="007C1108" w:rsidRDefault="001B3283">
            <w:pPr>
              <w:suppressAutoHyphens w:val="0"/>
              <w:spacing w:line="276" w:lineRule="auto"/>
              <w:rPr>
                <w:rFonts w:eastAsia="Calibri" w:cs="Times New Roman"/>
                <w:kern w:val="0"/>
                <w:sz w:val="20"/>
                <w:szCs w:val="20"/>
                <w:lang w:eastAsia="en-US" w:bidi="ar-SA"/>
              </w:rPr>
            </w:pPr>
            <w:r w:rsidRPr="007C1108">
              <w:rPr>
                <w:rFonts w:eastAsia="Calibri" w:cs="Times New Roman"/>
                <w:kern w:val="0"/>
                <w:sz w:val="20"/>
                <w:szCs w:val="20"/>
                <w:lang w:eastAsia="en-US" w:bidi="ar-SA"/>
              </w:rPr>
              <w:t>Mgr Urszula Jabłońska</w:t>
            </w:r>
          </w:p>
          <w:p w14:paraId="60E405D2" w14:textId="77777777" w:rsidR="001B3283" w:rsidRPr="007C1108" w:rsidRDefault="00EA5825">
            <w:pPr>
              <w:suppressAutoHyphens w:val="0"/>
              <w:spacing w:line="276" w:lineRule="auto"/>
              <w:rPr>
                <w:kern w:val="2"/>
                <w:sz w:val="20"/>
                <w:szCs w:val="20"/>
              </w:rPr>
            </w:pPr>
            <w:r>
              <w:rPr>
                <w:rFonts w:eastAsia="Calibri"/>
                <w:sz w:val="20"/>
                <w:szCs w:val="20"/>
                <w:lang w:eastAsia="en-US"/>
              </w:rPr>
              <w:t>m</w:t>
            </w:r>
            <w:r w:rsidR="001B3283" w:rsidRPr="007C1108">
              <w:rPr>
                <w:rFonts w:eastAsia="Calibri"/>
                <w:sz w:val="20"/>
                <w:szCs w:val="20"/>
                <w:lang w:eastAsia="en-US"/>
              </w:rPr>
              <w:t>gr Elżbieta Czulak</w:t>
            </w:r>
          </w:p>
        </w:tc>
      </w:tr>
      <w:tr w:rsidR="001B3283" w:rsidRPr="007C1108" w14:paraId="741D4ED1"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976913" w14:textId="77777777" w:rsidR="001B3283" w:rsidRPr="007C1108" w:rsidRDefault="001B3283">
            <w:pPr>
              <w:spacing w:line="256" w:lineRule="auto"/>
              <w:ind w:left="57"/>
              <w:rPr>
                <w:rFonts w:cs="Times New Roman"/>
                <w:sz w:val="20"/>
                <w:szCs w:val="20"/>
              </w:rPr>
            </w:pPr>
            <w:r w:rsidRPr="007C1108">
              <w:rPr>
                <w:rFonts w:cs="Times New Roman"/>
                <w:sz w:val="20"/>
                <w:szCs w:val="20"/>
              </w:rPr>
              <w:t>Imię i nazwisko osoby/osób egzaminującej/egzaminujących bądź udzielającej zaliczenia, w przypadku gdy nie jest to osoba prowadząca dany moduł</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A6BFEB"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dr Dorota Palik</w:t>
            </w:r>
          </w:p>
        </w:tc>
      </w:tr>
      <w:tr w:rsidR="001B3283" w:rsidRPr="007C1108" w14:paraId="004F3B59"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65ADD3" w14:textId="77777777" w:rsidR="001B3283" w:rsidRPr="007C1108" w:rsidRDefault="001B3283">
            <w:pPr>
              <w:spacing w:line="256" w:lineRule="auto"/>
              <w:ind w:left="57"/>
              <w:rPr>
                <w:rFonts w:cs="Times New Roman"/>
                <w:sz w:val="20"/>
                <w:szCs w:val="20"/>
              </w:rPr>
            </w:pPr>
            <w:r w:rsidRPr="007C1108">
              <w:rPr>
                <w:rFonts w:cs="Times New Roman"/>
                <w:sz w:val="20"/>
                <w:szCs w:val="20"/>
              </w:rPr>
              <w:t>Sposób realizacji</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CA41E9"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ćwiczenia</w:t>
            </w:r>
          </w:p>
        </w:tc>
      </w:tr>
      <w:tr w:rsidR="001B3283" w:rsidRPr="007C1108" w14:paraId="765B9A32"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A4858B" w14:textId="77777777" w:rsidR="001B3283" w:rsidRPr="007C1108" w:rsidRDefault="001B3283">
            <w:pPr>
              <w:spacing w:line="256" w:lineRule="auto"/>
              <w:ind w:left="57"/>
              <w:rPr>
                <w:rFonts w:cs="Times New Roman"/>
                <w:sz w:val="20"/>
                <w:szCs w:val="20"/>
              </w:rPr>
            </w:pPr>
            <w:r w:rsidRPr="007C1108">
              <w:rPr>
                <w:rFonts w:cs="Times New Roman"/>
                <w:sz w:val="20"/>
                <w:szCs w:val="20"/>
              </w:rPr>
              <w:t>Wymagania wstępne i dodatkowe</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A418E4"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Brak przeciwwskazań zdrowotnych do aktywnego uczestnictwa w programowych zajęciach wychowania fizycznego, lub skierowanie na zajęcia rehabilitacji, rekreacji albo wychowania zdrowotnego.</w:t>
            </w:r>
          </w:p>
        </w:tc>
      </w:tr>
      <w:tr w:rsidR="001B3283" w:rsidRPr="007C1108" w14:paraId="69342568"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377949" w14:textId="77777777" w:rsidR="001B3283" w:rsidRPr="007C1108" w:rsidRDefault="001B3283">
            <w:pPr>
              <w:spacing w:line="256" w:lineRule="auto"/>
              <w:ind w:left="57"/>
              <w:rPr>
                <w:rFonts w:cs="Times New Roman"/>
                <w:sz w:val="20"/>
                <w:szCs w:val="20"/>
              </w:rPr>
            </w:pPr>
            <w:r w:rsidRPr="007C1108">
              <w:rPr>
                <w:rFonts w:cs="Times New Roman"/>
                <w:sz w:val="20"/>
                <w:szCs w:val="20"/>
              </w:rPr>
              <w:t>Rodzaj i liczba godzin zajęć dydaktycznych wymagających bezpośredniego udziału nauczyciela akademickiego i studentów, gdy w danym module przewidziane są takie zajęcia</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34A894"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ćwiczenia: 60</w:t>
            </w:r>
          </w:p>
        </w:tc>
      </w:tr>
      <w:tr w:rsidR="001B3283" w:rsidRPr="007C1108" w14:paraId="4D6FA06A"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8BF980" w14:textId="77777777" w:rsidR="001B3283" w:rsidRPr="007C1108" w:rsidRDefault="001B3283">
            <w:pPr>
              <w:spacing w:line="256" w:lineRule="auto"/>
              <w:ind w:left="57"/>
              <w:rPr>
                <w:rFonts w:cs="Times New Roman"/>
                <w:sz w:val="20"/>
                <w:szCs w:val="20"/>
              </w:rPr>
            </w:pPr>
            <w:r w:rsidRPr="007C1108">
              <w:rPr>
                <w:rFonts w:cs="Times New Roman"/>
                <w:sz w:val="20"/>
                <w:szCs w:val="20"/>
              </w:rPr>
              <w:t>Liczba punktów ECTS przypisana modułowi</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EF5A7F"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0</w:t>
            </w:r>
          </w:p>
        </w:tc>
      </w:tr>
      <w:tr w:rsidR="001B3283" w:rsidRPr="007C1108" w14:paraId="57807124"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69DA06" w14:textId="77777777" w:rsidR="001B3283" w:rsidRPr="007C1108" w:rsidRDefault="001B3283">
            <w:pPr>
              <w:spacing w:line="256" w:lineRule="auto"/>
              <w:ind w:left="57"/>
              <w:rPr>
                <w:rFonts w:cs="Times New Roman"/>
                <w:sz w:val="20"/>
                <w:szCs w:val="20"/>
              </w:rPr>
            </w:pPr>
            <w:r w:rsidRPr="007C1108">
              <w:rPr>
                <w:rFonts w:cs="Times New Roman"/>
                <w:sz w:val="20"/>
                <w:szCs w:val="20"/>
              </w:rPr>
              <w:t>Bilans punktów ECTS</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DF803"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 xml:space="preserve">nie dotyczy </w:t>
            </w:r>
          </w:p>
        </w:tc>
      </w:tr>
      <w:tr w:rsidR="001B3283" w:rsidRPr="007C1108" w14:paraId="4C4A354D"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815B0D" w14:textId="77777777" w:rsidR="001B3283" w:rsidRPr="007C1108" w:rsidRDefault="001B3283">
            <w:pPr>
              <w:spacing w:line="256" w:lineRule="auto"/>
              <w:ind w:left="57"/>
              <w:rPr>
                <w:rFonts w:cs="Times New Roman"/>
                <w:sz w:val="20"/>
                <w:szCs w:val="20"/>
              </w:rPr>
            </w:pPr>
            <w:r w:rsidRPr="007C1108">
              <w:rPr>
                <w:rFonts w:cs="Times New Roman"/>
                <w:sz w:val="20"/>
                <w:szCs w:val="20"/>
              </w:rPr>
              <w:t>Stosowane metody dydaktyczne</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8EEDEA"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Ćwiczenia - forma ścisła, zadaniowa; opowieść ruchowa; metoda analityczna; syntetyczna; kompleksowa.</w:t>
            </w:r>
          </w:p>
        </w:tc>
      </w:tr>
      <w:tr w:rsidR="001B3283" w:rsidRPr="007C1108" w14:paraId="6D81068D"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EB9839" w14:textId="77777777" w:rsidR="001B3283" w:rsidRPr="007C1108" w:rsidRDefault="001B3283">
            <w:pPr>
              <w:spacing w:line="256" w:lineRule="auto"/>
              <w:ind w:left="57"/>
              <w:rPr>
                <w:rFonts w:cs="Times New Roman"/>
                <w:sz w:val="20"/>
                <w:szCs w:val="20"/>
              </w:rPr>
            </w:pPr>
            <w:r w:rsidRPr="007C1108">
              <w:rPr>
                <w:rFonts w:cs="Times New Roman"/>
                <w:sz w:val="20"/>
                <w:szCs w:val="20"/>
              </w:rPr>
              <w:t>Forma i warunki zaliczenia modułu, w tym zasady dopuszczenia do egzaminu, zaliczenia, a także forma i warunki zaliczenia poszczególnych zajęć wchodzących w zakres danego modułu</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3BA6F6" w14:textId="77777777" w:rsidR="001B3283" w:rsidRPr="007C1108" w:rsidRDefault="001B3283">
            <w:pPr>
              <w:pStyle w:val="NormalnyWeb"/>
              <w:spacing w:before="0" w:beforeAutospacing="0" w:after="0" w:afterAutospacing="0" w:line="256" w:lineRule="auto"/>
              <w:ind w:left="57"/>
              <w:rPr>
                <w:sz w:val="20"/>
                <w:szCs w:val="20"/>
                <w:lang w:eastAsia="en-US"/>
              </w:rPr>
            </w:pPr>
            <w:r w:rsidRPr="007C1108">
              <w:rPr>
                <w:sz w:val="20"/>
                <w:szCs w:val="20"/>
                <w:lang w:eastAsia="en-US"/>
              </w:rPr>
              <w:t>Uczestnictwo studenta na ćwiczeniach w ilości 12 razy w każdym semestrze na 15 możliwych oraz pozytywne zaliczenie testu sprawnościowego.</w:t>
            </w:r>
          </w:p>
        </w:tc>
      </w:tr>
      <w:tr w:rsidR="001B3283" w:rsidRPr="007C1108" w14:paraId="4A710B74"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E5519A" w14:textId="77777777" w:rsidR="001B3283" w:rsidRPr="007C1108" w:rsidRDefault="001B3283">
            <w:pPr>
              <w:spacing w:line="256" w:lineRule="auto"/>
              <w:ind w:left="57"/>
              <w:rPr>
                <w:rFonts w:cs="Times New Roman"/>
                <w:sz w:val="20"/>
                <w:szCs w:val="20"/>
              </w:rPr>
            </w:pPr>
            <w:r w:rsidRPr="007C1108">
              <w:rPr>
                <w:rFonts w:cs="Times New Roman"/>
                <w:sz w:val="20"/>
                <w:szCs w:val="20"/>
              </w:rPr>
              <w:lastRenderedPageBreak/>
              <w:t>Treści modułu kształcenia (z podziałem na formy realizacji zajęć)</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783685" w14:textId="77777777" w:rsidR="001B3283" w:rsidRPr="007C1108" w:rsidRDefault="001B3283" w:rsidP="00206294">
            <w:pPr>
              <w:pStyle w:val="NormalnyWeb"/>
              <w:numPr>
                <w:ilvl w:val="0"/>
                <w:numId w:val="387"/>
              </w:numPr>
              <w:spacing w:before="0" w:beforeAutospacing="0" w:after="0" w:afterAutospacing="0" w:line="256" w:lineRule="auto"/>
              <w:ind w:left="402" w:hanging="283"/>
              <w:rPr>
                <w:sz w:val="20"/>
                <w:szCs w:val="20"/>
                <w:lang w:eastAsia="en-US"/>
              </w:rPr>
            </w:pPr>
            <w:r w:rsidRPr="007C1108">
              <w:rPr>
                <w:sz w:val="20"/>
                <w:szCs w:val="20"/>
                <w:lang w:eastAsia="en-US"/>
              </w:rPr>
              <w:t xml:space="preserve">Omówienie zasad BHP na zajęciach wychowania fizycznego, zapoznania z warunkami zaliczenia, regulaminem </w:t>
            </w:r>
            <w:proofErr w:type="spellStart"/>
            <w:r w:rsidRPr="007C1108">
              <w:rPr>
                <w:sz w:val="20"/>
                <w:szCs w:val="20"/>
                <w:lang w:eastAsia="en-US"/>
              </w:rPr>
              <w:t>SWFiS</w:t>
            </w:r>
            <w:proofErr w:type="spellEnd"/>
            <w:r w:rsidRPr="007C1108">
              <w:rPr>
                <w:sz w:val="20"/>
                <w:szCs w:val="20"/>
                <w:lang w:eastAsia="en-US"/>
              </w:rPr>
              <w:t xml:space="preserve"> UJ CM oraz regulaminem korzystania z obiektu sportowego.</w:t>
            </w:r>
          </w:p>
          <w:p w14:paraId="47D06149" w14:textId="77777777" w:rsidR="001B3283" w:rsidRPr="007C1108" w:rsidRDefault="001B3283" w:rsidP="00206294">
            <w:pPr>
              <w:pStyle w:val="NormalnyWeb"/>
              <w:numPr>
                <w:ilvl w:val="0"/>
                <w:numId w:val="387"/>
              </w:numPr>
              <w:spacing w:before="0" w:beforeAutospacing="0" w:after="0" w:afterAutospacing="0" w:line="256" w:lineRule="auto"/>
              <w:ind w:left="402" w:hanging="283"/>
              <w:rPr>
                <w:sz w:val="20"/>
                <w:szCs w:val="20"/>
                <w:lang w:eastAsia="en-US"/>
              </w:rPr>
            </w:pPr>
            <w:r w:rsidRPr="007C1108">
              <w:rPr>
                <w:sz w:val="20"/>
                <w:szCs w:val="20"/>
                <w:lang w:eastAsia="en-US"/>
              </w:rPr>
              <w:t xml:space="preserve">Nauka podstawowych elementów technicznych i taktycznych; </w:t>
            </w:r>
          </w:p>
          <w:p w14:paraId="2031069D"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 xml:space="preserve">Siatkówka: postawa siatkarska, odbicia sposobem górnym i dolnym, zagrywka tenisowa, przyjęcie piłki sposobem górnym i dolnym, wystawa piłki w przód i w tył, atak, blok. </w:t>
            </w:r>
          </w:p>
          <w:p w14:paraId="13D76764"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 xml:space="preserve">Koszykówka: poruszanie się po boisku, podania i chwyty, kozłowanie prawą i lewa nogą, rzut do kosza z biegu z prawej i lewej strony, rzut do kosza z miejsca, obrona 1:1, zwody bez piłki i z piłką, atak pozycyjny i szybki atak. </w:t>
            </w:r>
          </w:p>
          <w:p w14:paraId="49A61D34"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 xml:space="preserve">Unihokej: poruszanie się po boisku, podanie </w:t>
            </w:r>
            <w:proofErr w:type="spellStart"/>
            <w:r w:rsidRPr="007C1108">
              <w:rPr>
                <w:sz w:val="20"/>
                <w:szCs w:val="20"/>
                <w:lang w:eastAsia="en-US"/>
              </w:rPr>
              <w:t>forehandem</w:t>
            </w:r>
            <w:proofErr w:type="spellEnd"/>
            <w:r w:rsidRPr="007C1108">
              <w:rPr>
                <w:sz w:val="20"/>
                <w:szCs w:val="20"/>
                <w:lang w:eastAsia="en-US"/>
              </w:rPr>
              <w:t xml:space="preserve"> i backhandem, przyjęcie podania, strzał na bramkę z miejsca i w ruchu, drybling, zwody, obrona, gra na pozycji bramkarza. </w:t>
            </w:r>
          </w:p>
          <w:p w14:paraId="04BB1E60"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Piłka nożna: sposoby poruszania się po boisku, podania i przejęcia piłki w miejscu i w ruchu, strzał na bramkę z miejsca i w ruchu, zwo</w:t>
            </w:r>
            <w:r w:rsidRPr="007C1108">
              <w:rPr>
                <w:sz w:val="20"/>
                <w:szCs w:val="20"/>
                <w:lang w:eastAsia="en-US"/>
              </w:rPr>
              <w:softHyphen/>
              <w:t xml:space="preserve">dy ciałem, drybling, zwody z piłką, obrona, gra na pozycji bramkarza. </w:t>
            </w:r>
          </w:p>
          <w:p w14:paraId="1988EB1F"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 xml:space="preserve">Tenis stołowy: postawa przy stole i sposoby poruszania się podczas gry, różne sposoby trzymania rakietki, </w:t>
            </w:r>
            <w:proofErr w:type="spellStart"/>
            <w:r w:rsidRPr="007C1108">
              <w:rPr>
                <w:sz w:val="20"/>
                <w:szCs w:val="20"/>
                <w:lang w:eastAsia="en-US"/>
              </w:rPr>
              <w:t>forehandem</w:t>
            </w:r>
            <w:proofErr w:type="spellEnd"/>
            <w:r w:rsidRPr="007C1108">
              <w:rPr>
                <w:sz w:val="20"/>
                <w:szCs w:val="20"/>
                <w:lang w:eastAsia="en-US"/>
              </w:rPr>
              <w:t xml:space="preserve">, backhandem, serwis, uderzenia atakujące, uderzenia obronne, uderzenia pośrednie. </w:t>
            </w:r>
          </w:p>
          <w:p w14:paraId="34B0B81D"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Lekka atletyka: technika biegowa, start niski i pozycyjny, skok w dal i z miejsca, technika pchania kulą, kształtowanie cech motorycznych, szybkości, siły, wytrzymałości, gibkości i zwinności.</w:t>
            </w:r>
          </w:p>
          <w:p w14:paraId="7A93FEAF"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Siłownia: oddychanie podczas ćwiczeń, technika wykonywania ćwiczeń mięśni klatki piersiowej, grzbietu, brzucha, barków, ramion i przedramion, nóg.</w:t>
            </w:r>
          </w:p>
          <w:p w14:paraId="1A9E6AB9" w14:textId="77777777" w:rsidR="001B3283" w:rsidRPr="007C1108" w:rsidRDefault="001B3283" w:rsidP="00206294">
            <w:pPr>
              <w:pStyle w:val="NormalnyWeb"/>
              <w:numPr>
                <w:ilvl w:val="1"/>
                <w:numId w:val="388"/>
              </w:numPr>
              <w:spacing w:before="0" w:beforeAutospacing="0" w:after="0" w:afterAutospacing="0" w:line="256" w:lineRule="auto"/>
              <w:ind w:left="402" w:hanging="283"/>
              <w:rPr>
                <w:sz w:val="20"/>
                <w:szCs w:val="20"/>
                <w:lang w:eastAsia="en-US"/>
              </w:rPr>
            </w:pPr>
            <w:r w:rsidRPr="007C1108">
              <w:rPr>
                <w:sz w:val="20"/>
                <w:szCs w:val="20"/>
                <w:lang w:eastAsia="en-US"/>
              </w:rPr>
              <w:t xml:space="preserve">Fitness: podstawowe kroki w aerobiku, step, </w:t>
            </w:r>
            <w:proofErr w:type="spellStart"/>
            <w:r w:rsidRPr="007C1108">
              <w:rPr>
                <w:sz w:val="20"/>
                <w:szCs w:val="20"/>
                <w:lang w:eastAsia="en-US"/>
              </w:rPr>
              <w:t>touch</w:t>
            </w:r>
            <w:proofErr w:type="spellEnd"/>
            <w:r w:rsidRPr="007C1108">
              <w:rPr>
                <w:sz w:val="20"/>
                <w:szCs w:val="20"/>
                <w:lang w:eastAsia="en-US"/>
              </w:rPr>
              <w:t xml:space="preserve">, </w:t>
            </w:r>
            <w:proofErr w:type="spellStart"/>
            <w:r w:rsidRPr="007C1108">
              <w:rPr>
                <w:sz w:val="20"/>
                <w:szCs w:val="20"/>
                <w:lang w:eastAsia="en-US"/>
              </w:rPr>
              <w:t>double</w:t>
            </w:r>
            <w:proofErr w:type="spellEnd"/>
            <w:r w:rsidRPr="007C1108">
              <w:rPr>
                <w:sz w:val="20"/>
                <w:szCs w:val="20"/>
                <w:lang w:eastAsia="en-US"/>
              </w:rPr>
              <w:t xml:space="preserve"> step out, </w:t>
            </w:r>
            <w:proofErr w:type="spellStart"/>
            <w:r w:rsidRPr="007C1108">
              <w:rPr>
                <w:sz w:val="20"/>
                <w:szCs w:val="20"/>
                <w:lang w:eastAsia="en-US"/>
              </w:rPr>
              <w:t>heel</w:t>
            </w:r>
            <w:proofErr w:type="spellEnd"/>
            <w:r w:rsidRPr="007C1108">
              <w:rPr>
                <w:sz w:val="20"/>
                <w:szCs w:val="20"/>
                <w:lang w:eastAsia="en-US"/>
              </w:rPr>
              <w:t xml:space="preserve"> </w:t>
            </w:r>
            <w:proofErr w:type="spellStart"/>
            <w:r w:rsidRPr="007C1108">
              <w:rPr>
                <w:sz w:val="20"/>
                <w:szCs w:val="20"/>
                <w:lang w:eastAsia="en-US"/>
              </w:rPr>
              <w:t>back</w:t>
            </w:r>
            <w:proofErr w:type="spellEnd"/>
            <w:r w:rsidRPr="007C1108">
              <w:rPr>
                <w:sz w:val="20"/>
                <w:szCs w:val="20"/>
                <w:lang w:eastAsia="en-US"/>
              </w:rPr>
              <w:t xml:space="preserve">, </w:t>
            </w:r>
            <w:proofErr w:type="spellStart"/>
            <w:r w:rsidRPr="007C1108">
              <w:rPr>
                <w:sz w:val="20"/>
                <w:szCs w:val="20"/>
                <w:lang w:eastAsia="en-US"/>
              </w:rPr>
              <w:t>knee</w:t>
            </w:r>
            <w:proofErr w:type="spellEnd"/>
            <w:r w:rsidRPr="007C1108">
              <w:rPr>
                <w:sz w:val="20"/>
                <w:szCs w:val="20"/>
                <w:lang w:eastAsia="en-US"/>
              </w:rPr>
              <w:t xml:space="preserve"> </w:t>
            </w:r>
            <w:proofErr w:type="spellStart"/>
            <w:r w:rsidRPr="007C1108">
              <w:rPr>
                <w:sz w:val="20"/>
                <w:szCs w:val="20"/>
                <w:lang w:eastAsia="en-US"/>
              </w:rPr>
              <w:t>up</w:t>
            </w:r>
            <w:proofErr w:type="spellEnd"/>
            <w:r w:rsidRPr="007C1108">
              <w:rPr>
                <w:sz w:val="20"/>
                <w:szCs w:val="20"/>
                <w:lang w:eastAsia="en-US"/>
              </w:rPr>
              <w:t xml:space="preserve">, </w:t>
            </w:r>
            <w:proofErr w:type="spellStart"/>
            <w:r w:rsidRPr="007C1108">
              <w:rPr>
                <w:sz w:val="20"/>
                <w:szCs w:val="20"/>
                <w:lang w:eastAsia="en-US"/>
              </w:rPr>
              <w:t>grapevine</w:t>
            </w:r>
            <w:proofErr w:type="spellEnd"/>
            <w:r w:rsidRPr="007C1108">
              <w:rPr>
                <w:sz w:val="20"/>
                <w:szCs w:val="20"/>
                <w:lang w:eastAsia="en-US"/>
              </w:rPr>
              <w:t xml:space="preserve"> (skrzyżny), podstawowe kroki na stepie, proste układy choreograficzne, technika ćwiczeń na piłkach, z ciężarkami, taśmami i rozciągających.</w:t>
            </w:r>
          </w:p>
        </w:tc>
      </w:tr>
      <w:tr w:rsidR="001B3283" w:rsidRPr="007C1108" w14:paraId="4E86C442" w14:textId="77777777" w:rsidTr="0042623F">
        <w:tc>
          <w:tcPr>
            <w:tcW w:w="35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D14F95" w14:textId="77777777" w:rsidR="001B3283" w:rsidRPr="007C1108" w:rsidRDefault="001B3283">
            <w:pPr>
              <w:spacing w:line="256" w:lineRule="auto"/>
              <w:ind w:left="57"/>
              <w:rPr>
                <w:rFonts w:cs="Times New Roman"/>
                <w:sz w:val="20"/>
                <w:szCs w:val="20"/>
              </w:rPr>
            </w:pPr>
            <w:r w:rsidRPr="007C1108">
              <w:rPr>
                <w:rFonts w:cs="Times New Roman"/>
                <w:sz w:val="20"/>
                <w:szCs w:val="20"/>
              </w:rPr>
              <w:t>Wykaz literatury podstawowej i uzupełniającej, obowiązującej do zaliczenia danego modułu</w:t>
            </w:r>
          </w:p>
        </w:tc>
        <w:tc>
          <w:tcPr>
            <w:tcW w:w="64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E6FD4B" w14:textId="77777777" w:rsidR="001B3283" w:rsidRPr="001F728E" w:rsidRDefault="001B3283">
            <w:pPr>
              <w:suppressAutoHyphens w:val="0"/>
              <w:spacing w:line="276" w:lineRule="auto"/>
              <w:rPr>
                <w:rFonts w:eastAsia="Times New Roman" w:cs="Times New Roman"/>
                <w:b/>
                <w:kern w:val="0"/>
                <w:sz w:val="20"/>
                <w:szCs w:val="20"/>
                <w:lang w:eastAsia="en-US" w:bidi="ar-SA"/>
              </w:rPr>
            </w:pPr>
            <w:r w:rsidRPr="001F728E">
              <w:rPr>
                <w:rFonts w:eastAsia="Times New Roman" w:cs="Times New Roman"/>
                <w:b/>
                <w:kern w:val="0"/>
                <w:sz w:val="20"/>
                <w:szCs w:val="20"/>
                <w:lang w:eastAsia="en-US" w:bidi="ar-SA"/>
              </w:rPr>
              <w:t>Literatura podstawowa:</w:t>
            </w:r>
          </w:p>
          <w:p w14:paraId="658FEAF4" w14:textId="77777777" w:rsidR="001B3283" w:rsidRPr="00456DD0" w:rsidRDefault="001B3283" w:rsidP="00206294">
            <w:pPr>
              <w:numPr>
                <w:ilvl w:val="0"/>
                <w:numId w:val="393"/>
              </w:numPr>
              <w:suppressAutoHyphens w:val="0"/>
              <w:ind w:left="402"/>
              <w:contextualSpacing/>
              <w:rPr>
                <w:rFonts w:eastAsia="Calibri" w:cs="Times New Roman"/>
                <w:kern w:val="0"/>
                <w:sz w:val="20"/>
                <w:szCs w:val="20"/>
                <w:lang w:eastAsia="en-US" w:bidi="ar-SA"/>
              </w:rPr>
            </w:pPr>
            <w:r w:rsidRPr="00EA5825">
              <w:rPr>
                <w:rFonts w:eastAsia="Calibri" w:cs="Times New Roman"/>
                <w:kern w:val="0"/>
                <w:sz w:val="20"/>
                <w:szCs w:val="20"/>
                <w:lang w:eastAsia="en-US" w:bidi="ar-SA"/>
              </w:rPr>
              <w:t xml:space="preserve">Arlet </w:t>
            </w:r>
            <w:r w:rsidR="00456DD0">
              <w:rPr>
                <w:rFonts w:eastAsia="Calibri" w:cs="Times New Roman"/>
                <w:kern w:val="0"/>
                <w:sz w:val="20"/>
                <w:szCs w:val="20"/>
                <w:lang w:eastAsia="en-US" w:bidi="ar-SA"/>
              </w:rPr>
              <w:t xml:space="preserve">T. (2001), </w:t>
            </w:r>
            <w:r w:rsidRPr="00EA5825">
              <w:rPr>
                <w:rFonts w:eastAsia="Calibri" w:cs="Times New Roman"/>
                <w:kern w:val="0"/>
                <w:sz w:val="20"/>
                <w:szCs w:val="20"/>
                <w:lang w:eastAsia="en-US" w:bidi="ar-SA"/>
              </w:rPr>
              <w:t>Koszykówka. Podstawy techniki i taktyki</w:t>
            </w:r>
            <w:r w:rsidR="00456DD0">
              <w:rPr>
                <w:rFonts w:eastAsia="Calibri" w:cs="Times New Roman"/>
                <w:kern w:val="0"/>
                <w:sz w:val="20"/>
                <w:szCs w:val="20"/>
                <w:lang w:eastAsia="en-US" w:bidi="ar-SA"/>
              </w:rPr>
              <w:t xml:space="preserve">, </w:t>
            </w:r>
            <w:r w:rsidRPr="00EA5825">
              <w:rPr>
                <w:rFonts w:eastAsia="Calibri" w:cs="Times New Roman"/>
                <w:kern w:val="0"/>
                <w:sz w:val="20"/>
                <w:szCs w:val="20"/>
                <w:lang w:eastAsia="en-US" w:bidi="ar-SA"/>
              </w:rPr>
              <w:t xml:space="preserve">wyd. </w:t>
            </w:r>
            <w:r w:rsidRPr="00456DD0">
              <w:rPr>
                <w:rFonts w:eastAsia="Calibri" w:cs="Times New Roman"/>
                <w:kern w:val="0"/>
                <w:sz w:val="20"/>
                <w:szCs w:val="20"/>
                <w:lang w:eastAsia="en-US" w:bidi="ar-SA"/>
              </w:rPr>
              <w:t>AWF</w:t>
            </w:r>
            <w:r w:rsidR="00456DD0">
              <w:rPr>
                <w:rFonts w:eastAsia="Calibri" w:cs="Times New Roman"/>
                <w:kern w:val="0"/>
                <w:sz w:val="20"/>
                <w:szCs w:val="20"/>
                <w:lang w:eastAsia="en-US" w:bidi="ar-SA"/>
              </w:rPr>
              <w:t>,</w:t>
            </w:r>
            <w:r w:rsidRPr="00456DD0">
              <w:rPr>
                <w:rFonts w:eastAsia="Calibri" w:cs="Times New Roman"/>
                <w:kern w:val="0"/>
                <w:sz w:val="20"/>
                <w:szCs w:val="20"/>
                <w:lang w:eastAsia="en-US" w:bidi="ar-SA"/>
              </w:rPr>
              <w:t xml:space="preserve"> Kraków </w:t>
            </w:r>
          </w:p>
          <w:p w14:paraId="5D358222" w14:textId="77777777" w:rsidR="00456DD0" w:rsidRPr="00456DD0" w:rsidRDefault="001B3283" w:rsidP="00206294">
            <w:pPr>
              <w:numPr>
                <w:ilvl w:val="0"/>
                <w:numId w:val="393"/>
              </w:numPr>
              <w:suppressAutoHyphens w:val="0"/>
              <w:ind w:left="402"/>
              <w:contextualSpacing/>
              <w:rPr>
                <w:rFonts w:eastAsia="Calibri" w:cs="Times New Roman"/>
                <w:kern w:val="0"/>
                <w:sz w:val="20"/>
                <w:szCs w:val="20"/>
                <w:lang w:eastAsia="en-US" w:bidi="ar-SA"/>
              </w:rPr>
            </w:pPr>
            <w:proofErr w:type="spellStart"/>
            <w:r w:rsidRPr="00EA5825">
              <w:rPr>
                <w:rFonts w:eastAsia="Calibri" w:cs="Times New Roman"/>
                <w:kern w:val="0"/>
                <w:sz w:val="20"/>
                <w:szCs w:val="20"/>
                <w:lang w:eastAsia="en-US" w:bidi="ar-SA"/>
              </w:rPr>
              <w:t>Huciński</w:t>
            </w:r>
            <w:proofErr w:type="spellEnd"/>
            <w:r w:rsidRPr="00EA5825">
              <w:rPr>
                <w:rFonts w:eastAsia="Calibri" w:cs="Times New Roman"/>
                <w:kern w:val="0"/>
                <w:sz w:val="20"/>
                <w:szCs w:val="20"/>
                <w:lang w:eastAsia="en-US" w:bidi="ar-SA"/>
              </w:rPr>
              <w:t xml:space="preserve"> </w:t>
            </w:r>
            <w:r w:rsidR="00456DD0" w:rsidRPr="00EA5825">
              <w:rPr>
                <w:rFonts w:eastAsia="Calibri" w:cs="Times New Roman"/>
                <w:kern w:val="0"/>
                <w:sz w:val="20"/>
                <w:szCs w:val="20"/>
                <w:lang w:eastAsia="en-US" w:bidi="ar-SA"/>
              </w:rPr>
              <w:t>T.</w:t>
            </w:r>
            <w:r w:rsidR="00456DD0">
              <w:rPr>
                <w:rFonts w:eastAsia="Calibri" w:cs="Times New Roman"/>
                <w:kern w:val="0"/>
                <w:sz w:val="20"/>
                <w:szCs w:val="20"/>
                <w:lang w:eastAsia="en-US" w:bidi="ar-SA"/>
              </w:rPr>
              <w:t xml:space="preserve">, </w:t>
            </w:r>
            <w:proofErr w:type="spellStart"/>
            <w:r w:rsidRPr="00EA5825">
              <w:rPr>
                <w:rFonts w:eastAsia="Calibri" w:cs="Times New Roman"/>
                <w:kern w:val="0"/>
                <w:sz w:val="20"/>
                <w:szCs w:val="20"/>
                <w:lang w:eastAsia="en-US" w:bidi="ar-SA"/>
              </w:rPr>
              <w:t>Lekner</w:t>
            </w:r>
            <w:proofErr w:type="spellEnd"/>
            <w:r w:rsidRPr="00EA5825">
              <w:rPr>
                <w:rFonts w:eastAsia="Calibri" w:cs="Times New Roman"/>
                <w:kern w:val="0"/>
                <w:sz w:val="20"/>
                <w:szCs w:val="20"/>
                <w:lang w:eastAsia="en-US" w:bidi="ar-SA"/>
              </w:rPr>
              <w:t xml:space="preserve"> </w:t>
            </w:r>
            <w:r w:rsidR="00456DD0">
              <w:rPr>
                <w:rFonts w:eastAsia="Calibri" w:cs="Times New Roman"/>
                <w:kern w:val="0"/>
                <w:sz w:val="20"/>
                <w:szCs w:val="20"/>
                <w:lang w:eastAsia="en-US" w:bidi="ar-SA"/>
              </w:rPr>
              <w:t xml:space="preserve">I. (2008), </w:t>
            </w:r>
            <w:r w:rsidRPr="00EA5825">
              <w:rPr>
                <w:rFonts w:eastAsia="Calibri" w:cs="Times New Roman"/>
                <w:kern w:val="0"/>
                <w:sz w:val="20"/>
                <w:szCs w:val="20"/>
                <w:lang w:eastAsia="en-US" w:bidi="ar-SA"/>
              </w:rPr>
              <w:t xml:space="preserve">Koszykówka. </w:t>
            </w:r>
            <w:r w:rsidR="00456DD0" w:rsidRPr="00EA5825">
              <w:rPr>
                <w:rFonts w:eastAsia="Calibri" w:cs="Times New Roman"/>
                <w:kern w:val="0"/>
                <w:sz w:val="20"/>
                <w:szCs w:val="20"/>
                <w:lang w:eastAsia="en-US" w:bidi="ar-SA"/>
              </w:rPr>
              <w:t>Podręcznik</w:t>
            </w:r>
            <w:r w:rsidRPr="00EA5825">
              <w:rPr>
                <w:rFonts w:eastAsia="Calibri" w:cs="Times New Roman"/>
                <w:kern w:val="0"/>
                <w:sz w:val="20"/>
                <w:szCs w:val="20"/>
                <w:lang w:eastAsia="en-US" w:bidi="ar-SA"/>
              </w:rPr>
              <w:t xml:space="preserve"> dla trenerów nauczycieli i studentów</w:t>
            </w:r>
            <w:r w:rsidR="00456DD0">
              <w:rPr>
                <w:rFonts w:eastAsia="Calibri" w:cs="Times New Roman"/>
                <w:kern w:val="0"/>
                <w:sz w:val="20"/>
                <w:szCs w:val="20"/>
                <w:lang w:eastAsia="en-US" w:bidi="ar-SA"/>
              </w:rPr>
              <w:t>,</w:t>
            </w:r>
            <w:r w:rsidRPr="00EA5825">
              <w:rPr>
                <w:rFonts w:eastAsia="Calibri" w:cs="Times New Roman"/>
                <w:kern w:val="0"/>
                <w:sz w:val="20"/>
                <w:szCs w:val="20"/>
                <w:lang w:eastAsia="en-US" w:bidi="ar-SA"/>
              </w:rPr>
              <w:t xml:space="preserve"> BK</w:t>
            </w:r>
            <w:r w:rsidR="00456DD0">
              <w:rPr>
                <w:rFonts w:eastAsia="Calibri" w:cs="Times New Roman"/>
                <w:kern w:val="0"/>
                <w:sz w:val="20"/>
                <w:szCs w:val="20"/>
                <w:lang w:eastAsia="en-US" w:bidi="ar-SA"/>
              </w:rPr>
              <w:t>,</w:t>
            </w:r>
            <w:r w:rsidRPr="00EA5825">
              <w:rPr>
                <w:rFonts w:eastAsia="Calibri" w:cs="Times New Roman"/>
                <w:kern w:val="0"/>
                <w:sz w:val="20"/>
                <w:szCs w:val="20"/>
                <w:lang w:eastAsia="en-US" w:bidi="ar-SA"/>
              </w:rPr>
              <w:t xml:space="preserve"> Wrocław</w:t>
            </w:r>
          </w:p>
          <w:p w14:paraId="68CE36FA" w14:textId="77777777" w:rsidR="001B3283" w:rsidRPr="00456DD0" w:rsidRDefault="001B3283" w:rsidP="00206294">
            <w:pPr>
              <w:numPr>
                <w:ilvl w:val="0"/>
                <w:numId w:val="393"/>
              </w:numPr>
              <w:suppressAutoHyphens w:val="0"/>
              <w:ind w:left="402"/>
              <w:contextualSpacing/>
              <w:rPr>
                <w:rFonts w:eastAsia="Calibri" w:cs="Times New Roman"/>
                <w:kern w:val="0"/>
                <w:sz w:val="20"/>
                <w:szCs w:val="20"/>
                <w:lang w:eastAsia="en-US" w:bidi="ar-SA"/>
              </w:rPr>
            </w:pPr>
            <w:r w:rsidRPr="00EA5825">
              <w:rPr>
                <w:rFonts w:eastAsia="Calibri" w:cs="Times New Roman"/>
                <w:kern w:val="0"/>
                <w:sz w:val="20"/>
                <w:szCs w:val="20"/>
                <w:lang w:eastAsia="en-US" w:bidi="ar-SA"/>
              </w:rPr>
              <w:t xml:space="preserve">Neumann </w:t>
            </w:r>
            <w:r w:rsidR="00456DD0">
              <w:rPr>
                <w:rFonts w:eastAsia="Calibri" w:cs="Times New Roman"/>
                <w:kern w:val="0"/>
                <w:sz w:val="20"/>
                <w:szCs w:val="20"/>
                <w:lang w:eastAsia="en-US" w:bidi="ar-SA"/>
              </w:rPr>
              <w:t xml:space="preserve">C. (2003), </w:t>
            </w:r>
            <w:r w:rsidRPr="00EA5825">
              <w:rPr>
                <w:rFonts w:eastAsia="Calibri" w:cs="Times New Roman"/>
                <w:kern w:val="0"/>
                <w:sz w:val="20"/>
                <w:szCs w:val="20"/>
                <w:lang w:eastAsia="en-US" w:bidi="ar-SA"/>
              </w:rPr>
              <w:t>Trening koszykówki-taktyka, technika, kondycja</w:t>
            </w:r>
            <w:r w:rsidR="00456DD0">
              <w:rPr>
                <w:rFonts w:eastAsia="Calibri" w:cs="Times New Roman"/>
                <w:kern w:val="0"/>
                <w:sz w:val="20"/>
                <w:szCs w:val="20"/>
                <w:lang w:eastAsia="en-US" w:bidi="ar-SA"/>
              </w:rPr>
              <w:t>,</w:t>
            </w:r>
            <w:r w:rsidRPr="00EA5825">
              <w:rPr>
                <w:rFonts w:eastAsia="Calibri" w:cs="Times New Roman"/>
                <w:kern w:val="0"/>
                <w:sz w:val="20"/>
                <w:szCs w:val="20"/>
                <w:lang w:eastAsia="en-US" w:bidi="ar-SA"/>
              </w:rPr>
              <w:t xml:space="preserve"> </w:t>
            </w:r>
            <w:r w:rsidRPr="00456DD0">
              <w:rPr>
                <w:rFonts w:eastAsia="Calibri" w:cs="Times New Roman"/>
                <w:kern w:val="0"/>
                <w:sz w:val="20"/>
                <w:szCs w:val="20"/>
                <w:lang w:eastAsia="en-US" w:bidi="ar-SA"/>
              </w:rPr>
              <w:t xml:space="preserve">Wyd. </w:t>
            </w:r>
            <w:r w:rsidR="00DD0918">
              <w:rPr>
                <w:rFonts w:eastAsia="Calibri" w:cs="Times New Roman"/>
                <w:kern w:val="0"/>
                <w:sz w:val="20"/>
                <w:szCs w:val="20"/>
                <w:lang w:eastAsia="en-US" w:bidi="ar-SA"/>
              </w:rPr>
              <w:t>M</w:t>
            </w:r>
            <w:r w:rsidRPr="00456DD0">
              <w:rPr>
                <w:rFonts w:eastAsia="Calibri" w:cs="Times New Roman"/>
                <w:kern w:val="0"/>
                <w:sz w:val="20"/>
                <w:szCs w:val="20"/>
                <w:lang w:eastAsia="en-US" w:bidi="ar-SA"/>
              </w:rPr>
              <w:t>arszałek</w:t>
            </w:r>
            <w:r w:rsidR="00DD0918">
              <w:rPr>
                <w:rFonts w:eastAsia="Calibri" w:cs="Times New Roman"/>
                <w:kern w:val="0"/>
                <w:sz w:val="20"/>
                <w:szCs w:val="20"/>
                <w:lang w:eastAsia="en-US" w:bidi="ar-SA"/>
              </w:rPr>
              <w:t xml:space="preserve"> i Marszałek, Toruń</w:t>
            </w:r>
            <w:r w:rsidRPr="00456DD0">
              <w:rPr>
                <w:rFonts w:eastAsia="Calibri" w:cs="Times New Roman"/>
                <w:kern w:val="0"/>
                <w:sz w:val="20"/>
                <w:szCs w:val="20"/>
                <w:lang w:eastAsia="en-US" w:bidi="ar-SA"/>
              </w:rPr>
              <w:t xml:space="preserve"> </w:t>
            </w:r>
          </w:p>
          <w:p w14:paraId="4A2012D9" w14:textId="77777777" w:rsidR="001B3283" w:rsidRPr="00EA5825" w:rsidRDefault="001B3283" w:rsidP="00206294">
            <w:pPr>
              <w:numPr>
                <w:ilvl w:val="0"/>
                <w:numId w:val="393"/>
              </w:numPr>
              <w:suppressAutoHyphens w:val="0"/>
              <w:ind w:left="402"/>
              <w:contextualSpacing/>
              <w:rPr>
                <w:rFonts w:eastAsia="Calibri" w:cs="Times New Roman"/>
                <w:kern w:val="0"/>
                <w:sz w:val="20"/>
                <w:szCs w:val="20"/>
                <w:lang w:eastAsia="en-US" w:bidi="ar-SA"/>
              </w:rPr>
            </w:pPr>
            <w:r w:rsidRPr="00EA5825">
              <w:rPr>
                <w:rFonts w:eastAsia="Calibri" w:cs="Times New Roman"/>
                <w:kern w:val="0"/>
                <w:sz w:val="20"/>
                <w:szCs w:val="20"/>
                <w:lang w:eastAsia="en-US" w:bidi="ar-SA"/>
              </w:rPr>
              <w:t>Grządziel</w:t>
            </w:r>
            <w:r w:rsidR="000575B7">
              <w:rPr>
                <w:rFonts w:eastAsia="Calibri" w:cs="Times New Roman"/>
                <w:kern w:val="0"/>
                <w:sz w:val="20"/>
                <w:szCs w:val="20"/>
                <w:lang w:eastAsia="en-US" w:bidi="ar-SA"/>
              </w:rPr>
              <w:t xml:space="preserve"> G.</w:t>
            </w:r>
            <w:r w:rsidRPr="00EA5825">
              <w:rPr>
                <w:rFonts w:eastAsia="Calibri" w:cs="Times New Roman"/>
                <w:kern w:val="0"/>
                <w:sz w:val="20"/>
                <w:szCs w:val="20"/>
                <w:lang w:eastAsia="en-US" w:bidi="ar-SA"/>
              </w:rPr>
              <w:t xml:space="preserve">, </w:t>
            </w:r>
            <w:proofErr w:type="spellStart"/>
            <w:r w:rsidRPr="00EA5825">
              <w:rPr>
                <w:rFonts w:eastAsia="Calibri" w:cs="Times New Roman"/>
                <w:kern w:val="0"/>
                <w:sz w:val="20"/>
                <w:szCs w:val="20"/>
                <w:lang w:eastAsia="en-US" w:bidi="ar-SA"/>
              </w:rPr>
              <w:t>Szade</w:t>
            </w:r>
            <w:proofErr w:type="spellEnd"/>
            <w:r w:rsidR="000575B7">
              <w:rPr>
                <w:rFonts w:eastAsia="Calibri" w:cs="Times New Roman"/>
                <w:kern w:val="0"/>
                <w:sz w:val="20"/>
                <w:szCs w:val="20"/>
                <w:lang w:eastAsia="en-US" w:bidi="ar-SA"/>
              </w:rPr>
              <w:t xml:space="preserve"> D.,</w:t>
            </w:r>
            <w:r w:rsidRPr="00EA5825">
              <w:rPr>
                <w:rFonts w:eastAsia="Calibri" w:cs="Times New Roman"/>
                <w:kern w:val="0"/>
                <w:sz w:val="20"/>
                <w:szCs w:val="20"/>
                <w:lang w:eastAsia="en-US" w:bidi="ar-SA"/>
              </w:rPr>
              <w:t xml:space="preserve"> Nowak</w:t>
            </w:r>
            <w:r w:rsidR="000575B7">
              <w:rPr>
                <w:rFonts w:eastAsia="Calibri" w:cs="Times New Roman"/>
                <w:kern w:val="0"/>
                <w:sz w:val="20"/>
                <w:szCs w:val="20"/>
                <w:lang w:eastAsia="en-US" w:bidi="ar-SA"/>
              </w:rPr>
              <w:t xml:space="preserve"> B. (2012), </w:t>
            </w:r>
            <w:r w:rsidRPr="00EA5825">
              <w:rPr>
                <w:rFonts w:eastAsia="Calibri" w:cs="Times New Roman"/>
                <w:kern w:val="0"/>
                <w:sz w:val="20"/>
                <w:szCs w:val="20"/>
                <w:lang w:eastAsia="en-US" w:bidi="ar-SA"/>
              </w:rPr>
              <w:t>Piłka siatkowa</w:t>
            </w:r>
            <w:r w:rsidR="000575B7">
              <w:rPr>
                <w:rFonts w:eastAsia="Calibri" w:cs="Times New Roman"/>
                <w:kern w:val="0"/>
                <w:sz w:val="20"/>
                <w:szCs w:val="20"/>
                <w:lang w:eastAsia="en-US" w:bidi="ar-SA"/>
              </w:rPr>
              <w:t>,</w:t>
            </w:r>
            <w:r w:rsidRPr="00EA5825">
              <w:rPr>
                <w:rFonts w:eastAsia="Calibri" w:cs="Times New Roman"/>
                <w:kern w:val="0"/>
                <w:sz w:val="20"/>
                <w:szCs w:val="20"/>
                <w:lang w:eastAsia="en-US" w:bidi="ar-SA"/>
              </w:rPr>
              <w:t xml:space="preserve"> AWF Katowice </w:t>
            </w:r>
          </w:p>
          <w:p w14:paraId="4B7FFC9A" w14:textId="77777777" w:rsidR="001B3283" w:rsidRPr="000575B7" w:rsidRDefault="001B3283" w:rsidP="00206294">
            <w:pPr>
              <w:numPr>
                <w:ilvl w:val="0"/>
                <w:numId w:val="393"/>
              </w:numPr>
              <w:suppressAutoHyphens w:val="0"/>
              <w:ind w:left="402"/>
              <w:contextualSpacing/>
              <w:rPr>
                <w:rFonts w:eastAsia="Calibri" w:cs="Times New Roman"/>
                <w:kern w:val="0"/>
                <w:sz w:val="20"/>
                <w:szCs w:val="20"/>
                <w:lang w:eastAsia="en-US" w:bidi="ar-SA"/>
              </w:rPr>
            </w:pPr>
            <w:r w:rsidRPr="00EA5825">
              <w:rPr>
                <w:rFonts w:eastAsia="Calibri" w:cs="Times New Roman"/>
                <w:kern w:val="0"/>
                <w:sz w:val="20"/>
                <w:szCs w:val="20"/>
                <w:lang w:eastAsia="en-US" w:bidi="ar-SA"/>
              </w:rPr>
              <w:t xml:space="preserve">Superlak </w:t>
            </w:r>
            <w:r w:rsidR="000575B7" w:rsidRPr="00EA5825">
              <w:rPr>
                <w:rFonts w:eastAsia="Calibri" w:cs="Times New Roman"/>
                <w:kern w:val="0"/>
                <w:sz w:val="20"/>
                <w:szCs w:val="20"/>
                <w:lang w:eastAsia="en-US" w:bidi="ar-SA"/>
              </w:rPr>
              <w:t xml:space="preserve">E. </w:t>
            </w:r>
            <w:r w:rsidR="000575B7">
              <w:rPr>
                <w:rFonts w:eastAsia="Calibri" w:cs="Times New Roman"/>
                <w:kern w:val="0"/>
                <w:sz w:val="20"/>
                <w:szCs w:val="20"/>
                <w:lang w:eastAsia="en-US" w:bidi="ar-SA"/>
              </w:rPr>
              <w:t>(2006), P</w:t>
            </w:r>
            <w:r w:rsidRPr="00EA5825">
              <w:rPr>
                <w:rFonts w:eastAsia="Calibri" w:cs="Times New Roman"/>
                <w:kern w:val="0"/>
                <w:sz w:val="20"/>
                <w:szCs w:val="20"/>
                <w:lang w:eastAsia="en-US" w:bidi="ar-SA"/>
              </w:rPr>
              <w:t xml:space="preserve">iłka siatkowa. </w:t>
            </w:r>
            <w:proofErr w:type="spellStart"/>
            <w:r w:rsidRPr="00EA5825">
              <w:rPr>
                <w:rFonts w:eastAsia="Calibri" w:cs="Times New Roman"/>
                <w:kern w:val="0"/>
                <w:sz w:val="20"/>
                <w:szCs w:val="20"/>
                <w:lang w:eastAsia="en-US" w:bidi="ar-SA"/>
              </w:rPr>
              <w:t>Techniczno</w:t>
            </w:r>
            <w:proofErr w:type="spellEnd"/>
            <w:r w:rsidRPr="00EA5825">
              <w:rPr>
                <w:rFonts w:eastAsia="Calibri" w:cs="Times New Roman"/>
                <w:kern w:val="0"/>
                <w:sz w:val="20"/>
                <w:szCs w:val="20"/>
                <w:lang w:eastAsia="en-US" w:bidi="ar-SA"/>
              </w:rPr>
              <w:t xml:space="preserve"> taktyczne przygot</w:t>
            </w:r>
            <w:r w:rsidR="000575B7">
              <w:rPr>
                <w:rFonts w:eastAsia="Calibri" w:cs="Times New Roman"/>
                <w:kern w:val="0"/>
                <w:sz w:val="20"/>
                <w:szCs w:val="20"/>
                <w:lang w:eastAsia="en-US" w:bidi="ar-SA"/>
              </w:rPr>
              <w:t>owanie do gry,</w:t>
            </w:r>
            <w:r w:rsidRPr="00EA5825">
              <w:rPr>
                <w:rFonts w:eastAsia="Calibri" w:cs="Times New Roman"/>
                <w:kern w:val="0"/>
                <w:sz w:val="20"/>
                <w:szCs w:val="20"/>
                <w:lang w:eastAsia="en-US" w:bidi="ar-SA"/>
              </w:rPr>
              <w:t xml:space="preserve"> wyd. </w:t>
            </w:r>
            <w:r w:rsidRPr="000575B7">
              <w:rPr>
                <w:rFonts w:eastAsia="Calibri" w:cs="Times New Roman"/>
                <w:kern w:val="0"/>
                <w:sz w:val="20"/>
                <w:szCs w:val="20"/>
                <w:lang w:eastAsia="en-US" w:bidi="ar-SA"/>
              </w:rPr>
              <w:t>BK</w:t>
            </w:r>
            <w:r w:rsidR="000575B7">
              <w:rPr>
                <w:rFonts w:eastAsia="Calibri" w:cs="Times New Roman"/>
                <w:kern w:val="0"/>
                <w:sz w:val="20"/>
                <w:szCs w:val="20"/>
                <w:lang w:eastAsia="en-US" w:bidi="ar-SA"/>
              </w:rPr>
              <w:t>,</w:t>
            </w:r>
            <w:r w:rsidRPr="000575B7">
              <w:rPr>
                <w:rFonts w:eastAsia="Calibri" w:cs="Times New Roman"/>
                <w:kern w:val="0"/>
                <w:sz w:val="20"/>
                <w:szCs w:val="20"/>
                <w:lang w:eastAsia="en-US" w:bidi="ar-SA"/>
              </w:rPr>
              <w:t xml:space="preserve"> Wrocław </w:t>
            </w:r>
          </w:p>
          <w:p w14:paraId="080A7DC2" w14:textId="77777777" w:rsidR="001B3283" w:rsidRPr="00DD0918" w:rsidRDefault="001B3283" w:rsidP="00DD0918">
            <w:pPr>
              <w:numPr>
                <w:ilvl w:val="0"/>
                <w:numId w:val="393"/>
              </w:numPr>
              <w:suppressAutoHyphens w:val="0"/>
              <w:ind w:left="402"/>
              <w:contextualSpacing/>
              <w:rPr>
                <w:rFonts w:eastAsia="Calibri" w:cs="Times New Roman"/>
                <w:kern w:val="0"/>
                <w:sz w:val="20"/>
                <w:szCs w:val="20"/>
                <w:lang w:eastAsia="en-US" w:bidi="ar-SA"/>
              </w:rPr>
            </w:pPr>
            <w:r w:rsidRPr="00EA5825">
              <w:rPr>
                <w:rFonts w:eastAsia="Calibri" w:cs="Times New Roman"/>
                <w:kern w:val="0"/>
                <w:sz w:val="20"/>
                <w:szCs w:val="20"/>
                <w:lang w:eastAsia="en-US" w:bidi="ar-SA"/>
              </w:rPr>
              <w:t>Klocek</w:t>
            </w:r>
            <w:r w:rsidR="000575B7">
              <w:rPr>
                <w:rFonts w:eastAsia="Calibri" w:cs="Times New Roman"/>
                <w:kern w:val="0"/>
                <w:sz w:val="20"/>
                <w:szCs w:val="20"/>
                <w:lang w:eastAsia="en-US" w:bidi="ar-SA"/>
              </w:rPr>
              <w:t xml:space="preserve"> T., </w:t>
            </w:r>
            <w:r w:rsidRPr="00EA5825">
              <w:rPr>
                <w:rFonts w:eastAsia="Calibri" w:cs="Times New Roman"/>
                <w:kern w:val="0"/>
                <w:sz w:val="20"/>
                <w:szCs w:val="20"/>
                <w:lang w:eastAsia="en-US" w:bidi="ar-SA"/>
              </w:rPr>
              <w:t xml:space="preserve">Szczepanik </w:t>
            </w:r>
            <w:r w:rsidR="000575B7">
              <w:rPr>
                <w:rFonts w:eastAsia="Calibri" w:cs="Times New Roman"/>
                <w:kern w:val="0"/>
                <w:sz w:val="20"/>
                <w:szCs w:val="20"/>
                <w:lang w:eastAsia="en-US" w:bidi="ar-SA"/>
              </w:rPr>
              <w:t xml:space="preserve">M. (2012), </w:t>
            </w:r>
            <w:r w:rsidRPr="00EA5825">
              <w:rPr>
                <w:rFonts w:eastAsia="Calibri" w:cs="Times New Roman"/>
                <w:kern w:val="0"/>
                <w:sz w:val="20"/>
                <w:szCs w:val="20"/>
                <w:lang w:eastAsia="en-US" w:bidi="ar-SA"/>
              </w:rPr>
              <w:t>Siatkówka na lekcji wychowania fizycznego</w:t>
            </w:r>
            <w:r w:rsidR="00DD0918">
              <w:rPr>
                <w:rFonts w:eastAsia="Calibri" w:cs="Times New Roman"/>
                <w:kern w:val="0"/>
                <w:sz w:val="20"/>
                <w:szCs w:val="20"/>
                <w:lang w:eastAsia="en-US" w:bidi="ar-SA"/>
              </w:rPr>
              <w:t xml:space="preserve">, </w:t>
            </w:r>
            <w:r w:rsidRPr="00DD0918">
              <w:rPr>
                <w:rFonts w:eastAsia="Calibri" w:cs="Times New Roman"/>
                <w:kern w:val="0"/>
                <w:sz w:val="20"/>
                <w:szCs w:val="20"/>
                <w:lang w:eastAsia="en-US" w:bidi="ar-SA"/>
              </w:rPr>
              <w:t>AWF</w:t>
            </w:r>
            <w:r w:rsidR="00DD0918">
              <w:rPr>
                <w:rFonts w:eastAsia="Calibri" w:cs="Times New Roman"/>
                <w:kern w:val="0"/>
                <w:sz w:val="20"/>
                <w:szCs w:val="20"/>
                <w:lang w:eastAsia="en-US" w:bidi="ar-SA"/>
              </w:rPr>
              <w:t>,</w:t>
            </w:r>
            <w:r w:rsidRPr="00DD0918">
              <w:rPr>
                <w:rFonts w:eastAsia="Calibri" w:cs="Times New Roman"/>
                <w:kern w:val="0"/>
                <w:sz w:val="20"/>
                <w:szCs w:val="20"/>
                <w:lang w:eastAsia="en-US" w:bidi="ar-SA"/>
              </w:rPr>
              <w:t xml:space="preserve"> Katowice </w:t>
            </w:r>
          </w:p>
          <w:p w14:paraId="15873ED7" w14:textId="77777777" w:rsidR="001B3283" w:rsidRPr="00EA5825" w:rsidRDefault="001B3283" w:rsidP="00206294">
            <w:pPr>
              <w:numPr>
                <w:ilvl w:val="0"/>
                <w:numId w:val="393"/>
              </w:numPr>
              <w:suppressAutoHyphens w:val="0"/>
              <w:ind w:left="402"/>
              <w:rPr>
                <w:rFonts w:eastAsia="Times New Roman" w:cs="Times New Roman"/>
                <w:kern w:val="0"/>
                <w:sz w:val="20"/>
                <w:szCs w:val="20"/>
                <w:lang w:eastAsia="pl-PL" w:bidi="ar-SA"/>
              </w:rPr>
            </w:pPr>
            <w:r w:rsidRPr="00EA5825">
              <w:rPr>
                <w:rFonts w:eastAsia="Times New Roman" w:cs="Times New Roman"/>
                <w:kern w:val="0"/>
                <w:sz w:val="20"/>
                <w:szCs w:val="20"/>
                <w:lang w:eastAsia="pl-PL" w:bidi="ar-SA"/>
              </w:rPr>
              <w:t>Listkowski M.</w:t>
            </w:r>
            <w:r w:rsidR="00DD0918">
              <w:rPr>
                <w:rFonts w:eastAsia="Times New Roman" w:cs="Times New Roman"/>
                <w:kern w:val="0"/>
                <w:sz w:val="20"/>
                <w:szCs w:val="20"/>
                <w:lang w:eastAsia="pl-PL" w:bidi="ar-SA"/>
              </w:rPr>
              <w:t xml:space="preserve"> (2007), </w:t>
            </w:r>
            <w:proofErr w:type="spellStart"/>
            <w:r w:rsidRPr="00EA5825">
              <w:rPr>
                <w:rFonts w:eastAsia="Times New Roman" w:cs="Times New Roman"/>
                <w:kern w:val="0"/>
                <w:sz w:val="20"/>
                <w:szCs w:val="20"/>
                <w:lang w:eastAsia="pl-PL" w:bidi="ar-SA"/>
              </w:rPr>
              <w:t>Stretching</w:t>
            </w:r>
            <w:proofErr w:type="spellEnd"/>
            <w:r w:rsidRPr="00EA5825">
              <w:rPr>
                <w:rFonts w:eastAsia="Times New Roman" w:cs="Times New Roman"/>
                <w:kern w:val="0"/>
                <w:sz w:val="20"/>
                <w:szCs w:val="20"/>
                <w:lang w:eastAsia="pl-PL" w:bidi="ar-SA"/>
              </w:rPr>
              <w:t>, A-Z</w:t>
            </w:r>
            <w:r w:rsidR="00DD0918">
              <w:rPr>
                <w:rFonts w:eastAsia="Times New Roman" w:cs="Times New Roman"/>
                <w:kern w:val="0"/>
                <w:sz w:val="20"/>
                <w:szCs w:val="20"/>
                <w:lang w:eastAsia="pl-PL" w:bidi="ar-SA"/>
              </w:rPr>
              <w:t xml:space="preserve">, </w:t>
            </w:r>
            <w:r w:rsidRPr="00EA5825">
              <w:rPr>
                <w:rFonts w:eastAsia="Times New Roman" w:cs="Times New Roman"/>
                <w:kern w:val="0"/>
                <w:sz w:val="20"/>
                <w:szCs w:val="20"/>
                <w:lang w:eastAsia="pl-PL" w:bidi="ar-SA"/>
              </w:rPr>
              <w:t xml:space="preserve">Sprawność i zdrowie, wyd. Aleksandra </w:t>
            </w:r>
          </w:p>
          <w:p w14:paraId="00827CE6" w14:textId="77777777" w:rsidR="001B3283" w:rsidRPr="00EA5825" w:rsidRDefault="001B3283" w:rsidP="00206294">
            <w:pPr>
              <w:numPr>
                <w:ilvl w:val="0"/>
                <w:numId w:val="393"/>
              </w:numPr>
              <w:suppressAutoHyphens w:val="0"/>
              <w:ind w:left="402"/>
              <w:rPr>
                <w:rFonts w:eastAsia="Times New Roman" w:cs="Times New Roman"/>
                <w:kern w:val="0"/>
                <w:sz w:val="20"/>
                <w:szCs w:val="20"/>
                <w:lang w:eastAsia="pl-PL" w:bidi="ar-SA"/>
              </w:rPr>
            </w:pPr>
            <w:r w:rsidRPr="00EA5825">
              <w:rPr>
                <w:rFonts w:eastAsia="Times New Roman" w:cs="Times New Roman"/>
                <w:kern w:val="0"/>
                <w:sz w:val="20"/>
                <w:szCs w:val="20"/>
                <w:lang w:eastAsia="pl-PL" w:bidi="ar-SA"/>
              </w:rPr>
              <w:t xml:space="preserve">Austin </w:t>
            </w:r>
            <w:r w:rsidR="00DD0918">
              <w:rPr>
                <w:rFonts w:eastAsia="Times New Roman" w:cs="Times New Roman"/>
                <w:kern w:val="0"/>
                <w:sz w:val="20"/>
                <w:szCs w:val="20"/>
                <w:lang w:eastAsia="pl-PL" w:bidi="ar-SA"/>
              </w:rPr>
              <w:t xml:space="preserve">D. (2003), </w:t>
            </w:r>
            <w:proofErr w:type="spellStart"/>
            <w:r w:rsidRPr="00EA5825">
              <w:rPr>
                <w:rFonts w:eastAsia="Times New Roman" w:cs="Times New Roman"/>
                <w:kern w:val="0"/>
                <w:sz w:val="20"/>
                <w:szCs w:val="20"/>
                <w:lang w:eastAsia="pl-PL" w:bidi="ar-SA"/>
              </w:rPr>
              <w:t>Pilates</w:t>
            </w:r>
            <w:proofErr w:type="spellEnd"/>
            <w:r w:rsidRPr="00EA5825">
              <w:rPr>
                <w:rFonts w:eastAsia="Times New Roman" w:cs="Times New Roman"/>
                <w:kern w:val="0"/>
                <w:sz w:val="20"/>
                <w:szCs w:val="20"/>
                <w:lang w:eastAsia="pl-PL" w:bidi="ar-SA"/>
              </w:rPr>
              <w:t xml:space="preserve"> dla każdego</w:t>
            </w:r>
            <w:r w:rsidR="00DD0918">
              <w:rPr>
                <w:rFonts w:eastAsia="Times New Roman" w:cs="Times New Roman"/>
                <w:kern w:val="0"/>
                <w:sz w:val="20"/>
                <w:szCs w:val="20"/>
                <w:lang w:eastAsia="pl-PL" w:bidi="ar-SA"/>
              </w:rPr>
              <w:t xml:space="preserve">, Zysk i s-ka, </w:t>
            </w:r>
            <w:proofErr w:type="spellStart"/>
            <w:r w:rsidR="00DD0918">
              <w:rPr>
                <w:rFonts w:eastAsia="Times New Roman" w:cs="Times New Roman"/>
                <w:kern w:val="0"/>
                <w:sz w:val="20"/>
                <w:szCs w:val="20"/>
                <w:lang w:eastAsia="pl-PL" w:bidi="ar-SA"/>
              </w:rPr>
              <w:t>Pozanń</w:t>
            </w:r>
            <w:proofErr w:type="spellEnd"/>
          </w:p>
          <w:p w14:paraId="28FE3F46" w14:textId="77777777" w:rsidR="001B3283" w:rsidRPr="00EA5825" w:rsidRDefault="001B3283" w:rsidP="00206294">
            <w:pPr>
              <w:numPr>
                <w:ilvl w:val="0"/>
                <w:numId w:val="393"/>
              </w:numPr>
              <w:suppressAutoHyphens w:val="0"/>
              <w:ind w:left="402"/>
              <w:rPr>
                <w:rFonts w:eastAsia="Times New Roman" w:cs="Times New Roman"/>
                <w:iCs/>
                <w:color w:val="000000"/>
                <w:spacing w:val="2"/>
                <w:kern w:val="0"/>
                <w:sz w:val="20"/>
                <w:szCs w:val="20"/>
                <w:lang w:eastAsia="pl-PL" w:bidi="ar-SA"/>
              </w:rPr>
            </w:pPr>
            <w:proofErr w:type="spellStart"/>
            <w:r w:rsidRPr="00EA5825">
              <w:rPr>
                <w:rFonts w:eastAsia="Calibri" w:cs="Times New Roman"/>
                <w:kern w:val="0"/>
                <w:sz w:val="20"/>
                <w:szCs w:val="20"/>
                <w:shd w:val="clear" w:color="auto" w:fill="FFFFFF"/>
                <w:lang w:eastAsia="en-US" w:bidi="ar-SA"/>
              </w:rPr>
              <w:t>Blount</w:t>
            </w:r>
            <w:proofErr w:type="spellEnd"/>
            <w:r w:rsidR="00DD0918">
              <w:rPr>
                <w:rFonts w:eastAsia="Calibri" w:cs="Times New Roman"/>
                <w:kern w:val="0"/>
                <w:sz w:val="20"/>
                <w:szCs w:val="20"/>
                <w:shd w:val="clear" w:color="auto" w:fill="FFFFFF"/>
                <w:lang w:eastAsia="en-US" w:bidi="ar-SA"/>
              </w:rPr>
              <w:t xml:space="preserve"> T.,</w:t>
            </w:r>
            <w:r w:rsidRPr="00EA5825">
              <w:rPr>
                <w:rFonts w:eastAsia="Calibri" w:cs="Times New Roman"/>
                <w:kern w:val="0"/>
                <w:sz w:val="20"/>
                <w:szCs w:val="20"/>
                <w:shd w:val="clear" w:color="auto" w:fill="FFFFFF"/>
                <w:lang w:eastAsia="en-US" w:bidi="ar-SA"/>
              </w:rPr>
              <w:t xml:space="preserve"> </w:t>
            </w:r>
            <w:proofErr w:type="spellStart"/>
            <w:r w:rsidRPr="00EA5825">
              <w:rPr>
                <w:rFonts w:eastAsia="Calibri" w:cs="Times New Roman"/>
                <w:kern w:val="0"/>
                <w:sz w:val="20"/>
                <w:szCs w:val="20"/>
                <w:shd w:val="clear" w:color="auto" w:fill="FFFFFF"/>
                <w:lang w:eastAsia="en-US" w:bidi="ar-SA"/>
              </w:rPr>
              <w:t>MacKenzie</w:t>
            </w:r>
            <w:proofErr w:type="spellEnd"/>
            <w:r w:rsidR="00DD0918">
              <w:rPr>
                <w:rFonts w:eastAsia="Calibri" w:cs="Times New Roman"/>
                <w:kern w:val="0"/>
                <w:sz w:val="20"/>
                <w:szCs w:val="20"/>
                <w:shd w:val="clear" w:color="auto" w:fill="FFFFFF"/>
                <w:lang w:eastAsia="en-US" w:bidi="ar-SA"/>
              </w:rPr>
              <w:t xml:space="preserve"> R. (2006), </w:t>
            </w:r>
            <w:proofErr w:type="spellStart"/>
            <w:r w:rsidRPr="00EA5825">
              <w:rPr>
                <w:rFonts w:eastAsia="Calibri" w:cs="Times New Roman"/>
                <w:bCs/>
                <w:kern w:val="0"/>
                <w:sz w:val="20"/>
                <w:szCs w:val="20"/>
                <w:shd w:val="clear" w:color="auto" w:fill="FFFFFF"/>
                <w:lang w:eastAsia="en-US" w:bidi="ar-SA"/>
              </w:rPr>
              <w:t>Pilates</w:t>
            </w:r>
            <w:proofErr w:type="spellEnd"/>
            <w:r w:rsidRPr="00EA5825">
              <w:rPr>
                <w:rFonts w:eastAsia="Calibri" w:cs="Times New Roman"/>
                <w:bCs/>
                <w:kern w:val="0"/>
                <w:sz w:val="20"/>
                <w:szCs w:val="20"/>
                <w:shd w:val="clear" w:color="auto" w:fill="FFFFFF"/>
                <w:lang w:eastAsia="en-US" w:bidi="ar-SA"/>
              </w:rPr>
              <w:t xml:space="preserve"> Sposób na osiągnięcie harmonii ciała (</w:t>
            </w:r>
            <w:proofErr w:type="spellStart"/>
            <w:r w:rsidRPr="00EA5825">
              <w:rPr>
                <w:rFonts w:eastAsia="Calibri" w:cs="Times New Roman"/>
                <w:bCs/>
                <w:kern w:val="0"/>
                <w:sz w:val="20"/>
                <w:szCs w:val="20"/>
                <w:shd w:val="clear" w:color="auto" w:fill="FFFFFF"/>
                <w:lang w:eastAsia="en-US" w:bidi="ar-SA"/>
              </w:rPr>
              <w:t>Pilates</w:t>
            </w:r>
            <w:proofErr w:type="spellEnd"/>
            <w:r w:rsidRPr="00EA5825">
              <w:rPr>
                <w:rFonts w:eastAsia="Calibri" w:cs="Times New Roman"/>
                <w:bCs/>
                <w:kern w:val="0"/>
                <w:sz w:val="20"/>
                <w:szCs w:val="20"/>
                <w:shd w:val="clear" w:color="auto" w:fill="FFFFFF"/>
                <w:lang w:eastAsia="en-US" w:bidi="ar-SA"/>
              </w:rPr>
              <w:t xml:space="preserve"> Basics)</w:t>
            </w:r>
            <w:r w:rsidR="00DD0918">
              <w:rPr>
                <w:rFonts w:eastAsia="Calibri" w:cs="Times New Roman"/>
                <w:bCs/>
                <w:kern w:val="0"/>
                <w:sz w:val="20"/>
                <w:szCs w:val="20"/>
                <w:shd w:val="clear" w:color="auto" w:fill="FFFFFF"/>
                <w:lang w:eastAsia="en-US" w:bidi="ar-SA"/>
              </w:rPr>
              <w:t xml:space="preserve">, </w:t>
            </w:r>
            <w:r w:rsidRPr="00EA5825">
              <w:rPr>
                <w:rFonts w:eastAsia="Calibri" w:cs="Times New Roman"/>
                <w:kern w:val="0"/>
                <w:sz w:val="20"/>
                <w:szCs w:val="20"/>
                <w:shd w:val="clear" w:color="auto" w:fill="FFFFFF"/>
                <w:lang w:eastAsia="en-US" w:bidi="ar-SA"/>
              </w:rPr>
              <w:t xml:space="preserve">Wiedza </w:t>
            </w:r>
            <w:r w:rsidR="00DD0918">
              <w:rPr>
                <w:rFonts w:eastAsia="Calibri" w:cs="Times New Roman"/>
                <w:kern w:val="0"/>
                <w:sz w:val="20"/>
                <w:szCs w:val="20"/>
                <w:shd w:val="clear" w:color="auto" w:fill="FFFFFF"/>
                <w:lang w:eastAsia="en-US" w:bidi="ar-SA"/>
              </w:rPr>
              <w:t>i</w:t>
            </w:r>
            <w:r w:rsidRPr="00EA5825">
              <w:rPr>
                <w:rFonts w:eastAsia="Calibri" w:cs="Times New Roman"/>
                <w:kern w:val="0"/>
                <w:sz w:val="20"/>
                <w:szCs w:val="20"/>
                <w:shd w:val="clear" w:color="auto" w:fill="FFFFFF"/>
                <w:lang w:eastAsia="en-US" w:bidi="ar-SA"/>
              </w:rPr>
              <w:t xml:space="preserve"> Życie</w:t>
            </w:r>
            <w:r w:rsidR="00DD0918">
              <w:rPr>
                <w:rFonts w:eastAsia="Calibri" w:cs="Times New Roman"/>
                <w:kern w:val="0"/>
                <w:sz w:val="20"/>
                <w:szCs w:val="20"/>
                <w:shd w:val="clear" w:color="auto" w:fill="FFFFFF"/>
                <w:lang w:eastAsia="en-US" w:bidi="ar-SA"/>
              </w:rPr>
              <w:t>, Warszawa</w:t>
            </w:r>
          </w:p>
          <w:p w14:paraId="4D4835A1" w14:textId="6D6A58B2" w:rsidR="001F728E" w:rsidRPr="0042623F" w:rsidRDefault="001B3283" w:rsidP="0042623F">
            <w:pPr>
              <w:numPr>
                <w:ilvl w:val="0"/>
                <w:numId w:val="393"/>
              </w:numPr>
              <w:suppressAutoHyphens w:val="0"/>
              <w:ind w:left="402"/>
              <w:rPr>
                <w:rFonts w:eastAsia="Calibri" w:cs="Times New Roman"/>
                <w:kern w:val="0"/>
                <w:sz w:val="20"/>
                <w:szCs w:val="20"/>
                <w:lang w:eastAsia="en-US" w:bidi="ar-SA"/>
              </w:rPr>
            </w:pPr>
            <w:r w:rsidRPr="00EA5825">
              <w:rPr>
                <w:rFonts w:eastAsia="Calibri" w:cs="Times New Roman"/>
                <w:kern w:val="0"/>
                <w:sz w:val="20"/>
                <w:szCs w:val="20"/>
                <w:lang w:eastAsia="en-US" w:bidi="ar-SA"/>
              </w:rPr>
              <w:t>Kuński H</w:t>
            </w:r>
            <w:r w:rsidR="00DD0918">
              <w:rPr>
                <w:rFonts w:eastAsia="Calibri" w:cs="Times New Roman"/>
                <w:kern w:val="0"/>
                <w:sz w:val="20"/>
                <w:szCs w:val="20"/>
                <w:lang w:eastAsia="en-US" w:bidi="ar-SA"/>
              </w:rPr>
              <w:t>. (2003), T</w:t>
            </w:r>
            <w:r w:rsidRPr="00EA5825">
              <w:rPr>
                <w:rFonts w:eastAsia="Calibri" w:cs="Times New Roman"/>
                <w:kern w:val="0"/>
                <w:sz w:val="20"/>
                <w:szCs w:val="20"/>
                <w:lang w:eastAsia="en-US" w:bidi="ar-SA"/>
              </w:rPr>
              <w:t>rening zdrowotny osób dorosłych</w:t>
            </w:r>
            <w:r w:rsidR="00DD0918">
              <w:rPr>
                <w:rFonts w:eastAsia="Calibri" w:cs="Times New Roman"/>
                <w:kern w:val="0"/>
                <w:sz w:val="20"/>
                <w:szCs w:val="20"/>
                <w:lang w:eastAsia="en-US" w:bidi="ar-SA"/>
              </w:rPr>
              <w:t>,</w:t>
            </w:r>
            <w:r w:rsidRPr="00EA5825">
              <w:rPr>
                <w:rFonts w:eastAsia="Calibri" w:cs="Times New Roman"/>
                <w:kern w:val="0"/>
                <w:sz w:val="20"/>
                <w:szCs w:val="20"/>
                <w:lang w:eastAsia="en-US" w:bidi="ar-SA"/>
              </w:rPr>
              <w:t xml:space="preserve"> </w:t>
            </w:r>
            <w:proofErr w:type="spellStart"/>
            <w:r w:rsidRPr="00DD0918">
              <w:rPr>
                <w:rFonts w:eastAsia="Calibri" w:cs="Times New Roman"/>
                <w:kern w:val="0"/>
                <w:sz w:val="20"/>
                <w:szCs w:val="20"/>
                <w:lang w:eastAsia="en-US" w:bidi="ar-SA"/>
              </w:rPr>
              <w:t>MedSportPre</w:t>
            </w:r>
            <w:r w:rsidR="00DD0918">
              <w:rPr>
                <w:rFonts w:eastAsia="Calibri" w:cs="Times New Roman"/>
                <w:kern w:val="0"/>
                <w:sz w:val="20"/>
                <w:szCs w:val="20"/>
                <w:lang w:eastAsia="en-US" w:bidi="ar-SA"/>
              </w:rPr>
              <w:t>s</w:t>
            </w:r>
            <w:r w:rsidRPr="00DD0918">
              <w:rPr>
                <w:rFonts w:eastAsia="Calibri" w:cs="Times New Roman"/>
                <w:kern w:val="0"/>
                <w:sz w:val="20"/>
                <w:szCs w:val="20"/>
                <w:lang w:eastAsia="en-US" w:bidi="ar-SA"/>
              </w:rPr>
              <w:t>s</w:t>
            </w:r>
            <w:proofErr w:type="spellEnd"/>
            <w:r w:rsidRPr="00DD0918">
              <w:rPr>
                <w:rFonts w:eastAsia="Calibri" w:cs="Times New Roman"/>
                <w:kern w:val="0"/>
                <w:sz w:val="20"/>
                <w:szCs w:val="20"/>
                <w:lang w:eastAsia="en-US" w:bidi="ar-SA"/>
              </w:rPr>
              <w:t xml:space="preserve">, Warszawa </w:t>
            </w:r>
          </w:p>
          <w:p w14:paraId="663E413F" w14:textId="77777777" w:rsidR="001B3283" w:rsidRPr="001F728E" w:rsidRDefault="001B3283">
            <w:pPr>
              <w:suppressAutoHyphens w:val="0"/>
              <w:spacing w:line="276" w:lineRule="auto"/>
              <w:rPr>
                <w:rFonts w:eastAsia="Times New Roman" w:cs="Times New Roman"/>
                <w:b/>
                <w:kern w:val="0"/>
                <w:sz w:val="20"/>
                <w:szCs w:val="20"/>
                <w:lang w:eastAsia="en-US" w:bidi="ar-SA"/>
              </w:rPr>
            </w:pPr>
            <w:r w:rsidRPr="001F728E">
              <w:rPr>
                <w:rFonts w:eastAsia="Times New Roman" w:cs="Times New Roman"/>
                <w:b/>
                <w:kern w:val="0"/>
                <w:sz w:val="20"/>
                <w:szCs w:val="20"/>
                <w:lang w:eastAsia="en-US" w:bidi="ar-SA"/>
              </w:rPr>
              <w:t>Literatura uzupełniająca:</w:t>
            </w:r>
          </w:p>
          <w:p w14:paraId="7D59ECF8" w14:textId="77777777" w:rsidR="001F728E" w:rsidRDefault="001B3283" w:rsidP="00206294">
            <w:pPr>
              <w:numPr>
                <w:ilvl w:val="0"/>
                <w:numId w:val="394"/>
              </w:numPr>
              <w:suppressAutoHyphens w:val="0"/>
              <w:spacing w:line="276" w:lineRule="auto"/>
              <w:ind w:left="402"/>
              <w:rPr>
                <w:rFonts w:eastAsia="Calibri" w:cs="Times New Roman"/>
                <w:kern w:val="0"/>
                <w:sz w:val="20"/>
                <w:szCs w:val="20"/>
                <w:lang w:eastAsia="en-US" w:bidi="ar-SA"/>
              </w:rPr>
            </w:pPr>
            <w:proofErr w:type="spellStart"/>
            <w:r w:rsidRPr="001F728E">
              <w:rPr>
                <w:rFonts w:eastAsia="Calibri" w:cs="Times New Roman"/>
                <w:sz w:val="20"/>
                <w:szCs w:val="20"/>
                <w:lang w:eastAsia="en-US"/>
              </w:rPr>
              <w:t>Gieremek</w:t>
            </w:r>
            <w:proofErr w:type="spellEnd"/>
            <w:r w:rsidRPr="001F728E">
              <w:rPr>
                <w:rFonts w:eastAsia="Calibri" w:cs="Times New Roman"/>
                <w:sz w:val="20"/>
                <w:szCs w:val="20"/>
                <w:lang w:eastAsia="en-US"/>
              </w:rPr>
              <w:t xml:space="preserve"> K</w:t>
            </w:r>
            <w:r w:rsidR="00DD0918">
              <w:rPr>
                <w:rFonts w:eastAsia="Calibri" w:cs="Times New Roman"/>
                <w:sz w:val="20"/>
                <w:szCs w:val="20"/>
                <w:lang w:eastAsia="en-US"/>
              </w:rPr>
              <w:t>.</w:t>
            </w:r>
            <w:r w:rsidRPr="001F728E">
              <w:rPr>
                <w:rFonts w:eastAsia="Calibri" w:cs="Times New Roman"/>
                <w:sz w:val="20"/>
                <w:szCs w:val="20"/>
                <w:lang w:eastAsia="en-US"/>
              </w:rPr>
              <w:t xml:space="preserve">, Dec L., </w:t>
            </w:r>
            <w:r w:rsidR="00DD0918">
              <w:rPr>
                <w:rFonts w:eastAsia="Calibri" w:cs="Times New Roman"/>
                <w:sz w:val="20"/>
                <w:szCs w:val="20"/>
                <w:lang w:eastAsia="en-US"/>
              </w:rPr>
              <w:t xml:space="preserve">(2000), </w:t>
            </w:r>
            <w:r w:rsidRPr="001F728E">
              <w:rPr>
                <w:rFonts w:eastAsia="Calibri" w:cs="Times New Roman"/>
                <w:sz w:val="20"/>
                <w:szCs w:val="20"/>
                <w:lang w:eastAsia="en-US"/>
              </w:rPr>
              <w:t>Zmęczenie i regeneracja sił. Odnowa biologiczna</w:t>
            </w:r>
            <w:r w:rsidR="00DD0918">
              <w:rPr>
                <w:rFonts w:eastAsia="Calibri" w:cs="Times New Roman"/>
                <w:sz w:val="20"/>
                <w:szCs w:val="20"/>
                <w:lang w:eastAsia="en-US"/>
              </w:rPr>
              <w:t>,</w:t>
            </w:r>
            <w:r w:rsidRPr="001F728E">
              <w:rPr>
                <w:rFonts w:eastAsia="Calibri" w:cs="Times New Roman"/>
                <w:sz w:val="20"/>
                <w:szCs w:val="20"/>
                <w:lang w:eastAsia="en-US"/>
              </w:rPr>
              <w:t xml:space="preserve"> AWF Katowice </w:t>
            </w:r>
          </w:p>
          <w:p w14:paraId="7DE4D330" w14:textId="77777777" w:rsidR="001B3283" w:rsidRPr="001F728E" w:rsidRDefault="001B3283" w:rsidP="00DD0918">
            <w:pPr>
              <w:numPr>
                <w:ilvl w:val="0"/>
                <w:numId w:val="394"/>
              </w:numPr>
              <w:suppressAutoHyphens w:val="0"/>
              <w:spacing w:line="276" w:lineRule="auto"/>
              <w:ind w:left="402"/>
              <w:rPr>
                <w:rFonts w:eastAsia="Calibri" w:cs="Times New Roman"/>
                <w:kern w:val="0"/>
                <w:sz w:val="20"/>
                <w:szCs w:val="20"/>
                <w:lang w:eastAsia="en-US" w:bidi="ar-SA"/>
              </w:rPr>
            </w:pPr>
            <w:r w:rsidRPr="00DD0918">
              <w:rPr>
                <w:rFonts w:eastAsia="Calibri" w:cs="Times New Roman"/>
                <w:sz w:val="20"/>
                <w:szCs w:val="20"/>
                <w:lang w:val="en-US" w:eastAsia="en-US"/>
              </w:rPr>
              <w:t xml:space="preserve">Corbin Ch.B., </w:t>
            </w:r>
            <w:r w:rsidRPr="001F728E">
              <w:rPr>
                <w:rFonts w:eastAsia="Calibri" w:cs="Times New Roman"/>
                <w:sz w:val="20"/>
                <w:szCs w:val="20"/>
                <w:lang w:val="en-US" w:eastAsia="en-US"/>
              </w:rPr>
              <w:t>Corbin W.R</w:t>
            </w:r>
            <w:r w:rsidR="00DD0918">
              <w:rPr>
                <w:rFonts w:eastAsia="Calibri" w:cs="Times New Roman"/>
                <w:sz w:val="20"/>
                <w:szCs w:val="20"/>
                <w:lang w:val="en-US" w:eastAsia="en-US"/>
              </w:rPr>
              <w:t>.</w:t>
            </w:r>
            <w:r w:rsidRPr="001F728E">
              <w:rPr>
                <w:rFonts w:eastAsia="Calibri" w:cs="Times New Roman"/>
                <w:sz w:val="20"/>
                <w:szCs w:val="20"/>
                <w:lang w:val="en-US" w:eastAsia="en-US"/>
              </w:rPr>
              <w:t>, Welk K.A., Welk G.J.</w:t>
            </w:r>
            <w:r w:rsidR="00DD0918">
              <w:rPr>
                <w:rFonts w:eastAsia="Calibri" w:cs="Times New Roman"/>
                <w:sz w:val="20"/>
                <w:szCs w:val="20"/>
                <w:lang w:val="en-US" w:eastAsia="en-US"/>
              </w:rPr>
              <w:t xml:space="preserve"> (2007),</w:t>
            </w:r>
            <w:r w:rsidRPr="001F728E">
              <w:rPr>
                <w:rFonts w:eastAsia="Calibri" w:cs="Times New Roman"/>
                <w:sz w:val="20"/>
                <w:szCs w:val="20"/>
                <w:lang w:val="en-US" w:eastAsia="en-US"/>
              </w:rPr>
              <w:t xml:space="preserve"> Fitness i Wellness. </w:t>
            </w:r>
            <w:r w:rsidRPr="001F728E">
              <w:rPr>
                <w:rFonts w:eastAsia="Calibri" w:cs="Times New Roman"/>
                <w:sz w:val="20"/>
                <w:szCs w:val="20"/>
                <w:lang w:eastAsia="en-US"/>
              </w:rPr>
              <w:t xml:space="preserve">Kondycja, sprawność, zdrowie. Zysk </w:t>
            </w:r>
            <w:r w:rsidR="00DD0918">
              <w:rPr>
                <w:rFonts w:eastAsia="Calibri" w:cs="Times New Roman"/>
                <w:sz w:val="20"/>
                <w:szCs w:val="20"/>
                <w:lang w:eastAsia="en-US"/>
              </w:rPr>
              <w:t>i</w:t>
            </w:r>
            <w:r w:rsidRPr="001F728E">
              <w:rPr>
                <w:rFonts w:eastAsia="Calibri" w:cs="Times New Roman"/>
                <w:sz w:val="20"/>
                <w:szCs w:val="20"/>
                <w:lang w:eastAsia="en-US"/>
              </w:rPr>
              <w:t xml:space="preserve"> S-ka, Poznań</w:t>
            </w:r>
          </w:p>
        </w:tc>
      </w:tr>
    </w:tbl>
    <w:p w14:paraId="646CC98A" w14:textId="15B71C9E" w:rsidR="00DA7329" w:rsidRPr="00A1075E" w:rsidRDefault="00DA7329" w:rsidP="00A1075E">
      <w:pPr>
        <w:pStyle w:val="Nagwek2"/>
        <w:numPr>
          <w:ilvl w:val="0"/>
          <w:numId w:val="0"/>
        </w:numPr>
        <w:rPr>
          <w:rFonts w:cs="Times New Roman"/>
        </w:rPr>
      </w:pPr>
    </w:p>
    <w:p w14:paraId="3C7CA46D" w14:textId="77777777" w:rsidR="004F5FAA" w:rsidRPr="003E5312" w:rsidRDefault="00DA7329" w:rsidP="004F5FAA">
      <w:pPr>
        <w:pStyle w:val="Nagwek2"/>
        <w:numPr>
          <w:ilvl w:val="0"/>
          <w:numId w:val="0"/>
        </w:numPr>
      </w:pPr>
      <w:r w:rsidRPr="006C773B">
        <w:br w:type="page"/>
      </w:r>
      <w:bookmarkStart w:id="29" w:name="_Toc527704337"/>
      <w:r w:rsidR="004F5FAA" w:rsidRPr="003E5312">
        <w:lastRenderedPageBreak/>
        <w:t>Szkolenie BHP</w:t>
      </w:r>
      <w:bookmarkEnd w:id="29"/>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861"/>
        <w:gridCol w:w="6629"/>
      </w:tblGrid>
      <w:tr w:rsidR="004F5FAA" w:rsidRPr="006C773B" w14:paraId="384793EE" w14:textId="77777777" w:rsidTr="0042623F">
        <w:tc>
          <w:tcPr>
            <w:tcW w:w="3861" w:type="dxa"/>
            <w:shd w:val="clear" w:color="auto" w:fill="auto"/>
            <w:vAlign w:val="center"/>
            <w:hideMark/>
          </w:tcPr>
          <w:p w14:paraId="14BCB5A7" w14:textId="77777777" w:rsidR="004F5FAA" w:rsidRPr="006C773B" w:rsidRDefault="004F5FAA" w:rsidP="002A45ED">
            <w:pPr>
              <w:ind w:left="57"/>
              <w:rPr>
                <w:rFonts w:cs="Times New Roman"/>
                <w:sz w:val="20"/>
                <w:szCs w:val="20"/>
              </w:rPr>
            </w:pPr>
            <w:r w:rsidRPr="006C773B">
              <w:rPr>
                <w:rFonts w:cs="Times New Roman"/>
                <w:sz w:val="20"/>
                <w:szCs w:val="20"/>
              </w:rPr>
              <w:t>Nazwa wydziału</w:t>
            </w:r>
          </w:p>
        </w:tc>
        <w:tc>
          <w:tcPr>
            <w:tcW w:w="6629" w:type="dxa"/>
            <w:shd w:val="clear" w:color="auto" w:fill="auto"/>
            <w:vAlign w:val="center"/>
            <w:hideMark/>
          </w:tcPr>
          <w:p w14:paraId="26918928"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Wydział Nauk o Zdrowiu</w:t>
            </w:r>
          </w:p>
        </w:tc>
      </w:tr>
      <w:tr w:rsidR="004F5FAA" w:rsidRPr="006C773B" w14:paraId="6C430CE8" w14:textId="77777777" w:rsidTr="0042623F">
        <w:tc>
          <w:tcPr>
            <w:tcW w:w="3861" w:type="dxa"/>
            <w:shd w:val="clear" w:color="auto" w:fill="auto"/>
            <w:vAlign w:val="center"/>
            <w:hideMark/>
          </w:tcPr>
          <w:p w14:paraId="2D02E77B" w14:textId="77777777" w:rsidR="004F5FAA" w:rsidRPr="006C773B" w:rsidRDefault="004F5FAA" w:rsidP="002A45ED">
            <w:pPr>
              <w:ind w:left="57"/>
              <w:rPr>
                <w:rFonts w:cs="Times New Roman"/>
                <w:sz w:val="20"/>
                <w:szCs w:val="20"/>
              </w:rPr>
            </w:pPr>
            <w:r w:rsidRPr="006C773B">
              <w:rPr>
                <w:rFonts w:cs="Times New Roman"/>
                <w:sz w:val="20"/>
                <w:szCs w:val="20"/>
              </w:rPr>
              <w:t>Nazwa jednostki prowadzącej moduł</w:t>
            </w:r>
          </w:p>
        </w:tc>
        <w:tc>
          <w:tcPr>
            <w:tcW w:w="6629" w:type="dxa"/>
            <w:shd w:val="clear" w:color="auto" w:fill="auto"/>
            <w:vAlign w:val="center"/>
            <w:hideMark/>
          </w:tcPr>
          <w:p w14:paraId="6377213D"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Inspektorat BHP</w:t>
            </w:r>
          </w:p>
        </w:tc>
      </w:tr>
      <w:tr w:rsidR="004F5FAA" w:rsidRPr="006C773B" w14:paraId="3CD5E2EF" w14:textId="77777777" w:rsidTr="0042623F">
        <w:tc>
          <w:tcPr>
            <w:tcW w:w="3861" w:type="dxa"/>
            <w:shd w:val="clear" w:color="auto" w:fill="auto"/>
            <w:vAlign w:val="center"/>
            <w:hideMark/>
          </w:tcPr>
          <w:p w14:paraId="635301C3" w14:textId="77777777" w:rsidR="004F5FAA" w:rsidRPr="006C773B" w:rsidRDefault="004F5FAA" w:rsidP="002A45ED">
            <w:pPr>
              <w:ind w:left="57"/>
              <w:rPr>
                <w:rFonts w:cs="Times New Roman"/>
                <w:sz w:val="20"/>
                <w:szCs w:val="20"/>
              </w:rPr>
            </w:pPr>
            <w:r w:rsidRPr="006C773B">
              <w:rPr>
                <w:rFonts w:cs="Times New Roman"/>
                <w:sz w:val="20"/>
                <w:szCs w:val="20"/>
              </w:rPr>
              <w:t>Nazwa modułu kształcenia</w:t>
            </w:r>
          </w:p>
        </w:tc>
        <w:tc>
          <w:tcPr>
            <w:tcW w:w="6629" w:type="dxa"/>
            <w:shd w:val="clear" w:color="auto" w:fill="auto"/>
            <w:vAlign w:val="center"/>
            <w:hideMark/>
          </w:tcPr>
          <w:p w14:paraId="02777BD2"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Szkolenie BHP</w:t>
            </w:r>
          </w:p>
        </w:tc>
      </w:tr>
      <w:tr w:rsidR="004F5FAA" w:rsidRPr="006C773B" w14:paraId="03C03FE8" w14:textId="77777777" w:rsidTr="0042623F">
        <w:tc>
          <w:tcPr>
            <w:tcW w:w="3861" w:type="dxa"/>
            <w:shd w:val="clear" w:color="auto" w:fill="auto"/>
            <w:vAlign w:val="center"/>
          </w:tcPr>
          <w:p w14:paraId="746FB4C7" w14:textId="77777777" w:rsidR="004F5FAA" w:rsidRPr="006C773B" w:rsidRDefault="004F5FAA" w:rsidP="002A45ED">
            <w:pPr>
              <w:ind w:left="57"/>
              <w:rPr>
                <w:rFonts w:cs="Times New Roman"/>
                <w:sz w:val="20"/>
                <w:szCs w:val="20"/>
              </w:rPr>
            </w:pPr>
            <w:r w:rsidRPr="006C773B">
              <w:rPr>
                <w:rFonts w:cs="Times New Roman"/>
                <w:sz w:val="20"/>
                <w:szCs w:val="20"/>
              </w:rPr>
              <w:t>Klasyfikacja ISCED</w:t>
            </w:r>
          </w:p>
        </w:tc>
        <w:tc>
          <w:tcPr>
            <w:tcW w:w="6629" w:type="dxa"/>
            <w:shd w:val="clear" w:color="auto" w:fill="auto"/>
            <w:vAlign w:val="center"/>
          </w:tcPr>
          <w:p w14:paraId="7C7731D9" w14:textId="1B7F8110" w:rsidR="004F5FAA" w:rsidRPr="006C773B" w:rsidRDefault="00BC0276" w:rsidP="002A45ED">
            <w:pPr>
              <w:pStyle w:val="NormalnyWeb"/>
              <w:spacing w:before="0" w:beforeAutospacing="0" w:after="0" w:afterAutospacing="0"/>
              <w:ind w:left="57"/>
              <w:rPr>
                <w:sz w:val="20"/>
                <w:szCs w:val="20"/>
              </w:rPr>
            </w:pPr>
            <w:r w:rsidRPr="003C5D25">
              <w:rPr>
                <w:sz w:val="20"/>
                <w:szCs w:val="20"/>
              </w:rPr>
              <w:t>1022 Bezpieczeństwo i higiena pracy</w:t>
            </w:r>
          </w:p>
        </w:tc>
      </w:tr>
      <w:tr w:rsidR="004F5FAA" w:rsidRPr="006C773B" w14:paraId="0293769A" w14:textId="77777777" w:rsidTr="0042623F">
        <w:tc>
          <w:tcPr>
            <w:tcW w:w="3861" w:type="dxa"/>
            <w:shd w:val="clear" w:color="auto" w:fill="auto"/>
            <w:vAlign w:val="center"/>
            <w:hideMark/>
          </w:tcPr>
          <w:p w14:paraId="01605451" w14:textId="77777777" w:rsidR="004F5FAA" w:rsidRPr="006C773B" w:rsidRDefault="004F5FAA" w:rsidP="002A45ED">
            <w:pPr>
              <w:ind w:left="57"/>
              <w:rPr>
                <w:rFonts w:cs="Times New Roman"/>
                <w:sz w:val="20"/>
                <w:szCs w:val="20"/>
              </w:rPr>
            </w:pPr>
            <w:r w:rsidRPr="006C773B">
              <w:rPr>
                <w:rFonts w:cs="Times New Roman"/>
                <w:sz w:val="20"/>
                <w:szCs w:val="20"/>
              </w:rPr>
              <w:t>Język kształcenia</w:t>
            </w:r>
          </w:p>
        </w:tc>
        <w:tc>
          <w:tcPr>
            <w:tcW w:w="6629" w:type="dxa"/>
            <w:shd w:val="clear" w:color="auto" w:fill="auto"/>
            <w:vAlign w:val="center"/>
            <w:hideMark/>
          </w:tcPr>
          <w:p w14:paraId="678F6145"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polski</w:t>
            </w:r>
          </w:p>
        </w:tc>
      </w:tr>
      <w:tr w:rsidR="004F5FAA" w:rsidRPr="006C773B" w14:paraId="3162D108" w14:textId="77777777" w:rsidTr="0042623F">
        <w:tc>
          <w:tcPr>
            <w:tcW w:w="3861" w:type="dxa"/>
            <w:shd w:val="clear" w:color="auto" w:fill="auto"/>
            <w:vAlign w:val="center"/>
            <w:hideMark/>
          </w:tcPr>
          <w:p w14:paraId="6E39AB6A" w14:textId="77777777" w:rsidR="004F5FAA" w:rsidRPr="006C773B" w:rsidRDefault="004F5FAA" w:rsidP="002A45ED">
            <w:pPr>
              <w:ind w:left="57"/>
              <w:rPr>
                <w:rFonts w:cs="Times New Roman"/>
                <w:sz w:val="20"/>
                <w:szCs w:val="20"/>
              </w:rPr>
            </w:pPr>
            <w:r w:rsidRPr="006C773B">
              <w:rPr>
                <w:rFonts w:cs="Times New Roman"/>
                <w:sz w:val="20"/>
                <w:szCs w:val="20"/>
              </w:rPr>
              <w:t>Cele kształcenia</w:t>
            </w:r>
          </w:p>
        </w:tc>
        <w:tc>
          <w:tcPr>
            <w:tcW w:w="6629" w:type="dxa"/>
            <w:shd w:val="clear" w:color="auto" w:fill="auto"/>
            <w:vAlign w:val="center"/>
            <w:hideMark/>
          </w:tcPr>
          <w:p w14:paraId="3571E790" w14:textId="77777777" w:rsidR="004F5FAA" w:rsidRPr="006C773B" w:rsidRDefault="004F5FAA" w:rsidP="002A45ED">
            <w:pPr>
              <w:ind w:left="57"/>
              <w:rPr>
                <w:rFonts w:cs="Times New Roman"/>
                <w:sz w:val="20"/>
                <w:szCs w:val="20"/>
              </w:rPr>
            </w:pPr>
            <w:r w:rsidRPr="006C773B">
              <w:rPr>
                <w:rFonts w:cs="Times New Roman"/>
                <w:sz w:val="20"/>
                <w:szCs w:val="20"/>
              </w:rPr>
              <w:t>Zapoznanie z:</w:t>
            </w:r>
          </w:p>
          <w:p w14:paraId="6DCD5900" w14:textId="77777777" w:rsidR="004F5FAA" w:rsidRPr="006C773B" w:rsidRDefault="004F5FAA" w:rsidP="002A45ED">
            <w:pPr>
              <w:ind w:left="57"/>
              <w:rPr>
                <w:rFonts w:cs="Times New Roman"/>
                <w:sz w:val="20"/>
                <w:szCs w:val="20"/>
              </w:rPr>
            </w:pPr>
            <w:r w:rsidRPr="006C773B">
              <w:rPr>
                <w:rFonts w:cs="Times New Roman"/>
                <w:sz w:val="20"/>
                <w:szCs w:val="20"/>
              </w:rPr>
              <w:t>1. podstawowymi przepisami i zasadami bezpieczeństwa i higiena pracy</w:t>
            </w:r>
          </w:p>
          <w:p w14:paraId="79DC3F18" w14:textId="77777777" w:rsidR="004F5FAA" w:rsidRPr="006C773B" w:rsidRDefault="004F5FAA" w:rsidP="002A45ED">
            <w:pPr>
              <w:ind w:left="57"/>
              <w:rPr>
                <w:rFonts w:cs="Times New Roman"/>
                <w:sz w:val="20"/>
                <w:szCs w:val="20"/>
              </w:rPr>
            </w:pPr>
            <w:r w:rsidRPr="006C773B">
              <w:rPr>
                <w:rFonts w:cs="Times New Roman"/>
                <w:sz w:val="20"/>
                <w:szCs w:val="20"/>
              </w:rPr>
              <w:t>2. zasadami udzielania pierwszej pomocy</w:t>
            </w:r>
          </w:p>
          <w:p w14:paraId="116D83B7" w14:textId="77777777" w:rsidR="004F5FAA" w:rsidRPr="006C773B" w:rsidRDefault="004F5FAA" w:rsidP="002A45ED">
            <w:pPr>
              <w:ind w:left="57"/>
              <w:rPr>
                <w:rFonts w:cs="Times New Roman"/>
                <w:sz w:val="20"/>
                <w:szCs w:val="20"/>
              </w:rPr>
            </w:pPr>
            <w:r w:rsidRPr="006C773B">
              <w:rPr>
                <w:rFonts w:cs="Times New Roman"/>
                <w:sz w:val="20"/>
                <w:szCs w:val="20"/>
              </w:rPr>
              <w:t>3. zasadami postępowania w razie pożaru</w:t>
            </w:r>
          </w:p>
        </w:tc>
      </w:tr>
      <w:tr w:rsidR="004F5FAA" w:rsidRPr="006C773B" w14:paraId="2FB63CF3" w14:textId="77777777" w:rsidTr="0042623F">
        <w:tc>
          <w:tcPr>
            <w:tcW w:w="3861" w:type="dxa"/>
            <w:shd w:val="clear" w:color="auto" w:fill="auto"/>
            <w:vAlign w:val="center"/>
            <w:hideMark/>
          </w:tcPr>
          <w:p w14:paraId="36F9F9AC" w14:textId="77777777" w:rsidR="004F5FAA" w:rsidRPr="006C773B" w:rsidRDefault="004F5FAA" w:rsidP="002A45ED">
            <w:pPr>
              <w:ind w:left="57"/>
              <w:rPr>
                <w:rFonts w:cs="Times New Roman"/>
                <w:sz w:val="20"/>
                <w:szCs w:val="20"/>
              </w:rPr>
            </w:pPr>
            <w:r w:rsidRPr="006C773B">
              <w:rPr>
                <w:rFonts w:cs="Times New Roman"/>
                <w:sz w:val="20"/>
                <w:szCs w:val="20"/>
              </w:rPr>
              <w:t>Efekty kształcenia dla modułu kształcenia</w:t>
            </w:r>
          </w:p>
        </w:tc>
        <w:tc>
          <w:tcPr>
            <w:tcW w:w="6629" w:type="dxa"/>
            <w:shd w:val="clear" w:color="auto" w:fill="auto"/>
            <w:vAlign w:val="center"/>
            <w:hideMark/>
          </w:tcPr>
          <w:p w14:paraId="2EEC0630"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nie dotyczy</w:t>
            </w:r>
          </w:p>
        </w:tc>
      </w:tr>
      <w:tr w:rsidR="004F5FAA" w:rsidRPr="006C773B" w14:paraId="1E539B7D" w14:textId="77777777" w:rsidTr="0042623F">
        <w:tc>
          <w:tcPr>
            <w:tcW w:w="3861" w:type="dxa"/>
            <w:shd w:val="clear" w:color="auto" w:fill="auto"/>
            <w:vAlign w:val="center"/>
            <w:hideMark/>
          </w:tcPr>
          <w:p w14:paraId="7D4D0420" w14:textId="77777777" w:rsidR="004F5FAA" w:rsidRPr="006C773B" w:rsidRDefault="004F5FAA" w:rsidP="002A45ED">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629" w:type="dxa"/>
            <w:shd w:val="clear" w:color="auto" w:fill="auto"/>
            <w:vAlign w:val="center"/>
            <w:hideMark/>
          </w:tcPr>
          <w:p w14:paraId="0EA43544"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 xml:space="preserve">Egzamin testowy w trybie zdalnym. </w:t>
            </w:r>
          </w:p>
          <w:p w14:paraId="4C9C2C12"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Warunkiem zaliczenia jest uzyskanie 60% punktów</w:t>
            </w:r>
            <w:r w:rsidRPr="006C773B">
              <w:rPr>
                <w:sz w:val="20"/>
                <w:szCs w:val="20"/>
              </w:rPr>
              <w:br/>
              <w:t>(w pełni poprawna odpowiedź na 12 z 20 pytań).</w:t>
            </w:r>
          </w:p>
        </w:tc>
      </w:tr>
      <w:tr w:rsidR="004F5FAA" w:rsidRPr="006C773B" w14:paraId="6D519133" w14:textId="77777777" w:rsidTr="0042623F">
        <w:tc>
          <w:tcPr>
            <w:tcW w:w="3861" w:type="dxa"/>
            <w:shd w:val="clear" w:color="auto" w:fill="auto"/>
            <w:vAlign w:val="center"/>
            <w:hideMark/>
          </w:tcPr>
          <w:p w14:paraId="0880C1F0" w14:textId="77777777" w:rsidR="004F5FAA" w:rsidRPr="006C773B" w:rsidRDefault="004F5FAA" w:rsidP="002A45ED">
            <w:pPr>
              <w:ind w:left="57"/>
              <w:rPr>
                <w:rFonts w:cs="Times New Roman"/>
                <w:sz w:val="20"/>
                <w:szCs w:val="20"/>
              </w:rPr>
            </w:pPr>
            <w:r w:rsidRPr="006C773B">
              <w:rPr>
                <w:rFonts w:cs="Times New Roman"/>
                <w:sz w:val="20"/>
                <w:szCs w:val="20"/>
              </w:rPr>
              <w:t>Typ modułu kształcenia (obowiązkowy/fakultatywny)</w:t>
            </w:r>
          </w:p>
        </w:tc>
        <w:tc>
          <w:tcPr>
            <w:tcW w:w="6629" w:type="dxa"/>
            <w:shd w:val="clear" w:color="auto" w:fill="auto"/>
            <w:vAlign w:val="center"/>
            <w:hideMark/>
          </w:tcPr>
          <w:p w14:paraId="4E9CB827"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obowiązkowy</w:t>
            </w:r>
          </w:p>
        </w:tc>
      </w:tr>
      <w:tr w:rsidR="004F5FAA" w:rsidRPr="006C773B" w14:paraId="40E050EC" w14:textId="77777777" w:rsidTr="0042623F">
        <w:tc>
          <w:tcPr>
            <w:tcW w:w="3861" w:type="dxa"/>
            <w:shd w:val="clear" w:color="auto" w:fill="auto"/>
            <w:vAlign w:val="center"/>
            <w:hideMark/>
          </w:tcPr>
          <w:p w14:paraId="6D3C33FB" w14:textId="77777777" w:rsidR="004F5FAA" w:rsidRPr="006C773B" w:rsidRDefault="004F5FAA" w:rsidP="002A45ED">
            <w:pPr>
              <w:ind w:left="57"/>
              <w:rPr>
                <w:rFonts w:cs="Times New Roman"/>
                <w:sz w:val="20"/>
                <w:szCs w:val="20"/>
              </w:rPr>
            </w:pPr>
            <w:r w:rsidRPr="006C773B">
              <w:rPr>
                <w:rFonts w:cs="Times New Roman"/>
                <w:sz w:val="20"/>
                <w:szCs w:val="20"/>
              </w:rPr>
              <w:t>Rok studiów</w:t>
            </w:r>
          </w:p>
        </w:tc>
        <w:tc>
          <w:tcPr>
            <w:tcW w:w="6629" w:type="dxa"/>
            <w:shd w:val="clear" w:color="auto" w:fill="auto"/>
            <w:vAlign w:val="center"/>
            <w:hideMark/>
          </w:tcPr>
          <w:p w14:paraId="39A31819"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1</w:t>
            </w:r>
          </w:p>
        </w:tc>
      </w:tr>
      <w:tr w:rsidR="004F5FAA" w:rsidRPr="006C773B" w14:paraId="1C4B3049" w14:textId="77777777" w:rsidTr="0042623F">
        <w:tc>
          <w:tcPr>
            <w:tcW w:w="3861" w:type="dxa"/>
            <w:shd w:val="clear" w:color="auto" w:fill="auto"/>
            <w:vAlign w:val="center"/>
            <w:hideMark/>
          </w:tcPr>
          <w:p w14:paraId="788D3F67" w14:textId="77777777" w:rsidR="004F5FAA" w:rsidRPr="006C773B" w:rsidRDefault="004F5FAA" w:rsidP="002A45ED">
            <w:pPr>
              <w:ind w:left="57"/>
              <w:rPr>
                <w:rFonts w:cs="Times New Roman"/>
                <w:sz w:val="20"/>
                <w:szCs w:val="20"/>
              </w:rPr>
            </w:pPr>
            <w:r w:rsidRPr="006C773B">
              <w:rPr>
                <w:rFonts w:cs="Times New Roman"/>
                <w:sz w:val="20"/>
                <w:szCs w:val="20"/>
              </w:rPr>
              <w:t>Semestr</w:t>
            </w:r>
          </w:p>
        </w:tc>
        <w:tc>
          <w:tcPr>
            <w:tcW w:w="6629" w:type="dxa"/>
            <w:shd w:val="clear" w:color="auto" w:fill="auto"/>
            <w:vAlign w:val="center"/>
            <w:hideMark/>
          </w:tcPr>
          <w:p w14:paraId="5DC6522B" w14:textId="77777777" w:rsidR="004F5FAA" w:rsidRPr="006C773B" w:rsidRDefault="004F5FAA" w:rsidP="002A45ED">
            <w:pPr>
              <w:pStyle w:val="NormalnyWeb"/>
              <w:spacing w:before="0" w:beforeAutospacing="0" w:after="0" w:afterAutospacing="0"/>
              <w:ind w:left="57"/>
              <w:rPr>
                <w:sz w:val="20"/>
                <w:szCs w:val="20"/>
              </w:rPr>
            </w:pPr>
            <w:r>
              <w:rPr>
                <w:sz w:val="20"/>
                <w:szCs w:val="20"/>
              </w:rPr>
              <w:t>zimowy (1)</w:t>
            </w:r>
          </w:p>
        </w:tc>
      </w:tr>
      <w:tr w:rsidR="004F5FAA" w:rsidRPr="006C773B" w14:paraId="6162FF7E" w14:textId="77777777" w:rsidTr="0042623F">
        <w:tc>
          <w:tcPr>
            <w:tcW w:w="3861" w:type="dxa"/>
            <w:shd w:val="clear" w:color="auto" w:fill="auto"/>
            <w:vAlign w:val="center"/>
            <w:hideMark/>
          </w:tcPr>
          <w:p w14:paraId="0B88333E" w14:textId="77777777" w:rsidR="004F5FAA" w:rsidRPr="006C773B" w:rsidRDefault="004F5FAA" w:rsidP="002A45ED">
            <w:pPr>
              <w:ind w:left="57"/>
              <w:rPr>
                <w:rFonts w:cs="Times New Roman"/>
                <w:sz w:val="20"/>
                <w:szCs w:val="20"/>
              </w:rPr>
            </w:pPr>
            <w:r w:rsidRPr="006C773B">
              <w:rPr>
                <w:rFonts w:cs="Times New Roman"/>
                <w:sz w:val="20"/>
                <w:szCs w:val="20"/>
              </w:rPr>
              <w:t>Forma studiów</w:t>
            </w:r>
          </w:p>
        </w:tc>
        <w:tc>
          <w:tcPr>
            <w:tcW w:w="6629" w:type="dxa"/>
            <w:shd w:val="clear" w:color="auto" w:fill="auto"/>
            <w:vAlign w:val="center"/>
            <w:hideMark/>
          </w:tcPr>
          <w:p w14:paraId="03229962" w14:textId="77777777" w:rsidR="004F5FAA" w:rsidRPr="006C773B" w:rsidRDefault="004F5FAA" w:rsidP="002A45ED">
            <w:pPr>
              <w:ind w:left="57"/>
              <w:rPr>
                <w:rFonts w:cs="Times New Roman"/>
                <w:sz w:val="20"/>
                <w:szCs w:val="20"/>
              </w:rPr>
            </w:pPr>
            <w:r w:rsidRPr="006C773B">
              <w:rPr>
                <w:rFonts w:cs="Times New Roman"/>
                <w:sz w:val="20"/>
                <w:szCs w:val="20"/>
              </w:rPr>
              <w:t>stacjonarne</w:t>
            </w:r>
          </w:p>
        </w:tc>
      </w:tr>
      <w:tr w:rsidR="004F5FAA" w:rsidRPr="006C773B" w14:paraId="415D305D" w14:textId="77777777" w:rsidTr="0042623F">
        <w:tc>
          <w:tcPr>
            <w:tcW w:w="3861" w:type="dxa"/>
            <w:shd w:val="clear" w:color="auto" w:fill="auto"/>
            <w:vAlign w:val="center"/>
            <w:hideMark/>
          </w:tcPr>
          <w:p w14:paraId="2DF07C23" w14:textId="77777777" w:rsidR="004F5FAA" w:rsidRPr="006C773B" w:rsidRDefault="004F5FAA" w:rsidP="002A45ED">
            <w:pPr>
              <w:ind w:left="57"/>
              <w:rPr>
                <w:rFonts w:cs="Times New Roman"/>
                <w:sz w:val="20"/>
                <w:szCs w:val="20"/>
              </w:rPr>
            </w:pPr>
            <w:r w:rsidRPr="006C773B">
              <w:rPr>
                <w:rFonts w:cs="Times New Roman"/>
                <w:sz w:val="20"/>
                <w:szCs w:val="20"/>
              </w:rPr>
              <w:t>Imię i nazwisko koordynatora modułu i/lub osoby/osób prowadzących moduł</w:t>
            </w:r>
          </w:p>
        </w:tc>
        <w:tc>
          <w:tcPr>
            <w:tcW w:w="6629" w:type="dxa"/>
            <w:shd w:val="clear" w:color="auto" w:fill="auto"/>
            <w:vAlign w:val="center"/>
            <w:hideMark/>
          </w:tcPr>
          <w:p w14:paraId="7DD722C1" w14:textId="77777777" w:rsidR="004F5FAA" w:rsidRPr="00456DD0" w:rsidRDefault="004F5FAA" w:rsidP="00456DD0">
            <w:pPr>
              <w:pStyle w:val="NormalnyWeb"/>
              <w:spacing w:before="0" w:beforeAutospacing="0" w:after="0" w:afterAutospacing="0"/>
              <w:ind w:left="57"/>
              <w:rPr>
                <w:sz w:val="20"/>
                <w:szCs w:val="20"/>
              </w:rPr>
            </w:pPr>
            <w:r w:rsidRPr="006C773B">
              <w:rPr>
                <w:sz w:val="20"/>
                <w:szCs w:val="20"/>
              </w:rPr>
              <w:t>Barbara Bryk</w:t>
            </w:r>
          </w:p>
        </w:tc>
      </w:tr>
      <w:tr w:rsidR="004F5FAA" w:rsidRPr="006C773B" w14:paraId="52E6EB8D" w14:textId="77777777" w:rsidTr="0042623F">
        <w:tc>
          <w:tcPr>
            <w:tcW w:w="3861" w:type="dxa"/>
            <w:shd w:val="clear" w:color="auto" w:fill="auto"/>
            <w:vAlign w:val="center"/>
            <w:hideMark/>
          </w:tcPr>
          <w:p w14:paraId="2F152924" w14:textId="77777777" w:rsidR="004F5FAA" w:rsidRPr="006C773B" w:rsidRDefault="004F5FAA" w:rsidP="002A45ED">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629" w:type="dxa"/>
            <w:shd w:val="clear" w:color="auto" w:fill="auto"/>
            <w:vAlign w:val="center"/>
            <w:hideMark/>
          </w:tcPr>
          <w:p w14:paraId="59D81D3F" w14:textId="77777777" w:rsidR="004F5FAA" w:rsidRPr="006C773B" w:rsidRDefault="004F5FAA" w:rsidP="002A45ED">
            <w:pPr>
              <w:pStyle w:val="NormalnyWeb"/>
              <w:spacing w:before="0" w:beforeAutospacing="0" w:after="0" w:afterAutospacing="0"/>
              <w:ind w:left="57"/>
              <w:rPr>
                <w:sz w:val="20"/>
                <w:szCs w:val="20"/>
              </w:rPr>
            </w:pPr>
          </w:p>
        </w:tc>
      </w:tr>
      <w:tr w:rsidR="004F5FAA" w:rsidRPr="006C773B" w14:paraId="1CA6AD29" w14:textId="77777777" w:rsidTr="0042623F">
        <w:tc>
          <w:tcPr>
            <w:tcW w:w="3861" w:type="dxa"/>
            <w:shd w:val="clear" w:color="auto" w:fill="auto"/>
            <w:vAlign w:val="center"/>
            <w:hideMark/>
          </w:tcPr>
          <w:p w14:paraId="7FE76F1D" w14:textId="77777777" w:rsidR="004F5FAA" w:rsidRPr="006C773B" w:rsidRDefault="004F5FAA" w:rsidP="002A45ED">
            <w:pPr>
              <w:ind w:left="57"/>
              <w:rPr>
                <w:rFonts w:cs="Times New Roman"/>
                <w:sz w:val="20"/>
                <w:szCs w:val="20"/>
              </w:rPr>
            </w:pPr>
            <w:r w:rsidRPr="006C773B">
              <w:rPr>
                <w:rFonts w:cs="Times New Roman"/>
                <w:sz w:val="20"/>
                <w:szCs w:val="20"/>
              </w:rPr>
              <w:t>Sposób realizacji</w:t>
            </w:r>
          </w:p>
        </w:tc>
        <w:tc>
          <w:tcPr>
            <w:tcW w:w="6629" w:type="dxa"/>
            <w:shd w:val="clear" w:color="auto" w:fill="auto"/>
            <w:vAlign w:val="center"/>
            <w:hideMark/>
          </w:tcPr>
          <w:p w14:paraId="6C9EA524" w14:textId="77777777" w:rsidR="004F5FAA" w:rsidRPr="006C773B" w:rsidRDefault="004F5FAA" w:rsidP="002A45ED">
            <w:pPr>
              <w:pStyle w:val="NormalnyWeb"/>
              <w:spacing w:before="0" w:beforeAutospacing="0" w:after="0" w:afterAutospacing="0"/>
              <w:rPr>
                <w:sz w:val="20"/>
                <w:szCs w:val="20"/>
              </w:rPr>
            </w:pPr>
            <w:r w:rsidRPr="006C773B">
              <w:rPr>
                <w:sz w:val="20"/>
                <w:szCs w:val="20"/>
              </w:rPr>
              <w:t>nauczanie zdalne: 4</w:t>
            </w:r>
          </w:p>
          <w:p w14:paraId="1D324ECA" w14:textId="77777777" w:rsidR="004F5FAA" w:rsidRPr="006C773B" w:rsidRDefault="004F5FAA" w:rsidP="002A45ED">
            <w:pPr>
              <w:rPr>
                <w:rFonts w:cs="Times New Roman"/>
                <w:sz w:val="20"/>
              </w:rPr>
            </w:pPr>
            <w:r w:rsidRPr="006C773B">
              <w:rPr>
                <w:rFonts w:cs="Times New Roman"/>
                <w:sz w:val="20"/>
              </w:rPr>
              <w:t>zakładana ilość godzin:</w:t>
            </w:r>
          </w:p>
          <w:p w14:paraId="2E0566D6" w14:textId="77777777" w:rsidR="004F5FAA" w:rsidRPr="006C773B" w:rsidRDefault="004F5FAA" w:rsidP="004F5FAA">
            <w:pPr>
              <w:numPr>
                <w:ilvl w:val="0"/>
                <w:numId w:val="24"/>
              </w:numPr>
              <w:suppressAutoHyphens w:val="0"/>
              <w:rPr>
                <w:rFonts w:cs="Times New Roman"/>
                <w:sz w:val="20"/>
              </w:rPr>
            </w:pPr>
            <w:r w:rsidRPr="006C773B">
              <w:rPr>
                <w:rFonts w:cs="Times New Roman"/>
                <w:sz w:val="20"/>
              </w:rPr>
              <w:t>Wybrane regulacje prawne 0,5 – 1</w:t>
            </w:r>
          </w:p>
          <w:p w14:paraId="2046F636" w14:textId="77777777" w:rsidR="004F5FAA" w:rsidRPr="006C773B" w:rsidRDefault="004F5FAA" w:rsidP="004F5FAA">
            <w:pPr>
              <w:numPr>
                <w:ilvl w:val="0"/>
                <w:numId w:val="24"/>
              </w:numPr>
              <w:suppressAutoHyphens w:val="0"/>
              <w:rPr>
                <w:rFonts w:cs="Times New Roman"/>
                <w:sz w:val="20"/>
              </w:rPr>
            </w:pPr>
            <w:r w:rsidRPr="006C773B">
              <w:rPr>
                <w:rFonts w:cs="Times New Roman"/>
                <w:sz w:val="20"/>
              </w:rPr>
              <w:t>Elementy ergonomii, fizjologii i higieny pracy 1 - 1,5</w:t>
            </w:r>
          </w:p>
          <w:p w14:paraId="5D60409E" w14:textId="77777777" w:rsidR="004F5FAA" w:rsidRPr="006C773B" w:rsidRDefault="004F5FAA" w:rsidP="004F5FAA">
            <w:pPr>
              <w:numPr>
                <w:ilvl w:val="0"/>
                <w:numId w:val="24"/>
              </w:numPr>
              <w:suppressAutoHyphens w:val="0"/>
              <w:rPr>
                <w:rFonts w:cs="Times New Roman"/>
                <w:sz w:val="20"/>
              </w:rPr>
            </w:pPr>
            <w:r w:rsidRPr="006C773B">
              <w:rPr>
                <w:rFonts w:cs="Times New Roman"/>
                <w:sz w:val="20"/>
              </w:rPr>
              <w:t>Zagrożenia i profilaktyka w środowisku pracy 1 – 2</w:t>
            </w:r>
          </w:p>
          <w:p w14:paraId="509BE6C8" w14:textId="77777777" w:rsidR="004F5FAA" w:rsidRPr="006C773B" w:rsidRDefault="004F5FAA" w:rsidP="004F5FAA">
            <w:pPr>
              <w:numPr>
                <w:ilvl w:val="0"/>
                <w:numId w:val="24"/>
              </w:numPr>
              <w:suppressAutoHyphens w:val="0"/>
              <w:rPr>
                <w:rFonts w:cs="Times New Roman"/>
                <w:sz w:val="20"/>
              </w:rPr>
            </w:pPr>
            <w:r w:rsidRPr="006C773B">
              <w:rPr>
                <w:rFonts w:cs="Times New Roman"/>
                <w:sz w:val="20"/>
              </w:rPr>
              <w:t>Ochrona przeciwpożarowa 0,5 – 1</w:t>
            </w:r>
          </w:p>
          <w:p w14:paraId="07F16A64" w14:textId="77777777" w:rsidR="004F5FAA" w:rsidRPr="006C773B" w:rsidRDefault="004F5FAA" w:rsidP="004F5FAA">
            <w:pPr>
              <w:numPr>
                <w:ilvl w:val="0"/>
                <w:numId w:val="24"/>
              </w:numPr>
              <w:suppressAutoHyphens w:val="0"/>
              <w:rPr>
                <w:rFonts w:cs="Times New Roman"/>
                <w:sz w:val="20"/>
              </w:rPr>
            </w:pPr>
            <w:r w:rsidRPr="006C773B">
              <w:rPr>
                <w:rFonts w:cs="Times New Roman"/>
                <w:sz w:val="20"/>
              </w:rPr>
              <w:t>5. Pierwsza pomoc w nagłych wypadkach 1 - 1,5</w:t>
            </w:r>
          </w:p>
          <w:p w14:paraId="538B28BD" w14:textId="77777777" w:rsidR="004F5FAA" w:rsidRPr="006C773B" w:rsidRDefault="004F5FAA" w:rsidP="002A45ED">
            <w:pPr>
              <w:pStyle w:val="NormalnyWeb"/>
              <w:spacing w:before="0" w:beforeAutospacing="0" w:after="0" w:afterAutospacing="0"/>
              <w:ind w:left="57"/>
              <w:rPr>
                <w:sz w:val="20"/>
                <w:szCs w:val="20"/>
              </w:rPr>
            </w:pPr>
            <w:r w:rsidRPr="006C773B">
              <w:rPr>
                <w:bCs/>
                <w:sz w:val="20"/>
              </w:rPr>
              <w:t>Razem</w:t>
            </w:r>
            <w:r w:rsidRPr="006C773B">
              <w:rPr>
                <w:b/>
                <w:bCs/>
                <w:sz w:val="20"/>
              </w:rPr>
              <w:t xml:space="preserve"> </w:t>
            </w:r>
            <w:r w:rsidRPr="006C773B">
              <w:rPr>
                <w:bCs/>
                <w:sz w:val="20"/>
              </w:rPr>
              <w:t>4 - 7 h</w:t>
            </w:r>
          </w:p>
        </w:tc>
      </w:tr>
      <w:tr w:rsidR="004F5FAA" w:rsidRPr="006C773B" w14:paraId="24BC0E3B" w14:textId="77777777" w:rsidTr="0042623F">
        <w:tc>
          <w:tcPr>
            <w:tcW w:w="3861" w:type="dxa"/>
            <w:shd w:val="clear" w:color="auto" w:fill="auto"/>
            <w:vAlign w:val="center"/>
            <w:hideMark/>
          </w:tcPr>
          <w:p w14:paraId="414DB0D9" w14:textId="77777777" w:rsidR="004F5FAA" w:rsidRPr="006C773B" w:rsidRDefault="004F5FAA" w:rsidP="002A45ED">
            <w:pPr>
              <w:ind w:left="57"/>
              <w:rPr>
                <w:rFonts w:cs="Times New Roman"/>
                <w:sz w:val="20"/>
                <w:szCs w:val="20"/>
              </w:rPr>
            </w:pPr>
            <w:r w:rsidRPr="006C773B">
              <w:rPr>
                <w:rFonts w:cs="Times New Roman"/>
                <w:sz w:val="20"/>
                <w:szCs w:val="20"/>
              </w:rPr>
              <w:t>Wymagania wstępne i dodatkowe</w:t>
            </w:r>
          </w:p>
        </w:tc>
        <w:tc>
          <w:tcPr>
            <w:tcW w:w="6629" w:type="dxa"/>
            <w:shd w:val="clear" w:color="auto" w:fill="auto"/>
            <w:vAlign w:val="center"/>
            <w:hideMark/>
          </w:tcPr>
          <w:p w14:paraId="5C863C16"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nie dotyczy</w:t>
            </w:r>
          </w:p>
        </w:tc>
      </w:tr>
      <w:tr w:rsidR="004F5FAA" w:rsidRPr="006C773B" w14:paraId="1351199D" w14:textId="77777777" w:rsidTr="0042623F">
        <w:tc>
          <w:tcPr>
            <w:tcW w:w="3861" w:type="dxa"/>
            <w:shd w:val="clear" w:color="auto" w:fill="auto"/>
            <w:vAlign w:val="center"/>
            <w:hideMark/>
          </w:tcPr>
          <w:p w14:paraId="5D7AB909" w14:textId="77777777" w:rsidR="004F5FAA" w:rsidRPr="006C773B" w:rsidRDefault="004F5FAA" w:rsidP="002A45ED">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629" w:type="dxa"/>
            <w:shd w:val="clear" w:color="auto" w:fill="auto"/>
            <w:vAlign w:val="center"/>
            <w:hideMark/>
          </w:tcPr>
          <w:p w14:paraId="481972AC" w14:textId="77777777" w:rsidR="004F5FAA" w:rsidRPr="006C773B" w:rsidRDefault="004F5FAA" w:rsidP="002A45ED">
            <w:pPr>
              <w:rPr>
                <w:rFonts w:cs="Times New Roman"/>
                <w:sz w:val="20"/>
              </w:rPr>
            </w:pPr>
          </w:p>
        </w:tc>
      </w:tr>
      <w:tr w:rsidR="004F5FAA" w:rsidRPr="006C773B" w14:paraId="0E0C3097" w14:textId="77777777" w:rsidTr="0042623F">
        <w:tc>
          <w:tcPr>
            <w:tcW w:w="3861" w:type="dxa"/>
            <w:shd w:val="clear" w:color="auto" w:fill="auto"/>
            <w:vAlign w:val="center"/>
            <w:hideMark/>
          </w:tcPr>
          <w:p w14:paraId="29504972" w14:textId="77777777" w:rsidR="004F5FAA" w:rsidRPr="006C773B" w:rsidRDefault="004F5FAA" w:rsidP="002A45ED">
            <w:pPr>
              <w:ind w:left="57"/>
              <w:rPr>
                <w:rFonts w:cs="Times New Roman"/>
                <w:sz w:val="20"/>
                <w:szCs w:val="20"/>
              </w:rPr>
            </w:pPr>
            <w:r w:rsidRPr="006C773B">
              <w:rPr>
                <w:rFonts w:cs="Times New Roman"/>
                <w:sz w:val="20"/>
                <w:szCs w:val="20"/>
              </w:rPr>
              <w:t>Liczba punktów ECTS przypisana modułowi</w:t>
            </w:r>
          </w:p>
        </w:tc>
        <w:tc>
          <w:tcPr>
            <w:tcW w:w="6629" w:type="dxa"/>
            <w:shd w:val="clear" w:color="auto" w:fill="auto"/>
            <w:vAlign w:val="center"/>
            <w:hideMark/>
          </w:tcPr>
          <w:p w14:paraId="081E50BE"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nie dotyczy</w:t>
            </w:r>
          </w:p>
        </w:tc>
      </w:tr>
      <w:tr w:rsidR="004F5FAA" w:rsidRPr="006C773B" w14:paraId="7CC899DB" w14:textId="77777777" w:rsidTr="0042623F">
        <w:tc>
          <w:tcPr>
            <w:tcW w:w="3861" w:type="dxa"/>
            <w:shd w:val="clear" w:color="auto" w:fill="auto"/>
            <w:vAlign w:val="center"/>
            <w:hideMark/>
          </w:tcPr>
          <w:p w14:paraId="04B0C0BD" w14:textId="77777777" w:rsidR="004F5FAA" w:rsidRPr="006C773B" w:rsidRDefault="004F5FAA" w:rsidP="002A45ED">
            <w:pPr>
              <w:ind w:left="57"/>
              <w:rPr>
                <w:rFonts w:cs="Times New Roman"/>
                <w:sz w:val="20"/>
                <w:szCs w:val="20"/>
              </w:rPr>
            </w:pPr>
            <w:r w:rsidRPr="006C773B">
              <w:rPr>
                <w:rFonts w:cs="Times New Roman"/>
                <w:sz w:val="20"/>
                <w:szCs w:val="20"/>
              </w:rPr>
              <w:t>Bilans punktów ECTS</w:t>
            </w:r>
          </w:p>
        </w:tc>
        <w:tc>
          <w:tcPr>
            <w:tcW w:w="6629" w:type="dxa"/>
            <w:shd w:val="clear" w:color="auto" w:fill="auto"/>
            <w:vAlign w:val="center"/>
            <w:hideMark/>
          </w:tcPr>
          <w:p w14:paraId="0BDEC8C3"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nie dotyczy</w:t>
            </w:r>
          </w:p>
        </w:tc>
      </w:tr>
      <w:tr w:rsidR="004F5FAA" w:rsidRPr="006C773B" w14:paraId="78C9982F" w14:textId="77777777" w:rsidTr="0042623F">
        <w:tc>
          <w:tcPr>
            <w:tcW w:w="3861" w:type="dxa"/>
            <w:shd w:val="clear" w:color="auto" w:fill="auto"/>
            <w:vAlign w:val="center"/>
            <w:hideMark/>
          </w:tcPr>
          <w:p w14:paraId="36C36F87" w14:textId="77777777" w:rsidR="004F5FAA" w:rsidRPr="006C773B" w:rsidRDefault="004F5FAA" w:rsidP="002A45ED">
            <w:pPr>
              <w:ind w:left="57"/>
              <w:rPr>
                <w:rFonts w:cs="Times New Roman"/>
                <w:sz w:val="20"/>
                <w:szCs w:val="20"/>
              </w:rPr>
            </w:pPr>
            <w:r w:rsidRPr="006C773B">
              <w:rPr>
                <w:rFonts w:cs="Times New Roman"/>
                <w:sz w:val="20"/>
                <w:szCs w:val="20"/>
              </w:rPr>
              <w:t>Stosowane metody dydaktyczne</w:t>
            </w:r>
          </w:p>
        </w:tc>
        <w:tc>
          <w:tcPr>
            <w:tcW w:w="6629" w:type="dxa"/>
            <w:shd w:val="clear" w:color="auto" w:fill="auto"/>
            <w:vAlign w:val="center"/>
            <w:hideMark/>
          </w:tcPr>
          <w:p w14:paraId="029A6962" w14:textId="77777777" w:rsidR="004F5FAA" w:rsidRPr="006C773B" w:rsidRDefault="004F5FAA" w:rsidP="002A45ED">
            <w:pPr>
              <w:rPr>
                <w:rFonts w:cs="Times New Roman"/>
                <w:sz w:val="20"/>
              </w:rPr>
            </w:pPr>
            <w:r w:rsidRPr="006C773B">
              <w:rPr>
                <w:rFonts w:cs="Times New Roman"/>
                <w:sz w:val="20"/>
              </w:rPr>
              <w:t xml:space="preserve">Szkolenie zorganizowane jest w formie zdalnego nauczania z wykorzystaniem platformy „Pegaz”. Uczestnicy szkolenia otrzymują dostęp do materiałów zamieszczonych na platformie w terminie określonym w Zarządzeniu Rektora Uniwersytetu Jagiellońskiego nr 69 </w:t>
            </w:r>
            <w:r w:rsidRPr="006C773B">
              <w:rPr>
                <w:rFonts w:cs="Times New Roman"/>
                <w:bCs/>
                <w:sz w:val="20"/>
              </w:rPr>
              <w:t xml:space="preserve">z 26 września 2011 roku w sprawie: szkolenia w zakresie bezpieczeństwa i higieny pracy studentów I roku studiów pierwszego stopnia, drugiego stopnia i jednolitych studiów magisterskich oraz uczestników studiów doktoranckich w Uniwersytecie Jagiellońskim. </w:t>
            </w:r>
            <w:r w:rsidRPr="006C773B">
              <w:rPr>
                <w:rFonts w:cs="Times New Roman"/>
                <w:sz w:val="20"/>
              </w:rPr>
              <w:t>Materiały przygotowane zostały w formach tekstów, filmów, animacji, grafik, ilustracji a także quizów ćwiczeniowych. Udostępnione forum dyskusyjne umożliwia kontakt zarówno z nauczycielem jak i z uczestnikami szkolenia. W ramach forum możliwe jest prowadzenie dyskusji na tematy związane z problematyką bezpieczeństwa i higieny pracy. Quizy ćwiczeniowe pozwalają na bieżące sprawdzanie przez uczestników szkolenia swoich wiadomości i umiejętności.</w:t>
            </w:r>
          </w:p>
        </w:tc>
      </w:tr>
      <w:tr w:rsidR="004F5FAA" w:rsidRPr="006C773B" w14:paraId="06520D79" w14:textId="77777777" w:rsidTr="0042623F">
        <w:tc>
          <w:tcPr>
            <w:tcW w:w="3861" w:type="dxa"/>
            <w:shd w:val="clear" w:color="auto" w:fill="auto"/>
            <w:vAlign w:val="center"/>
            <w:hideMark/>
          </w:tcPr>
          <w:p w14:paraId="68E03D22" w14:textId="77777777" w:rsidR="004F5FAA" w:rsidRPr="006C773B" w:rsidRDefault="004F5FAA" w:rsidP="002A45ED">
            <w:pPr>
              <w:ind w:left="57"/>
              <w:rPr>
                <w:rFonts w:cs="Times New Roman"/>
                <w:sz w:val="20"/>
                <w:szCs w:val="20"/>
              </w:rPr>
            </w:pPr>
            <w:r w:rsidRPr="006C773B">
              <w:rPr>
                <w:rFonts w:cs="Times New Roman"/>
                <w:sz w:val="20"/>
                <w:szCs w:val="20"/>
              </w:rPr>
              <w:t xml:space="preserve">Forma i warunki zaliczenia modułu, w tym zasady dopuszczenia do egzaminu, zaliczenia, a także forma i warunki zaliczenia </w:t>
            </w:r>
            <w:r w:rsidRPr="006C773B">
              <w:rPr>
                <w:rFonts w:cs="Times New Roman"/>
                <w:sz w:val="20"/>
                <w:szCs w:val="20"/>
              </w:rPr>
              <w:lastRenderedPageBreak/>
              <w:t>poszczególnych zajęć wchodzących w zakres danego modułu</w:t>
            </w:r>
          </w:p>
        </w:tc>
        <w:tc>
          <w:tcPr>
            <w:tcW w:w="6629" w:type="dxa"/>
            <w:shd w:val="clear" w:color="auto" w:fill="auto"/>
            <w:vAlign w:val="center"/>
            <w:hideMark/>
          </w:tcPr>
          <w:p w14:paraId="7D962E12"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lastRenderedPageBreak/>
              <w:t>Zaliczenie przeprowadzane jest w formie egzaminu testowego w trybie zdalnym.</w:t>
            </w:r>
          </w:p>
          <w:p w14:paraId="057257E3"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Warunkiem zaliczenia jest uzyskanie 60% punktów</w:t>
            </w:r>
          </w:p>
          <w:p w14:paraId="0EA24FF2"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t>(w pełni poprawna odpowiedź na 12 z 20 pytań).</w:t>
            </w:r>
          </w:p>
          <w:p w14:paraId="03E1BE66" w14:textId="77777777" w:rsidR="004F5FAA" w:rsidRPr="006C773B" w:rsidRDefault="004F5FAA" w:rsidP="002A45ED">
            <w:pPr>
              <w:pStyle w:val="NormalnyWeb"/>
              <w:spacing w:before="0" w:beforeAutospacing="0" w:after="0" w:afterAutospacing="0"/>
              <w:ind w:left="57"/>
              <w:rPr>
                <w:sz w:val="20"/>
                <w:szCs w:val="20"/>
              </w:rPr>
            </w:pPr>
            <w:r w:rsidRPr="006C773B">
              <w:rPr>
                <w:sz w:val="20"/>
                <w:szCs w:val="20"/>
              </w:rPr>
              <w:lastRenderedPageBreak/>
              <w:t>Czas przeznaczony na rozwiązywanie testu to 30 minut.</w:t>
            </w:r>
          </w:p>
        </w:tc>
      </w:tr>
      <w:tr w:rsidR="004F5FAA" w:rsidRPr="006C773B" w14:paraId="76AB1E06" w14:textId="77777777" w:rsidTr="0042623F">
        <w:tc>
          <w:tcPr>
            <w:tcW w:w="3861" w:type="dxa"/>
            <w:shd w:val="clear" w:color="auto" w:fill="auto"/>
            <w:vAlign w:val="center"/>
            <w:hideMark/>
          </w:tcPr>
          <w:p w14:paraId="14DB9A33" w14:textId="77777777" w:rsidR="004F5FAA" w:rsidRPr="006C773B" w:rsidRDefault="004F5FAA" w:rsidP="002A45ED">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629" w:type="dxa"/>
            <w:shd w:val="clear" w:color="auto" w:fill="auto"/>
            <w:vAlign w:val="center"/>
            <w:hideMark/>
          </w:tcPr>
          <w:p w14:paraId="47B755B1" w14:textId="77777777" w:rsidR="004F5FAA" w:rsidRPr="006C773B" w:rsidRDefault="004F5FAA" w:rsidP="002A45ED">
            <w:pPr>
              <w:pStyle w:val="Default"/>
              <w:rPr>
                <w:sz w:val="20"/>
                <w:szCs w:val="20"/>
              </w:rPr>
            </w:pPr>
            <w:r w:rsidRPr="006C773B">
              <w:rPr>
                <w:sz w:val="20"/>
                <w:szCs w:val="20"/>
              </w:rPr>
              <w:t>1. Wybrane zagadnienia prawnej ochrony pracy</w:t>
            </w:r>
          </w:p>
          <w:p w14:paraId="5F5F45DC" w14:textId="77777777" w:rsidR="004F5FAA" w:rsidRPr="006C773B" w:rsidRDefault="004F5FAA" w:rsidP="004F5FAA">
            <w:pPr>
              <w:pStyle w:val="Default"/>
              <w:numPr>
                <w:ilvl w:val="0"/>
                <w:numId w:val="25"/>
              </w:numPr>
              <w:rPr>
                <w:sz w:val="20"/>
                <w:szCs w:val="20"/>
              </w:rPr>
            </w:pPr>
            <w:r w:rsidRPr="006C773B">
              <w:rPr>
                <w:sz w:val="20"/>
                <w:szCs w:val="20"/>
              </w:rPr>
              <w:t>Podstawowe regulacje prawne i występujące w nich pojęcia</w:t>
            </w:r>
          </w:p>
          <w:p w14:paraId="6507EB9A" w14:textId="77777777" w:rsidR="004F5FAA" w:rsidRPr="006C773B" w:rsidRDefault="004F5FAA" w:rsidP="004F5FAA">
            <w:pPr>
              <w:pStyle w:val="Default"/>
              <w:numPr>
                <w:ilvl w:val="0"/>
                <w:numId w:val="25"/>
              </w:numPr>
              <w:rPr>
                <w:sz w:val="20"/>
                <w:szCs w:val="20"/>
              </w:rPr>
            </w:pPr>
            <w:r w:rsidRPr="006C773B">
              <w:rPr>
                <w:sz w:val="20"/>
                <w:szCs w:val="20"/>
              </w:rPr>
              <w:t>Obowiązki pracodawcy w zakresie bezpieczeństwa i higieny pracy</w:t>
            </w:r>
          </w:p>
          <w:p w14:paraId="7BE6553F" w14:textId="77777777" w:rsidR="004F5FAA" w:rsidRPr="006C773B" w:rsidRDefault="004F5FAA" w:rsidP="004F5FAA">
            <w:pPr>
              <w:pStyle w:val="Default"/>
              <w:numPr>
                <w:ilvl w:val="0"/>
                <w:numId w:val="25"/>
              </w:numPr>
              <w:rPr>
                <w:sz w:val="20"/>
                <w:szCs w:val="20"/>
              </w:rPr>
            </w:pPr>
            <w:r w:rsidRPr="006C773B">
              <w:rPr>
                <w:sz w:val="20"/>
                <w:szCs w:val="20"/>
              </w:rPr>
              <w:t>Prawa i obowiązki pracownika w zakresie bezpieczeństwa i higieny pracy</w:t>
            </w:r>
          </w:p>
          <w:p w14:paraId="4E615E14" w14:textId="77777777" w:rsidR="004F5FAA" w:rsidRPr="006C773B" w:rsidRDefault="004F5FAA" w:rsidP="004F5FAA">
            <w:pPr>
              <w:pStyle w:val="Default"/>
              <w:numPr>
                <w:ilvl w:val="0"/>
                <w:numId w:val="25"/>
              </w:numPr>
              <w:rPr>
                <w:sz w:val="20"/>
                <w:szCs w:val="20"/>
              </w:rPr>
            </w:pPr>
            <w:r w:rsidRPr="006C773B">
              <w:rPr>
                <w:sz w:val="20"/>
                <w:szCs w:val="20"/>
              </w:rPr>
              <w:t>Wypadki przy pracy i choroby zawodowe</w:t>
            </w:r>
          </w:p>
          <w:p w14:paraId="0862F96A" w14:textId="77777777" w:rsidR="004F5FAA" w:rsidRPr="006C773B" w:rsidRDefault="004F5FAA" w:rsidP="002A45ED">
            <w:pPr>
              <w:pStyle w:val="Default"/>
              <w:rPr>
                <w:sz w:val="20"/>
                <w:szCs w:val="20"/>
              </w:rPr>
            </w:pPr>
            <w:r w:rsidRPr="006C773B">
              <w:rPr>
                <w:sz w:val="20"/>
                <w:szCs w:val="20"/>
              </w:rPr>
              <w:t>Szkolenia w zakresie bezpieczeństwa i higieny pracy</w:t>
            </w:r>
          </w:p>
          <w:p w14:paraId="58070A4F" w14:textId="77777777" w:rsidR="004F5FAA" w:rsidRPr="006C773B" w:rsidRDefault="004F5FAA" w:rsidP="002A45ED">
            <w:pPr>
              <w:pStyle w:val="Default"/>
              <w:rPr>
                <w:sz w:val="20"/>
                <w:szCs w:val="20"/>
              </w:rPr>
            </w:pPr>
          </w:p>
          <w:p w14:paraId="21235863" w14:textId="77777777" w:rsidR="004F5FAA" w:rsidRPr="006C773B" w:rsidRDefault="004F5FAA" w:rsidP="002A45ED">
            <w:pPr>
              <w:pStyle w:val="Default"/>
              <w:rPr>
                <w:sz w:val="20"/>
                <w:szCs w:val="20"/>
              </w:rPr>
            </w:pPr>
            <w:r w:rsidRPr="006C773B">
              <w:rPr>
                <w:sz w:val="20"/>
                <w:szCs w:val="20"/>
              </w:rPr>
              <w:t>2. Wybrane zagadnienia bezpieczeństwa i higieny pracy w uczelniach</w:t>
            </w:r>
          </w:p>
          <w:p w14:paraId="64027FB7" w14:textId="77777777" w:rsidR="004F5FAA" w:rsidRPr="006C773B" w:rsidRDefault="004F5FAA" w:rsidP="004F5FAA">
            <w:pPr>
              <w:pStyle w:val="Default"/>
              <w:numPr>
                <w:ilvl w:val="0"/>
                <w:numId w:val="26"/>
              </w:numPr>
              <w:rPr>
                <w:sz w:val="20"/>
                <w:szCs w:val="20"/>
              </w:rPr>
            </w:pPr>
            <w:r w:rsidRPr="006C773B">
              <w:rPr>
                <w:sz w:val="20"/>
                <w:szCs w:val="20"/>
              </w:rPr>
              <w:t>Akty prawne dotyczące bezpieczeństwa i higieny pracy</w:t>
            </w:r>
          </w:p>
          <w:p w14:paraId="4EEA80B2" w14:textId="77777777" w:rsidR="004F5FAA" w:rsidRPr="006C773B" w:rsidRDefault="004F5FAA" w:rsidP="004F5FAA">
            <w:pPr>
              <w:pStyle w:val="Default"/>
              <w:numPr>
                <w:ilvl w:val="0"/>
                <w:numId w:val="26"/>
              </w:numPr>
              <w:rPr>
                <w:sz w:val="20"/>
                <w:szCs w:val="20"/>
              </w:rPr>
            </w:pPr>
            <w:r w:rsidRPr="006C773B">
              <w:rPr>
                <w:sz w:val="20"/>
                <w:szCs w:val="20"/>
              </w:rPr>
              <w:t>Przepisy ogólne</w:t>
            </w:r>
          </w:p>
          <w:p w14:paraId="1558181D" w14:textId="77777777" w:rsidR="004F5FAA" w:rsidRPr="006C773B" w:rsidRDefault="004F5FAA" w:rsidP="004F5FAA">
            <w:pPr>
              <w:pStyle w:val="Default"/>
              <w:numPr>
                <w:ilvl w:val="0"/>
                <w:numId w:val="26"/>
              </w:numPr>
              <w:rPr>
                <w:sz w:val="20"/>
                <w:szCs w:val="20"/>
              </w:rPr>
            </w:pPr>
            <w:r w:rsidRPr="006C773B">
              <w:rPr>
                <w:sz w:val="20"/>
                <w:szCs w:val="20"/>
              </w:rPr>
              <w:t>Przepisy szczegółowe</w:t>
            </w:r>
          </w:p>
          <w:p w14:paraId="6FA1D624" w14:textId="77777777" w:rsidR="004F5FAA" w:rsidRPr="006C773B" w:rsidRDefault="004F5FAA" w:rsidP="002A45ED">
            <w:pPr>
              <w:pStyle w:val="Default"/>
              <w:rPr>
                <w:sz w:val="20"/>
                <w:szCs w:val="20"/>
              </w:rPr>
            </w:pPr>
          </w:p>
          <w:p w14:paraId="2EA11977" w14:textId="77777777" w:rsidR="004F5FAA" w:rsidRPr="006C773B" w:rsidRDefault="004F5FAA" w:rsidP="002A45ED">
            <w:pPr>
              <w:pStyle w:val="Default"/>
              <w:rPr>
                <w:sz w:val="20"/>
                <w:szCs w:val="20"/>
              </w:rPr>
            </w:pPr>
            <w:r w:rsidRPr="006C773B">
              <w:rPr>
                <w:sz w:val="20"/>
                <w:szCs w:val="20"/>
              </w:rPr>
              <w:t>3. Wypadki studentów i świadczenia z tytułu tych wypadków</w:t>
            </w:r>
          </w:p>
          <w:p w14:paraId="755AC3C4" w14:textId="77777777" w:rsidR="004F5FAA" w:rsidRPr="006C773B" w:rsidRDefault="004F5FAA" w:rsidP="004F5FAA">
            <w:pPr>
              <w:pStyle w:val="Default"/>
              <w:numPr>
                <w:ilvl w:val="0"/>
                <w:numId w:val="27"/>
              </w:numPr>
              <w:rPr>
                <w:sz w:val="20"/>
                <w:szCs w:val="20"/>
              </w:rPr>
            </w:pPr>
            <w:r w:rsidRPr="006C773B">
              <w:rPr>
                <w:sz w:val="20"/>
                <w:szCs w:val="20"/>
              </w:rPr>
              <w:t>Wypadek powstały w szczególnych okolicznościach</w:t>
            </w:r>
          </w:p>
          <w:p w14:paraId="361538BB" w14:textId="77777777" w:rsidR="004F5FAA" w:rsidRPr="006C773B" w:rsidRDefault="004F5FAA" w:rsidP="004F5FAA">
            <w:pPr>
              <w:pStyle w:val="Default"/>
              <w:numPr>
                <w:ilvl w:val="0"/>
                <w:numId w:val="27"/>
              </w:numPr>
              <w:rPr>
                <w:sz w:val="20"/>
                <w:szCs w:val="20"/>
              </w:rPr>
            </w:pPr>
            <w:r w:rsidRPr="006C773B">
              <w:rPr>
                <w:sz w:val="20"/>
                <w:szCs w:val="20"/>
              </w:rPr>
              <w:t>Świadczenia przysługujące osobie poszkodowanej wskutek takiego wypadku</w:t>
            </w:r>
          </w:p>
          <w:p w14:paraId="672E2197" w14:textId="77777777" w:rsidR="004F5FAA" w:rsidRPr="006C773B" w:rsidRDefault="004F5FAA" w:rsidP="004F5FAA">
            <w:pPr>
              <w:pStyle w:val="Default"/>
              <w:numPr>
                <w:ilvl w:val="0"/>
                <w:numId w:val="27"/>
              </w:numPr>
              <w:rPr>
                <w:sz w:val="20"/>
                <w:szCs w:val="20"/>
              </w:rPr>
            </w:pPr>
            <w:r w:rsidRPr="006C773B">
              <w:rPr>
                <w:sz w:val="20"/>
                <w:szCs w:val="20"/>
              </w:rPr>
              <w:t>Kiedy świadczenie nie przysługuje</w:t>
            </w:r>
          </w:p>
          <w:p w14:paraId="6FCB9EE1" w14:textId="77777777" w:rsidR="004F5FAA" w:rsidRPr="006C773B" w:rsidRDefault="004F5FAA" w:rsidP="002A45ED">
            <w:pPr>
              <w:pStyle w:val="Default"/>
              <w:rPr>
                <w:sz w:val="20"/>
                <w:szCs w:val="20"/>
              </w:rPr>
            </w:pPr>
          </w:p>
          <w:p w14:paraId="719B15B2" w14:textId="77777777" w:rsidR="004F5FAA" w:rsidRPr="006C773B" w:rsidRDefault="004F5FAA" w:rsidP="002A45ED">
            <w:pPr>
              <w:pStyle w:val="Default"/>
              <w:rPr>
                <w:sz w:val="20"/>
                <w:szCs w:val="20"/>
              </w:rPr>
            </w:pPr>
            <w:r w:rsidRPr="006C773B">
              <w:rPr>
                <w:sz w:val="20"/>
                <w:szCs w:val="20"/>
              </w:rPr>
              <w:t>II Elementy ergonomii, fizjologii i higieny pracy</w:t>
            </w:r>
          </w:p>
          <w:p w14:paraId="659C4685" w14:textId="77777777" w:rsidR="004F5FAA" w:rsidRPr="006C773B" w:rsidRDefault="004F5FAA" w:rsidP="002A45ED">
            <w:pPr>
              <w:pStyle w:val="Default"/>
              <w:rPr>
                <w:sz w:val="20"/>
                <w:szCs w:val="20"/>
              </w:rPr>
            </w:pPr>
            <w:r w:rsidRPr="006C773B">
              <w:rPr>
                <w:sz w:val="20"/>
                <w:szCs w:val="20"/>
              </w:rPr>
              <w:t>1. Elementy ergonomii</w:t>
            </w:r>
          </w:p>
          <w:p w14:paraId="374A5C12" w14:textId="77777777" w:rsidR="004F5FAA" w:rsidRPr="006C773B" w:rsidRDefault="004F5FAA" w:rsidP="004F5FAA">
            <w:pPr>
              <w:pStyle w:val="Default"/>
              <w:numPr>
                <w:ilvl w:val="0"/>
                <w:numId w:val="28"/>
              </w:numPr>
              <w:rPr>
                <w:sz w:val="20"/>
                <w:szCs w:val="20"/>
              </w:rPr>
            </w:pPr>
            <w:r w:rsidRPr="006C773B">
              <w:rPr>
                <w:sz w:val="20"/>
                <w:szCs w:val="20"/>
              </w:rPr>
              <w:t>Postacie ergonomii</w:t>
            </w:r>
          </w:p>
          <w:p w14:paraId="3ABAECC4" w14:textId="77777777" w:rsidR="004F5FAA" w:rsidRPr="006C773B" w:rsidRDefault="004F5FAA" w:rsidP="004F5FAA">
            <w:pPr>
              <w:pStyle w:val="Default"/>
              <w:numPr>
                <w:ilvl w:val="0"/>
                <w:numId w:val="28"/>
              </w:numPr>
              <w:rPr>
                <w:sz w:val="20"/>
                <w:szCs w:val="20"/>
              </w:rPr>
            </w:pPr>
            <w:r w:rsidRPr="006C773B">
              <w:rPr>
                <w:sz w:val="20"/>
                <w:szCs w:val="20"/>
              </w:rPr>
              <w:t>Ergonomia stanowiska komputerowego</w:t>
            </w:r>
          </w:p>
          <w:p w14:paraId="3019E6F5" w14:textId="77777777" w:rsidR="004F5FAA" w:rsidRPr="006C773B" w:rsidRDefault="004F5FAA" w:rsidP="004F5FAA">
            <w:pPr>
              <w:pStyle w:val="Default"/>
              <w:numPr>
                <w:ilvl w:val="0"/>
                <w:numId w:val="28"/>
              </w:numPr>
              <w:rPr>
                <w:sz w:val="20"/>
                <w:szCs w:val="20"/>
              </w:rPr>
            </w:pPr>
            <w:r w:rsidRPr="006C773B">
              <w:rPr>
                <w:sz w:val="20"/>
                <w:szCs w:val="20"/>
              </w:rPr>
              <w:t>Barwy informacyjne</w:t>
            </w:r>
          </w:p>
          <w:p w14:paraId="6CBE10FB" w14:textId="77777777" w:rsidR="004F5FAA" w:rsidRPr="006C773B" w:rsidRDefault="004F5FAA" w:rsidP="004F5FAA">
            <w:pPr>
              <w:pStyle w:val="Default"/>
              <w:numPr>
                <w:ilvl w:val="0"/>
                <w:numId w:val="28"/>
              </w:numPr>
              <w:rPr>
                <w:sz w:val="20"/>
                <w:szCs w:val="20"/>
              </w:rPr>
            </w:pPr>
            <w:r w:rsidRPr="006C773B">
              <w:rPr>
                <w:sz w:val="20"/>
                <w:szCs w:val="20"/>
              </w:rPr>
              <w:t>Znaki bezpieczeństwa</w:t>
            </w:r>
          </w:p>
          <w:p w14:paraId="529E4E11" w14:textId="77777777" w:rsidR="004F5FAA" w:rsidRPr="006C773B" w:rsidRDefault="004F5FAA" w:rsidP="002A45ED">
            <w:pPr>
              <w:pStyle w:val="Default"/>
              <w:rPr>
                <w:sz w:val="20"/>
                <w:szCs w:val="20"/>
              </w:rPr>
            </w:pPr>
            <w:r w:rsidRPr="006C773B">
              <w:rPr>
                <w:sz w:val="20"/>
                <w:szCs w:val="20"/>
              </w:rPr>
              <w:t>2. Elementy fizjologii pracy</w:t>
            </w:r>
          </w:p>
          <w:p w14:paraId="1E25B6C6" w14:textId="77777777" w:rsidR="004F5FAA" w:rsidRPr="006C773B" w:rsidRDefault="004F5FAA" w:rsidP="004F5FAA">
            <w:pPr>
              <w:pStyle w:val="Default"/>
              <w:numPr>
                <w:ilvl w:val="0"/>
                <w:numId w:val="29"/>
              </w:numPr>
              <w:rPr>
                <w:sz w:val="20"/>
                <w:szCs w:val="20"/>
              </w:rPr>
            </w:pPr>
            <w:r w:rsidRPr="006C773B">
              <w:rPr>
                <w:sz w:val="20"/>
                <w:szCs w:val="20"/>
              </w:rPr>
              <w:t>Wprowadzenie do fizjologii pracy</w:t>
            </w:r>
          </w:p>
          <w:p w14:paraId="27E1802E" w14:textId="77777777" w:rsidR="004F5FAA" w:rsidRPr="006C773B" w:rsidRDefault="004F5FAA" w:rsidP="004F5FAA">
            <w:pPr>
              <w:pStyle w:val="Default"/>
              <w:numPr>
                <w:ilvl w:val="0"/>
                <w:numId w:val="29"/>
              </w:numPr>
              <w:rPr>
                <w:sz w:val="20"/>
                <w:szCs w:val="20"/>
              </w:rPr>
            </w:pPr>
            <w:r w:rsidRPr="006C773B">
              <w:rPr>
                <w:sz w:val="20"/>
                <w:szCs w:val="20"/>
              </w:rPr>
              <w:t>Przenoszenie ciężarów</w:t>
            </w:r>
          </w:p>
          <w:p w14:paraId="10FF2BAC" w14:textId="77777777" w:rsidR="004F5FAA" w:rsidRPr="006C773B" w:rsidRDefault="004F5FAA" w:rsidP="004F5FAA">
            <w:pPr>
              <w:pStyle w:val="Default"/>
              <w:numPr>
                <w:ilvl w:val="0"/>
                <w:numId w:val="29"/>
              </w:numPr>
              <w:rPr>
                <w:sz w:val="20"/>
                <w:szCs w:val="20"/>
              </w:rPr>
            </w:pPr>
            <w:r w:rsidRPr="006C773B">
              <w:rPr>
                <w:sz w:val="20"/>
                <w:szCs w:val="20"/>
              </w:rPr>
              <w:t>Zmęczenie</w:t>
            </w:r>
          </w:p>
          <w:p w14:paraId="283B197D" w14:textId="77777777" w:rsidR="004F5FAA" w:rsidRPr="006C773B" w:rsidRDefault="004F5FAA" w:rsidP="004F5FAA">
            <w:pPr>
              <w:pStyle w:val="Default"/>
              <w:numPr>
                <w:ilvl w:val="0"/>
                <w:numId w:val="29"/>
              </w:numPr>
              <w:rPr>
                <w:sz w:val="20"/>
                <w:szCs w:val="20"/>
              </w:rPr>
            </w:pPr>
            <w:r w:rsidRPr="006C773B">
              <w:rPr>
                <w:sz w:val="20"/>
                <w:szCs w:val="20"/>
              </w:rPr>
              <w:t>Rytm biologiczny człowieka</w:t>
            </w:r>
          </w:p>
          <w:p w14:paraId="7E4D8621" w14:textId="77777777" w:rsidR="004F5FAA" w:rsidRPr="006C773B" w:rsidRDefault="004F5FAA" w:rsidP="002A45ED">
            <w:pPr>
              <w:pStyle w:val="Default"/>
              <w:rPr>
                <w:sz w:val="20"/>
                <w:szCs w:val="20"/>
              </w:rPr>
            </w:pPr>
            <w:r w:rsidRPr="006C773B">
              <w:rPr>
                <w:sz w:val="20"/>
                <w:szCs w:val="20"/>
              </w:rPr>
              <w:t>3. Elementy higieny pracy</w:t>
            </w:r>
          </w:p>
          <w:p w14:paraId="7F1FA941" w14:textId="77777777" w:rsidR="004F5FAA" w:rsidRPr="006C773B" w:rsidRDefault="004F5FAA" w:rsidP="004F5FAA">
            <w:pPr>
              <w:pStyle w:val="Default"/>
              <w:numPr>
                <w:ilvl w:val="0"/>
                <w:numId w:val="30"/>
              </w:numPr>
              <w:rPr>
                <w:sz w:val="20"/>
                <w:szCs w:val="20"/>
              </w:rPr>
            </w:pPr>
            <w:r w:rsidRPr="006C773B">
              <w:rPr>
                <w:sz w:val="20"/>
                <w:szCs w:val="20"/>
              </w:rPr>
              <w:t>Udział higieny w kształtowaniu warunków pracy</w:t>
            </w:r>
          </w:p>
          <w:p w14:paraId="7CAD19D2" w14:textId="77777777" w:rsidR="004F5FAA" w:rsidRPr="006C773B" w:rsidRDefault="004F5FAA" w:rsidP="004F5FAA">
            <w:pPr>
              <w:pStyle w:val="Default"/>
              <w:numPr>
                <w:ilvl w:val="0"/>
                <w:numId w:val="30"/>
              </w:numPr>
              <w:rPr>
                <w:sz w:val="20"/>
                <w:szCs w:val="20"/>
              </w:rPr>
            </w:pPr>
            <w:r w:rsidRPr="006C773B">
              <w:rPr>
                <w:sz w:val="20"/>
                <w:szCs w:val="20"/>
              </w:rPr>
              <w:t>Zadania medycyny pracy</w:t>
            </w:r>
          </w:p>
          <w:p w14:paraId="17C48D32" w14:textId="77777777" w:rsidR="004F5FAA" w:rsidRPr="006C773B" w:rsidRDefault="004F5FAA" w:rsidP="002A45ED">
            <w:pPr>
              <w:pStyle w:val="Default"/>
              <w:rPr>
                <w:sz w:val="20"/>
                <w:szCs w:val="20"/>
              </w:rPr>
            </w:pPr>
          </w:p>
          <w:p w14:paraId="6A696D09" w14:textId="77777777" w:rsidR="004F5FAA" w:rsidRPr="006C773B" w:rsidRDefault="004F5FAA" w:rsidP="002A45ED">
            <w:pPr>
              <w:pStyle w:val="Default"/>
              <w:rPr>
                <w:sz w:val="20"/>
                <w:szCs w:val="20"/>
              </w:rPr>
            </w:pPr>
            <w:r w:rsidRPr="006C773B">
              <w:rPr>
                <w:sz w:val="20"/>
                <w:szCs w:val="20"/>
              </w:rPr>
              <w:t>III. Zagrożenia i profilaktyka w środowisku pracy</w:t>
            </w:r>
          </w:p>
          <w:p w14:paraId="6988E31C" w14:textId="77777777" w:rsidR="004F5FAA" w:rsidRPr="006C773B" w:rsidRDefault="004F5FAA" w:rsidP="002A45ED">
            <w:pPr>
              <w:pStyle w:val="Default"/>
              <w:rPr>
                <w:sz w:val="20"/>
                <w:szCs w:val="20"/>
              </w:rPr>
            </w:pPr>
            <w:r w:rsidRPr="006C773B">
              <w:rPr>
                <w:sz w:val="20"/>
                <w:szCs w:val="20"/>
              </w:rPr>
              <w:t>1. Czynniki występujące w środowisku pracy</w:t>
            </w:r>
          </w:p>
          <w:p w14:paraId="437D9824" w14:textId="77777777" w:rsidR="004F5FAA" w:rsidRPr="006C773B" w:rsidRDefault="004F5FAA" w:rsidP="004F5FAA">
            <w:pPr>
              <w:pStyle w:val="Default"/>
              <w:numPr>
                <w:ilvl w:val="0"/>
                <w:numId w:val="31"/>
              </w:numPr>
              <w:rPr>
                <w:sz w:val="20"/>
                <w:szCs w:val="20"/>
              </w:rPr>
            </w:pPr>
            <w:r w:rsidRPr="006C773B">
              <w:rPr>
                <w:sz w:val="20"/>
                <w:szCs w:val="20"/>
              </w:rPr>
              <w:t>Podział czynników występujących w środowisku pracy</w:t>
            </w:r>
          </w:p>
          <w:p w14:paraId="4442774B" w14:textId="77777777" w:rsidR="004F5FAA" w:rsidRPr="006C773B" w:rsidRDefault="004F5FAA" w:rsidP="004F5FAA">
            <w:pPr>
              <w:pStyle w:val="Default"/>
              <w:numPr>
                <w:ilvl w:val="0"/>
                <w:numId w:val="31"/>
              </w:numPr>
              <w:rPr>
                <w:sz w:val="20"/>
                <w:szCs w:val="20"/>
              </w:rPr>
            </w:pPr>
            <w:r w:rsidRPr="006C773B">
              <w:rPr>
                <w:sz w:val="20"/>
                <w:szCs w:val="20"/>
              </w:rPr>
              <w:t>Czynniki niebezpieczne</w:t>
            </w:r>
          </w:p>
          <w:p w14:paraId="44E74665" w14:textId="77777777" w:rsidR="004F5FAA" w:rsidRPr="006C773B" w:rsidRDefault="004F5FAA" w:rsidP="004F5FAA">
            <w:pPr>
              <w:pStyle w:val="Default"/>
              <w:numPr>
                <w:ilvl w:val="0"/>
                <w:numId w:val="31"/>
              </w:numPr>
              <w:rPr>
                <w:sz w:val="20"/>
                <w:szCs w:val="20"/>
              </w:rPr>
            </w:pPr>
            <w:r w:rsidRPr="006C773B">
              <w:rPr>
                <w:sz w:val="20"/>
                <w:szCs w:val="20"/>
              </w:rPr>
              <w:t>Likwidacja oraz ograniczenie wpływu czynników niebezpiecznych</w:t>
            </w:r>
          </w:p>
          <w:p w14:paraId="77847BD6" w14:textId="77777777" w:rsidR="004F5FAA" w:rsidRPr="006C773B" w:rsidRDefault="004F5FAA" w:rsidP="002A45ED">
            <w:pPr>
              <w:pStyle w:val="Default"/>
              <w:rPr>
                <w:sz w:val="20"/>
                <w:szCs w:val="20"/>
              </w:rPr>
            </w:pPr>
            <w:r w:rsidRPr="006C773B">
              <w:rPr>
                <w:sz w:val="20"/>
                <w:szCs w:val="20"/>
              </w:rPr>
              <w:t>2. Zagrożenia związane z urządzeniami elektrycznymi</w:t>
            </w:r>
          </w:p>
          <w:p w14:paraId="308FB735" w14:textId="77777777" w:rsidR="004F5FAA" w:rsidRPr="006C773B" w:rsidRDefault="004F5FAA" w:rsidP="004F5FAA">
            <w:pPr>
              <w:pStyle w:val="Default"/>
              <w:numPr>
                <w:ilvl w:val="0"/>
                <w:numId w:val="32"/>
              </w:numPr>
              <w:rPr>
                <w:sz w:val="20"/>
                <w:szCs w:val="20"/>
              </w:rPr>
            </w:pPr>
            <w:r w:rsidRPr="006C773B">
              <w:rPr>
                <w:sz w:val="20"/>
                <w:szCs w:val="20"/>
              </w:rPr>
              <w:t>Przyczyny porażenia i oparzenia prądem elektrycznym</w:t>
            </w:r>
          </w:p>
          <w:p w14:paraId="1474267A" w14:textId="77777777" w:rsidR="004F5FAA" w:rsidRPr="006C773B" w:rsidRDefault="004F5FAA" w:rsidP="004F5FAA">
            <w:pPr>
              <w:pStyle w:val="Default"/>
              <w:numPr>
                <w:ilvl w:val="0"/>
                <w:numId w:val="32"/>
              </w:numPr>
              <w:rPr>
                <w:sz w:val="20"/>
                <w:szCs w:val="20"/>
              </w:rPr>
            </w:pPr>
            <w:r w:rsidRPr="006C773B">
              <w:rPr>
                <w:sz w:val="20"/>
                <w:szCs w:val="20"/>
              </w:rPr>
              <w:t>Działanie prądu elektrycznego na organizm człowieka</w:t>
            </w:r>
          </w:p>
          <w:p w14:paraId="46F4CEF7" w14:textId="77777777" w:rsidR="004F5FAA" w:rsidRPr="006C773B" w:rsidRDefault="004F5FAA" w:rsidP="004F5FAA">
            <w:pPr>
              <w:pStyle w:val="Default"/>
              <w:numPr>
                <w:ilvl w:val="0"/>
                <w:numId w:val="32"/>
              </w:numPr>
              <w:rPr>
                <w:sz w:val="20"/>
                <w:szCs w:val="20"/>
              </w:rPr>
            </w:pPr>
            <w:r w:rsidRPr="006C773B">
              <w:rPr>
                <w:sz w:val="20"/>
                <w:szCs w:val="20"/>
              </w:rPr>
              <w:t>Sposoby ochrony przed porażeniem prądem</w:t>
            </w:r>
          </w:p>
          <w:p w14:paraId="38B4BFDC" w14:textId="77777777" w:rsidR="004F5FAA" w:rsidRPr="006C773B" w:rsidRDefault="004F5FAA" w:rsidP="004F5FAA">
            <w:pPr>
              <w:pStyle w:val="Default"/>
              <w:numPr>
                <w:ilvl w:val="0"/>
                <w:numId w:val="32"/>
              </w:numPr>
              <w:rPr>
                <w:sz w:val="20"/>
                <w:szCs w:val="20"/>
              </w:rPr>
            </w:pPr>
            <w:r w:rsidRPr="006C773B">
              <w:rPr>
                <w:sz w:val="20"/>
                <w:szCs w:val="20"/>
              </w:rPr>
              <w:t>Podstawowe zasady bezpiecznego użytkowania urządzeń elektrycznych</w:t>
            </w:r>
          </w:p>
          <w:p w14:paraId="09312481" w14:textId="77777777" w:rsidR="004F5FAA" w:rsidRPr="006C773B" w:rsidRDefault="004F5FAA" w:rsidP="004F5FAA">
            <w:pPr>
              <w:pStyle w:val="Default"/>
              <w:numPr>
                <w:ilvl w:val="0"/>
                <w:numId w:val="32"/>
              </w:numPr>
              <w:rPr>
                <w:sz w:val="20"/>
                <w:szCs w:val="20"/>
              </w:rPr>
            </w:pPr>
            <w:r w:rsidRPr="006C773B">
              <w:rPr>
                <w:sz w:val="20"/>
                <w:szCs w:val="20"/>
              </w:rPr>
              <w:t>Zasady ratowania osób porażonych prądem elektrycznym</w:t>
            </w:r>
          </w:p>
          <w:p w14:paraId="3D522A93" w14:textId="77777777" w:rsidR="004F5FAA" w:rsidRPr="006C773B" w:rsidRDefault="004F5FAA" w:rsidP="002A45ED">
            <w:pPr>
              <w:pStyle w:val="Default"/>
              <w:ind w:left="720"/>
              <w:rPr>
                <w:sz w:val="20"/>
                <w:szCs w:val="20"/>
              </w:rPr>
            </w:pPr>
          </w:p>
          <w:p w14:paraId="14382EB5" w14:textId="77777777" w:rsidR="004F5FAA" w:rsidRPr="006C773B" w:rsidRDefault="004F5FAA" w:rsidP="002A45ED">
            <w:pPr>
              <w:pStyle w:val="Default"/>
              <w:rPr>
                <w:sz w:val="20"/>
                <w:szCs w:val="20"/>
              </w:rPr>
            </w:pPr>
            <w:r w:rsidRPr="006C773B">
              <w:rPr>
                <w:sz w:val="20"/>
                <w:szCs w:val="20"/>
              </w:rPr>
              <w:t>3. Hałas w środowisku pracy</w:t>
            </w:r>
          </w:p>
          <w:p w14:paraId="4A649F68" w14:textId="77777777" w:rsidR="004F5FAA" w:rsidRPr="006C773B" w:rsidRDefault="004F5FAA" w:rsidP="004F5FAA">
            <w:pPr>
              <w:pStyle w:val="Default"/>
              <w:numPr>
                <w:ilvl w:val="0"/>
                <w:numId w:val="33"/>
              </w:numPr>
              <w:rPr>
                <w:sz w:val="20"/>
                <w:szCs w:val="20"/>
              </w:rPr>
            </w:pPr>
            <w:r w:rsidRPr="006C773B">
              <w:rPr>
                <w:sz w:val="20"/>
                <w:szCs w:val="20"/>
              </w:rPr>
              <w:t>Czym jest hałas?</w:t>
            </w:r>
          </w:p>
          <w:p w14:paraId="114447D4" w14:textId="77777777" w:rsidR="004F5FAA" w:rsidRPr="006C773B" w:rsidRDefault="004F5FAA" w:rsidP="004F5FAA">
            <w:pPr>
              <w:pStyle w:val="Default"/>
              <w:numPr>
                <w:ilvl w:val="0"/>
                <w:numId w:val="33"/>
              </w:numPr>
              <w:rPr>
                <w:sz w:val="20"/>
                <w:szCs w:val="20"/>
              </w:rPr>
            </w:pPr>
            <w:r w:rsidRPr="006C773B">
              <w:rPr>
                <w:sz w:val="20"/>
                <w:szCs w:val="20"/>
              </w:rPr>
              <w:t>Wpływ hałasu na organizm człowieka</w:t>
            </w:r>
          </w:p>
          <w:p w14:paraId="03844AD7" w14:textId="77777777" w:rsidR="004F5FAA" w:rsidRPr="006C773B" w:rsidRDefault="004F5FAA" w:rsidP="004F5FAA">
            <w:pPr>
              <w:pStyle w:val="Default"/>
              <w:numPr>
                <w:ilvl w:val="0"/>
                <w:numId w:val="33"/>
              </w:numPr>
              <w:rPr>
                <w:sz w:val="20"/>
                <w:szCs w:val="20"/>
              </w:rPr>
            </w:pPr>
            <w:r w:rsidRPr="006C773B">
              <w:rPr>
                <w:sz w:val="20"/>
                <w:szCs w:val="20"/>
              </w:rPr>
              <w:t>Redukcja i ograniczanie hałasu</w:t>
            </w:r>
          </w:p>
          <w:p w14:paraId="0537BDC6" w14:textId="77777777" w:rsidR="004F5FAA" w:rsidRPr="006C773B" w:rsidRDefault="004F5FAA" w:rsidP="004F5FAA">
            <w:pPr>
              <w:pStyle w:val="Default"/>
              <w:numPr>
                <w:ilvl w:val="0"/>
                <w:numId w:val="33"/>
              </w:numPr>
              <w:rPr>
                <w:sz w:val="20"/>
                <w:szCs w:val="20"/>
              </w:rPr>
            </w:pPr>
            <w:r w:rsidRPr="006C773B">
              <w:rPr>
                <w:sz w:val="20"/>
                <w:szCs w:val="20"/>
              </w:rPr>
              <w:t>Hałas w biurze</w:t>
            </w:r>
          </w:p>
          <w:p w14:paraId="46781A17" w14:textId="77777777" w:rsidR="004F5FAA" w:rsidRPr="006C773B" w:rsidRDefault="004F5FAA" w:rsidP="002A45ED">
            <w:pPr>
              <w:pStyle w:val="Default"/>
              <w:rPr>
                <w:sz w:val="20"/>
                <w:szCs w:val="20"/>
              </w:rPr>
            </w:pPr>
            <w:r w:rsidRPr="006C773B">
              <w:rPr>
                <w:sz w:val="20"/>
                <w:szCs w:val="20"/>
              </w:rPr>
              <w:t>4. Czynniki chemiczne w środowisku pracy</w:t>
            </w:r>
          </w:p>
          <w:p w14:paraId="088DB0F0" w14:textId="77777777" w:rsidR="004F5FAA" w:rsidRPr="006C773B" w:rsidRDefault="004F5FAA" w:rsidP="004F5FAA">
            <w:pPr>
              <w:pStyle w:val="Default"/>
              <w:numPr>
                <w:ilvl w:val="0"/>
                <w:numId w:val="34"/>
              </w:numPr>
              <w:rPr>
                <w:sz w:val="20"/>
                <w:szCs w:val="20"/>
              </w:rPr>
            </w:pPr>
            <w:r w:rsidRPr="006C773B">
              <w:rPr>
                <w:sz w:val="20"/>
                <w:szCs w:val="20"/>
              </w:rPr>
              <w:t>Klasyfikacja substancji chemicznych</w:t>
            </w:r>
          </w:p>
          <w:p w14:paraId="3EC98CBA" w14:textId="77777777" w:rsidR="004F5FAA" w:rsidRPr="006C773B" w:rsidRDefault="004F5FAA" w:rsidP="004F5FAA">
            <w:pPr>
              <w:pStyle w:val="Default"/>
              <w:numPr>
                <w:ilvl w:val="0"/>
                <w:numId w:val="34"/>
              </w:numPr>
              <w:rPr>
                <w:sz w:val="20"/>
                <w:szCs w:val="20"/>
              </w:rPr>
            </w:pPr>
            <w:r w:rsidRPr="006C773B">
              <w:rPr>
                <w:sz w:val="20"/>
                <w:szCs w:val="20"/>
              </w:rPr>
              <w:t>Rodzaje zatruć</w:t>
            </w:r>
          </w:p>
          <w:p w14:paraId="5528957C" w14:textId="77777777" w:rsidR="004F5FAA" w:rsidRPr="006C773B" w:rsidRDefault="004F5FAA" w:rsidP="004F5FAA">
            <w:pPr>
              <w:pStyle w:val="Default"/>
              <w:numPr>
                <w:ilvl w:val="0"/>
                <w:numId w:val="34"/>
              </w:numPr>
              <w:rPr>
                <w:sz w:val="20"/>
                <w:szCs w:val="20"/>
              </w:rPr>
            </w:pPr>
            <w:r w:rsidRPr="006C773B">
              <w:rPr>
                <w:sz w:val="20"/>
                <w:szCs w:val="20"/>
              </w:rPr>
              <w:t>Drogi wchłaniania substancji chemicznych do organizmu</w:t>
            </w:r>
          </w:p>
          <w:p w14:paraId="10FB8EB1" w14:textId="77777777" w:rsidR="004F5FAA" w:rsidRPr="006C773B" w:rsidRDefault="004F5FAA" w:rsidP="004F5FAA">
            <w:pPr>
              <w:pStyle w:val="Default"/>
              <w:numPr>
                <w:ilvl w:val="0"/>
                <w:numId w:val="34"/>
              </w:numPr>
              <w:rPr>
                <w:sz w:val="20"/>
                <w:szCs w:val="20"/>
              </w:rPr>
            </w:pPr>
            <w:r w:rsidRPr="006C773B">
              <w:rPr>
                <w:sz w:val="20"/>
                <w:szCs w:val="20"/>
              </w:rPr>
              <w:t>Sposoby działania substancji chemicznych na organizm</w:t>
            </w:r>
          </w:p>
          <w:p w14:paraId="1D9DCB35" w14:textId="77777777" w:rsidR="004F5FAA" w:rsidRPr="006C773B" w:rsidRDefault="004F5FAA" w:rsidP="004F5FAA">
            <w:pPr>
              <w:pStyle w:val="Default"/>
              <w:numPr>
                <w:ilvl w:val="0"/>
                <w:numId w:val="34"/>
              </w:numPr>
              <w:rPr>
                <w:sz w:val="20"/>
                <w:szCs w:val="20"/>
              </w:rPr>
            </w:pPr>
            <w:r w:rsidRPr="006C773B">
              <w:rPr>
                <w:sz w:val="20"/>
                <w:szCs w:val="20"/>
              </w:rPr>
              <w:t>Sposoby likwidacji lub ograniczenia źródeł zagrożeń chemicznych</w:t>
            </w:r>
          </w:p>
          <w:p w14:paraId="49897EDA" w14:textId="77777777" w:rsidR="004F5FAA" w:rsidRPr="006C773B" w:rsidRDefault="004F5FAA" w:rsidP="004F5FAA">
            <w:pPr>
              <w:pStyle w:val="Default"/>
              <w:numPr>
                <w:ilvl w:val="0"/>
                <w:numId w:val="34"/>
              </w:numPr>
              <w:rPr>
                <w:sz w:val="20"/>
                <w:szCs w:val="20"/>
              </w:rPr>
            </w:pPr>
            <w:r w:rsidRPr="006C773B">
              <w:rPr>
                <w:sz w:val="20"/>
                <w:szCs w:val="20"/>
              </w:rPr>
              <w:lastRenderedPageBreak/>
              <w:t>Substancje niebezpieczne</w:t>
            </w:r>
          </w:p>
          <w:p w14:paraId="3AD45FCA" w14:textId="77777777" w:rsidR="004F5FAA" w:rsidRPr="006C773B" w:rsidRDefault="004F5FAA" w:rsidP="002A45ED">
            <w:pPr>
              <w:pStyle w:val="Default"/>
              <w:rPr>
                <w:sz w:val="20"/>
                <w:szCs w:val="20"/>
              </w:rPr>
            </w:pPr>
            <w:r w:rsidRPr="006C773B">
              <w:rPr>
                <w:sz w:val="20"/>
                <w:szCs w:val="20"/>
              </w:rPr>
              <w:t>5. Czynniki biologiczne w środowisku pracy</w:t>
            </w:r>
          </w:p>
          <w:p w14:paraId="006BA61F" w14:textId="77777777" w:rsidR="004F5FAA" w:rsidRPr="006C773B" w:rsidRDefault="004F5FAA" w:rsidP="004F5FAA">
            <w:pPr>
              <w:pStyle w:val="Default"/>
              <w:numPr>
                <w:ilvl w:val="0"/>
                <w:numId w:val="35"/>
              </w:numPr>
              <w:rPr>
                <w:sz w:val="20"/>
                <w:szCs w:val="20"/>
              </w:rPr>
            </w:pPr>
            <w:r w:rsidRPr="006C773B">
              <w:rPr>
                <w:sz w:val="20"/>
                <w:szCs w:val="20"/>
              </w:rPr>
              <w:t>Co to są czynniki zagrożeń biologicznych</w:t>
            </w:r>
          </w:p>
          <w:p w14:paraId="3CD0AFA8" w14:textId="77777777" w:rsidR="004F5FAA" w:rsidRPr="006C773B" w:rsidRDefault="004F5FAA" w:rsidP="004F5FAA">
            <w:pPr>
              <w:pStyle w:val="Default"/>
              <w:numPr>
                <w:ilvl w:val="0"/>
                <w:numId w:val="35"/>
              </w:numPr>
              <w:rPr>
                <w:sz w:val="20"/>
                <w:szCs w:val="20"/>
              </w:rPr>
            </w:pPr>
            <w:r w:rsidRPr="006C773B">
              <w:rPr>
                <w:sz w:val="20"/>
                <w:szCs w:val="20"/>
              </w:rPr>
              <w:t>Klasyfikacja szkodliwych czynników biologicznych</w:t>
            </w:r>
          </w:p>
          <w:p w14:paraId="2CEF82F2" w14:textId="77777777" w:rsidR="004F5FAA" w:rsidRPr="006C773B" w:rsidRDefault="004F5FAA" w:rsidP="004F5FAA">
            <w:pPr>
              <w:pStyle w:val="Default"/>
              <w:numPr>
                <w:ilvl w:val="0"/>
                <w:numId w:val="35"/>
              </w:numPr>
              <w:rPr>
                <w:sz w:val="20"/>
                <w:szCs w:val="20"/>
              </w:rPr>
            </w:pPr>
            <w:r w:rsidRPr="006C773B">
              <w:rPr>
                <w:sz w:val="20"/>
                <w:szCs w:val="20"/>
              </w:rPr>
              <w:t>Występowanie i rozprzestrzenianie</w:t>
            </w:r>
          </w:p>
          <w:p w14:paraId="7B7F44B8" w14:textId="77777777" w:rsidR="004F5FAA" w:rsidRPr="006C773B" w:rsidRDefault="004F5FAA" w:rsidP="004F5FAA">
            <w:pPr>
              <w:pStyle w:val="Default"/>
              <w:numPr>
                <w:ilvl w:val="0"/>
                <w:numId w:val="35"/>
              </w:numPr>
              <w:rPr>
                <w:sz w:val="20"/>
                <w:szCs w:val="20"/>
              </w:rPr>
            </w:pPr>
            <w:r w:rsidRPr="006C773B">
              <w:rPr>
                <w:sz w:val="20"/>
                <w:szCs w:val="20"/>
              </w:rPr>
              <w:t>Działanie na organizm ludzki</w:t>
            </w:r>
          </w:p>
          <w:p w14:paraId="5C7C39A2" w14:textId="77777777" w:rsidR="004F5FAA" w:rsidRPr="006C773B" w:rsidRDefault="004F5FAA" w:rsidP="004F5FAA">
            <w:pPr>
              <w:pStyle w:val="Default"/>
              <w:numPr>
                <w:ilvl w:val="0"/>
                <w:numId w:val="35"/>
              </w:numPr>
              <w:rPr>
                <w:sz w:val="20"/>
                <w:szCs w:val="20"/>
              </w:rPr>
            </w:pPr>
            <w:r w:rsidRPr="006C773B">
              <w:rPr>
                <w:sz w:val="20"/>
                <w:szCs w:val="20"/>
              </w:rPr>
              <w:t>Gdzie można mieć kontakt z czynnikami biologicznymi?</w:t>
            </w:r>
          </w:p>
          <w:p w14:paraId="24BBE02F" w14:textId="77777777" w:rsidR="004F5FAA" w:rsidRPr="006C773B" w:rsidRDefault="004F5FAA" w:rsidP="004F5FAA">
            <w:pPr>
              <w:pStyle w:val="Default"/>
              <w:numPr>
                <w:ilvl w:val="0"/>
                <w:numId w:val="35"/>
              </w:numPr>
              <w:rPr>
                <w:sz w:val="20"/>
                <w:szCs w:val="20"/>
              </w:rPr>
            </w:pPr>
            <w:r w:rsidRPr="006C773B">
              <w:rPr>
                <w:sz w:val="20"/>
                <w:szCs w:val="20"/>
              </w:rPr>
              <w:t>Narażone grupy zawodowe</w:t>
            </w:r>
          </w:p>
          <w:p w14:paraId="569426DE" w14:textId="77777777" w:rsidR="004F5FAA" w:rsidRPr="006C773B" w:rsidRDefault="004F5FAA" w:rsidP="004F5FAA">
            <w:pPr>
              <w:pStyle w:val="Default"/>
              <w:numPr>
                <w:ilvl w:val="0"/>
                <w:numId w:val="35"/>
              </w:numPr>
              <w:rPr>
                <w:sz w:val="20"/>
                <w:szCs w:val="20"/>
              </w:rPr>
            </w:pPr>
            <w:r w:rsidRPr="006C773B">
              <w:rPr>
                <w:sz w:val="20"/>
                <w:szCs w:val="20"/>
              </w:rPr>
              <w:t>Profilaktyka i zwalczanie czynników biologicznych</w:t>
            </w:r>
          </w:p>
          <w:p w14:paraId="0CA3EA8B" w14:textId="77777777" w:rsidR="004F5FAA" w:rsidRPr="006C773B" w:rsidRDefault="004F5FAA" w:rsidP="002A45ED">
            <w:pPr>
              <w:pStyle w:val="Default"/>
              <w:rPr>
                <w:sz w:val="20"/>
                <w:szCs w:val="20"/>
              </w:rPr>
            </w:pPr>
            <w:r w:rsidRPr="006C773B">
              <w:rPr>
                <w:sz w:val="20"/>
                <w:szCs w:val="20"/>
              </w:rPr>
              <w:t>6. Ocena ryzyka zawodowego - sposób na bezpieczne miejsce pracy</w:t>
            </w:r>
          </w:p>
          <w:p w14:paraId="07698C73" w14:textId="77777777" w:rsidR="004F5FAA" w:rsidRPr="006C773B" w:rsidRDefault="004F5FAA" w:rsidP="004F5FAA">
            <w:pPr>
              <w:pStyle w:val="Default"/>
              <w:numPr>
                <w:ilvl w:val="0"/>
                <w:numId w:val="36"/>
              </w:numPr>
              <w:rPr>
                <w:sz w:val="20"/>
                <w:szCs w:val="20"/>
              </w:rPr>
            </w:pPr>
            <w:r w:rsidRPr="006C773B">
              <w:rPr>
                <w:sz w:val="20"/>
                <w:szCs w:val="20"/>
              </w:rPr>
              <w:t>Europejska kampania na rzecz oceny ryzyka zawodowego</w:t>
            </w:r>
          </w:p>
          <w:p w14:paraId="773DC2DC" w14:textId="77777777" w:rsidR="004F5FAA" w:rsidRPr="006C773B" w:rsidRDefault="004F5FAA" w:rsidP="004F5FAA">
            <w:pPr>
              <w:pStyle w:val="Default"/>
              <w:numPr>
                <w:ilvl w:val="0"/>
                <w:numId w:val="36"/>
              </w:numPr>
              <w:rPr>
                <w:sz w:val="20"/>
                <w:szCs w:val="20"/>
              </w:rPr>
            </w:pPr>
            <w:r w:rsidRPr="006C773B">
              <w:rPr>
                <w:sz w:val="20"/>
                <w:szCs w:val="20"/>
              </w:rPr>
              <w:t>Dlaczego należy przeprowadzać ocenę ryzyka zawodowego?</w:t>
            </w:r>
          </w:p>
          <w:p w14:paraId="17695CC6" w14:textId="77777777" w:rsidR="004F5FAA" w:rsidRPr="006C773B" w:rsidRDefault="004F5FAA" w:rsidP="004F5FAA">
            <w:pPr>
              <w:pStyle w:val="Default"/>
              <w:numPr>
                <w:ilvl w:val="0"/>
                <w:numId w:val="36"/>
              </w:numPr>
              <w:rPr>
                <w:sz w:val="20"/>
                <w:szCs w:val="20"/>
              </w:rPr>
            </w:pPr>
            <w:r w:rsidRPr="006C773B">
              <w:rPr>
                <w:sz w:val="20"/>
                <w:szCs w:val="20"/>
              </w:rPr>
              <w:t>Co to jest ocena ryzyka zawodowego?</w:t>
            </w:r>
          </w:p>
          <w:p w14:paraId="4018CC4E" w14:textId="77777777" w:rsidR="004F5FAA" w:rsidRPr="006C773B" w:rsidRDefault="004F5FAA" w:rsidP="004F5FAA">
            <w:pPr>
              <w:pStyle w:val="Default"/>
              <w:numPr>
                <w:ilvl w:val="0"/>
                <w:numId w:val="36"/>
              </w:numPr>
              <w:rPr>
                <w:sz w:val="20"/>
                <w:szCs w:val="20"/>
              </w:rPr>
            </w:pPr>
            <w:r w:rsidRPr="006C773B">
              <w:rPr>
                <w:sz w:val="20"/>
                <w:szCs w:val="20"/>
              </w:rPr>
              <w:t>Jak oceniać ryzyko?</w:t>
            </w:r>
          </w:p>
          <w:p w14:paraId="1262A4E7" w14:textId="77777777" w:rsidR="004F5FAA" w:rsidRPr="006C773B" w:rsidRDefault="004F5FAA" w:rsidP="004F5FAA">
            <w:pPr>
              <w:pStyle w:val="Default"/>
              <w:numPr>
                <w:ilvl w:val="0"/>
                <w:numId w:val="36"/>
              </w:numPr>
              <w:rPr>
                <w:sz w:val="20"/>
                <w:szCs w:val="20"/>
              </w:rPr>
            </w:pPr>
            <w:r w:rsidRPr="006C773B">
              <w:rPr>
                <w:sz w:val="20"/>
                <w:szCs w:val="20"/>
              </w:rPr>
              <w:t>Kto ocenia ryzyko?</w:t>
            </w:r>
          </w:p>
          <w:p w14:paraId="6D5D0037" w14:textId="77777777" w:rsidR="004F5FAA" w:rsidRPr="006C773B" w:rsidRDefault="004F5FAA" w:rsidP="002A45ED">
            <w:pPr>
              <w:pStyle w:val="Default"/>
              <w:rPr>
                <w:sz w:val="20"/>
                <w:szCs w:val="20"/>
              </w:rPr>
            </w:pPr>
          </w:p>
          <w:p w14:paraId="23DE3711" w14:textId="77777777" w:rsidR="004F5FAA" w:rsidRPr="006C773B" w:rsidRDefault="004F5FAA" w:rsidP="002A45ED">
            <w:pPr>
              <w:pStyle w:val="Default"/>
              <w:rPr>
                <w:sz w:val="20"/>
                <w:szCs w:val="20"/>
              </w:rPr>
            </w:pPr>
            <w:r w:rsidRPr="006C773B">
              <w:rPr>
                <w:sz w:val="20"/>
                <w:szCs w:val="20"/>
              </w:rPr>
              <w:t>IV. Ochrona przeciwpożarowa</w:t>
            </w:r>
          </w:p>
          <w:p w14:paraId="1EF34F09" w14:textId="77777777" w:rsidR="004F5FAA" w:rsidRPr="006C773B" w:rsidRDefault="004F5FAA" w:rsidP="002A45ED">
            <w:pPr>
              <w:pStyle w:val="Default"/>
              <w:rPr>
                <w:sz w:val="20"/>
                <w:szCs w:val="20"/>
              </w:rPr>
            </w:pPr>
            <w:r w:rsidRPr="006C773B">
              <w:rPr>
                <w:sz w:val="20"/>
                <w:szCs w:val="20"/>
              </w:rPr>
              <w:t>1.Powstawanie pożarów</w:t>
            </w:r>
          </w:p>
          <w:p w14:paraId="772BC729" w14:textId="77777777" w:rsidR="004F5FAA" w:rsidRPr="006C773B" w:rsidRDefault="004F5FAA" w:rsidP="004F5FAA">
            <w:pPr>
              <w:pStyle w:val="Default"/>
              <w:numPr>
                <w:ilvl w:val="0"/>
                <w:numId w:val="37"/>
              </w:numPr>
              <w:rPr>
                <w:sz w:val="20"/>
                <w:szCs w:val="20"/>
              </w:rPr>
            </w:pPr>
            <w:r w:rsidRPr="006C773B">
              <w:rPr>
                <w:sz w:val="20"/>
                <w:szCs w:val="20"/>
              </w:rPr>
              <w:t>Warunki powstania pożaru</w:t>
            </w:r>
          </w:p>
          <w:p w14:paraId="65846741" w14:textId="77777777" w:rsidR="004F5FAA" w:rsidRPr="006C773B" w:rsidRDefault="004F5FAA" w:rsidP="004F5FAA">
            <w:pPr>
              <w:pStyle w:val="Default"/>
              <w:numPr>
                <w:ilvl w:val="0"/>
                <w:numId w:val="37"/>
              </w:numPr>
              <w:rPr>
                <w:sz w:val="20"/>
                <w:szCs w:val="20"/>
              </w:rPr>
            </w:pPr>
            <w:r w:rsidRPr="006C773B">
              <w:rPr>
                <w:sz w:val="20"/>
                <w:szCs w:val="20"/>
              </w:rPr>
              <w:t>Przyczyny pożarów</w:t>
            </w:r>
          </w:p>
          <w:p w14:paraId="237A1017" w14:textId="77777777" w:rsidR="004F5FAA" w:rsidRPr="006C773B" w:rsidRDefault="004F5FAA" w:rsidP="004F5FAA">
            <w:pPr>
              <w:pStyle w:val="Default"/>
              <w:numPr>
                <w:ilvl w:val="0"/>
                <w:numId w:val="37"/>
              </w:numPr>
              <w:rPr>
                <w:sz w:val="20"/>
                <w:szCs w:val="20"/>
              </w:rPr>
            </w:pPr>
            <w:r w:rsidRPr="006C773B">
              <w:rPr>
                <w:sz w:val="20"/>
                <w:szCs w:val="20"/>
              </w:rPr>
              <w:t>Zagrożenia podczas pożaru</w:t>
            </w:r>
          </w:p>
          <w:p w14:paraId="1CC81647" w14:textId="77777777" w:rsidR="004F5FAA" w:rsidRPr="006C773B" w:rsidRDefault="004F5FAA" w:rsidP="002A45ED">
            <w:pPr>
              <w:pStyle w:val="Default"/>
              <w:rPr>
                <w:sz w:val="20"/>
                <w:szCs w:val="20"/>
              </w:rPr>
            </w:pPr>
          </w:p>
          <w:p w14:paraId="430B660E" w14:textId="77777777" w:rsidR="004F5FAA" w:rsidRPr="006C773B" w:rsidRDefault="004F5FAA" w:rsidP="002A45ED">
            <w:pPr>
              <w:pStyle w:val="Default"/>
              <w:rPr>
                <w:sz w:val="20"/>
                <w:szCs w:val="20"/>
              </w:rPr>
            </w:pPr>
            <w:r w:rsidRPr="006C773B">
              <w:rPr>
                <w:sz w:val="20"/>
                <w:szCs w:val="20"/>
              </w:rPr>
              <w:t>2. Procedura postępowania</w:t>
            </w:r>
          </w:p>
          <w:p w14:paraId="2756ECC5" w14:textId="77777777" w:rsidR="004F5FAA" w:rsidRPr="006C773B" w:rsidRDefault="004F5FAA" w:rsidP="004F5FAA">
            <w:pPr>
              <w:pStyle w:val="Default"/>
              <w:numPr>
                <w:ilvl w:val="0"/>
                <w:numId w:val="38"/>
              </w:numPr>
              <w:rPr>
                <w:sz w:val="20"/>
                <w:szCs w:val="20"/>
              </w:rPr>
            </w:pPr>
            <w:r w:rsidRPr="006C773B">
              <w:rPr>
                <w:sz w:val="20"/>
                <w:szCs w:val="20"/>
              </w:rPr>
              <w:t>Gdy zauważymy pożar</w:t>
            </w:r>
          </w:p>
          <w:p w14:paraId="4CC6188F" w14:textId="77777777" w:rsidR="004F5FAA" w:rsidRPr="006C773B" w:rsidRDefault="004F5FAA" w:rsidP="004F5FAA">
            <w:pPr>
              <w:pStyle w:val="Default"/>
              <w:numPr>
                <w:ilvl w:val="0"/>
                <w:numId w:val="38"/>
              </w:numPr>
              <w:rPr>
                <w:sz w:val="20"/>
                <w:szCs w:val="20"/>
              </w:rPr>
            </w:pPr>
            <w:r w:rsidRPr="006C773B">
              <w:rPr>
                <w:sz w:val="20"/>
                <w:szCs w:val="20"/>
              </w:rPr>
              <w:t>Alarmowanie służb ratowniczych</w:t>
            </w:r>
          </w:p>
          <w:p w14:paraId="66A8FB5E" w14:textId="77777777" w:rsidR="004F5FAA" w:rsidRPr="006C773B" w:rsidRDefault="004F5FAA" w:rsidP="004F5FAA">
            <w:pPr>
              <w:pStyle w:val="Default"/>
              <w:numPr>
                <w:ilvl w:val="0"/>
                <w:numId w:val="38"/>
              </w:numPr>
              <w:rPr>
                <w:sz w:val="20"/>
                <w:szCs w:val="20"/>
              </w:rPr>
            </w:pPr>
            <w:r w:rsidRPr="006C773B">
              <w:rPr>
                <w:sz w:val="20"/>
                <w:szCs w:val="20"/>
              </w:rPr>
              <w:t>Alarmowanie osób w strefie zagrożenia</w:t>
            </w:r>
          </w:p>
          <w:p w14:paraId="7BC021AE" w14:textId="77777777" w:rsidR="004F5FAA" w:rsidRPr="006C773B" w:rsidRDefault="004F5FAA" w:rsidP="004F5FAA">
            <w:pPr>
              <w:pStyle w:val="Default"/>
              <w:numPr>
                <w:ilvl w:val="0"/>
                <w:numId w:val="38"/>
              </w:numPr>
              <w:rPr>
                <w:sz w:val="20"/>
                <w:szCs w:val="20"/>
              </w:rPr>
            </w:pPr>
            <w:r w:rsidRPr="006C773B">
              <w:rPr>
                <w:sz w:val="20"/>
                <w:szCs w:val="20"/>
              </w:rPr>
              <w:t>Ewakuacja</w:t>
            </w:r>
          </w:p>
          <w:p w14:paraId="14D91CEE" w14:textId="77777777" w:rsidR="004F5FAA" w:rsidRPr="006C773B" w:rsidRDefault="004F5FAA" w:rsidP="002A45ED">
            <w:pPr>
              <w:pStyle w:val="Default"/>
              <w:rPr>
                <w:sz w:val="20"/>
                <w:szCs w:val="20"/>
              </w:rPr>
            </w:pPr>
          </w:p>
          <w:p w14:paraId="68378EBB" w14:textId="77777777" w:rsidR="004F5FAA" w:rsidRPr="006C773B" w:rsidRDefault="004F5FAA" w:rsidP="002A45ED">
            <w:pPr>
              <w:pStyle w:val="Default"/>
              <w:rPr>
                <w:sz w:val="20"/>
                <w:szCs w:val="20"/>
              </w:rPr>
            </w:pPr>
            <w:r w:rsidRPr="006C773B">
              <w:rPr>
                <w:sz w:val="20"/>
                <w:szCs w:val="20"/>
              </w:rPr>
              <w:t>3. Gaszenie pożarów</w:t>
            </w:r>
          </w:p>
          <w:p w14:paraId="366B8595" w14:textId="77777777" w:rsidR="004F5FAA" w:rsidRPr="006C773B" w:rsidRDefault="004F5FAA" w:rsidP="004F5FAA">
            <w:pPr>
              <w:pStyle w:val="Default"/>
              <w:numPr>
                <w:ilvl w:val="0"/>
                <w:numId w:val="39"/>
              </w:numPr>
              <w:rPr>
                <w:sz w:val="20"/>
                <w:szCs w:val="20"/>
              </w:rPr>
            </w:pPr>
            <w:r w:rsidRPr="006C773B">
              <w:rPr>
                <w:sz w:val="20"/>
                <w:szCs w:val="20"/>
              </w:rPr>
              <w:t>Kiedy gasić pożar?</w:t>
            </w:r>
          </w:p>
          <w:p w14:paraId="55F08350" w14:textId="77777777" w:rsidR="004F5FAA" w:rsidRPr="006C773B" w:rsidRDefault="004F5FAA" w:rsidP="004F5FAA">
            <w:pPr>
              <w:pStyle w:val="Default"/>
              <w:numPr>
                <w:ilvl w:val="0"/>
                <w:numId w:val="39"/>
              </w:numPr>
              <w:rPr>
                <w:sz w:val="20"/>
                <w:szCs w:val="20"/>
              </w:rPr>
            </w:pPr>
            <w:r w:rsidRPr="006C773B">
              <w:rPr>
                <w:sz w:val="20"/>
                <w:szCs w:val="20"/>
              </w:rPr>
              <w:t>Jak gasić pożar?</w:t>
            </w:r>
          </w:p>
          <w:p w14:paraId="06EA7A45" w14:textId="77777777" w:rsidR="004F5FAA" w:rsidRPr="006C773B" w:rsidRDefault="004F5FAA" w:rsidP="004F5FAA">
            <w:pPr>
              <w:pStyle w:val="Default"/>
              <w:numPr>
                <w:ilvl w:val="0"/>
                <w:numId w:val="39"/>
              </w:numPr>
              <w:rPr>
                <w:sz w:val="20"/>
                <w:szCs w:val="20"/>
              </w:rPr>
            </w:pPr>
            <w:r w:rsidRPr="006C773B">
              <w:rPr>
                <w:sz w:val="20"/>
                <w:szCs w:val="20"/>
              </w:rPr>
              <w:t>Znaki ochrony przeciwpożarowej</w:t>
            </w:r>
          </w:p>
          <w:p w14:paraId="6C615340" w14:textId="77777777" w:rsidR="004F5FAA" w:rsidRPr="006C773B" w:rsidRDefault="004F5FAA" w:rsidP="004F5FAA">
            <w:pPr>
              <w:pStyle w:val="Default"/>
              <w:numPr>
                <w:ilvl w:val="0"/>
                <w:numId w:val="39"/>
              </w:numPr>
              <w:rPr>
                <w:sz w:val="20"/>
                <w:szCs w:val="20"/>
              </w:rPr>
            </w:pPr>
            <w:r w:rsidRPr="006C773B">
              <w:rPr>
                <w:sz w:val="20"/>
                <w:szCs w:val="20"/>
              </w:rPr>
              <w:t>Podstawy prawne</w:t>
            </w:r>
          </w:p>
          <w:p w14:paraId="6CC3A234" w14:textId="77777777" w:rsidR="004F5FAA" w:rsidRPr="006C773B" w:rsidRDefault="004F5FAA" w:rsidP="002A45ED">
            <w:pPr>
              <w:pStyle w:val="Nagwek"/>
              <w:rPr>
                <w:sz w:val="20"/>
                <w:szCs w:val="20"/>
              </w:rPr>
            </w:pPr>
          </w:p>
          <w:p w14:paraId="28328AB8" w14:textId="77777777" w:rsidR="004F5FAA" w:rsidRPr="006C773B" w:rsidRDefault="004F5FAA" w:rsidP="002A45ED">
            <w:pPr>
              <w:pStyle w:val="Nagwek"/>
              <w:rPr>
                <w:sz w:val="20"/>
                <w:szCs w:val="20"/>
              </w:rPr>
            </w:pPr>
            <w:r w:rsidRPr="006C773B">
              <w:rPr>
                <w:sz w:val="20"/>
                <w:szCs w:val="20"/>
              </w:rPr>
              <w:t>V. Pierwsza pomoc w nagłych wypadkach</w:t>
            </w:r>
          </w:p>
          <w:p w14:paraId="360088FD" w14:textId="77777777" w:rsidR="004F5FAA" w:rsidRPr="006C773B" w:rsidRDefault="004F5FAA" w:rsidP="002A45ED">
            <w:pPr>
              <w:pStyle w:val="Nagwek"/>
              <w:rPr>
                <w:sz w:val="20"/>
                <w:szCs w:val="20"/>
                <w:lang w:val="pl-PL"/>
              </w:rPr>
            </w:pPr>
            <w:r w:rsidRPr="006C773B">
              <w:rPr>
                <w:sz w:val="20"/>
                <w:szCs w:val="20"/>
              </w:rPr>
              <w:t>1. Zasady odpowiedzialności prawnej dotyczące udzielania pierwszej pomocy</w:t>
            </w:r>
          </w:p>
          <w:p w14:paraId="4D942B13" w14:textId="77777777" w:rsidR="004F5FAA" w:rsidRPr="006C773B" w:rsidRDefault="004F5FAA" w:rsidP="004F5FAA">
            <w:pPr>
              <w:pStyle w:val="Default"/>
              <w:numPr>
                <w:ilvl w:val="0"/>
                <w:numId w:val="39"/>
              </w:numPr>
              <w:rPr>
                <w:sz w:val="20"/>
                <w:szCs w:val="20"/>
              </w:rPr>
            </w:pPr>
            <w:r w:rsidRPr="006C773B">
              <w:rPr>
                <w:sz w:val="20"/>
                <w:szCs w:val="20"/>
              </w:rPr>
              <w:t>Podstawy prawne</w:t>
            </w:r>
          </w:p>
          <w:p w14:paraId="48455796" w14:textId="77777777" w:rsidR="004F5FAA" w:rsidRPr="006C773B" w:rsidRDefault="004F5FAA" w:rsidP="002A45ED">
            <w:pPr>
              <w:pStyle w:val="Nagwek"/>
              <w:rPr>
                <w:sz w:val="20"/>
                <w:szCs w:val="20"/>
                <w:lang w:val="pl-PL"/>
              </w:rPr>
            </w:pPr>
            <w:r w:rsidRPr="006C773B">
              <w:rPr>
                <w:sz w:val="20"/>
                <w:szCs w:val="20"/>
              </w:rPr>
              <w:t>2. Podstawowe zasady udzielania pierwszej pomocy</w:t>
            </w:r>
          </w:p>
          <w:p w14:paraId="273DED9C" w14:textId="77777777" w:rsidR="004F5FAA" w:rsidRPr="006C773B" w:rsidRDefault="004F5FAA" w:rsidP="004F5FAA">
            <w:pPr>
              <w:pStyle w:val="Default"/>
              <w:numPr>
                <w:ilvl w:val="0"/>
                <w:numId w:val="39"/>
              </w:numPr>
              <w:rPr>
                <w:sz w:val="20"/>
                <w:szCs w:val="20"/>
              </w:rPr>
            </w:pPr>
            <w:r w:rsidRPr="006C773B">
              <w:rPr>
                <w:sz w:val="20"/>
                <w:szCs w:val="20"/>
              </w:rPr>
              <w:t>Bezpieczeństwo</w:t>
            </w:r>
          </w:p>
          <w:p w14:paraId="0DD14487" w14:textId="77777777" w:rsidR="004F5FAA" w:rsidRPr="006C773B" w:rsidRDefault="004F5FAA" w:rsidP="004F5FAA">
            <w:pPr>
              <w:pStyle w:val="Default"/>
              <w:numPr>
                <w:ilvl w:val="0"/>
                <w:numId w:val="39"/>
              </w:numPr>
              <w:rPr>
                <w:sz w:val="20"/>
                <w:szCs w:val="20"/>
              </w:rPr>
            </w:pPr>
            <w:r w:rsidRPr="006C773B">
              <w:rPr>
                <w:sz w:val="20"/>
                <w:szCs w:val="20"/>
              </w:rPr>
              <w:t>Sprawdzenie podstawowych czynności życiowych</w:t>
            </w:r>
          </w:p>
          <w:p w14:paraId="303EB421" w14:textId="77777777" w:rsidR="004F5FAA" w:rsidRPr="006C773B" w:rsidRDefault="004F5FAA" w:rsidP="004F5FAA">
            <w:pPr>
              <w:pStyle w:val="Default"/>
              <w:numPr>
                <w:ilvl w:val="0"/>
                <w:numId w:val="39"/>
              </w:numPr>
              <w:rPr>
                <w:sz w:val="20"/>
                <w:szCs w:val="20"/>
              </w:rPr>
            </w:pPr>
            <w:r w:rsidRPr="006C773B">
              <w:rPr>
                <w:sz w:val="20"/>
                <w:szCs w:val="20"/>
              </w:rPr>
              <w:t>Udzielanie pierwszej pomocy osobie nieprzytomnej</w:t>
            </w:r>
          </w:p>
          <w:p w14:paraId="70911B98" w14:textId="77777777" w:rsidR="004F5FAA" w:rsidRPr="006C773B" w:rsidRDefault="004F5FAA" w:rsidP="004F5FAA">
            <w:pPr>
              <w:pStyle w:val="Default"/>
              <w:numPr>
                <w:ilvl w:val="0"/>
                <w:numId w:val="39"/>
              </w:numPr>
              <w:rPr>
                <w:sz w:val="20"/>
                <w:szCs w:val="20"/>
              </w:rPr>
            </w:pPr>
            <w:r w:rsidRPr="006C773B">
              <w:rPr>
                <w:sz w:val="20"/>
                <w:szCs w:val="20"/>
              </w:rPr>
              <w:t>Pomoc przy zatrzymaniu krążenia krwi</w:t>
            </w:r>
          </w:p>
          <w:p w14:paraId="09DC8C9C" w14:textId="77777777" w:rsidR="004F5FAA" w:rsidRPr="006C773B" w:rsidRDefault="004F5FAA" w:rsidP="004F5FAA">
            <w:pPr>
              <w:pStyle w:val="Default"/>
              <w:numPr>
                <w:ilvl w:val="0"/>
                <w:numId w:val="39"/>
              </w:numPr>
              <w:rPr>
                <w:sz w:val="20"/>
                <w:szCs w:val="20"/>
              </w:rPr>
            </w:pPr>
            <w:r w:rsidRPr="006C773B">
              <w:rPr>
                <w:sz w:val="20"/>
                <w:szCs w:val="20"/>
              </w:rPr>
              <w:t>Krwotok, zranienia, amputacje</w:t>
            </w:r>
          </w:p>
          <w:p w14:paraId="6D0AEFD8" w14:textId="77777777" w:rsidR="004F5FAA" w:rsidRPr="006C773B" w:rsidRDefault="004F5FAA" w:rsidP="004F5FAA">
            <w:pPr>
              <w:pStyle w:val="Default"/>
              <w:numPr>
                <w:ilvl w:val="0"/>
                <w:numId w:val="39"/>
              </w:numPr>
              <w:rPr>
                <w:sz w:val="20"/>
                <w:szCs w:val="20"/>
              </w:rPr>
            </w:pPr>
            <w:r w:rsidRPr="006C773B">
              <w:rPr>
                <w:sz w:val="20"/>
                <w:szCs w:val="20"/>
              </w:rPr>
              <w:t>Oparzenia</w:t>
            </w:r>
          </w:p>
          <w:p w14:paraId="57A033FE" w14:textId="77777777" w:rsidR="004F5FAA" w:rsidRPr="006C773B" w:rsidRDefault="004F5FAA" w:rsidP="004F5FAA">
            <w:pPr>
              <w:pStyle w:val="Default"/>
              <w:numPr>
                <w:ilvl w:val="0"/>
                <w:numId w:val="39"/>
              </w:numPr>
              <w:rPr>
                <w:sz w:val="20"/>
                <w:szCs w:val="20"/>
              </w:rPr>
            </w:pPr>
            <w:r w:rsidRPr="006C773B">
              <w:rPr>
                <w:sz w:val="20"/>
                <w:szCs w:val="20"/>
              </w:rPr>
              <w:t>Urazy kości i stawów</w:t>
            </w:r>
          </w:p>
          <w:p w14:paraId="37F7814C" w14:textId="77777777" w:rsidR="004F5FAA" w:rsidRPr="006C773B" w:rsidRDefault="004F5FAA" w:rsidP="004F5FAA">
            <w:pPr>
              <w:pStyle w:val="Default"/>
              <w:numPr>
                <w:ilvl w:val="0"/>
                <w:numId w:val="39"/>
              </w:numPr>
              <w:rPr>
                <w:sz w:val="20"/>
                <w:szCs w:val="20"/>
              </w:rPr>
            </w:pPr>
            <w:r w:rsidRPr="006C773B">
              <w:rPr>
                <w:sz w:val="20"/>
                <w:szCs w:val="20"/>
              </w:rPr>
              <w:t>Urazy kręgosłupa</w:t>
            </w:r>
          </w:p>
          <w:p w14:paraId="2D281B46" w14:textId="77777777" w:rsidR="004F5FAA" w:rsidRPr="006C773B" w:rsidRDefault="004F5FAA" w:rsidP="004F5FAA">
            <w:pPr>
              <w:pStyle w:val="Default"/>
              <w:numPr>
                <w:ilvl w:val="0"/>
                <w:numId w:val="39"/>
              </w:numPr>
              <w:rPr>
                <w:i/>
              </w:rPr>
            </w:pPr>
            <w:r w:rsidRPr="006C773B">
              <w:rPr>
                <w:sz w:val="20"/>
                <w:szCs w:val="20"/>
              </w:rPr>
              <w:t>Porażenie prądem elektrycznym</w:t>
            </w:r>
          </w:p>
        </w:tc>
      </w:tr>
      <w:tr w:rsidR="004F5FAA" w:rsidRPr="006C773B" w14:paraId="4C9043FE" w14:textId="77777777" w:rsidTr="0042623F">
        <w:tc>
          <w:tcPr>
            <w:tcW w:w="3861" w:type="dxa"/>
            <w:shd w:val="clear" w:color="auto" w:fill="auto"/>
            <w:vAlign w:val="center"/>
            <w:hideMark/>
          </w:tcPr>
          <w:p w14:paraId="1DABC4F7" w14:textId="77777777" w:rsidR="004F5FAA" w:rsidRPr="006C773B" w:rsidRDefault="004F5FAA" w:rsidP="002A45ED">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629" w:type="dxa"/>
            <w:shd w:val="clear" w:color="auto" w:fill="auto"/>
            <w:vAlign w:val="center"/>
            <w:hideMark/>
          </w:tcPr>
          <w:p w14:paraId="61B00A13" w14:textId="77777777" w:rsidR="004F5FAA" w:rsidRPr="006C773B" w:rsidRDefault="004F5FAA" w:rsidP="004F5FAA">
            <w:pPr>
              <w:pStyle w:val="NormalnyWeb"/>
              <w:numPr>
                <w:ilvl w:val="0"/>
                <w:numId w:val="23"/>
              </w:numPr>
              <w:tabs>
                <w:tab w:val="clear" w:pos="720"/>
                <w:tab w:val="num" w:pos="402"/>
              </w:tabs>
              <w:spacing w:before="0" w:beforeAutospacing="0" w:after="0" w:afterAutospacing="0"/>
              <w:ind w:left="402" w:hanging="283"/>
              <w:rPr>
                <w:sz w:val="20"/>
                <w:szCs w:val="20"/>
              </w:rPr>
            </w:pPr>
            <w:r w:rsidRPr="006C773B">
              <w:rPr>
                <w:sz w:val="20"/>
                <w:szCs w:val="20"/>
              </w:rPr>
              <w:t>Materiały zamieszczone w kursie.</w:t>
            </w:r>
          </w:p>
          <w:p w14:paraId="397F6CA5" w14:textId="77777777" w:rsidR="004F5FAA" w:rsidRPr="006C773B" w:rsidRDefault="004F5FAA" w:rsidP="004F5FAA">
            <w:pPr>
              <w:pStyle w:val="NormalnyWeb"/>
              <w:numPr>
                <w:ilvl w:val="0"/>
                <w:numId w:val="23"/>
              </w:numPr>
              <w:tabs>
                <w:tab w:val="clear" w:pos="720"/>
                <w:tab w:val="num" w:pos="402"/>
              </w:tabs>
              <w:spacing w:before="0" w:beforeAutospacing="0" w:after="0" w:afterAutospacing="0"/>
              <w:ind w:left="402" w:hanging="283"/>
              <w:rPr>
                <w:sz w:val="20"/>
                <w:szCs w:val="20"/>
              </w:rPr>
            </w:pPr>
            <w:proofErr w:type="spellStart"/>
            <w:r w:rsidRPr="006C773B">
              <w:rPr>
                <w:sz w:val="20"/>
                <w:szCs w:val="20"/>
              </w:rPr>
              <w:t>Rączkowski</w:t>
            </w:r>
            <w:proofErr w:type="spellEnd"/>
            <w:r w:rsidRPr="006C773B">
              <w:rPr>
                <w:sz w:val="20"/>
                <w:szCs w:val="20"/>
              </w:rPr>
              <w:t xml:space="preserve"> B. (2009), BHP w praktyce, Ośrodek Doradztwa i Doskonalenia Kadr, Gdańsk</w:t>
            </w:r>
          </w:p>
          <w:p w14:paraId="6877C570" w14:textId="77777777" w:rsidR="004F5FAA" w:rsidRPr="006C773B" w:rsidRDefault="004F5FAA" w:rsidP="004F5FAA">
            <w:pPr>
              <w:pStyle w:val="NormalnyWeb"/>
              <w:numPr>
                <w:ilvl w:val="0"/>
                <w:numId w:val="23"/>
              </w:numPr>
              <w:tabs>
                <w:tab w:val="clear" w:pos="720"/>
                <w:tab w:val="num" w:pos="402"/>
              </w:tabs>
              <w:spacing w:before="0" w:beforeAutospacing="0" w:after="0" w:afterAutospacing="0"/>
              <w:ind w:left="402" w:hanging="283"/>
              <w:rPr>
                <w:sz w:val="20"/>
                <w:szCs w:val="20"/>
              </w:rPr>
            </w:pPr>
            <w:proofErr w:type="spellStart"/>
            <w:r w:rsidRPr="006C773B">
              <w:rPr>
                <w:sz w:val="20"/>
                <w:szCs w:val="20"/>
              </w:rPr>
              <w:t>Koradecka</w:t>
            </w:r>
            <w:proofErr w:type="spellEnd"/>
            <w:r w:rsidRPr="006C773B">
              <w:rPr>
                <w:sz w:val="20"/>
                <w:szCs w:val="20"/>
              </w:rPr>
              <w:t xml:space="preserve"> D. (2008), Bezpieczeństwo i higiena pracy, CIOP-PIB, Warszawa</w:t>
            </w:r>
          </w:p>
          <w:p w14:paraId="55DE4F2D" w14:textId="77777777" w:rsidR="004F5FAA" w:rsidRPr="006C773B" w:rsidRDefault="004F5FAA" w:rsidP="004F5FAA">
            <w:pPr>
              <w:pStyle w:val="NormalnyWeb"/>
              <w:numPr>
                <w:ilvl w:val="0"/>
                <w:numId w:val="23"/>
              </w:numPr>
              <w:tabs>
                <w:tab w:val="clear" w:pos="720"/>
                <w:tab w:val="num" w:pos="402"/>
              </w:tabs>
              <w:spacing w:before="0" w:beforeAutospacing="0" w:after="0" w:afterAutospacing="0"/>
              <w:ind w:left="402" w:hanging="283"/>
              <w:rPr>
                <w:sz w:val="20"/>
                <w:szCs w:val="20"/>
              </w:rPr>
            </w:pPr>
            <w:proofErr w:type="spellStart"/>
            <w:r w:rsidRPr="006C773B">
              <w:rPr>
                <w:sz w:val="20"/>
                <w:szCs w:val="20"/>
              </w:rPr>
              <w:t>Zawieska</w:t>
            </w:r>
            <w:proofErr w:type="spellEnd"/>
            <w:r w:rsidRPr="006C773B">
              <w:rPr>
                <w:sz w:val="20"/>
                <w:szCs w:val="20"/>
              </w:rPr>
              <w:t xml:space="preserve"> W. M., Bezpieczeństwo i higiena pracy na stanowiskach komputerowych</w:t>
            </w:r>
          </w:p>
        </w:tc>
      </w:tr>
    </w:tbl>
    <w:p w14:paraId="558D4E86" w14:textId="77777777" w:rsidR="00B2660E" w:rsidRDefault="004F5FAA" w:rsidP="00B2660E">
      <w:pPr>
        <w:pStyle w:val="Nagwek2"/>
      </w:pPr>
      <w:r w:rsidRPr="006C773B">
        <w:t xml:space="preserve"> </w:t>
      </w:r>
    </w:p>
    <w:p w14:paraId="290A500F" w14:textId="77777777" w:rsidR="00B2660E" w:rsidRPr="003E5312" w:rsidRDefault="00B2660E" w:rsidP="00B2660E">
      <w:pPr>
        <w:pStyle w:val="Nagwek2"/>
      </w:pPr>
      <w:r>
        <w:br w:type="page"/>
      </w:r>
      <w:bookmarkStart w:id="30" w:name="_Toc527704338"/>
      <w:r w:rsidRPr="003E5312">
        <w:lastRenderedPageBreak/>
        <w:t>Podstawy ekonomii i finansów</w:t>
      </w:r>
      <w:bookmarkEnd w:id="30"/>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7513"/>
      </w:tblGrid>
      <w:tr w:rsidR="00B2660E" w:rsidRPr="006C773B" w14:paraId="5A6FB96C" w14:textId="77777777" w:rsidTr="0042623F">
        <w:tc>
          <w:tcPr>
            <w:tcW w:w="3261" w:type="dxa"/>
            <w:vAlign w:val="center"/>
            <w:hideMark/>
          </w:tcPr>
          <w:p w14:paraId="0BAE2013" w14:textId="77777777" w:rsidR="00B2660E" w:rsidRPr="006C773B" w:rsidRDefault="00B2660E" w:rsidP="00791D7F">
            <w:pPr>
              <w:ind w:left="57"/>
              <w:rPr>
                <w:rFonts w:cs="Times New Roman"/>
                <w:sz w:val="20"/>
                <w:szCs w:val="20"/>
              </w:rPr>
            </w:pPr>
            <w:r w:rsidRPr="006C773B">
              <w:rPr>
                <w:rFonts w:cs="Times New Roman"/>
                <w:sz w:val="20"/>
                <w:szCs w:val="20"/>
              </w:rPr>
              <w:t>Nazwa wydziału</w:t>
            </w:r>
          </w:p>
        </w:tc>
        <w:tc>
          <w:tcPr>
            <w:tcW w:w="7513" w:type="dxa"/>
            <w:vAlign w:val="center"/>
            <w:hideMark/>
          </w:tcPr>
          <w:p w14:paraId="32113D77"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Wydział Nauk o Zdrowiu</w:t>
            </w:r>
          </w:p>
        </w:tc>
      </w:tr>
      <w:tr w:rsidR="00B2660E" w:rsidRPr="006C773B" w14:paraId="25146106" w14:textId="77777777" w:rsidTr="0042623F">
        <w:tc>
          <w:tcPr>
            <w:tcW w:w="3261" w:type="dxa"/>
            <w:vAlign w:val="center"/>
            <w:hideMark/>
          </w:tcPr>
          <w:p w14:paraId="0B29511C" w14:textId="77777777" w:rsidR="00B2660E" w:rsidRPr="006C773B" w:rsidRDefault="00B2660E" w:rsidP="00791D7F">
            <w:pPr>
              <w:ind w:left="57"/>
              <w:rPr>
                <w:rFonts w:cs="Times New Roman"/>
                <w:sz w:val="20"/>
                <w:szCs w:val="20"/>
              </w:rPr>
            </w:pPr>
            <w:r w:rsidRPr="006C773B">
              <w:rPr>
                <w:rFonts w:cs="Times New Roman"/>
                <w:sz w:val="20"/>
                <w:szCs w:val="20"/>
              </w:rPr>
              <w:t>Nazwa jednostki prowadzącej moduł</w:t>
            </w:r>
          </w:p>
        </w:tc>
        <w:tc>
          <w:tcPr>
            <w:tcW w:w="7513" w:type="dxa"/>
            <w:vAlign w:val="center"/>
            <w:hideMark/>
          </w:tcPr>
          <w:p w14:paraId="4B194FBA"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Zakład Ekonomiki Zdrowia i Zabezpieczenia Społecznego</w:t>
            </w:r>
          </w:p>
        </w:tc>
      </w:tr>
      <w:tr w:rsidR="00B2660E" w:rsidRPr="006C773B" w14:paraId="5580C2D4" w14:textId="77777777" w:rsidTr="0042623F">
        <w:tc>
          <w:tcPr>
            <w:tcW w:w="3261" w:type="dxa"/>
            <w:vAlign w:val="center"/>
            <w:hideMark/>
          </w:tcPr>
          <w:p w14:paraId="19DADD7A" w14:textId="77777777" w:rsidR="00B2660E" w:rsidRPr="006C773B" w:rsidRDefault="00B2660E" w:rsidP="00791D7F">
            <w:pPr>
              <w:ind w:left="57"/>
              <w:rPr>
                <w:rFonts w:cs="Times New Roman"/>
                <w:sz w:val="20"/>
                <w:szCs w:val="20"/>
              </w:rPr>
            </w:pPr>
            <w:r w:rsidRPr="006C773B">
              <w:rPr>
                <w:rFonts w:cs="Times New Roman"/>
                <w:sz w:val="20"/>
                <w:szCs w:val="20"/>
              </w:rPr>
              <w:t>Nazwa modułu kształcenia</w:t>
            </w:r>
          </w:p>
        </w:tc>
        <w:tc>
          <w:tcPr>
            <w:tcW w:w="7513" w:type="dxa"/>
            <w:vAlign w:val="center"/>
            <w:hideMark/>
          </w:tcPr>
          <w:p w14:paraId="7C6F50EE"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Podstawy ekonomii i finansów</w:t>
            </w:r>
          </w:p>
        </w:tc>
      </w:tr>
      <w:tr w:rsidR="00B2660E" w:rsidRPr="006C773B" w14:paraId="4D21D706" w14:textId="77777777" w:rsidTr="0042623F">
        <w:tc>
          <w:tcPr>
            <w:tcW w:w="3261" w:type="dxa"/>
            <w:vAlign w:val="center"/>
          </w:tcPr>
          <w:p w14:paraId="47BF2F55" w14:textId="77777777" w:rsidR="00B2660E" w:rsidRPr="006C773B" w:rsidRDefault="00B2660E" w:rsidP="00791D7F">
            <w:pPr>
              <w:ind w:left="57"/>
              <w:rPr>
                <w:rFonts w:cs="Times New Roman"/>
                <w:sz w:val="20"/>
                <w:szCs w:val="20"/>
              </w:rPr>
            </w:pPr>
            <w:r w:rsidRPr="006C773B">
              <w:rPr>
                <w:rFonts w:cs="Times New Roman"/>
                <w:sz w:val="20"/>
                <w:szCs w:val="20"/>
              </w:rPr>
              <w:t>Klasyfikacja ISCED</w:t>
            </w:r>
          </w:p>
        </w:tc>
        <w:tc>
          <w:tcPr>
            <w:tcW w:w="7513" w:type="dxa"/>
            <w:vAlign w:val="center"/>
          </w:tcPr>
          <w:p w14:paraId="0C87B470"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0311</w:t>
            </w:r>
            <w:r>
              <w:rPr>
                <w:sz w:val="20"/>
                <w:szCs w:val="20"/>
              </w:rPr>
              <w:t>, 0412</w:t>
            </w:r>
          </w:p>
        </w:tc>
      </w:tr>
      <w:tr w:rsidR="00B2660E" w:rsidRPr="006C773B" w14:paraId="773733AE" w14:textId="77777777" w:rsidTr="0042623F">
        <w:tc>
          <w:tcPr>
            <w:tcW w:w="3261" w:type="dxa"/>
            <w:vAlign w:val="center"/>
            <w:hideMark/>
          </w:tcPr>
          <w:p w14:paraId="2642CCB6" w14:textId="77777777" w:rsidR="00B2660E" w:rsidRPr="006C773B" w:rsidRDefault="00B2660E" w:rsidP="00791D7F">
            <w:pPr>
              <w:ind w:left="57"/>
              <w:rPr>
                <w:rFonts w:cs="Times New Roman"/>
                <w:sz w:val="20"/>
                <w:szCs w:val="20"/>
              </w:rPr>
            </w:pPr>
            <w:r w:rsidRPr="006C773B">
              <w:rPr>
                <w:rFonts w:cs="Times New Roman"/>
                <w:sz w:val="20"/>
                <w:szCs w:val="20"/>
              </w:rPr>
              <w:t>Język kształcenia</w:t>
            </w:r>
          </w:p>
        </w:tc>
        <w:tc>
          <w:tcPr>
            <w:tcW w:w="7513" w:type="dxa"/>
            <w:vAlign w:val="center"/>
            <w:hideMark/>
          </w:tcPr>
          <w:p w14:paraId="6BB41930"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polski</w:t>
            </w:r>
          </w:p>
        </w:tc>
      </w:tr>
      <w:tr w:rsidR="00B2660E" w:rsidRPr="006C773B" w14:paraId="5CC22D27" w14:textId="77777777" w:rsidTr="0042623F">
        <w:tc>
          <w:tcPr>
            <w:tcW w:w="3261" w:type="dxa"/>
            <w:vAlign w:val="center"/>
            <w:hideMark/>
          </w:tcPr>
          <w:p w14:paraId="1BC6941F" w14:textId="77777777" w:rsidR="00B2660E" w:rsidRPr="006C773B" w:rsidRDefault="00B2660E" w:rsidP="00791D7F">
            <w:pPr>
              <w:ind w:left="57"/>
              <w:rPr>
                <w:rFonts w:cs="Times New Roman"/>
                <w:sz w:val="20"/>
                <w:szCs w:val="20"/>
              </w:rPr>
            </w:pPr>
            <w:r w:rsidRPr="006C773B">
              <w:rPr>
                <w:rFonts w:cs="Times New Roman"/>
                <w:sz w:val="20"/>
                <w:szCs w:val="20"/>
              </w:rPr>
              <w:t>Cele kształcenia</w:t>
            </w:r>
          </w:p>
        </w:tc>
        <w:tc>
          <w:tcPr>
            <w:tcW w:w="7513" w:type="dxa"/>
            <w:vAlign w:val="center"/>
            <w:hideMark/>
          </w:tcPr>
          <w:p w14:paraId="2C2D311F" w14:textId="77777777" w:rsidR="00B2660E" w:rsidRPr="006C773B" w:rsidRDefault="00B2660E" w:rsidP="00791D7F">
            <w:pPr>
              <w:ind w:left="57"/>
              <w:jc w:val="both"/>
              <w:rPr>
                <w:rFonts w:cs="Times New Roman"/>
                <w:sz w:val="20"/>
                <w:szCs w:val="20"/>
              </w:rPr>
            </w:pPr>
            <w:r w:rsidRPr="006C773B">
              <w:rPr>
                <w:rFonts w:cs="Times New Roman"/>
                <w:sz w:val="20"/>
              </w:rPr>
              <w:t>Celem kształcenia jest wyposażenie studentów w wiedzę na temat ekonomicznych czynników i mechanizmów determinujących zachowania podmiotów gospodarczych</w:t>
            </w:r>
            <w:r>
              <w:rPr>
                <w:rFonts w:cs="Times New Roman"/>
                <w:sz w:val="20"/>
              </w:rPr>
              <w:t>,</w:t>
            </w:r>
            <w:r w:rsidRPr="006C773B">
              <w:rPr>
                <w:rFonts w:cs="Times New Roman"/>
                <w:sz w:val="20"/>
              </w:rPr>
              <w:t xml:space="preserve">  ułatwiającą zrozumienie skomplikowanych procesów ekono</w:t>
            </w:r>
            <w:r w:rsidRPr="006C773B">
              <w:rPr>
                <w:rFonts w:cs="Times New Roman"/>
                <w:sz w:val="20"/>
              </w:rPr>
              <w:softHyphen/>
              <w:t>micznych zachodzących w skali makro (na poziomie całego kraju i w relacjach międzypaństwowych)</w:t>
            </w:r>
            <w:r>
              <w:rPr>
                <w:rFonts w:cs="Times New Roman"/>
                <w:sz w:val="20"/>
              </w:rPr>
              <w:t xml:space="preserve"> i mikro (na poziomie poszczególnych rynków), oraz umiejętności pozwalające obliczyć i zinterpretować różne wielkości ekonomiczne. </w:t>
            </w:r>
            <w:r w:rsidRPr="006C773B">
              <w:rPr>
                <w:rFonts w:cs="Times New Roman"/>
                <w:sz w:val="20"/>
              </w:rPr>
              <w:t>Przedmiot stanowi przygotowanie do realizacji szeregu innych przewidzianych w planie studiów zajęć, w szczególności modułów z zakresu zarządzania i ekonomiki zdrowia.</w:t>
            </w:r>
          </w:p>
        </w:tc>
      </w:tr>
      <w:tr w:rsidR="00B2660E" w:rsidRPr="006C773B" w14:paraId="745934E2" w14:textId="77777777" w:rsidTr="0042623F">
        <w:tc>
          <w:tcPr>
            <w:tcW w:w="3261" w:type="dxa"/>
            <w:vAlign w:val="center"/>
            <w:hideMark/>
          </w:tcPr>
          <w:p w14:paraId="204B2888" w14:textId="77777777" w:rsidR="00B2660E" w:rsidRPr="006C773B" w:rsidRDefault="00B2660E" w:rsidP="00791D7F">
            <w:pPr>
              <w:ind w:left="57"/>
              <w:rPr>
                <w:rFonts w:cs="Times New Roman"/>
                <w:sz w:val="20"/>
                <w:szCs w:val="20"/>
              </w:rPr>
            </w:pPr>
            <w:r w:rsidRPr="006C773B">
              <w:rPr>
                <w:rFonts w:cs="Times New Roman"/>
                <w:sz w:val="20"/>
                <w:szCs w:val="20"/>
              </w:rPr>
              <w:t>Efekty kształcenia dla modułu kształcenia</w:t>
            </w:r>
          </w:p>
        </w:tc>
        <w:tc>
          <w:tcPr>
            <w:tcW w:w="7513" w:type="dxa"/>
            <w:vAlign w:val="center"/>
            <w:hideMark/>
          </w:tcPr>
          <w:p w14:paraId="7E5EAA71" w14:textId="77777777" w:rsidR="00B2660E" w:rsidRPr="006C773B" w:rsidRDefault="00B2660E" w:rsidP="00791D7F">
            <w:pPr>
              <w:pStyle w:val="NormalnyWeb"/>
              <w:spacing w:before="0" w:beforeAutospacing="0" w:after="0" w:afterAutospacing="0"/>
              <w:ind w:left="57"/>
              <w:rPr>
                <w:sz w:val="20"/>
                <w:szCs w:val="20"/>
              </w:rPr>
            </w:pPr>
            <w:r w:rsidRPr="006C773B">
              <w:rPr>
                <w:b/>
                <w:sz w:val="20"/>
                <w:szCs w:val="20"/>
              </w:rPr>
              <w:t>Wiedza - student/ka:</w:t>
            </w:r>
          </w:p>
          <w:p w14:paraId="10BDA45E"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definiuje i objaśnia podstawowe pojęcia i prawa ekonomiczne</w:t>
            </w:r>
          </w:p>
          <w:p w14:paraId="5657729A"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wyjaśnia determinanty kształtujące popyt i podaż dóbr i usług na różnych rodzajach rynków</w:t>
            </w:r>
          </w:p>
          <w:p w14:paraId="73D47095" w14:textId="77777777" w:rsidR="00B2660E"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 xml:space="preserve">wyjaśnia kategorie kosztów i zysku </w:t>
            </w:r>
          </w:p>
          <w:p w14:paraId="37F000E3"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Pr>
                <w:sz w:val="20"/>
                <w:szCs w:val="20"/>
              </w:rPr>
              <w:t>opisuje najważniejsze instrumenty finansowe (lokaty, kredyty bankowe, papiery wartościowe itp.)</w:t>
            </w:r>
          </w:p>
          <w:p w14:paraId="0D5EC894"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rozróżnia i opisuje wskaźniki rachunkowości społecznej</w:t>
            </w:r>
          </w:p>
          <w:p w14:paraId="08418D84"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wyjaśnia istotę i skutki inflacji i bezrobocia oraz ekonomiczne instrumenty przeciwdziałania</w:t>
            </w:r>
          </w:p>
          <w:p w14:paraId="55DEB9D3" w14:textId="77777777" w:rsidR="00B2660E"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opisuje ogólnie system finansów publicznych w Polsce i przedstawia poszczególne jego elementy</w:t>
            </w:r>
          </w:p>
          <w:p w14:paraId="74C5355E" w14:textId="76DD17B5" w:rsidR="00B2660E" w:rsidRPr="0042623F" w:rsidRDefault="00B2660E" w:rsidP="0042623F">
            <w:pPr>
              <w:pStyle w:val="NormalnyWeb"/>
              <w:numPr>
                <w:ilvl w:val="1"/>
                <w:numId w:val="23"/>
              </w:numPr>
              <w:spacing w:before="0" w:beforeAutospacing="0" w:after="0" w:afterAutospacing="0"/>
              <w:ind w:left="402"/>
              <w:rPr>
                <w:sz w:val="20"/>
                <w:szCs w:val="20"/>
              </w:rPr>
            </w:pPr>
            <w:r>
              <w:rPr>
                <w:sz w:val="20"/>
                <w:szCs w:val="20"/>
              </w:rPr>
              <w:t>wyjaśnia podstawowe pojęcia i mechanizmy związane z rozwojem międzynarodowych  relacji gospodarczych</w:t>
            </w:r>
          </w:p>
          <w:p w14:paraId="4C9D4059" w14:textId="77777777" w:rsidR="00B2660E" w:rsidRPr="006C773B" w:rsidRDefault="00B2660E" w:rsidP="00791D7F">
            <w:pPr>
              <w:pStyle w:val="NormalnyWeb"/>
              <w:spacing w:before="0" w:beforeAutospacing="0" w:after="0" w:afterAutospacing="0"/>
              <w:ind w:left="57"/>
              <w:rPr>
                <w:sz w:val="20"/>
                <w:szCs w:val="20"/>
              </w:rPr>
            </w:pPr>
            <w:r w:rsidRPr="006C773B">
              <w:rPr>
                <w:b/>
                <w:sz w:val="20"/>
                <w:szCs w:val="20"/>
              </w:rPr>
              <w:t>Umiejętności - student/ka:</w:t>
            </w:r>
          </w:p>
          <w:p w14:paraId="47BA7112"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oblicza samodzielnie wielkości konsumpcji</w:t>
            </w:r>
            <w:r>
              <w:rPr>
                <w:sz w:val="20"/>
                <w:szCs w:val="20"/>
              </w:rPr>
              <w:t>/popytu</w:t>
            </w:r>
            <w:r w:rsidRPr="006C773B">
              <w:rPr>
                <w:sz w:val="20"/>
                <w:szCs w:val="20"/>
              </w:rPr>
              <w:t xml:space="preserve"> i produkcji</w:t>
            </w:r>
            <w:r>
              <w:rPr>
                <w:sz w:val="20"/>
                <w:szCs w:val="20"/>
              </w:rPr>
              <w:t>/sprzedaży</w:t>
            </w:r>
            <w:r w:rsidRPr="006C773B">
              <w:rPr>
                <w:sz w:val="20"/>
                <w:szCs w:val="20"/>
              </w:rPr>
              <w:t xml:space="preserve"> oraz elastyczności popytu</w:t>
            </w:r>
          </w:p>
          <w:p w14:paraId="5690981A"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oblicza i interpretuje różne kategorie kosztów oraz wielkość produkcji maksymalizującą zyski</w:t>
            </w:r>
          </w:p>
          <w:p w14:paraId="0428121D" w14:textId="77777777" w:rsidR="00B2660E" w:rsidRDefault="00B2660E" w:rsidP="00B2660E">
            <w:pPr>
              <w:pStyle w:val="NormalnyWeb"/>
              <w:numPr>
                <w:ilvl w:val="1"/>
                <w:numId w:val="23"/>
              </w:numPr>
              <w:spacing w:before="0" w:beforeAutospacing="0" w:after="0" w:afterAutospacing="0"/>
              <w:ind w:left="402"/>
              <w:rPr>
                <w:sz w:val="20"/>
                <w:szCs w:val="20"/>
              </w:rPr>
            </w:pPr>
            <w:r>
              <w:rPr>
                <w:sz w:val="20"/>
                <w:szCs w:val="20"/>
              </w:rPr>
              <w:t>oblicza wartości lokat bankowych i sporządza proste plany spłaty kredytów</w:t>
            </w:r>
          </w:p>
          <w:p w14:paraId="104B8EE5"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oblicza i interpretuje wskaźniki rachunkowości społecznej w ujęciu nominalnym i realnym</w:t>
            </w:r>
          </w:p>
          <w:p w14:paraId="3DB5AF0C"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potrafi dokonać rozliczenia wybranych rodzajów podatków</w:t>
            </w:r>
          </w:p>
          <w:p w14:paraId="7E09409D" w14:textId="77777777" w:rsidR="00B2660E" w:rsidRPr="006C773B" w:rsidRDefault="00B2660E" w:rsidP="00B2660E">
            <w:pPr>
              <w:pStyle w:val="NormalnyWeb"/>
              <w:numPr>
                <w:ilvl w:val="1"/>
                <w:numId w:val="23"/>
              </w:numPr>
              <w:spacing w:before="0" w:beforeAutospacing="0" w:after="0" w:afterAutospacing="0"/>
              <w:ind w:left="402"/>
              <w:rPr>
                <w:sz w:val="20"/>
                <w:szCs w:val="20"/>
              </w:rPr>
            </w:pPr>
            <w:r w:rsidRPr="006C773B">
              <w:rPr>
                <w:sz w:val="20"/>
                <w:szCs w:val="20"/>
              </w:rPr>
              <w:t>przeprowadza analizę budżetu</w:t>
            </w:r>
          </w:p>
          <w:p w14:paraId="6B95102A" w14:textId="0B7558F4" w:rsidR="00B2660E" w:rsidRPr="0042623F" w:rsidRDefault="00B2660E" w:rsidP="0042623F">
            <w:pPr>
              <w:pStyle w:val="NormalnyWeb"/>
              <w:numPr>
                <w:ilvl w:val="1"/>
                <w:numId w:val="23"/>
              </w:numPr>
              <w:spacing w:before="0" w:beforeAutospacing="0" w:after="0" w:afterAutospacing="0"/>
              <w:ind w:left="402"/>
              <w:rPr>
                <w:sz w:val="20"/>
                <w:szCs w:val="20"/>
              </w:rPr>
            </w:pPr>
            <w:r w:rsidRPr="006C773B">
              <w:rPr>
                <w:sz w:val="20"/>
                <w:szCs w:val="20"/>
              </w:rPr>
              <w:t>potrafi zająć podparte argumentacją stanowisko na temat zasadniczych zjawisk gospodarczych zachodzących w skali mikro- i makroekonomicznej</w:t>
            </w:r>
          </w:p>
          <w:p w14:paraId="509A158A" w14:textId="77777777" w:rsidR="00B2660E" w:rsidRPr="006C773B" w:rsidRDefault="00B2660E" w:rsidP="00791D7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423939C2" w14:textId="77777777" w:rsidR="00B2660E" w:rsidRPr="006C773B" w:rsidRDefault="00B2660E" w:rsidP="00B2660E">
            <w:pPr>
              <w:pStyle w:val="NormalnyWeb"/>
              <w:numPr>
                <w:ilvl w:val="0"/>
                <w:numId w:val="40"/>
              </w:numPr>
              <w:spacing w:before="0" w:beforeAutospacing="0" w:after="0" w:afterAutospacing="0"/>
              <w:rPr>
                <w:sz w:val="20"/>
                <w:szCs w:val="20"/>
              </w:rPr>
            </w:pPr>
            <w:r w:rsidRPr="006C773B">
              <w:rPr>
                <w:sz w:val="20"/>
                <w:szCs w:val="20"/>
              </w:rPr>
              <w:t>w zakresie wiedzy: K_W17 i K_W21 w stopniu podstawowym</w:t>
            </w:r>
            <w:r>
              <w:rPr>
                <w:sz w:val="20"/>
                <w:szCs w:val="20"/>
              </w:rPr>
              <w:t>;</w:t>
            </w:r>
            <w:r w:rsidRPr="006C773B">
              <w:rPr>
                <w:sz w:val="20"/>
                <w:szCs w:val="20"/>
              </w:rPr>
              <w:t xml:space="preserve"> K_W13 w stopniu zaawansowanym </w:t>
            </w:r>
          </w:p>
          <w:p w14:paraId="28698D29" w14:textId="77777777" w:rsidR="00B2660E" w:rsidRPr="006C773B" w:rsidRDefault="00B2660E" w:rsidP="00B2660E">
            <w:pPr>
              <w:pStyle w:val="NormalnyWeb"/>
              <w:numPr>
                <w:ilvl w:val="0"/>
                <w:numId w:val="40"/>
              </w:numPr>
              <w:spacing w:before="0" w:beforeAutospacing="0" w:after="0" w:afterAutospacing="0"/>
              <w:rPr>
                <w:sz w:val="20"/>
                <w:szCs w:val="20"/>
              </w:rPr>
            </w:pPr>
            <w:r w:rsidRPr="006C773B">
              <w:rPr>
                <w:sz w:val="20"/>
                <w:szCs w:val="20"/>
              </w:rPr>
              <w:t>w zakresie umiejętności: K_U20 w stopniu zaawansowanym</w:t>
            </w:r>
          </w:p>
        </w:tc>
      </w:tr>
      <w:tr w:rsidR="00B2660E" w:rsidRPr="006C773B" w14:paraId="77826F58" w14:textId="77777777" w:rsidTr="0042623F">
        <w:tc>
          <w:tcPr>
            <w:tcW w:w="3261" w:type="dxa"/>
            <w:vAlign w:val="center"/>
            <w:hideMark/>
          </w:tcPr>
          <w:p w14:paraId="1D4EBDE3" w14:textId="77777777" w:rsidR="00B2660E" w:rsidRPr="006C773B" w:rsidRDefault="00B2660E" w:rsidP="00791D7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513" w:type="dxa"/>
            <w:vAlign w:val="center"/>
            <w:hideMark/>
          </w:tcPr>
          <w:p w14:paraId="70D763A3"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Efekty 1-</w:t>
            </w:r>
            <w:r>
              <w:rPr>
                <w:sz w:val="20"/>
                <w:szCs w:val="20"/>
              </w:rPr>
              <w:t>8</w:t>
            </w:r>
            <w:r w:rsidRPr="006C773B">
              <w:rPr>
                <w:sz w:val="20"/>
                <w:szCs w:val="20"/>
              </w:rPr>
              <w:t xml:space="preserve"> - egzamin pisemny oraz sprawdziany pisemne przeprowadzone na ćwiczeniach</w:t>
            </w:r>
          </w:p>
          <w:p w14:paraId="12164A92"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 xml:space="preserve">Efekty </w:t>
            </w:r>
            <w:r>
              <w:rPr>
                <w:sz w:val="20"/>
                <w:szCs w:val="20"/>
              </w:rPr>
              <w:t>9</w:t>
            </w:r>
            <w:r w:rsidRPr="006C773B">
              <w:rPr>
                <w:sz w:val="20"/>
                <w:szCs w:val="20"/>
              </w:rPr>
              <w:t>-1</w:t>
            </w:r>
            <w:r>
              <w:rPr>
                <w:sz w:val="20"/>
                <w:szCs w:val="20"/>
              </w:rPr>
              <w:t>4</w:t>
            </w:r>
            <w:r w:rsidRPr="006C773B">
              <w:rPr>
                <w:sz w:val="20"/>
                <w:szCs w:val="20"/>
              </w:rPr>
              <w:t xml:space="preserve"> - egzamin pisemny oraz sprawdziany pisemne przeprowadzone na ćwiczeniach</w:t>
            </w:r>
          </w:p>
          <w:p w14:paraId="7C377B4F"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Efekt 1</w:t>
            </w:r>
            <w:r>
              <w:rPr>
                <w:sz w:val="20"/>
                <w:szCs w:val="20"/>
              </w:rPr>
              <w:t>5</w:t>
            </w:r>
            <w:r w:rsidRPr="006C773B">
              <w:rPr>
                <w:sz w:val="20"/>
                <w:szCs w:val="20"/>
              </w:rPr>
              <w:t xml:space="preserve"> - ocena uczestnictwa w dyskusji prowadzonej na ćwiczeniach</w:t>
            </w:r>
          </w:p>
        </w:tc>
      </w:tr>
      <w:tr w:rsidR="00B2660E" w:rsidRPr="006C773B" w14:paraId="5190B7BB" w14:textId="77777777" w:rsidTr="0042623F">
        <w:tc>
          <w:tcPr>
            <w:tcW w:w="3261" w:type="dxa"/>
            <w:vAlign w:val="center"/>
            <w:hideMark/>
          </w:tcPr>
          <w:p w14:paraId="61F687AA" w14:textId="77777777" w:rsidR="00B2660E" w:rsidRPr="006C773B" w:rsidRDefault="00B2660E" w:rsidP="00791D7F">
            <w:pPr>
              <w:ind w:left="57"/>
              <w:rPr>
                <w:rFonts w:cs="Times New Roman"/>
                <w:sz w:val="20"/>
                <w:szCs w:val="20"/>
              </w:rPr>
            </w:pPr>
            <w:r w:rsidRPr="006C773B">
              <w:rPr>
                <w:rFonts w:cs="Times New Roman"/>
                <w:sz w:val="20"/>
                <w:szCs w:val="20"/>
              </w:rPr>
              <w:t>Typ modułu kształcenia (obowiązkowy/fakultatywny)</w:t>
            </w:r>
          </w:p>
        </w:tc>
        <w:tc>
          <w:tcPr>
            <w:tcW w:w="7513" w:type="dxa"/>
            <w:vAlign w:val="center"/>
            <w:hideMark/>
          </w:tcPr>
          <w:p w14:paraId="49BF78F9"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obowiązkowy</w:t>
            </w:r>
          </w:p>
        </w:tc>
      </w:tr>
      <w:tr w:rsidR="00B2660E" w:rsidRPr="006C773B" w14:paraId="69683A7E" w14:textId="77777777" w:rsidTr="0042623F">
        <w:tc>
          <w:tcPr>
            <w:tcW w:w="3261" w:type="dxa"/>
            <w:vAlign w:val="center"/>
            <w:hideMark/>
          </w:tcPr>
          <w:p w14:paraId="37E56184" w14:textId="77777777" w:rsidR="00B2660E" w:rsidRPr="006C773B" w:rsidRDefault="00B2660E" w:rsidP="00791D7F">
            <w:pPr>
              <w:ind w:left="57"/>
              <w:rPr>
                <w:rFonts w:cs="Times New Roman"/>
                <w:sz w:val="20"/>
                <w:szCs w:val="20"/>
              </w:rPr>
            </w:pPr>
            <w:r w:rsidRPr="006C773B">
              <w:rPr>
                <w:rFonts w:cs="Times New Roman"/>
                <w:sz w:val="20"/>
                <w:szCs w:val="20"/>
              </w:rPr>
              <w:t>Rok studiów</w:t>
            </w:r>
          </w:p>
        </w:tc>
        <w:tc>
          <w:tcPr>
            <w:tcW w:w="7513" w:type="dxa"/>
            <w:vAlign w:val="center"/>
            <w:hideMark/>
          </w:tcPr>
          <w:p w14:paraId="75DAE3F6"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1</w:t>
            </w:r>
          </w:p>
        </w:tc>
      </w:tr>
      <w:tr w:rsidR="00B2660E" w:rsidRPr="006C773B" w14:paraId="662855C7" w14:textId="77777777" w:rsidTr="0042623F">
        <w:tc>
          <w:tcPr>
            <w:tcW w:w="3261" w:type="dxa"/>
            <w:vAlign w:val="center"/>
            <w:hideMark/>
          </w:tcPr>
          <w:p w14:paraId="5E98E3CA" w14:textId="77777777" w:rsidR="00B2660E" w:rsidRPr="006C773B" w:rsidRDefault="00B2660E" w:rsidP="00791D7F">
            <w:pPr>
              <w:ind w:left="57"/>
              <w:rPr>
                <w:rFonts w:cs="Times New Roman"/>
                <w:sz w:val="20"/>
                <w:szCs w:val="20"/>
              </w:rPr>
            </w:pPr>
            <w:r w:rsidRPr="006C773B">
              <w:rPr>
                <w:rFonts w:cs="Times New Roman"/>
                <w:sz w:val="20"/>
                <w:szCs w:val="20"/>
              </w:rPr>
              <w:t>Semestr</w:t>
            </w:r>
          </w:p>
        </w:tc>
        <w:tc>
          <w:tcPr>
            <w:tcW w:w="7513" w:type="dxa"/>
            <w:vAlign w:val="center"/>
            <w:hideMark/>
          </w:tcPr>
          <w:p w14:paraId="2A67AB6E" w14:textId="77777777" w:rsidR="00B2660E" w:rsidRPr="006C773B" w:rsidRDefault="00B2660E" w:rsidP="00791D7F">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B2660E" w:rsidRPr="006C773B" w14:paraId="7BC4F7A8" w14:textId="77777777" w:rsidTr="0042623F">
        <w:tc>
          <w:tcPr>
            <w:tcW w:w="3261" w:type="dxa"/>
            <w:vAlign w:val="center"/>
            <w:hideMark/>
          </w:tcPr>
          <w:p w14:paraId="346FA3B0" w14:textId="77777777" w:rsidR="00B2660E" w:rsidRPr="006C773B" w:rsidRDefault="00B2660E" w:rsidP="00791D7F">
            <w:pPr>
              <w:ind w:left="57"/>
              <w:rPr>
                <w:rFonts w:cs="Times New Roman"/>
                <w:sz w:val="20"/>
                <w:szCs w:val="20"/>
              </w:rPr>
            </w:pPr>
            <w:r w:rsidRPr="006C773B">
              <w:rPr>
                <w:rFonts w:cs="Times New Roman"/>
                <w:sz w:val="20"/>
                <w:szCs w:val="20"/>
              </w:rPr>
              <w:t>Forma studiów</w:t>
            </w:r>
          </w:p>
        </w:tc>
        <w:tc>
          <w:tcPr>
            <w:tcW w:w="7513" w:type="dxa"/>
            <w:vAlign w:val="center"/>
            <w:hideMark/>
          </w:tcPr>
          <w:p w14:paraId="39E75C19" w14:textId="77777777" w:rsidR="00B2660E" w:rsidRPr="006C773B" w:rsidRDefault="00B2660E" w:rsidP="00791D7F">
            <w:pPr>
              <w:ind w:left="57"/>
              <w:rPr>
                <w:rFonts w:cs="Times New Roman"/>
                <w:sz w:val="20"/>
                <w:szCs w:val="20"/>
              </w:rPr>
            </w:pPr>
            <w:r w:rsidRPr="006C773B">
              <w:rPr>
                <w:rFonts w:cs="Times New Roman"/>
                <w:sz w:val="20"/>
                <w:szCs w:val="20"/>
              </w:rPr>
              <w:t>stacjonarne</w:t>
            </w:r>
          </w:p>
        </w:tc>
      </w:tr>
      <w:tr w:rsidR="00B2660E" w:rsidRPr="006C773B" w14:paraId="5B5EECBF" w14:textId="77777777" w:rsidTr="0042623F">
        <w:tc>
          <w:tcPr>
            <w:tcW w:w="3261" w:type="dxa"/>
            <w:vAlign w:val="center"/>
            <w:hideMark/>
          </w:tcPr>
          <w:p w14:paraId="4E5DDA4C" w14:textId="77777777" w:rsidR="00B2660E" w:rsidRPr="006C773B" w:rsidRDefault="00B2660E" w:rsidP="00791D7F">
            <w:pPr>
              <w:ind w:left="57"/>
              <w:rPr>
                <w:rFonts w:cs="Times New Roman"/>
                <w:sz w:val="20"/>
                <w:szCs w:val="20"/>
              </w:rPr>
            </w:pPr>
            <w:r w:rsidRPr="006C773B">
              <w:rPr>
                <w:rFonts w:cs="Times New Roman"/>
                <w:sz w:val="20"/>
                <w:szCs w:val="20"/>
              </w:rPr>
              <w:t>Imię i nazwisko koordynatora modułu i/lub osoby/osób prowadzących moduł</w:t>
            </w:r>
          </w:p>
        </w:tc>
        <w:tc>
          <w:tcPr>
            <w:tcW w:w="7513" w:type="dxa"/>
            <w:vAlign w:val="center"/>
            <w:hideMark/>
          </w:tcPr>
          <w:p w14:paraId="018C6F9A" w14:textId="54DBC93F" w:rsidR="00B2660E" w:rsidRPr="006C773B" w:rsidRDefault="00B2660E" w:rsidP="00791D7F">
            <w:pPr>
              <w:pStyle w:val="NormalnyWeb"/>
              <w:spacing w:before="0" w:beforeAutospacing="0" w:after="0" w:afterAutospacing="0"/>
              <w:ind w:left="57"/>
              <w:rPr>
                <w:sz w:val="20"/>
                <w:szCs w:val="20"/>
              </w:rPr>
            </w:pPr>
            <w:r w:rsidRPr="006C773B">
              <w:rPr>
                <w:sz w:val="20"/>
                <w:szCs w:val="20"/>
                <w:u w:val="single"/>
              </w:rPr>
              <w:t>dr hab. Christoph Sowada</w:t>
            </w:r>
            <w:r w:rsidR="000C737E">
              <w:rPr>
                <w:sz w:val="20"/>
                <w:szCs w:val="20"/>
                <w:u w:val="single"/>
              </w:rPr>
              <w:t xml:space="preserve">, </w:t>
            </w:r>
            <w:r w:rsidR="000C737E" w:rsidRPr="0061043E">
              <w:rPr>
                <w:sz w:val="20"/>
                <w:szCs w:val="20"/>
                <w:u w:val="single"/>
              </w:rPr>
              <w:t>prof. UJ</w:t>
            </w:r>
          </w:p>
          <w:p w14:paraId="03A22032"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dr Ewa Kocot</w:t>
            </w:r>
            <w:r>
              <w:rPr>
                <w:sz w:val="20"/>
                <w:szCs w:val="20"/>
              </w:rPr>
              <w:t xml:space="preserve"> </w:t>
            </w:r>
            <w:r w:rsidRPr="006C773B">
              <w:rPr>
                <w:sz w:val="20"/>
                <w:szCs w:val="20"/>
              </w:rPr>
              <w:t>– współkoordynator</w:t>
            </w:r>
          </w:p>
          <w:p w14:paraId="7DB9C8F2"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dr Katarzyna Dubas</w:t>
            </w:r>
            <w:r>
              <w:rPr>
                <w:sz w:val="20"/>
                <w:szCs w:val="20"/>
              </w:rPr>
              <w:t>-Jakóbczyk</w:t>
            </w:r>
          </w:p>
        </w:tc>
      </w:tr>
      <w:tr w:rsidR="00B2660E" w:rsidRPr="006C773B" w14:paraId="62832DFC" w14:textId="77777777" w:rsidTr="0042623F">
        <w:tc>
          <w:tcPr>
            <w:tcW w:w="3261" w:type="dxa"/>
            <w:vAlign w:val="center"/>
            <w:hideMark/>
          </w:tcPr>
          <w:p w14:paraId="63AD4D80" w14:textId="77777777" w:rsidR="00B2660E" w:rsidRPr="006C773B" w:rsidRDefault="00B2660E" w:rsidP="00791D7F">
            <w:pPr>
              <w:ind w:left="57"/>
              <w:rPr>
                <w:rFonts w:cs="Times New Roman"/>
                <w:sz w:val="20"/>
                <w:szCs w:val="20"/>
              </w:rPr>
            </w:pPr>
            <w:r w:rsidRPr="006C773B">
              <w:rPr>
                <w:rFonts w:cs="Times New Roman"/>
                <w:sz w:val="20"/>
                <w:szCs w:val="20"/>
              </w:rPr>
              <w:t xml:space="preserve">Imię i nazwisko osoby/osób egzaminującej/egzaminujących bądź </w:t>
            </w:r>
            <w:r w:rsidRPr="006C773B">
              <w:rPr>
                <w:rFonts w:cs="Times New Roman"/>
                <w:sz w:val="20"/>
                <w:szCs w:val="20"/>
              </w:rPr>
              <w:lastRenderedPageBreak/>
              <w:t>udzielającej zaliczenia, w przypadku gdy nie jest to osoba prowadząca dany moduł</w:t>
            </w:r>
          </w:p>
        </w:tc>
        <w:tc>
          <w:tcPr>
            <w:tcW w:w="7513" w:type="dxa"/>
            <w:vAlign w:val="center"/>
            <w:hideMark/>
          </w:tcPr>
          <w:p w14:paraId="0A8319D8" w14:textId="77777777" w:rsidR="00B2660E" w:rsidRPr="006C773B" w:rsidRDefault="00B2660E" w:rsidP="00791D7F">
            <w:pPr>
              <w:pStyle w:val="NormalnyWeb"/>
              <w:spacing w:before="0" w:beforeAutospacing="0" w:after="0" w:afterAutospacing="0"/>
              <w:ind w:left="57"/>
              <w:rPr>
                <w:sz w:val="20"/>
                <w:szCs w:val="20"/>
              </w:rPr>
            </w:pPr>
          </w:p>
        </w:tc>
      </w:tr>
      <w:tr w:rsidR="00B2660E" w:rsidRPr="006C773B" w14:paraId="60A58163" w14:textId="77777777" w:rsidTr="0042623F">
        <w:tc>
          <w:tcPr>
            <w:tcW w:w="3261" w:type="dxa"/>
            <w:vAlign w:val="center"/>
            <w:hideMark/>
          </w:tcPr>
          <w:p w14:paraId="5D88176E" w14:textId="77777777" w:rsidR="00B2660E" w:rsidRPr="006C773B" w:rsidRDefault="00B2660E" w:rsidP="00791D7F">
            <w:pPr>
              <w:ind w:left="57"/>
              <w:rPr>
                <w:rFonts w:cs="Times New Roman"/>
                <w:sz w:val="20"/>
                <w:szCs w:val="20"/>
              </w:rPr>
            </w:pPr>
            <w:r w:rsidRPr="006C773B">
              <w:rPr>
                <w:rFonts w:cs="Times New Roman"/>
                <w:sz w:val="20"/>
                <w:szCs w:val="20"/>
              </w:rPr>
              <w:t>Sposób realizacji</w:t>
            </w:r>
          </w:p>
        </w:tc>
        <w:tc>
          <w:tcPr>
            <w:tcW w:w="7513" w:type="dxa"/>
            <w:vAlign w:val="center"/>
            <w:hideMark/>
          </w:tcPr>
          <w:p w14:paraId="48F7AC9B"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wykład, ćwiczenia</w:t>
            </w:r>
          </w:p>
        </w:tc>
      </w:tr>
      <w:tr w:rsidR="00B2660E" w:rsidRPr="006C773B" w14:paraId="1F9F0466" w14:textId="77777777" w:rsidTr="0042623F">
        <w:tc>
          <w:tcPr>
            <w:tcW w:w="3261" w:type="dxa"/>
            <w:vAlign w:val="center"/>
            <w:hideMark/>
          </w:tcPr>
          <w:p w14:paraId="48618CF4" w14:textId="77777777" w:rsidR="00B2660E" w:rsidRPr="006C773B" w:rsidRDefault="00B2660E" w:rsidP="00791D7F">
            <w:pPr>
              <w:ind w:left="57"/>
              <w:rPr>
                <w:rFonts w:cs="Times New Roman"/>
                <w:sz w:val="20"/>
                <w:szCs w:val="20"/>
              </w:rPr>
            </w:pPr>
            <w:r w:rsidRPr="006C773B">
              <w:rPr>
                <w:rFonts w:cs="Times New Roman"/>
                <w:sz w:val="20"/>
                <w:szCs w:val="20"/>
              </w:rPr>
              <w:t>Wymagania wstępne i dodatkowe</w:t>
            </w:r>
          </w:p>
        </w:tc>
        <w:tc>
          <w:tcPr>
            <w:tcW w:w="7513" w:type="dxa"/>
            <w:vAlign w:val="center"/>
            <w:hideMark/>
          </w:tcPr>
          <w:p w14:paraId="61694C3F"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podstawowa wiedza z zakresu matematyki i wiedzy o społeczeństwie</w:t>
            </w:r>
          </w:p>
        </w:tc>
      </w:tr>
      <w:tr w:rsidR="00B2660E" w:rsidRPr="006C773B" w14:paraId="44F0A8AC" w14:textId="77777777" w:rsidTr="0042623F">
        <w:tc>
          <w:tcPr>
            <w:tcW w:w="3261" w:type="dxa"/>
            <w:vAlign w:val="center"/>
            <w:hideMark/>
          </w:tcPr>
          <w:p w14:paraId="32788C08" w14:textId="77777777" w:rsidR="00B2660E" w:rsidRPr="006C773B" w:rsidRDefault="00B2660E" w:rsidP="00791D7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7513" w:type="dxa"/>
            <w:vAlign w:val="center"/>
            <w:hideMark/>
          </w:tcPr>
          <w:p w14:paraId="55A0D39D"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wykłady: 30</w:t>
            </w:r>
          </w:p>
          <w:p w14:paraId="15E31D88"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ćwiczenia: 60</w:t>
            </w:r>
          </w:p>
        </w:tc>
      </w:tr>
      <w:tr w:rsidR="00B2660E" w:rsidRPr="006C773B" w14:paraId="3E6BFE37" w14:textId="77777777" w:rsidTr="0042623F">
        <w:tc>
          <w:tcPr>
            <w:tcW w:w="3261" w:type="dxa"/>
            <w:vAlign w:val="center"/>
            <w:hideMark/>
          </w:tcPr>
          <w:p w14:paraId="5F83A626" w14:textId="77777777" w:rsidR="00B2660E" w:rsidRPr="006C773B" w:rsidRDefault="00B2660E" w:rsidP="00791D7F">
            <w:pPr>
              <w:ind w:left="57"/>
              <w:rPr>
                <w:rFonts w:cs="Times New Roman"/>
                <w:sz w:val="20"/>
                <w:szCs w:val="20"/>
              </w:rPr>
            </w:pPr>
            <w:r w:rsidRPr="006C773B">
              <w:rPr>
                <w:rFonts w:cs="Times New Roman"/>
                <w:sz w:val="20"/>
                <w:szCs w:val="20"/>
              </w:rPr>
              <w:t>Liczba punktów ECTS przypisana modułowi</w:t>
            </w:r>
          </w:p>
        </w:tc>
        <w:tc>
          <w:tcPr>
            <w:tcW w:w="7513" w:type="dxa"/>
            <w:vAlign w:val="center"/>
            <w:hideMark/>
          </w:tcPr>
          <w:p w14:paraId="5889ED93"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6</w:t>
            </w:r>
          </w:p>
        </w:tc>
      </w:tr>
      <w:tr w:rsidR="00B2660E" w:rsidRPr="006C773B" w14:paraId="44680272" w14:textId="77777777" w:rsidTr="0042623F">
        <w:tc>
          <w:tcPr>
            <w:tcW w:w="3261" w:type="dxa"/>
            <w:vAlign w:val="center"/>
            <w:hideMark/>
          </w:tcPr>
          <w:p w14:paraId="50044757" w14:textId="77777777" w:rsidR="00B2660E" w:rsidRPr="006C773B" w:rsidRDefault="00B2660E" w:rsidP="00791D7F">
            <w:pPr>
              <w:ind w:left="57"/>
              <w:rPr>
                <w:rFonts w:cs="Times New Roman"/>
                <w:sz w:val="20"/>
                <w:szCs w:val="20"/>
              </w:rPr>
            </w:pPr>
            <w:r w:rsidRPr="006C773B">
              <w:rPr>
                <w:rFonts w:cs="Times New Roman"/>
                <w:sz w:val="20"/>
                <w:szCs w:val="20"/>
              </w:rPr>
              <w:t>Bilans punktów ECTS</w:t>
            </w:r>
          </w:p>
        </w:tc>
        <w:tc>
          <w:tcPr>
            <w:tcW w:w="7513" w:type="dxa"/>
            <w:vAlign w:val="center"/>
            <w:hideMark/>
          </w:tcPr>
          <w:p w14:paraId="4F31B9C2" w14:textId="77777777" w:rsidR="00B2660E" w:rsidRPr="006C773B" w:rsidRDefault="00B2660E" w:rsidP="00206294">
            <w:pPr>
              <w:pStyle w:val="NormalnyWeb"/>
              <w:numPr>
                <w:ilvl w:val="0"/>
                <w:numId w:val="273"/>
              </w:numPr>
              <w:spacing w:before="0" w:beforeAutospacing="0" w:after="0" w:afterAutospacing="0"/>
              <w:ind w:left="402"/>
              <w:rPr>
                <w:sz w:val="20"/>
                <w:szCs w:val="20"/>
              </w:rPr>
            </w:pPr>
            <w:r w:rsidRPr="006C773B">
              <w:rPr>
                <w:sz w:val="20"/>
                <w:szCs w:val="20"/>
              </w:rPr>
              <w:t>uczestnictwo w zajęciach kontaktowych: 90 godz. - 3 ECTS</w:t>
            </w:r>
          </w:p>
          <w:p w14:paraId="41B0298F" w14:textId="77777777" w:rsidR="00B2660E" w:rsidRPr="006C773B" w:rsidRDefault="00B2660E" w:rsidP="00206294">
            <w:pPr>
              <w:pStyle w:val="NormalnyWeb"/>
              <w:numPr>
                <w:ilvl w:val="0"/>
                <w:numId w:val="273"/>
              </w:numPr>
              <w:spacing w:before="0" w:beforeAutospacing="0" w:after="0" w:afterAutospacing="0"/>
              <w:ind w:left="402"/>
              <w:rPr>
                <w:sz w:val="20"/>
                <w:szCs w:val="20"/>
              </w:rPr>
            </w:pPr>
            <w:r w:rsidRPr="006C773B">
              <w:rPr>
                <w:sz w:val="20"/>
                <w:szCs w:val="20"/>
              </w:rPr>
              <w:t>przygotowanie na ćwiczenia (powtórzenie materiału, przeczytanie zadanych tekstów, powtórzenie na sprawdziany): 45 godz. – 1,5 ECTS</w:t>
            </w:r>
          </w:p>
          <w:p w14:paraId="1E3723E0" w14:textId="77777777" w:rsidR="00B2660E" w:rsidRPr="006C773B" w:rsidRDefault="00B2660E" w:rsidP="00206294">
            <w:pPr>
              <w:pStyle w:val="NormalnyWeb"/>
              <w:numPr>
                <w:ilvl w:val="0"/>
                <w:numId w:val="273"/>
              </w:numPr>
              <w:spacing w:before="0" w:beforeAutospacing="0" w:after="0" w:afterAutospacing="0"/>
              <w:ind w:left="402"/>
              <w:rPr>
                <w:sz w:val="20"/>
                <w:szCs w:val="20"/>
              </w:rPr>
            </w:pPr>
            <w:r w:rsidRPr="006C773B">
              <w:rPr>
                <w:sz w:val="20"/>
                <w:szCs w:val="20"/>
              </w:rPr>
              <w:t>przygotowanie do egzaminu i uczestnictwo w nim: 45 godz. – 1,5 ECTS</w:t>
            </w:r>
          </w:p>
        </w:tc>
      </w:tr>
      <w:tr w:rsidR="00B2660E" w:rsidRPr="006C773B" w14:paraId="57E108B3" w14:textId="77777777" w:rsidTr="0042623F">
        <w:tc>
          <w:tcPr>
            <w:tcW w:w="3261" w:type="dxa"/>
            <w:vAlign w:val="center"/>
            <w:hideMark/>
          </w:tcPr>
          <w:p w14:paraId="6532A07C" w14:textId="77777777" w:rsidR="00B2660E" w:rsidRPr="006C773B" w:rsidRDefault="00B2660E" w:rsidP="00791D7F">
            <w:pPr>
              <w:ind w:left="57"/>
              <w:rPr>
                <w:rFonts w:cs="Times New Roman"/>
                <w:sz w:val="20"/>
                <w:szCs w:val="20"/>
              </w:rPr>
            </w:pPr>
            <w:r w:rsidRPr="006C773B">
              <w:rPr>
                <w:rFonts w:cs="Times New Roman"/>
                <w:sz w:val="20"/>
                <w:szCs w:val="20"/>
              </w:rPr>
              <w:t>Stosowane metody dydaktyczne</w:t>
            </w:r>
          </w:p>
        </w:tc>
        <w:tc>
          <w:tcPr>
            <w:tcW w:w="7513" w:type="dxa"/>
            <w:vAlign w:val="center"/>
            <w:hideMark/>
          </w:tcPr>
          <w:p w14:paraId="6243A36A" w14:textId="77777777" w:rsidR="00B2660E" w:rsidRPr="006C773B" w:rsidRDefault="00B2660E" w:rsidP="00791D7F">
            <w:pPr>
              <w:pStyle w:val="NormalnyWeb"/>
              <w:spacing w:before="0" w:beforeAutospacing="0" w:after="0" w:afterAutospacing="0"/>
              <w:ind w:left="57"/>
              <w:rPr>
                <w:sz w:val="20"/>
                <w:szCs w:val="20"/>
              </w:rPr>
            </w:pPr>
            <w:r>
              <w:rPr>
                <w:sz w:val="20"/>
                <w:szCs w:val="20"/>
              </w:rPr>
              <w:t>w</w:t>
            </w:r>
            <w:r w:rsidRPr="006C773B">
              <w:rPr>
                <w:sz w:val="20"/>
                <w:szCs w:val="20"/>
              </w:rPr>
              <w:t>ykłady, ćwiczenia, dyskusja na zadane tematy, analiza wybranych tekstów, rozwiązywanie przykładowych zadań</w:t>
            </w:r>
          </w:p>
        </w:tc>
      </w:tr>
      <w:tr w:rsidR="00B2660E" w:rsidRPr="006C773B" w14:paraId="69DD3807" w14:textId="77777777" w:rsidTr="0042623F">
        <w:tc>
          <w:tcPr>
            <w:tcW w:w="3261" w:type="dxa"/>
            <w:vAlign w:val="center"/>
            <w:hideMark/>
          </w:tcPr>
          <w:p w14:paraId="6F17AA25" w14:textId="77777777" w:rsidR="00B2660E" w:rsidRPr="006C773B" w:rsidRDefault="00B2660E" w:rsidP="00791D7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513" w:type="dxa"/>
            <w:vAlign w:val="center"/>
            <w:hideMark/>
          </w:tcPr>
          <w:p w14:paraId="79E73597" w14:textId="77777777" w:rsidR="00B2660E" w:rsidRDefault="00B2660E" w:rsidP="00791D7F">
            <w:pPr>
              <w:pStyle w:val="NormalnyWeb"/>
              <w:spacing w:before="0" w:beforeAutospacing="0" w:after="0" w:afterAutospacing="0"/>
              <w:ind w:left="57"/>
              <w:rPr>
                <w:sz w:val="20"/>
                <w:szCs w:val="20"/>
              </w:rPr>
            </w:pPr>
            <w:r>
              <w:rPr>
                <w:sz w:val="20"/>
                <w:szCs w:val="20"/>
              </w:rPr>
              <w:t>Egzamin pisemny</w:t>
            </w:r>
          </w:p>
          <w:p w14:paraId="35FFCE47" w14:textId="77777777" w:rsidR="00B2660E" w:rsidRDefault="00B2660E" w:rsidP="00791D7F">
            <w:pPr>
              <w:pStyle w:val="NormalnyWeb"/>
              <w:spacing w:before="0" w:beforeAutospacing="0" w:after="0" w:afterAutospacing="0"/>
              <w:ind w:left="57"/>
              <w:rPr>
                <w:sz w:val="20"/>
                <w:szCs w:val="20"/>
              </w:rPr>
            </w:pPr>
          </w:p>
          <w:p w14:paraId="31994D57"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Wszystkie zajęcia są obowiązkowe – dopuszcza się jedną nieusprawiedliwioną nieobecność.</w:t>
            </w:r>
          </w:p>
          <w:p w14:paraId="6138CA63"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Warunkiem dopuszczenia do egzaminu jest osiągnięcie na ćwiczeniach efektu 1</w:t>
            </w:r>
            <w:r>
              <w:rPr>
                <w:sz w:val="20"/>
                <w:szCs w:val="20"/>
              </w:rPr>
              <w:t>5</w:t>
            </w:r>
            <w:r w:rsidRPr="006C773B">
              <w:rPr>
                <w:sz w:val="20"/>
                <w:szCs w:val="20"/>
              </w:rPr>
              <w:t xml:space="preserve"> oraz uzyskanie co najmniej 60% sumy punktów z przeprowadzonych na ćwiczeniach krótkich (10 min.) sprawdzianów. </w:t>
            </w:r>
          </w:p>
          <w:p w14:paraId="5AB91241"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Warunkiem zaliczenia modułu jest zaliczenie na ocenę co najmniej dostateczną każdej z dwóch części pisemnego egzaminu końcowego. W pierwszej części, na którą składają się pytania otwarte, sprawdzone zostanie osiągnięcie efektów kształcenia z zakresu wiedzy (efekty 1-</w:t>
            </w:r>
            <w:r>
              <w:rPr>
                <w:sz w:val="20"/>
                <w:szCs w:val="20"/>
              </w:rPr>
              <w:t>8</w:t>
            </w:r>
            <w:r w:rsidRPr="006C773B">
              <w:rPr>
                <w:sz w:val="20"/>
                <w:szCs w:val="20"/>
              </w:rPr>
              <w:t xml:space="preserve">); w drugiej części zadaniowej sprawdzone zostanie osiągniecie efektów z zakresu umiejętności (efekty </w:t>
            </w:r>
            <w:r>
              <w:rPr>
                <w:sz w:val="20"/>
                <w:szCs w:val="20"/>
              </w:rPr>
              <w:t>9</w:t>
            </w:r>
            <w:r w:rsidRPr="006C773B">
              <w:rPr>
                <w:sz w:val="20"/>
                <w:szCs w:val="20"/>
              </w:rPr>
              <w:t>-1</w:t>
            </w:r>
            <w:r>
              <w:rPr>
                <w:sz w:val="20"/>
                <w:szCs w:val="20"/>
              </w:rPr>
              <w:t>4</w:t>
            </w:r>
            <w:r w:rsidRPr="006C773B">
              <w:rPr>
                <w:sz w:val="20"/>
                <w:szCs w:val="20"/>
              </w:rPr>
              <w:t xml:space="preserve">). </w:t>
            </w:r>
          </w:p>
          <w:p w14:paraId="08FE1CBC"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Warunkiem zaliczenia każdej części egzaminu jest uzyskanie co najmniej 60% punktów.</w:t>
            </w:r>
          </w:p>
          <w:p w14:paraId="17A118F6" w14:textId="77777777" w:rsidR="00B2660E" w:rsidRDefault="00B2660E" w:rsidP="00791D7F">
            <w:pPr>
              <w:pStyle w:val="NormalnyWeb"/>
              <w:spacing w:before="0" w:beforeAutospacing="0" w:after="0" w:afterAutospacing="0"/>
              <w:ind w:left="57"/>
              <w:rPr>
                <w:sz w:val="20"/>
                <w:szCs w:val="20"/>
              </w:rPr>
            </w:pPr>
          </w:p>
          <w:p w14:paraId="1A4765D8"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 xml:space="preserve">Końcowa ocena z egzaminu zależy od liczby punktów uzyskanych z obu części egzaminu: </w:t>
            </w:r>
          </w:p>
          <w:p w14:paraId="401AC618"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 xml:space="preserve">- ocena dostateczna - student uzyskuje 60-67% punktów </w:t>
            </w:r>
          </w:p>
          <w:p w14:paraId="5E2E4A27"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 ocena plus dostateczny - student uzyskuje 68-75% punktów</w:t>
            </w:r>
          </w:p>
          <w:p w14:paraId="30DFA64A"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 xml:space="preserve">- ocena dobra - student uzyskuje 76-83% punktów </w:t>
            </w:r>
          </w:p>
          <w:p w14:paraId="0EFB42D9"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 ocena plus dobry - student uzyskuje 84-90% punktów</w:t>
            </w:r>
          </w:p>
          <w:p w14:paraId="308F211E" w14:textId="2FE22FD4" w:rsidR="00B2660E" w:rsidRPr="006C773B" w:rsidRDefault="00B2660E" w:rsidP="0042623F">
            <w:pPr>
              <w:pStyle w:val="NormalnyWeb"/>
              <w:spacing w:before="0" w:beforeAutospacing="0" w:after="0" w:afterAutospacing="0"/>
              <w:ind w:left="57"/>
              <w:rPr>
                <w:sz w:val="20"/>
                <w:szCs w:val="20"/>
              </w:rPr>
            </w:pPr>
            <w:r w:rsidRPr="006C773B">
              <w:rPr>
                <w:sz w:val="20"/>
                <w:szCs w:val="20"/>
              </w:rPr>
              <w:t xml:space="preserve">- ocena bardzo dobra - student uzyskuje ponad 90% punktów </w:t>
            </w:r>
          </w:p>
          <w:p w14:paraId="7DF6385D" w14:textId="77777777" w:rsidR="00B2660E" w:rsidRPr="006C773B" w:rsidRDefault="00B2660E" w:rsidP="00791D7F">
            <w:pPr>
              <w:pStyle w:val="NormalnyWeb"/>
              <w:spacing w:before="0" w:beforeAutospacing="0" w:after="0" w:afterAutospacing="0"/>
              <w:ind w:left="57"/>
              <w:rPr>
                <w:sz w:val="20"/>
                <w:szCs w:val="20"/>
              </w:rPr>
            </w:pPr>
            <w:r w:rsidRPr="006C773B">
              <w:rPr>
                <w:sz w:val="20"/>
                <w:szCs w:val="20"/>
              </w:rPr>
              <w:t xml:space="preserve">Studentom, którzy z któreś części egzaminu nie uzyskali 60% punktów, ale uzyskali co najmniej </w:t>
            </w:r>
            <w:r>
              <w:rPr>
                <w:sz w:val="20"/>
                <w:szCs w:val="20"/>
              </w:rPr>
              <w:t>4</w:t>
            </w:r>
            <w:r w:rsidRPr="006C773B">
              <w:rPr>
                <w:sz w:val="20"/>
                <w:szCs w:val="20"/>
              </w:rPr>
              <w:t xml:space="preserve">0% punktów, oferuje się możliwość dodatkowego ustnego lub pisemnego sprawdzenia znajomości treści stanowiących przedmiot niezaliczonej części egzaminu </w:t>
            </w:r>
          </w:p>
        </w:tc>
      </w:tr>
      <w:tr w:rsidR="00B2660E" w:rsidRPr="006C773B" w14:paraId="4F46FF85" w14:textId="77777777" w:rsidTr="0042623F">
        <w:tc>
          <w:tcPr>
            <w:tcW w:w="3261" w:type="dxa"/>
            <w:vAlign w:val="center"/>
            <w:hideMark/>
          </w:tcPr>
          <w:p w14:paraId="66BB4247" w14:textId="77777777" w:rsidR="00B2660E" w:rsidRPr="006C773B" w:rsidRDefault="00B2660E" w:rsidP="00791D7F">
            <w:pPr>
              <w:ind w:left="57"/>
              <w:rPr>
                <w:rFonts w:cs="Times New Roman"/>
                <w:sz w:val="20"/>
                <w:szCs w:val="20"/>
              </w:rPr>
            </w:pPr>
            <w:r w:rsidRPr="006C773B">
              <w:rPr>
                <w:rFonts w:cs="Times New Roman"/>
                <w:sz w:val="20"/>
                <w:szCs w:val="20"/>
              </w:rPr>
              <w:t>Treści modułu kształcenia (z podziałem na formy realizacji zajęć)</w:t>
            </w:r>
          </w:p>
        </w:tc>
        <w:tc>
          <w:tcPr>
            <w:tcW w:w="7513" w:type="dxa"/>
            <w:vAlign w:val="center"/>
            <w:hideMark/>
          </w:tcPr>
          <w:p w14:paraId="38EA808D" w14:textId="77777777" w:rsidR="00B2660E" w:rsidRPr="006C773B" w:rsidRDefault="00B2660E" w:rsidP="00791D7F">
            <w:pPr>
              <w:pStyle w:val="NormalnyWeb"/>
              <w:spacing w:before="0" w:beforeAutospacing="0" w:after="0" w:afterAutospacing="0"/>
              <w:ind w:left="57"/>
              <w:rPr>
                <w:b/>
                <w:sz w:val="20"/>
                <w:szCs w:val="20"/>
              </w:rPr>
            </w:pPr>
            <w:r w:rsidRPr="006C773B">
              <w:rPr>
                <w:b/>
                <w:sz w:val="20"/>
                <w:szCs w:val="20"/>
              </w:rPr>
              <w:t>Wykłady:</w:t>
            </w:r>
          </w:p>
          <w:p w14:paraId="17526423"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Podstawowe pojęcia i prawa z zakresu mikro- i makroekonomii</w:t>
            </w:r>
          </w:p>
          <w:p w14:paraId="4ED84E0F"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Popyt mikroekonomiczny - użyteczność, prawa Gossena, wpływ zmian cen i zmian dochodu na wielkość popytu, krzywa popytu, elastyczności popytu</w:t>
            </w:r>
          </w:p>
          <w:p w14:paraId="5B3769E4"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Podaż mikroekonomiczna - krzywa możliwości produkcyjnych, funkcje produkcji, kategorie kosztów, zysk, krzywa podaży, elastyczność podaży</w:t>
            </w:r>
          </w:p>
          <w:p w14:paraId="77E644DD" w14:textId="77777777" w:rsidR="00B2660E"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Podstawowe modele rynku - rynek doskonałej konkurencji i monopol, zachowania producentów na rynku, równowaga rynkowa</w:t>
            </w:r>
          </w:p>
          <w:p w14:paraId="57ECC7D9" w14:textId="77777777" w:rsidR="00B2660E" w:rsidRDefault="00B2660E" w:rsidP="00206294">
            <w:pPr>
              <w:pStyle w:val="NormalnyWeb"/>
              <w:numPr>
                <w:ilvl w:val="1"/>
                <w:numId w:val="171"/>
              </w:numPr>
              <w:spacing w:before="0" w:beforeAutospacing="0" w:after="0" w:afterAutospacing="0"/>
              <w:ind w:left="544" w:hanging="425"/>
              <w:rPr>
                <w:sz w:val="20"/>
                <w:szCs w:val="20"/>
              </w:rPr>
            </w:pPr>
            <w:r>
              <w:rPr>
                <w:sz w:val="20"/>
                <w:szCs w:val="20"/>
              </w:rPr>
              <w:t>Rynki realnych czynników produkcji</w:t>
            </w:r>
          </w:p>
          <w:p w14:paraId="31BBA986"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Pr>
                <w:sz w:val="20"/>
                <w:szCs w:val="20"/>
              </w:rPr>
              <w:t>Rynki finansowe: zasady funkcjonowania i rola banków, ubezpieczeń i giełdy, instrumenty finansowe</w:t>
            </w:r>
          </w:p>
          <w:p w14:paraId="07633D6B"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Wskaźniki rachunkowości społecznej - Produkt krajowy i narodowy, brutto i netto, pomiar dobrobytu społecznego, gospodarka nieoficjalna</w:t>
            </w:r>
          </w:p>
          <w:p w14:paraId="0537ED25"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Najważniejsze problemy gospodarcze - cykl koniunkturalny, inflacja (rodzaje, miary, przyczyny, skutki), bezrobocie (rodzaje, miary, przyczyny, skutki)</w:t>
            </w:r>
            <w:r>
              <w:rPr>
                <w:sz w:val="20"/>
                <w:szCs w:val="20"/>
              </w:rPr>
              <w:t xml:space="preserve"> i narzędzia przeciwdziałania</w:t>
            </w:r>
          </w:p>
          <w:p w14:paraId="4D914B8E"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Organizacja systemu finansów publicznych - funkcje finansów publicznych, budżet państwa, budżety jednostek samorządu terytorialnego, fundusze pozabudżetowe</w:t>
            </w:r>
          </w:p>
          <w:p w14:paraId="5A0C5961" w14:textId="77777777" w:rsidR="00B2660E" w:rsidRPr="006C773B"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lastRenderedPageBreak/>
              <w:t xml:space="preserve">Dochody i wydatki publiczne - rodzaje dochodów i wydatków, konstrukcja podatku, polski system podatkowy, </w:t>
            </w:r>
            <w:r>
              <w:rPr>
                <w:sz w:val="20"/>
                <w:szCs w:val="20"/>
              </w:rPr>
              <w:t xml:space="preserve">zarys systemu ubezpieczeń społecznych i zdrowotnych, </w:t>
            </w:r>
            <w:r w:rsidRPr="006C773B">
              <w:rPr>
                <w:sz w:val="20"/>
                <w:szCs w:val="20"/>
              </w:rPr>
              <w:t xml:space="preserve">struktura wydatków publicznych i ich kontrola, </w:t>
            </w:r>
          </w:p>
          <w:p w14:paraId="26CDD36E" w14:textId="77777777" w:rsidR="00B2660E" w:rsidRDefault="00B2660E" w:rsidP="00206294">
            <w:pPr>
              <w:pStyle w:val="NormalnyWeb"/>
              <w:numPr>
                <w:ilvl w:val="1"/>
                <w:numId w:val="171"/>
              </w:numPr>
              <w:spacing w:before="0" w:beforeAutospacing="0" w:after="0" w:afterAutospacing="0"/>
              <w:ind w:left="544" w:hanging="425"/>
              <w:rPr>
                <w:sz w:val="20"/>
                <w:szCs w:val="20"/>
              </w:rPr>
            </w:pPr>
            <w:r w:rsidRPr="006C773B">
              <w:rPr>
                <w:sz w:val="20"/>
                <w:szCs w:val="20"/>
              </w:rPr>
              <w:t>Deficyt budżetowy i dług publiczny</w:t>
            </w:r>
          </w:p>
          <w:p w14:paraId="2391D2AC" w14:textId="045FC5A3" w:rsidR="00B2660E" w:rsidRPr="0042623F" w:rsidRDefault="00B2660E" w:rsidP="0042623F">
            <w:pPr>
              <w:pStyle w:val="NormalnyWeb"/>
              <w:numPr>
                <w:ilvl w:val="1"/>
                <w:numId w:val="171"/>
              </w:numPr>
              <w:spacing w:before="0" w:beforeAutospacing="0" w:after="0" w:afterAutospacing="0"/>
              <w:ind w:left="544" w:hanging="425"/>
              <w:rPr>
                <w:sz w:val="20"/>
                <w:szCs w:val="20"/>
              </w:rPr>
            </w:pPr>
            <w:r>
              <w:rPr>
                <w:sz w:val="20"/>
                <w:szCs w:val="20"/>
              </w:rPr>
              <w:t>Handel zagraniczny, kursy walutowe i integracja gospodarcza</w:t>
            </w:r>
          </w:p>
          <w:p w14:paraId="2C4BCE01" w14:textId="77777777" w:rsidR="00B2660E" w:rsidRPr="006C773B" w:rsidRDefault="00B2660E" w:rsidP="00791D7F">
            <w:pPr>
              <w:pStyle w:val="NormalnyWeb"/>
              <w:spacing w:before="0" w:beforeAutospacing="0" w:after="0" w:afterAutospacing="0"/>
              <w:ind w:left="57"/>
              <w:rPr>
                <w:b/>
                <w:sz w:val="20"/>
                <w:szCs w:val="20"/>
              </w:rPr>
            </w:pPr>
            <w:r w:rsidRPr="006C773B">
              <w:rPr>
                <w:b/>
                <w:sz w:val="20"/>
                <w:szCs w:val="20"/>
              </w:rPr>
              <w:t>Ćwiczenia:</w:t>
            </w:r>
          </w:p>
          <w:p w14:paraId="732AB4B5"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Przypomnienie podstawowych rachunków matematycznych wykorzystywanych w ekonomii</w:t>
            </w:r>
          </w:p>
          <w:p w14:paraId="4863745F"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Popyt mikroekonomiczny – użyteczność całkowita i krańcowa,  wpływ zmian cen na wielkość popytu, krzywa popytu, elastyczności popytu</w:t>
            </w:r>
          </w:p>
          <w:p w14:paraId="2A743AA7"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Podaż mikroekonomiczna - funkcje produkcji</w:t>
            </w:r>
            <w:r>
              <w:rPr>
                <w:sz w:val="20"/>
                <w:szCs w:val="20"/>
              </w:rPr>
              <w:t xml:space="preserve"> i podaży</w:t>
            </w:r>
            <w:r w:rsidRPr="006C773B">
              <w:rPr>
                <w:sz w:val="20"/>
                <w:szCs w:val="20"/>
              </w:rPr>
              <w:t>, elastyczność podaży</w:t>
            </w:r>
          </w:p>
          <w:p w14:paraId="47FADFDA"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Podstawowe kategorie kosztów – obliczenia</w:t>
            </w:r>
          </w:p>
          <w:p w14:paraId="7E6A7719"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 xml:space="preserve">Zysk i produkcja maksymalizująca zysk/ minimalizująca stratę, </w:t>
            </w:r>
            <w:proofErr w:type="spellStart"/>
            <w:r w:rsidRPr="006C773B">
              <w:rPr>
                <w:sz w:val="20"/>
                <w:szCs w:val="20"/>
              </w:rPr>
              <w:t>break</w:t>
            </w:r>
            <w:proofErr w:type="spellEnd"/>
            <w:r w:rsidRPr="006C773B">
              <w:rPr>
                <w:sz w:val="20"/>
                <w:szCs w:val="20"/>
              </w:rPr>
              <w:t xml:space="preserve"> </w:t>
            </w:r>
            <w:proofErr w:type="spellStart"/>
            <w:r w:rsidRPr="006C773B">
              <w:rPr>
                <w:sz w:val="20"/>
                <w:szCs w:val="20"/>
              </w:rPr>
              <w:t>even</w:t>
            </w:r>
            <w:proofErr w:type="spellEnd"/>
            <w:r w:rsidRPr="006C773B">
              <w:rPr>
                <w:sz w:val="20"/>
                <w:szCs w:val="20"/>
              </w:rPr>
              <w:t xml:space="preserve"> </w:t>
            </w:r>
          </w:p>
          <w:p w14:paraId="5567F02B" w14:textId="77777777" w:rsidR="00B2660E"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Równowaga rynkowa, wpływ cen minimalnych i maksymalnych</w:t>
            </w:r>
          </w:p>
          <w:p w14:paraId="0F7585A7"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Pr>
                <w:sz w:val="20"/>
                <w:szCs w:val="20"/>
              </w:rPr>
              <w:t>Rentowność lokat, plany spłaty kredytów, kursy papierów wartościowych, wskaźniki giełdowe</w:t>
            </w:r>
          </w:p>
          <w:p w14:paraId="2A951DF4"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Wskaźniki rachunkowości społecznej - Produkt krajowy i narodowy, brutto i netto, w cenach rynkowych i cenach czynników produkcji</w:t>
            </w:r>
          </w:p>
          <w:p w14:paraId="35AADBA7"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Najważniejsze problemy gospodarcze - cykl koniunkturalny, inflacja (rodzaje, miary, przyczyny, skutki), bezrobocie (rodzaje, miary, przyczyny, skutki)</w:t>
            </w:r>
          </w:p>
          <w:p w14:paraId="76B9707A"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Integracja europejska – warunki konwergencji</w:t>
            </w:r>
          </w:p>
          <w:p w14:paraId="431CFE38"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Pr>
                <w:sz w:val="20"/>
                <w:szCs w:val="20"/>
              </w:rPr>
              <w:t>F</w:t>
            </w:r>
            <w:r w:rsidRPr="006C773B">
              <w:rPr>
                <w:sz w:val="20"/>
                <w:szCs w:val="20"/>
              </w:rPr>
              <w:t>unkcje finansów publicznych, budżet państwa, budżety jednostek samorządu terytorialnego, fundusze pozabudżetowe</w:t>
            </w:r>
          </w:p>
          <w:p w14:paraId="4A517499"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 xml:space="preserve">Dochody i wydatki publiczne - </w:t>
            </w:r>
            <w:r>
              <w:rPr>
                <w:sz w:val="20"/>
                <w:szCs w:val="20"/>
              </w:rPr>
              <w:t>obliczanie</w:t>
            </w:r>
            <w:r w:rsidRPr="006C773B">
              <w:rPr>
                <w:sz w:val="20"/>
                <w:szCs w:val="20"/>
              </w:rPr>
              <w:t xml:space="preserve"> dochodów i wydatków</w:t>
            </w:r>
            <w:r>
              <w:rPr>
                <w:sz w:val="20"/>
                <w:szCs w:val="20"/>
              </w:rPr>
              <w:t xml:space="preserve"> (nominalnych i realnych)</w:t>
            </w:r>
            <w:r w:rsidRPr="006C773B">
              <w:rPr>
                <w:sz w:val="20"/>
                <w:szCs w:val="20"/>
              </w:rPr>
              <w:t xml:space="preserve">, konstrukcja podatku, polski system podatkowy, struktura wydatków publicznych i ich kontrola, </w:t>
            </w:r>
          </w:p>
          <w:p w14:paraId="31F2EBA6" w14:textId="77777777" w:rsidR="00B2660E" w:rsidRPr="006C773B" w:rsidRDefault="00B2660E" w:rsidP="00206294">
            <w:pPr>
              <w:pStyle w:val="NormalnyWeb"/>
              <w:numPr>
                <w:ilvl w:val="1"/>
                <w:numId w:val="172"/>
              </w:numPr>
              <w:spacing w:before="0" w:beforeAutospacing="0" w:after="0" w:afterAutospacing="0"/>
              <w:ind w:left="544" w:hanging="425"/>
              <w:rPr>
                <w:sz w:val="20"/>
                <w:szCs w:val="20"/>
              </w:rPr>
            </w:pPr>
            <w:r w:rsidRPr="006C773B">
              <w:rPr>
                <w:sz w:val="20"/>
                <w:szCs w:val="20"/>
              </w:rPr>
              <w:t>Deficyt budżetowy i dług publiczny</w:t>
            </w:r>
          </w:p>
        </w:tc>
      </w:tr>
      <w:tr w:rsidR="00B2660E" w:rsidRPr="006C773B" w14:paraId="6BB539BD" w14:textId="77777777" w:rsidTr="0042623F">
        <w:tc>
          <w:tcPr>
            <w:tcW w:w="3261" w:type="dxa"/>
            <w:vAlign w:val="center"/>
            <w:hideMark/>
          </w:tcPr>
          <w:p w14:paraId="71C55E57" w14:textId="77777777" w:rsidR="00B2660E" w:rsidRPr="006C773B" w:rsidRDefault="00B2660E" w:rsidP="00791D7F">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7513" w:type="dxa"/>
            <w:vAlign w:val="center"/>
            <w:hideMark/>
          </w:tcPr>
          <w:p w14:paraId="3BC12552" w14:textId="77777777" w:rsidR="00B2660E" w:rsidRPr="006C773B" w:rsidRDefault="00B2660E" w:rsidP="00791D7F">
            <w:pPr>
              <w:pStyle w:val="NormalnyWeb"/>
              <w:spacing w:before="0" w:beforeAutospacing="0" w:after="0" w:afterAutospacing="0"/>
              <w:ind w:left="57"/>
              <w:rPr>
                <w:sz w:val="20"/>
                <w:szCs w:val="20"/>
              </w:rPr>
            </w:pPr>
            <w:r w:rsidRPr="006C773B">
              <w:rPr>
                <w:b/>
                <w:sz w:val="20"/>
                <w:szCs w:val="20"/>
              </w:rPr>
              <w:t>Literatura podstawowa:</w:t>
            </w:r>
          </w:p>
          <w:p w14:paraId="7BC17C0C" w14:textId="77777777" w:rsidR="00B2660E" w:rsidRPr="006C773B" w:rsidRDefault="00B2660E" w:rsidP="00791D7F">
            <w:pPr>
              <w:pStyle w:val="NormalnyWeb"/>
              <w:spacing w:before="0" w:beforeAutospacing="0" w:after="0" w:afterAutospacing="0"/>
              <w:rPr>
                <w:sz w:val="20"/>
                <w:szCs w:val="20"/>
              </w:rPr>
            </w:pPr>
            <w:r w:rsidRPr="006C773B">
              <w:rPr>
                <w:sz w:val="20"/>
                <w:szCs w:val="20"/>
              </w:rPr>
              <w:t>Wybrane i omawiane na wykładach i ćwiczeniach zagadnienia z:</w:t>
            </w:r>
          </w:p>
          <w:p w14:paraId="48C0E094" w14:textId="77777777" w:rsidR="00B2660E" w:rsidRPr="006C773B" w:rsidRDefault="00B2660E" w:rsidP="00B2660E">
            <w:pPr>
              <w:pStyle w:val="NormalnyWeb"/>
              <w:numPr>
                <w:ilvl w:val="0"/>
                <w:numId w:val="41"/>
              </w:numPr>
              <w:spacing w:before="0" w:beforeAutospacing="0" w:after="0" w:afterAutospacing="0"/>
              <w:ind w:left="402" w:hanging="283"/>
              <w:rPr>
                <w:sz w:val="20"/>
                <w:szCs w:val="20"/>
              </w:rPr>
            </w:pPr>
            <w:r w:rsidRPr="006C773B">
              <w:rPr>
                <w:sz w:val="20"/>
                <w:szCs w:val="20"/>
              </w:rPr>
              <w:t>Frank R.H. (2007), Mikroekonomia jakiej jeszcze nie było, Gdańskie Wydawnictwo Psychologiczne, Gdańsk</w:t>
            </w:r>
          </w:p>
          <w:p w14:paraId="2A74704C" w14:textId="77777777" w:rsidR="00B2660E" w:rsidRPr="006C773B" w:rsidRDefault="00B2660E" w:rsidP="00B2660E">
            <w:pPr>
              <w:pStyle w:val="NormalnyWeb"/>
              <w:numPr>
                <w:ilvl w:val="0"/>
                <w:numId w:val="41"/>
              </w:numPr>
              <w:spacing w:before="0" w:beforeAutospacing="0" w:after="0" w:afterAutospacing="0"/>
              <w:ind w:left="402" w:hanging="283"/>
              <w:rPr>
                <w:sz w:val="20"/>
                <w:szCs w:val="20"/>
              </w:rPr>
            </w:pPr>
            <w:r w:rsidRPr="006C773B">
              <w:rPr>
                <w:sz w:val="20"/>
                <w:szCs w:val="20"/>
              </w:rPr>
              <w:t>Rekowski M. (2005), Mikroekonomia, Wydawnictwo Akademii Ekonomicznej w Poznaniu, Poznań</w:t>
            </w:r>
          </w:p>
          <w:p w14:paraId="5004E7FA" w14:textId="77777777" w:rsidR="00B2660E" w:rsidRPr="006C773B" w:rsidRDefault="00B2660E" w:rsidP="00B2660E">
            <w:pPr>
              <w:pStyle w:val="NormalnyWeb"/>
              <w:numPr>
                <w:ilvl w:val="0"/>
                <w:numId w:val="41"/>
              </w:numPr>
              <w:spacing w:before="0" w:beforeAutospacing="0" w:after="0" w:afterAutospacing="0"/>
              <w:ind w:left="402" w:hanging="283"/>
              <w:rPr>
                <w:sz w:val="20"/>
                <w:szCs w:val="20"/>
              </w:rPr>
            </w:pPr>
            <w:r w:rsidRPr="006C773B">
              <w:rPr>
                <w:sz w:val="20"/>
                <w:szCs w:val="20"/>
              </w:rPr>
              <w:t>Barczyk R. i in. (2005), Mikroekonomia, Materiały do ćwiczeń, Wyd. Akademia, Poznań</w:t>
            </w:r>
          </w:p>
          <w:p w14:paraId="67444FE3" w14:textId="77777777" w:rsidR="00B2660E" w:rsidRPr="00CA535B" w:rsidRDefault="00B2660E" w:rsidP="00B2660E">
            <w:pPr>
              <w:pStyle w:val="NormalnyWeb"/>
              <w:numPr>
                <w:ilvl w:val="0"/>
                <w:numId w:val="41"/>
              </w:numPr>
              <w:spacing w:before="0" w:beforeAutospacing="0" w:after="0" w:afterAutospacing="0"/>
              <w:ind w:left="402" w:hanging="283"/>
              <w:rPr>
                <w:sz w:val="20"/>
                <w:szCs w:val="20"/>
              </w:rPr>
            </w:pPr>
            <w:proofErr w:type="spellStart"/>
            <w:r w:rsidRPr="00CA535B">
              <w:rPr>
                <w:sz w:val="20"/>
                <w:szCs w:val="20"/>
              </w:rPr>
              <w:t>Begg</w:t>
            </w:r>
            <w:proofErr w:type="spellEnd"/>
            <w:r w:rsidRPr="00CA535B">
              <w:rPr>
                <w:sz w:val="20"/>
                <w:szCs w:val="20"/>
              </w:rPr>
              <w:t xml:space="preserve"> D., Fischer S., </w:t>
            </w:r>
            <w:proofErr w:type="spellStart"/>
            <w:r w:rsidRPr="00CA535B">
              <w:rPr>
                <w:sz w:val="20"/>
                <w:szCs w:val="20"/>
              </w:rPr>
              <w:t>Dornbusch</w:t>
            </w:r>
            <w:proofErr w:type="spellEnd"/>
            <w:r w:rsidRPr="00CA535B">
              <w:rPr>
                <w:sz w:val="20"/>
                <w:szCs w:val="20"/>
              </w:rPr>
              <w:t xml:space="preserve"> R. (2007), Mikroekonomia, rozdz. </w:t>
            </w:r>
            <w:r>
              <w:rPr>
                <w:sz w:val="20"/>
                <w:szCs w:val="20"/>
              </w:rPr>
              <w:t xml:space="preserve">10-13, </w:t>
            </w:r>
            <w:r w:rsidRPr="006C773B">
              <w:rPr>
                <w:sz w:val="20"/>
                <w:szCs w:val="20"/>
              </w:rPr>
              <w:t>Polskie Wydawnictwo Ekonomiczne, Warszawa</w:t>
            </w:r>
          </w:p>
          <w:p w14:paraId="42B9B126" w14:textId="77777777" w:rsidR="00B2660E" w:rsidRPr="006C773B" w:rsidRDefault="00B2660E" w:rsidP="00B2660E">
            <w:pPr>
              <w:pStyle w:val="NormalnyWeb"/>
              <w:numPr>
                <w:ilvl w:val="0"/>
                <w:numId w:val="41"/>
              </w:numPr>
              <w:spacing w:before="0" w:beforeAutospacing="0" w:after="0" w:afterAutospacing="0"/>
              <w:ind w:left="402" w:hanging="283"/>
              <w:rPr>
                <w:sz w:val="20"/>
                <w:szCs w:val="20"/>
              </w:rPr>
            </w:pPr>
            <w:proofErr w:type="spellStart"/>
            <w:r w:rsidRPr="006C773B">
              <w:rPr>
                <w:sz w:val="20"/>
                <w:szCs w:val="20"/>
              </w:rPr>
              <w:t>Begg</w:t>
            </w:r>
            <w:proofErr w:type="spellEnd"/>
            <w:r w:rsidRPr="006C773B">
              <w:rPr>
                <w:sz w:val="20"/>
                <w:szCs w:val="20"/>
              </w:rPr>
              <w:t xml:space="preserve"> D., Fischer S., </w:t>
            </w:r>
            <w:proofErr w:type="spellStart"/>
            <w:r w:rsidRPr="006C773B">
              <w:rPr>
                <w:sz w:val="20"/>
                <w:szCs w:val="20"/>
              </w:rPr>
              <w:t>Dornbusch</w:t>
            </w:r>
            <w:proofErr w:type="spellEnd"/>
            <w:r w:rsidRPr="006C773B">
              <w:rPr>
                <w:sz w:val="20"/>
                <w:szCs w:val="20"/>
              </w:rPr>
              <w:t xml:space="preserve"> R. (2007), Makroekonomia, rozdz. 19, 21, 26, 27, 31, Polskie Wydawnictwo Ekonomiczne, Warszawa</w:t>
            </w:r>
          </w:p>
          <w:p w14:paraId="68CDD80B" w14:textId="77777777" w:rsidR="00B2660E" w:rsidRPr="006C773B" w:rsidRDefault="00B2660E" w:rsidP="00B2660E">
            <w:pPr>
              <w:pStyle w:val="NormalnyWeb"/>
              <w:numPr>
                <w:ilvl w:val="0"/>
                <w:numId w:val="41"/>
              </w:numPr>
              <w:spacing w:before="0" w:beforeAutospacing="0" w:after="0" w:afterAutospacing="0"/>
              <w:ind w:left="402" w:hanging="283"/>
              <w:rPr>
                <w:sz w:val="20"/>
                <w:szCs w:val="20"/>
              </w:rPr>
            </w:pPr>
            <w:proofErr w:type="spellStart"/>
            <w:r w:rsidRPr="006C773B">
              <w:rPr>
                <w:sz w:val="20"/>
                <w:szCs w:val="20"/>
              </w:rPr>
              <w:t>Krugman</w:t>
            </w:r>
            <w:proofErr w:type="spellEnd"/>
            <w:r w:rsidRPr="006C773B">
              <w:rPr>
                <w:sz w:val="20"/>
                <w:szCs w:val="20"/>
              </w:rPr>
              <w:t xml:space="preserve"> P., Wells R. (2012), Makroekonomia, Wydawnictwo Naukowe PWN, Warszawa</w:t>
            </w:r>
          </w:p>
          <w:p w14:paraId="3BE604A6" w14:textId="77777777" w:rsidR="00B2660E" w:rsidRPr="00DE21E9" w:rsidRDefault="00B2660E" w:rsidP="00B2660E">
            <w:pPr>
              <w:pStyle w:val="NormalnyWeb"/>
              <w:numPr>
                <w:ilvl w:val="0"/>
                <w:numId w:val="41"/>
              </w:numPr>
              <w:spacing w:before="0" w:beforeAutospacing="0" w:after="0" w:afterAutospacing="0"/>
              <w:ind w:left="402" w:hanging="283"/>
              <w:rPr>
                <w:sz w:val="20"/>
                <w:szCs w:val="20"/>
              </w:rPr>
            </w:pPr>
            <w:r w:rsidRPr="00DE21E9">
              <w:rPr>
                <w:sz w:val="20"/>
                <w:szCs w:val="20"/>
              </w:rPr>
              <w:t>Milewski</w:t>
            </w:r>
            <w:r>
              <w:rPr>
                <w:sz w:val="20"/>
                <w:szCs w:val="20"/>
              </w:rPr>
              <w:t xml:space="preserve"> R. (red. nauk.) (2012), </w:t>
            </w:r>
            <w:r w:rsidRPr="00DE21E9">
              <w:rPr>
                <w:sz w:val="20"/>
                <w:szCs w:val="20"/>
              </w:rPr>
              <w:t>Elementarne zagadnienia ekonomii</w:t>
            </w:r>
            <w:r>
              <w:rPr>
                <w:sz w:val="20"/>
                <w:szCs w:val="20"/>
              </w:rPr>
              <w:t>, rozdz. 13, Wydawnictwo Naukowe PWN, Warszawa</w:t>
            </w:r>
          </w:p>
          <w:p w14:paraId="024D284E" w14:textId="77777777" w:rsidR="00B2660E" w:rsidRPr="006C773B" w:rsidRDefault="00B2660E" w:rsidP="00B2660E">
            <w:pPr>
              <w:pStyle w:val="NormalnyWeb"/>
              <w:numPr>
                <w:ilvl w:val="0"/>
                <w:numId w:val="41"/>
              </w:numPr>
              <w:spacing w:before="0" w:beforeAutospacing="0" w:after="0" w:afterAutospacing="0"/>
              <w:ind w:left="402" w:hanging="283"/>
              <w:rPr>
                <w:sz w:val="20"/>
                <w:szCs w:val="20"/>
              </w:rPr>
            </w:pPr>
            <w:proofErr w:type="spellStart"/>
            <w:r w:rsidRPr="006C773B">
              <w:rPr>
                <w:color w:val="000000"/>
                <w:sz w:val="20"/>
                <w:szCs w:val="20"/>
                <w:shd w:val="clear" w:color="auto" w:fill="FFFFFF"/>
              </w:rPr>
              <w:t>Alińska</w:t>
            </w:r>
            <w:proofErr w:type="spellEnd"/>
            <w:r w:rsidRPr="006C773B">
              <w:rPr>
                <w:color w:val="000000"/>
                <w:sz w:val="20"/>
                <w:szCs w:val="20"/>
                <w:shd w:val="clear" w:color="auto" w:fill="FFFFFF"/>
              </w:rPr>
              <w:t xml:space="preserve"> A., Woźniak B. (red.) (2015), Współczesne finanse publiczne, Wydawnictwo </w:t>
            </w:r>
            <w:proofErr w:type="spellStart"/>
            <w:r w:rsidRPr="006C773B">
              <w:rPr>
                <w:color w:val="000000"/>
                <w:sz w:val="20"/>
                <w:szCs w:val="20"/>
                <w:shd w:val="clear" w:color="auto" w:fill="FFFFFF"/>
              </w:rPr>
              <w:t>Difin</w:t>
            </w:r>
            <w:proofErr w:type="spellEnd"/>
            <w:r w:rsidRPr="006C773B">
              <w:rPr>
                <w:color w:val="000000"/>
                <w:sz w:val="20"/>
                <w:szCs w:val="20"/>
                <w:shd w:val="clear" w:color="auto" w:fill="FFFFFF"/>
              </w:rPr>
              <w:t xml:space="preserve">, Warszawa </w:t>
            </w:r>
          </w:p>
          <w:p w14:paraId="650FDD33" w14:textId="77777777" w:rsidR="00B2660E" w:rsidRPr="006C773B" w:rsidRDefault="00B2660E" w:rsidP="00B2660E">
            <w:pPr>
              <w:pStyle w:val="NormalnyWeb"/>
              <w:numPr>
                <w:ilvl w:val="0"/>
                <w:numId w:val="41"/>
              </w:numPr>
              <w:spacing w:before="0" w:beforeAutospacing="0" w:after="0" w:afterAutospacing="0"/>
              <w:ind w:left="402" w:hanging="283"/>
              <w:rPr>
                <w:sz w:val="20"/>
                <w:szCs w:val="20"/>
              </w:rPr>
            </w:pPr>
            <w:r w:rsidRPr="006C773B">
              <w:rPr>
                <w:sz w:val="20"/>
                <w:szCs w:val="20"/>
              </w:rPr>
              <w:t>Kosek Wojnar M., Surówka K. (2007), Podstawy finansów samorządu terytorialnego, Wydawnictwo Naukowe PWN, Warszawa</w:t>
            </w:r>
          </w:p>
          <w:p w14:paraId="70FAB182" w14:textId="4376B561" w:rsidR="00B2660E" w:rsidRPr="0042623F" w:rsidRDefault="00B2660E" w:rsidP="0042623F">
            <w:pPr>
              <w:pStyle w:val="NormalnyWeb"/>
              <w:numPr>
                <w:ilvl w:val="0"/>
                <w:numId w:val="41"/>
              </w:numPr>
              <w:spacing w:before="0" w:beforeAutospacing="0" w:after="0" w:afterAutospacing="0"/>
              <w:ind w:left="402" w:hanging="283"/>
              <w:rPr>
                <w:sz w:val="20"/>
                <w:szCs w:val="20"/>
              </w:rPr>
            </w:pPr>
            <w:r w:rsidRPr="006C773B">
              <w:rPr>
                <w:sz w:val="20"/>
                <w:szCs w:val="20"/>
              </w:rPr>
              <w:t>Ustawa o finansach publicznych</w:t>
            </w:r>
          </w:p>
          <w:p w14:paraId="5C78B76B" w14:textId="77777777" w:rsidR="00B2660E" w:rsidRPr="006C773B" w:rsidRDefault="00B2660E" w:rsidP="00791D7F">
            <w:pPr>
              <w:pStyle w:val="NormalnyWeb"/>
              <w:spacing w:before="0" w:beforeAutospacing="0" w:after="0" w:afterAutospacing="0"/>
              <w:ind w:left="57"/>
              <w:rPr>
                <w:sz w:val="20"/>
                <w:szCs w:val="20"/>
              </w:rPr>
            </w:pPr>
            <w:r w:rsidRPr="006C773B">
              <w:rPr>
                <w:b/>
                <w:sz w:val="20"/>
                <w:szCs w:val="20"/>
              </w:rPr>
              <w:t>Literatura uzupełniająca:</w:t>
            </w:r>
          </w:p>
          <w:p w14:paraId="1E2172FE" w14:textId="77777777" w:rsidR="00B2660E" w:rsidRPr="006C773B" w:rsidRDefault="00B2660E" w:rsidP="00B2660E">
            <w:pPr>
              <w:pStyle w:val="NormalnyWeb"/>
              <w:numPr>
                <w:ilvl w:val="0"/>
                <w:numId w:val="42"/>
              </w:numPr>
              <w:spacing w:before="0" w:beforeAutospacing="0" w:after="0" w:afterAutospacing="0"/>
              <w:rPr>
                <w:sz w:val="20"/>
                <w:szCs w:val="20"/>
              </w:rPr>
            </w:pPr>
            <w:r w:rsidRPr="006C773B">
              <w:rPr>
                <w:sz w:val="20"/>
                <w:szCs w:val="20"/>
              </w:rPr>
              <w:t>Dach. Z. (red.) (2004), Wprowadzenie do ekonomii, Wydawnictwo Akademii Ekonomicznej, Kraków</w:t>
            </w:r>
          </w:p>
          <w:p w14:paraId="04453C10" w14:textId="77777777" w:rsidR="00B2660E" w:rsidRPr="006C773B" w:rsidRDefault="00B2660E" w:rsidP="00B2660E">
            <w:pPr>
              <w:pStyle w:val="NormalnyWeb"/>
              <w:numPr>
                <w:ilvl w:val="0"/>
                <w:numId w:val="42"/>
              </w:numPr>
              <w:spacing w:before="0" w:beforeAutospacing="0" w:after="0" w:afterAutospacing="0"/>
              <w:rPr>
                <w:sz w:val="20"/>
                <w:szCs w:val="20"/>
              </w:rPr>
            </w:pPr>
            <w:r w:rsidRPr="006C773B">
              <w:rPr>
                <w:sz w:val="20"/>
                <w:szCs w:val="20"/>
              </w:rPr>
              <w:t>Dach Z., Polok A., Przybylska K. (2002), Zbiór zadań z mikroekonomii, Wydawnictwo Naukowe SYNABA, Kraków</w:t>
            </w:r>
          </w:p>
          <w:p w14:paraId="6F1DF7B8" w14:textId="77777777" w:rsidR="00B2660E" w:rsidRPr="006C773B" w:rsidRDefault="00B2660E" w:rsidP="00B2660E">
            <w:pPr>
              <w:pStyle w:val="NormalnyWeb"/>
              <w:numPr>
                <w:ilvl w:val="0"/>
                <w:numId w:val="42"/>
              </w:numPr>
              <w:spacing w:before="0" w:beforeAutospacing="0" w:after="0" w:afterAutospacing="0"/>
              <w:rPr>
                <w:sz w:val="20"/>
                <w:szCs w:val="20"/>
              </w:rPr>
            </w:pPr>
            <w:proofErr w:type="spellStart"/>
            <w:r w:rsidRPr="006C773B">
              <w:rPr>
                <w:sz w:val="20"/>
                <w:szCs w:val="20"/>
              </w:rPr>
              <w:t>Kamerschen</w:t>
            </w:r>
            <w:proofErr w:type="spellEnd"/>
            <w:r w:rsidRPr="006C773B">
              <w:rPr>
                <w:sz w:val="20"/>
                <w:szCs w:val="20"/>
              </w:rPr>
              <w:t xml:space="preserve"> D., McKenzie R., </w:t>
            </w:r>
            <w:proofErr w:type="spellStart"/>
            <w:r w:rsidRPr="006C773B">
              <w:rPr>
                <w:sz w:val="20"/>
                <w:szCs w:val="20"/>
              </w:rPr>
              <w:t>Nardinelli</w:t>
            </w:r>
            <w:proofErr w:type="spellEnd"/>
            <w:r w:rsidRPr="006C773B">
              <w:rPr>
                <w:sz w:val="20"/>
                <w:szCs w:val="20"/>
              </w:rPr>
              <w:t xml:space="preserve"> C. (1991), Ekonomia, Fundacja gospodarcza NSZZ Solidarność, Gdańsk</w:t>
            </w:r>
          </w:p>
        </w:tc>
      </w:tr>
    </w:tbl>
    <w:p w14:paraId="2274F715" w14:textId="77777777" w:rsidR="0071638F" w:rsidRPr="00285283" w:rsidRDefault="00B2660E" w:rsidP="00B2660E">
      <w:pPr>
        <w:pStyle w:val="Nagwek2"/>
        <w:numPr>
          <w:ilvl w:val="0"/>
          <w:numId w:val="0"/>
        </w:numPr>
      </w:pPr>
      <w:r w:rsidRPr="006C773B">
        <w:t xml:space="preserve"> </w:t>
      </w:r>
      <w:r w:rsidR="00826F28" w:rsidRPr="006C773B">
        <w:br w:type="page"/>
      </w:r>
      <w:bookmarkStart w:id="31" w:name="_Toc527704339"/>
      <w:r w:rsidR="0071638F" w:rsidRPr="00285283">
        <w:lastRenderedPageBreak/>
        <w:t>Polityka społeczna</w:t>
      </w:r>
      <w:bookmarkEnd w:id="31"/>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AC265D" w:rsidRPr="006C773B" w14:paraId="53424789" w14:textId="77777777" w:rsidTr="001255E3">
        <w:tc>
          <w:tcPr>
            <w:tcW w:w="3142" w:type="dxa"/>
            <w:vAlign w:val="center"/>
            <w:hideMark/>
          </w:tcPr>
          <w:p w14:paraId="7C3797FF" w14:textId="77777777" w:rsidR="00AC265D" w:rsidRPr="006C773B" w:rsidRDefault="00AC265D" w:rsidP="001255E3">
            <w:pPr>
              <w:ind w:left="57"/>
              <w:rPr>
                <w:rFonts w:cs="Times New Roman"/>
                <w:sz w:val="20"/>
                <w:szCs w:val="20"/>
              </w:rPr>
            </w:pPr>
            <w:r w:rsidRPr="006C773B">
              <w:rPr>
                <w:rFonts w:cs="Times New Roman"/>
                <w:sz w:val="20"/>
                <w:szCs w:val="20"/>
              </w:rPr>
              <w:t>Nazwa wydziału</w:t>
            </w:r>
          </w:p>
        </w:tc>
        <w:tc>
          <w:tcPr>
            <w:tcW w:w="6087" w:type="dxa"/>
            <w:vAlign w:val="center"/>
            <w:hideMark/>
          </w:tcPr>
          <w:p w14:paraId="7BCF1AC1"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Wydział Nauk o Zdrowiu</w:t>
            </w:r>
          </w:p>
        </w:tc>
      </w:tr>
      <w:tr w:rsidR="00AC265D" w:rsidRPr="006C773B" w14:paraId="5C92876E" w14:textId="77777777" w:rsidTr="001255E3">
        <w:tc>
          <w:tcPr>
            <w:tcW w:w="3142" w:type="dxa"/>
            <w:vAlign w:val="center"/>
            <w:hideMark/>
          </w:tcPr>
          <w:p w14:paraId="30BF427D" w14:textId="77777777" w:rsidR="00AC265D" w:rsidRPr="006C773B" w:rsidRDefault="00AC265D" w:rsidP="001255E3">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34668895"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Zakład Ekonomiki Zdrowia i Zabezpieczenia Społecznego</w:t>
            </w:r>
          </w:p>
        </w:tc>
      </w:tr>
      <w:tr w:rsidR="00AC265D" w:rsidRPr="006C773B" w14:paraId="65C7222E" w14:textId="77777777" w:rsidTr="001255E3">
        <w:tc>
          <w:tcPr>
            <w:tcW w:w="3142" w:type="dxa"/>
            <w:vAlign w:val="center"/>
            <w:hideMark/>
          </w:tcPr>
          <w:p w14:paraId="7C6275DA" w14:textId="77777777" w:rsidR="00AC265D" w:rsidRPr="006C773B" w:rsidRDefault="00AC265D" w:rsidP="001255E3">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685025CD"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Polityka społeczna</w:t>
            </w:r>
          </w:p>
        </w:tc>
      </w:tr>
      <w:tr w:rsidR="00AC265D" w:rsidRPr="006C773B" w14:paraId="1767DFB5" w14:textId="77777777" w:rsidTr="001255E3">
        <w:tc>
          <w:tcPr>
            <w:tcW w:w="3142" w:type="dxa"/>
            <w:vAlign w:val="center"/>
          </w:tcPr>
          <w:p w14:paraId="23773074" w14:textId="77777777" w:rsidR="00AC265D" w:rsidRPr="006C773B" w:rsidRDefault="00AC265D" w:rsidP="001255E3">
            <w:pPr>
              <w:ind w:left="57"/>
              <w:rPr>
                <w:rFonts w:cs="Times New Roman"/>
                <w:sz w:val="20"/>
                <w:szCs w:val="20"/>
              </w:rPr>
            </w:pPr>
            <w:r w:rsidRPr="006C773B">
              <w:rPr>
                <w:rFonts w:cs="Times New Roman"/>
                <w:sz w:val="20"/>
                <w:szCs w:val="20"/>
              </w:rPr>
              <w:t>Klasyfikacja ISCED</w:t>
            </w:r>
          </w:p>
        </w:tc>
        <w:tc>
          <w:tcPr>
            <w:tcW w:w="6087" w:type="dxa"/>
            <w:vAlign w:val="center"/>
          </w:tcPr>
          <w:p w14:paraId="2E8AA1A4" w14:textId="77777777" w:rsidR="00AC265D" w:rsidRPr="006C773B" w:rsidRDefault="00AC265D" w:rsidP="001255E3">
            <w:pPr>
              <w:pStyle w:val="Bezodstpw"/>
              <w:rPr>
                <w:rFonts w:ascii="Times New Roman" w:hAnsi="Times New Roman" w:cs="Times New Roman"/>
                <w:sz w:val="20"/>
                <w:szCs w:val="20"/>
              </w:rPr>
            </w:pPr>
            <w:r w:rsidRPr="006C773B">
              <w:rPr>
                <w:rFonts w:ascii="Times New Roman" w:hAnsi="Times New Roman" w:cs="Times New Roman"/>
                <w:sz w:val="20"/>
                <w:szCs w:val="20"/>
              </w:rPr>
              <w:t xml:space="preserve">09 </w:t>
            </w:r>
          </w:p>
        </w:tc>
      </w:tr>
      <w:tr w:rsidR="00AC265D" w:rsidRPr="006C773B" w14:paraId="5CE89AB1" w14:textId="77777777" w:rsidTr="001255E3">
        <w:tc>
          <w:tcPr>
            <w:tcW w:w="3142" w:type="dxa"/>
            <w:vAlign w:val="center"/>
            <w:hideMark/>
          </w:tcPr>
          <w:p w14:paraId="06FDCF0A" w14:textId="77777777" w:rsidR="00AC265D" w:rsidRPr="006C773B" w:rsidRDefault="00AC265D" w:rsidP="001255E3">
            <w:pPr>
              <w:ind w:left="57"/>
              <w:rPr>
                <w:rFonts w:cs="Times New Roman"/>
                <w:sz w:val="20"/>
                <w:szCs w:val="20"/>
              </w:rPr>
            </w:pPr>
            <w:r w:rsidRPr="006C773B">
              <w:rPr>
                <w:rFonts w:cs="Times New Roman"/>
                <w:sz w:val="20"/>
                <w:szCs w:val="20"/>
              </w:rPr>
              <w:t>Język kształcenia</w:t>
            </w:r>
          </w:p>
        </w:tc>
        <w:tc>
          <w:tcPr>
            <w:tcW w:w="6087" w:type="dxa"/>
            <w:vAlign w:val="center"/>
            <w:hideMark/>
          </w:tcPr>
          <w:p w14:paraId="51FC7385"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polski</w:t>
            </w:r>
          </w:p>
        </w:tc>
      </w:tr>
      <w:tr w:rsidR="00AC265D" w:rsidRPr="006C773B" w14:paraId="306F869C" w14:textId="77777777" w:rsidTr="001255E3">
        <w:tc>
          <w:tcPr>
            <w:tcW w:w="3142" w:type="dxa"/>
            <w:vAlign w:val="center"/>
            <w:hideMark/>
          </w:tcPr>
          <w:p w14:paraId="62836F49" w14:textId="77777777" w:rsidR="00AC265D" w:rsidRPr="006C773B" w:rsidRDefault="00AC265D" w:rsidP="001255E3">
            <w:pPr>
              <w:ind w:left="57"/>
              <w:rPr>
                <w:rFonts w:cs="Times New Roman"/>
                <w:sz w:val="20"/>
                <w:szCs w:val="20"/>
              </w:rPr>
            </w:pPr>
            <w:r w:rsidRPr="006C773B">
              <w:rPr>
                <w:rFonts w:cs="Times New Roman"/>
                <w:sz w:val="20"/>
                <w:szCs w:val="20"/>
              </w:rPr>
              <w:t>Cele kształcenia</w:t>
            </w:r>
          </w:p>
        </w:tc>
        <w:tc>
          <w:tcPr>
            <w:tcW w:w="6087" w:type="dxa"/>
            <w:vAlign w:val="center"/>
            <w:hideMark/>
          </w:tcPr>
          <w:p w14:paraId="67512E71" w14:textId="77777777" w:rsidR="00AC265D" w:rsidRPr="006C773B" w:rsidRDefault="00AC265D" w:rsidP="001255E3">
            <w:pPr>
              <w:ind w:left="57" w:right="127"/>
              <w:jc w:val="both"/>
              <w:rPr>
                <w:rFonts w:cs="Times New Roman"/>
                <w:sz w:val="20"/>
                <w:szCs w:val="20"/>
              </w:rPr>
            </w:pPr>
            <w:r>
              <w:rPr>
                <w:rFonts w:cs="Times New Roman"/>
                <w:sz w:val="20"/>
                <w:szCs w:val="20"/>
              </w:rPr>
              <w:t xml:space="preserve">Wyposażenie studentów w wiedzę na temat najważniejszych kwestii socjalnych, ich uwarunkowań i stosowanych rozwiązań prawno-instytucjonalnych szczebla międzynarodowego, krajowego i samorządowego. Studenci zdobędą także umiejętność identyfikowania skali problemów społecznych i oceny polityk ukierunkowanych na ich zwalczanie. </w:t>
            </w:r>
          </w:p>
        </w:tc>
      </w:tr>
      <w:tr w:rsidR="00AC265D" w:rsidRPr="006C773B" w14:paraId="35765F1D" w14:textId="77777777" w:rsidTr="001255E3">
        <w:tc>
          <w:tcPr>
            <w:tcW w:w="3142" w:type="dxa"/>
            <w:vAlign w:val="center"/>
            <w:hideMark/>
          </w:tcPr>
          <w:p w14:paraId="418BD52E" w14:textId="77777777" w:rsidR="00AC265D" w:rsidRPr="006C773B" w:rsidRDefault="00AC265D" w:rsidP="001255E3">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2C7E1CA1" w14:textId="77777777" w:rsidR="00AC265D" w:rsidRPr="006C773B" w:rsidRDefault="00AC265D" w:rsidP="001255E3">
            <w:pPr>
              <w:pStyle w:val="NormalnyWeb"/>
              <w:spacing w:before="0" w:beforeAutospacing="0" w:after="0" w:afterAutospacing="0"/>
              <w:rPr>
                <w:sz w:val="20"/>
                <w:szCs w:val="20"/>
              </w:rPr>
            </w:pPr>
            <w:r w:rsidRPr="006C773B">
              <w:rPr>
                <w:b/>
                <w:sz w:val="20"/>
                <w:szCs w:val="20"/>
              </w:rPr>
              <w:t>Wiedza – student/ka:</w:t>
            </w:r>
          </w:p>
          <w:p w14:paraId="7D1D1AEF"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Pr>
                <w:sz w:val="20"/>
                <w:szCs w:val="20"/>
              </w:rPr>
              <w:t xml:space="preserve">opisuje </w:t>
            </w:r>
            <w:r w:rsidRPr="006C773B">
              <w:rPr>
                <w:sz w:val="20"/>
                <w:szCs w:val="20"/>
              </w:rPr>
              <w:t>problemy społeczne (kwestie socjalne); przeszłe i współczesne oraz rozumie czynniki, jakie mają wpływ na ich powstawanie</w:t>
            </w:r>
          </w:p>
          <w:p w14:paraId="609F49D8"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Pr>
                <w:sz w:val="20"/>
                <w:szCs w:val="20"/>
              </w:rPr>
              <w:t xml:space="preserve">wyjaśnia </w:t>
            </w:r>
            <w:r w:rsidRPr="006C773B">
              <w:rPr>
                <w:sz w:val="20"/>
                <w:szCs w:val="20"/>
              </w:rPr>
              <w:t>wartości, zasad</w:t>
            </w:r>
            <w:r>
              <w:rPr>
                <w:sz w:val="20"/>
                <w:szCs w:val="20"/>
              </w:rPr>
              <w:t>y</w:t>
            </w:r>
            <w:r w:rsidRPr="006C773B">
              <w:rPr>
                <w:sz w:val="20"/>
                <w:szCs w:val="20"/>
              </w:rPr>
              <w:t xml:space="preserve"> działania oraz podstawow</w:t>
            </w:r>
            <w:r>
              <w:rPr>
                <w:sz w:val="20"/>
                <w:szCs w:val="20"/>
              </w:rPr>
              <w:t>e</w:t>
            </w:r>
            <w:r w:rsidRPr="006C773B">
              <w:rPr>
                <w:sz w:val="20"/>
                <w:szCs w:val="20"/>
              </w:rPr>
              <w:t xml:space="preserve"> regulacj</w:t>
            </w:r>
            <w:r>
              <w:rPr>
                <w:sz w:val="20"/>
                <w:szCs w:val="20"/>
              </w:rPr>
              <w:t>e</w:t>
            </w:r>
            <w:r w:rsidRPr="006C773B">
              <w:rPr>
                <w:sz w:val="20"/>
                <w:szCs w:val="20"/>
              </w:rPr>
              <w:t xml:space="preserve"> w polityce społecznej na szczeblu globalnym, europejskim, krajowym oraz samorządów terytorialnych</w:t>
            </w:r>
          </w:p>
          <w:p w14:paraId="59E0C998"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Pr>
                <w:sz w:val="20"/>
                <w:szCs w:val="20"/>
              </w:rPr>
              <w:t xml:space="preserve"> opisuje </w:t>
            </w:r>
            <w:r w:rsidRPr="006C773B">
              <w:rPr>
                <w:sz w:val="20"/>
                <w:szCs w:val="20"/>
              </w:rPr>
              <w:t xml:space="preserve"> funkcjonowanie</w:t>
            </w:r>
            <w:r>
              <w:rPr>
                <w:sz w:val="20"/>
                <w:szCs w:val="20"/>
              </w:rPr>
              <w:t xml:space="preserve"> i finansowanie</w:t>
            </w:r>
            <w:r w:rsidRPr="006C773B">
              <w:rPr>
                <w:sz w:val="20"/>
                <w:szCs w:val="20"/>
              </w:rPr>
              <w:t xml:space="preserve"> podstawowych instytucji polityki społecznej: zaopatrzenia społecznego, ubezpieczeń społecznych, pomocy społecznej</w:t>
            </w:r>
          </w:p>
          <w:p w14:paraId="1FA2BC2A"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Pr>
                <w:sz w:val="20"/>
                <w:szCs w:val="20"/>
              </w:rPr>
              <w:t>wyjaśnia funkcje</w:t>
            </w:r>
            <w:r w:rsidRPr="006C773B">
              <w:rPr>
                <w:sz w:val="20"/>
                <w:szCs w:val="20"/>
              </w:rPr>
              <w:t xml:space="preserve"> podmiot</w:t>
            </w:r>
            <w:r>
              <w:rPr>
                <w:sz w:val="20"/>
                <w:szCs w:val="20"/>
              </w:rPr>
              <w:t>ów</w:t>
            </w:r>
            <w:r w:rsidRPr="006C773B">
              <w:rPr>
                <w:sz w:val="20"/>
                <w:szCs w:val="20"/>
              </w:rPr>
              <w:t xml:space="preserve"> realizujących zadania polityki społecznej: publicznych i prywatnych, rządowych, samorządów terytorialnych oraz organizacji pozarządowych</w:t>
            </w:r>
            <w:r w:rsidR="00E5672B">
              <w:rPr>
                <w:sz w:val="20"/>
                <w:szCs w:val="20"/>
              </w:rPr>
              <w:t>*</w:t>
            </w:r>
            <w:r w:rsidRPr="006C773B">
              <w:rPr>
                <w:sz w:val="20"/>
                <w:szCs w:val="20"/>
              </w:rPr>
              <w:t xml:space="preserve"> </w:t>
            </w:r>
          </w:p>
          <w:p w14:paraId="411958F8"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Pr>
                <w:sz w:val="20"/>
                <w:szCs w:val="20"/>
              </w:rPr>
              <w:t xml:space="preserve">omawia </w:t>
            </w:r>
            <w:r w:rsidRPr="006C773B">
              <w:rPr>
                <w:sz w:val="20"/>
                <w:szCs w:val="20"/>
              </w:rPr>
              <w:t>model</w:t>
            </w:r>
            <w:r>
              <w:rPr>
                <w:sz w:val="20"/>
                <w:szCs w:val="20"/>
              </w:rPr>
              <w:t>e</w:t>
            </w:r>
            <w:r w:rsidRPr="006C773B">
              <w:rPr>
                <w:sz w:val="20"/>
                <w:szCs w:val="20"/>
              </w:rPr>
              <w:t xml:space="preserve"> polityki społecznej realizowan</w:t>
            </w:r>
            <w:r>
              <w:rPr>
                <w:sz w:val="20"/>
                <w:szCs w:val="20"/>
              </w:rPr>
              <w:t>e</w:t>
            </w:r>
            <w:r w:rsidRPr="006C773B">
              <w:rPr>
                <w:sz w:val="20"/>
                <w:szCs w:val="20"/>
              </w:rPr>
              <w:t xml:space="preserve"> w różnych krajach oraz o podstawow</w:t>
            </w:r>
            <w:r>
              <w:rPr>
                <w:sz w:val="20"/>
                <w:szCs w:val="20"/>
              </w:rPr>
              <w:t>e</w:t>
            </w:r>
            <w:r w:rsidRPr="006C773B">
              <w:rPr>
                <w:sz w:val="20"/>
                <w:szCs w:val="20"/>
              </w:rPr>
              <w:t xml:space="preserve"> europejski</w:t>
            </w:r>
            <w:r>
              <w:rPr>
                <w:sz w:val="20"/>
                <w:szCs w:val="20"/>
              </w:rPr>
              <w:t>e</w:t>
            </w:r>
            <w:r w:rsidRPr="006C773B">
              <w:rPr>
                <w:sz w:val="20"/>
                <w:szCs w:val="20"/>
              </w:rPr>
              <w:t xml:space="preserve"> i polski</w:t>
            </w:r>
            <w:r>
              <w:rPr>
                <w:sz w:val="20"/>
                <w:szCs w:val="20"/>
              </w:rPr>
              <w:t>e</w:t>
            </w:r>
            <w:r w:rsidRPr="006C773B">
              <w:rPr>
                <w:sz w:val="20"/>
                <w:szCs w:val="20"/>
              </w:rPr>
              <w:t xml:space="preserve"> strategi</w:t>
            </w:r>
            <w:r>
              <w:rPr>
                <w:sz w:val="20"/>
                <w:szCs w:val="20"/>
              </w:rPr>
              <w:t>e</w:t>
            </w:r>
            <w:r w:rsidRPr="006C773B">
              <w:rPr>
                <w:sz w:val="20"/>
                <w:szCs w:val="20"/>
              </w:rPr>
              <w:t xml:space="preserve"> i program</w:t>
            </w:r>
            <w:r>
              <w:rPr>
                <w:sz w:val="20"/>
                <w:szCs w:val="20"/>
              </w:rPr>
              <w:t>y</w:t>
            </w:r>
            <w:r w:rsidRPr="006C773B">
              <w:rPr>
                <w:sz w:val="20"/>
                <w:szCs w:val="20"/>
              </w:rPr>
              <w:t xml:space="preserve"> społeczn</w:t>
            </w:r>
            <w:r>
              <w:rPr>
                <w:sz w:val="20"/>
                <w:szCs w:val="20"/>
              </w:rPr>
              <w:t>e</w:t>
            </w:r>
            <w:r w:rsidR="00E5672B">
              <w:rPr>
                <w:sz w:val="20"/>
                <w:szCs w:val="20"/>
              </w:rPr>
              <w:t>*</w:t>
            </w:r>
          </w:p>
          <w:p w14:paraId="04770767"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Pr>
                <w:sz w:val="20"/>
                <w:szCs w:val="20"/>
              </w:rPr>
              <w:t>opisuje</w:t>
            </w:r>
            <w:r w:rsidRPr="006C773B">
              <w:rPr>
                <w:sz w:val="20"/>
                <w:szCs w:val="20"/>
              </w:rPr>
              <w:t xml:space="preserve"> możliwości partycypacji społecznej w rozwiązywaniu lokalnych problemów społecznych, podejmowaniu wolontariatu oraz wspieraniu organizacji pożytku publicznego </w:t>
            </w:r>
          </w:p>
          <w:p w14:paraId="65639DB5" w14:textId="77777777" w:rsidR="00AC265D" w:rsidRPr="006C773B" w:rsidRDefault="00AC265D" w:rsidP="001255E3">
            <w:pPr>
              <w:pStyle w:val="NormalnyWeb"/>
              <w:spacing w:before="0" w:beforeAutospacing="0" w:after="0" w:afterAutospacing="0"/>
              <w:ind w:left="57"/>
              <w:rPr>
                <w:sz w:val="20"/>
                <w:szCs w:val="20"/>
              </w:rPr>
            </w:pPr>
          </w:p>
          <w:p w14:paraId="39A617CC"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Umiejętności – student/ka:</w:t>
            </w:r>
          </w:p>
          <w:p w14:paraId="33EBCE4B"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sidRPr="006C773B">
              <w:rPr>
                <w:sz w:val="20"/>
                <w:szCs w:val="20"/>
              </w:rPr>
              <w:t>rozpozna</w:t>
            </w:r>
            <w:r>
              <w:rPr>
                <w:sz w:val="20"/>
                <w:szCs w:val="20"/>
              </w:rPr>
              <w:t xml:space="preserve">je </w:t>
            </w:r>
            <w:r w:rsidRPr="006C773B">
              <w:rPr>
                <w:sz w:val="20"/>
                <w:szCs w:val="20"/>
              </w:rPr>
              <w:t>i korzysta z wiarygodnych źródeł informacji o występowaniu problemów społecznych</w:t>
            </w:r>
          </w:p>
          <w:p w14:paraId="7855DD46"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sidRPr="006C773B">
              <w:rPr>
                <w:sz w:val="20"/>
                <w:szCs w:val="20"/>
              </w:rPr>
              <w:t xml:space="preserve">korzysta z podstawowych regulacji prawnych w zakresie polityki społecznej, a szczególnie podstawowych świadczeń społecznych, pomocy społecznej oraz organizacji pożytku publicznego </w:t>
            </w:r>
          </w:p>
          <w:p w14:paraId="1116B1F4"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sidRPr="006C773B">
              <w:rPr>
                <w:sz w:val="20"/>
                <w:szCs w:val="20"/>
              </w:rPr>
              <w:t>dokon</w:t>
            </w:r>
            <w:r>
              <w:rPr>
                <w:sz w:val="20"/>
                <w:szCs w:val="20"/>
              </w:rPr>
              <w:t>uje</w:t>
            </w:r>
            <w:r w:rsidRPr="006C773B">
              <w:rPr>
                <w:sz w:val="20"/>
                <w:szCs w:val="20"/>
              </w:rPr>
              <w:t xml:space="preserve"> pomiaru głównych problemów społecznych, używa</w:t>
            </w:r>
            <w:r>
              <w:rPr>
                <w:sz w:val="20"/>
                <w:szCs w:val="20"/>
              </w:rPr>
              <w:t>jąc</w:t>
            </w:r>
            <w:r w:rsidRPr="006C773B">
              <w:rPr>
                <w:sz w:val="20"/>
                <w:szCs w:val="20"/>
              </w:rPr>
              <w:t xml:space="preserve"> odpowiednich wskaźników, szczególnie w odniesieniu do bezrobocia, ubóstwa i wykluczenia społecznego</w:t>
            </w:r>
          </w:p>
          <w:p w14:paraId="2EB5AA4B"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sidRPr="006C773B">
              <w:rPr>
                <w:sz w:val="20"/>
                <w:szCs w:val="20"/>
              </w:rPr>
              <w:t>podda</w:t>
            </w:r>
            <w:r>
              <w:rPr>
                <w:sz w:val="20"/>
                <w:szCs w:val="20"/>
              </w:rPr>
              <w:t>je</w:t>
            </w:r>
            <w:r w:rsidRPr="006C773B">
              <w:rPr>
                <w:sz w:val="20"/>
                <w:szCs w:val="20"/>
              </w:rPr>
              <w:t xml:space="preserve"> krytycznemu osądowi modele polityki społecznej </w:t>
            </w:r>
            <w:r>
              <w:rPr>
                <w:sz w:val="20"/>
                <w:szCs w:val="20"/>
              </w:rPr>
              <w:t xml:space="preserve">oraz </w:t>
            </w:r>
            <w:r w:rsidRPr="006C773B">
              <w:rPr>
                <w:sz w:val="20"/>
                <w:szCs w:val="20"/>
              </w:rPr>
              <w:t>oceni</w:t>
            </w:r>
            <w:r>
              <w:rPr>
                <w:sz w:val="20"/>
                <w:szCs w:val="20"/>
              </w:rPr>
              <w:t>a</w:t>
            </w:r>
            <w:r w:rsidRPr="006C773B">
              <w:rPr>
                <w:sz w:val="20"/>
                <w:szCs w:val="20"/>
              </w:rPr>
              <w:t xml:space="preserve"> działania w polityce społecznej ze względu na kryteria celowości, trafności i efektywności</w:t>
            </w:r>
          </w:p>
          <w:p w14:paraId="0A52D21F" w14:textId="77777777" w:rsidR="00AC265D" w:rsidRDefault="00AC265D" w:rsidP="001255E3">
            <w:pPr>
              <w:pStyle w:val="NormalnyWeb"/>
              <w:spacing w:before="0" w:beforeAutospacing="0" w:after="0" w:afterAutospacing="0"/>
              <w:ind w:left="57"/>
              <w:rPr>
                <w:b/>
                <w:sz w:val="20"/>
                <w:szCs w:val="20"/>
              </w:rPr>
            </w:pPr>
          </w:p>
          <w:p w14:paraId="26539EB1"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Kompetencje społeczne – student/ka:</w:t>
            </w:r>
          </w:p>
          <w:p w14:paraId="70FBC550" w14:textId="77777777" w:rsidR="00AC265D" w:rsidRPr="006C773B" w:rsidRDefault="00AC265D" w:rsidP="00206294">
            <w:pPr>
              <w:pStyle w:val="NormalnyWeb"/>
              <w:numPr>
                <w:ilvl w:val="2"/>
                <w:numId w:val="171"/>
              </w:numPr>
              <w:spacing w:before="0" w:beforeAutospacing="0" w:after="0" w:afterAutospacing="0"/>
              <w:ind w:left="402"/>
              <w:rPr>
                <w:sz w:val="20"/>
                <w:szCs w:val="20"/>
              </w:rPr>
            </w:pPr>
            <w:r w:rsidRPr="006C773B">
              <w:rPr>
                <w:sz w:val="20"/>
                <w:szCs w:val="20"/>
              </w:rPr>
              <w:t xml:space="preserve">wykazuje wrażliwość na problemy społeczne i </w:t>
            </w:r>
            <w:r>
              <w:rPr>
                <w:sz w:val="20"/>
                <w:szCs w:val="20"/>
              </w:rPr>
              <w:t xml:space="preserve">rozumie konieczność </w:t>
            </w:r>
            <w:r w:rsidRPr="006C773B">
              <w:rPr>
                <w:sz w:val="20"/>
                <w:szCs w:val="20"/>
              </w:rPr>
              <w:t>podejm</w:t>
            </w:r>
            <w:r>
              <w:rPr>
                <w:sz w:val="20"/>
                <w:szCs w:val="20"/>
              </w:rPr>
              <w:t>owania</w:t>
            </w:r>
            <w:r w:rsidRPr="006C773B">
              <w:rPr>
                <w:sz w:val="20"/>
                <w:szCs w:val="20"/>
              </w:rPr>
              <w:t xml:space="preserve"> inicjatyw na rzecz ich łagodzenia/zwalczania</w:t>
            </w:r>
          </w:p>
          <w:p w14:paraId="05CD862D" w14:textId="77777777" w:rsidR="00AC265D" w:rsidRPr="000726F7" w:rsidRDefault="00AC265D" w:rsidP="00206294">
            <w:pPr>
              <w:pStyle w:val="NormalnyWeb"/>
              <w:numPr>
                <w:ilvl w:val="2"/>
                <w:numId w:val="171"/>
              </w:numPr>
              <w:ind w:left="402"/>
              <w:rPr>
                <w:sz w:val="20"/>
                <w:szCs w:val="20"/>
              </w:rPr>
            </w:pPr>
            <w:r w:rsidRPr="002F646B">
              <w:rPr>
                <w:sz w:val="20"/>
                <w:szCs w:val="20"/>
              </w:rPr>
              <w:t>wykazuje otwa</w:t>
            </w:r>
            <w:r>
              <w:rPr>
                <w:sz w:val="20"/>
                <w:szCs w:val="20"/>
              </w:rPr>
              <w:t>rtość na różne opinie i poglądy</w:t>
            </w:r>
          </w:p>
          <w:p w14:paraId="38A1266B" w14:textId="77777777" w:rsidR="00AC265D" w:rsidRPr="006C773B" w:rsidRDefault="00AC265D" w:rsidP="001255E3">
            <w:pPr>
              <w:pStyle w:val="NormalnyWeb"/>
              <w:spacing w:before="0" w:beforeAutospacing="0" w:after="0" w:afterAutospacing="0"/>
              <w:ind w:left="57"/>
              <w:rPr>
                <w:sz w:val="20"/>
                <w:szCs w:val="20"/>
              </w:rPr>
            </w:pPr>
          </w:p>
          <w:p w14:paraId="194BA7F2"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676B6ED" w14:textId="77777777" w:rsidR="00AC265D" w:rsidRPr="006C773B" w:rsidRDefault="00AC265D" w:rsidP="00206294">
            <w:pPr>
              <w:pStyle w:val="NormalnyWeb"/>
              <w:numPr>
                <w:ilvl w:val="0"/>
                <w:numId w:val="153"/>
              </w:numPr>
              <w:spacing w:before="0" w:beforeAutospacing="0" w:after="0" w:afterAutospacing="0"/>
              <w:rPr>
                <w:sz w:val="20"/>
                <w:szCs w:val="20"/>
              </w:rPr>
            </w:pPr>
            <w:r w:rsidRPr="006C773B">
              <w:rPr>
                <w:sz w:val="20"/>
                <w:szCs w:val="20"/>
              </w:rPr>
              <w:t>w zakresie wiedzy: K_W27</w:t>
            </w:r>
            <w:r>
              <w:rPr>
                <w:sz w:val="20"/>
                <w:szCs w:val="20"/>
              </w:rPr>
              <w:t xml:space="preserve"> i</w:t>
            </w:r>
            <w:r w:rsidRPr="006C773B">
              <w:rPr>
                <w:sz w:val="20"/>
                <w:szCs w:val="20"/>
              </w:rPr>
              <w:t xml:space="preserve"> K_W31 w stopniu podstawowym</w:t>
            </w:r>
            <w:r>
              <w:rPr>
                <w:sz w:val="20"/>
                <w:szCs w:val="20"/>
              </w:rPr>
              <w:t>;</w:t>
            </w:r>
            <w:r w:rsidRPr="006C773B">
              <w:rPr>
                <w:sz w:val="20"/>
                <w:szCs w:val="20"/>
              </w:rPr>
              <w:t xml:space="preserve"> K_W02</w:t>
            </w:r>
            <w:r>
              <w:rPr>
                <w:sz w:val="20"/>
                <w:szCs w:val="20"/>
              </w:rPr>
              <w:t xml:space="preserve"> i</w:t>
            </w:r>
            <w:r w:rsidRPr="006C773B">
              <w:rPr>
                <w:sz w:val="20"/>
                <w:szCs w:val="20"/>
              </w:rPr>
              <w:t xml:space="preserve"> K_W20 w stopniu średnim</w:t>
            </w:r>
            <w:r>
              <w:rPr>
                <w:sz w:val="20"/>
                <w:szCs w:val="20"/>
              </w:rPr>
              <w:t>;</w:t>
            </w:r>
            <w:r w:rsidRPr="006C773B">
              <w:rPr>
                <w:sz w:val="20"/>
                <w:szCs w:val="20"/>
              </w:rPr>
              <w:t xml:space="preserve"> K_W28 w stopniu zaawansowanym </w:t>
            </w:r>
          </w:p>
          <w:p w14:paraId="13544491" w14:textId="77777777" w:rsidR="00AC265D" w:rsidRPr="006C773B" w:rsidRDefault="00AC265D" w:rsidP="00206294">
            <w:pPr>
              <w:pStyle w:val="NormalnyWeb"/>
              <w:numPr>
                <w:ilvl w:val="0"/>
                <w:numId w:val="153"/>
              </w:numPr>
              <w:spacing w:before="0" w:beforeAutospacing="0" w:after="0" w:afterAutospacing="0"/>
              <w:rPr>
                <w:sz w:val="20"/>
                <w:szCs w:val="20"/>
              </w:rPr>
            </w:pPr>
            <w:r w:rsidRPr="006C773B">
              <w:rPr>
                <w:sz w:val="20"/>
                <w:szCs w:val="20"/>
              </w:rPr>
              <w:t>w zakresie umiejętności: K_U23</w:t>
            </w:r>
            <w:r>
              <w:rPr>
                <w:sz w:val="20"/>
                <w:szCs w:val="20"/>
              </w:rPr>
              <w:t xml:space="preserve"> i</w:t>
            </w:r>
            <w:r w:rsidRPr="006C773B">
              <w:rPr>
                <w:sz w:val="20"/>
                <w:szCs w:val="20"/>
              </w:rPr>
              <w:t xml:space="preserve"> K_U24 w stopniu podstawowym</w:t>
            </w:r>
            <w:r>
              <w:rPr>
                <w:sz w:val="20"/>
                <w:szCs w:val="20"/>
              </w:rPr>
              <w:t>;</w:t>
            </w:r>
            <w:r w:rsidRPr="006C773B">
              <w:rPr>
                <w:sz w:val="20"/>
                <w:szCs w:val="20"/>
              </w:rPr>
              <w:t xml:space="preserve"> K_U04, K_U06, K_U14</w:t>
            </w:r>
            <w:r>
              <w:rPr>
                <w:sz w:val="20"/>
                <w:szCs w:val="20"/>
              </w:rPr>
              <w:t xml:space="preserve"> i</w:t>
            </w:r>
            <w:r w:rsidRPr="006C773B">
              <w:rPr>
                <w:sz w:val="20"/>
                <w:szCs w:val="20"/>
              </w:rPr>
              <w:t xml:space="preserve"> K_U26 w stopniu średnim</w:t>
            </w:r>
            <w:r>
              <w:rPr>
                <w:sz w:val="20"/>
                <w:szCs w:val="20"/>
              </w:rPr>
              <w:t>;</w:t>
            </w:r>
            <w:r w:rsidRPr="006C773B">
              <w:rPr>
                <w:sz w:val="20"/>
                <w:szCs w:val="20"/>
              </w:rPr>
              <w:t xml:space="preserve"> K_U07 w stopniu zawansowanym </w:t>
            </w:r>
          </w:p>
          <w:p w14:paraId="22D7376F" w14:textId="77777777" w:rsidR="00AC265D" w:rsidRPr="006C773B" w:rsidRDefault="00AC265D" w:rsidP="00206294">
            <w:pPr>
              <w:pStyle w:val="NormalnyWeb"/>
              <w:numPr>
                <w:ilvl w:val="0"/>
                <w:numId w:val="153"/>
              </w:numPr>
              <w:spacing w:before="0" w:beforeAutospacing="0" w:after="0" w:afterAutospacing="0"/>
              <w:rPr>
                <w:sz w:val="20"/>
                <w:szCs w:val="20"/>
              </w:rPr>
            </w:pPr>
            <w:r w:rsidRPr="006C773B">
              <w:rPr>
                <w:sz w:val="20"/>
                <w:szCs w:val="20"/>
              </w:rPr>
              <w:lastRenderedPageBreak/>
              <w:t>w zakresie kompetencji społecznych: K_K06 w stopniu podstawowym</w:t>
            </w:r>
            <w:r>
              <w:rPr>
                <w:sz w:val="20"/>
                <w:szCs w:val="20"/>
              </w:rPr>
              <w:t>;</w:t>
            </w:r>
            <w:r w:rsidRPr="006C773B">
              <w:rPr>
                <w:sz w:val="20"/>
                <w:szCs w:val="20"/>
              </w:rPr>
              <w:t xml:space="preserve"> K_K01, K_K02 w stopniu średnim</w:t>
            </w:r>
            <w:r>
              <w:rPr>
                <w:sz w:val="20"/>
                <w:szCs w:val="20"/>
              </w:rPr>
              <w:t>;</w:t>
            </w:r>
            <w:r w:rsidRPr="006C773B">
              <w:rPr>
                <w:sz w:val="20"/>
                <w:szCs w:val="20"/>
              </w:rPr>
              <w:t xml:space="preserve"> K_K09, K_K10 w stopniu zaawansowanym</w:t>
            </w:r>
          </w:p>
        </w:tc>
      </w:tr>
      <w:tr w:rsidR="00AC265D" w:rsidRPr="006C773B" w14:paraId="31099982" w14:textId="77777777" w:rsidTr="001255E3">
        <w:tc>
          <w:tcPr>
            <w:tcW w:w="3142" w:type="dxa"/>
            <w:vAlign w:val="center"/>
            <w:hideMark/>
          </w:tcPr>
          <w:p w14:paraId="192BA172" w14:textId="77777777" w:rsidR="00AC265D" w:rsidRPr="006C773B" w:rsidRDefault="00AC265D" w:rsidP="001255E3">
            <w:pPr>
              <w:ind w:left="57"/>
              <w:rPr>
                <w:rFonts w:cs="Times New Roman"/>
                <w:sz w:val="20"/>
                <w:szCs w:val="20"/>
              </w:rPr>
            </w:pPr>
            <w:r w:rsidRPr="006C773B">
              <w:rPr>
                <w:rFonts w:cs="Times New Roman"/>
                <w:sz w:val="20"/>
                <w:szCs w:val="20"/>
              </w:rPr>
              <w:lastRenderedPageBreak/>
              <w:t>Metody sprawdzania i kryteria oceny efektów kształcenia uzyskanych przez studentów</w:t>
            </w:r>
          </w:p>
        </w:tc>
        <w:tc>
          <w:tcPr>
            <w:tcW w:w="6087" w:type="dxa"/>
            <w:vAlign w:val="center"/>
            <w:hideMark/>
          </w:tcPr>
          <w:p w14:paraId="39DD57F3"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Efekt 1-</w:t>
            </w:r>
            <w:r>
              <w:rPr>
                <w:sz w:val="20"/>
                <w:szCs w:val="20"/>
              </w:rPr>
              <w:t>6</w:t>
            </w:r>
            <w:r w:rsidRPr="006C773B">
              <w:rPr>
                <w:sz w:val="20"/>
                <w:szCs w:val="20"/>
              </w:rPr>
              <w:t xml:space="preserve">: </w:t>
            </w:r>
            <w:r>
              <w:rPr>
                <w:sz w:val="20"/>
                <w:szCs w:val="20"/>
              </w:rPr>
              <w:t xml:space="preserve">kolokwium oraz </w:t>
            </w:r>
            <w:r w:rsidRPr="006C773B">
              <w:rPr>
                <w:sz w:val="20"/>
                <w:szCs w:val="20"/>
              </w:rPr>
              <w:t>egzamin pisemn</w:t>
            </w:r>
            <w:r>
              <w:rPr>
                <w:sz w:val="20"/>
                <w:szCs w:val="20"/>
              </w:rPr>
              <w:t>y</w:t>
            </w:r>
            <w:r w:rsidRPr="006C773B">
              <w:rPr>
                <w:sz w:val="20"/>
                <w:szCs w:val="20"/>
              </w:rPr>
              <w:t xml:space="preserve"> </w:t>
            </w:r>
          </w:p>
          <w:p w14:paraId="7B83CE54" w14:textId="77777777" w:rsidR="00E5672B" w:rsidRDefault="00E5672B" w:rsidP="001255E3">
            <w:pPr>
              <w:pStyle w:val="NormalnyWeb"/>
              <w:spacing w:before="0" w:beforeAutospacing="0" w:after="0" w:afterAutospacing="0"/>
              <w:ind w:left="57"/>
              <w:rPr>
                <w:sz w:val="20"/>
                <w:szCs w:val="20"/>
              </w:rPr>
            </w:pPr>
            <w:r>
              <w:rPr>
                <w:sz w:val="20"/>
                <w:szCs w:val="20"/>
              </w:rPr>
              <w:t xml:space="preserve">Efekt 4-5: </w:t>
            </w:r>
            <w:r w:rsidR="00467BB5">
              <w:rPr>
                <w:color w:val="000000"/>
                <w:sz w:val="20"/>
                <w:szCs w:val="20"/>
                <w:shd w:val="clear" w:color="auto" w:fill="FFFFFF"/>
              </w:rPr>
              <w:t xml:space="preserve">ćwiczenia i testy rozwiązywane przez studenta na platformie PEGAZ </w:t>
            </w:r>
          </w:p>
          <w:p w14:paraId="0A8F708B"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Efekt </w:t>
            </w:r>
            <w:r>
              <w:rPr>
                <w:sz w:val="20"/>
                <w:szCs w:val="20"/>
              </w:rPr>
              <w:t>7</w:t>
            </w:r>
            <w:r w:rsidRPr="006C773B">
              <w:rPr>
                <w:sz w:val="20"/>
                <w:szCs w:val="20"/>
              </w:rPr>
              <w:t>-</w:t>
            </w:r>
            <w:r>
              <w:rPr>
                <w:sz w:val="20"/>
                <w:szCs w:val="20"/>
              </w:rPr>
              <w:t>9:</w:t>
            </w:r>
            <w:r w:rsidRPr="006C773B">
              <w:rPr>
                <w:sz w:val="20"/>
                <w:szCs w:val="20"/>
              </w:rPr>
              <w:t xml:space="preserve"> ocena </w:t>
            </w:r>
            <w:r>
              <w:rPr>
                <w:sz w:val="20"/>
                <w:szCs w:val="20"/>
              </w:rPr>
              <w:t>prac</w:t>
            </w:r>
            <w:r w:rsidRPr="006C773B">
              <w:rPr>
                <w:sz w:val="20"/>
                <w:szCs w:val="20"/>
              </w:rPr>
              <w:t xml:space="preserve"> przygotowywanych przez studenta</w:t>
            </w:r>
            <w:r>
              <w:rPr>
                <w:sz w:val="20"/>
                <w:szCs w:val="20"/>
              </w:rPr>
              <w:t xml:space="preserve"> </w:t>
            </w:r>
          </w:p>
          <w:p w14:paraId="3BDD3A12" w14:textId="77777777" w:rsidR="00AC265D" w:rsidRPr="006C773B" w:rsidRDefault="00AC265D" w:rsidP="00456DD0">
            <w:pPr>
              <w:pStyle w:val="NormalnyWeb"/>
              <w:spacing w:before="0" w:beforeAutospacing="0" w:after="0" w:afterAutospacing="0"/>
              <w:ind w:left="57"/>
              <w:rPr>
                <w:sz w:val="20"/>
                <w:szCs w:val="20"/>
              </w:rPr>
            </w:pPr>
            <w:r w:rsidRPr="006C773B">
              <w:rPr>
                <w:sz w:val="20"/>
                <w:szCs w:val="20"/>
              </w:rPr>
              <w:t>Efekt 1</w:t>
            </w:r>
            <w:r>
              <w:rPr>
                <w:sz w:val="20"/>
                <w:szCs w:val="20"/>
              </w:rPr>
              <w:t>0</w:t>
            </w:r>
            <w:r w:rsidRPr="006C773B">
              <w:rPr>
                <w:sz w:val="20"/>
                <w:szCs w:val="20"/>
              </w:rPr>
              <w:t>-1</w:t>
            </w:r>
            <w:r>
              <w:rPr>
                <w:sz w:val="20"/>
                <w:szCs w:val="20"/>
              </w:rPr>
              <w:t>2</w:t>
            </w:r>
            <w:r w:rsidRPr="006C773B">
              <w:rPr>
                <w:sz w:val="20"/>
                <w:szCs w:val="20"/>
              </w:rPr>
              <w:t xml:space="preserve">: ocena </w:t>
            </w:r>
            <w:r>
              <w:rPr>
                <w:sz w:val="20"/>
                <w:szCs w:val="20"/>
              </w:rPr>
              <w:t>uczestnictwa studenta w dyskusji i pracy w grupie</w:t>
            </w:r>
            <w:r w:rsidRPr="006C773B">
              <w:rPr>
                <w:sz w:val="20"/>
                <w:szCs w:val="20"/>
              </w:rPr>
              <w:t>.</w:t>
            </w:r>
          </w:p>
        </w:tc>
      </w:tr>
      <w:tr w:rsidR="00AC265D" w:rsidRPr="006C773B" w14:paraId="0EABBE51" w14:textId="77777777" w:rsidTr="001255E3">
        <w:tc>
          <w:tcPr>
            <w:tcW w:w="3142" w:type="dxa"/>
            <w:vAlign w:val="center"/>
            <w:hideMark/>
          </w:tcPr>
          <w:p w14:paraId="5852E951" w14:textId="77777777" w:rsidR="00AC265D" w:rsidRPr="006C773B" w:rsidRDefault="00AC265D" w:rsidP="001255E3">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7FCDA123"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obowiązkowy</w:t>
            </w:r>
          </w:p>
        </w:tc>
      </w:tr>
      <w:tr w:rsidR="00AC265D" w:rsidRPr="006C773B" w14:paraId="08D8EFB9" w14:textId="77777777" w:rsidTr="001255E3">
        <w:tc>
          <w:tcPr>
            <w:tcW w:w="3142" w:type="dxa"/>
            <w:vAlign w:val="center"/>
            <w:hideMark/>
          </w:tcPr>
          <w:p w14:paraId="6DB0F3FA" w14:textId="77777777" w:rsidR="00AC265D" w:rsidRPr="006C773B" w:rsidRDefault="00AC265D" w:rsidP="001255E3">
            <w:pPr>
              <w:ind w:left="57"/>
              <w:rPr>
                <w:rFonts w:cs="Times New Roman"/>
                <w:sz w:val="20"/>
                <w:szCs w:val="20"/>
              </w:rPr>
            </w:pPr>
            <w:r w:rsidRPr="006C773B">
              <w:rPr>
                <w:rFonts w:cs="Times New Roman"/>
                <w:sz w:val="20"/>
                <w:szCs w:val="20"/>
              </w:rPr>
              <w:t>Rok studiów</w:t>
            </w:r>
          </w:p>
        </w:tc>
        <w:tc>
          <w:tcPr>
            <w:tcW w:w="6087" w:type="dxa"/>
            <w:vAlign w:val="center"/>
            <w:hideMark/>
          </w:tcPr>
          <w:p w14:paraId="388CB3C2"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1</w:t>
            </w:r>
          </w:p>
        </w:tc>
      </w:tr>
      <w:tr w:rsidR="00AC265D" w:rsidRPr="006C773B" w14:paraId="39F53A73" w14:textId="77777777" w:rsidTr="001255E3">
        <w:tc>
          <w:tcPr>
            <w:tcW w:w="3142" w:type="dxa"/>
            <w:vAlign w:val="center"/>
            <w:hideMark/>
          </w:tcPr>
          <w:p w14:paraId="0571424F" w14:textId="77777777" w:rsidR="00AC265D" w:rsidRPr="006C773B" w:rsidRDefault="00AC265D" w:rsidP="001255E3">
            <w:pPr>
              <w:ind w:left="57"/>
              <w:rPr>
                <w:rFonts w:cs="Times New Roman"/>
                <w:sz w:val="20"/>
                <w:szCs w:val="20"/>
              </w:rPr>
            </w:pPr>
            <w:r w:rsidRPr="006C773B">
              <w:rPr>
                <w:rFonts w:cs="Times New Roman"/>
                <w:sz w:val="20"/>
                <w:szCs w:val="20"/>
              </w:rPr>
              <w:t>Semestr</w:t>
            </w:r>
          </w:p>
        </w:tc>
        <w:tc>
          <w:tcPr>
            <w:tcW w:w="6087" w:type="dxa"/>
            <w:vAlign w:val="center"/>
            <w:hideMark/>
          </w:tcPr>
          <w:p w14:paraId="650989B8" w14:textId="77777777" w:rsidR="00AC265D" w:rsidRPr="006C773B" w:rsidRDefault="00AC265D" w:rsidP="001255E3">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AC265D" w:rsidRPr="006C773B" w14:paraId="2FE593BE" w14:textId="77777777" w:rsidTr="001255E3">
        <w:tc>
          <w:tcPr>
            <w:tcW w:w="3142" w:type="dxa"/>
            <w:vAlign w:val="center"/>
            <w:hideMark/>
          </w:tcPr>
          <w:p w14:paraId="0FD0291E" w14:textId="77777777" w:rsidR="00AC265D" w:rsidRPr="006C773B" w:rsidRDefault="00AC265D" w:rsidP="001255E3">
            <w:pPr>
              <w:ind w:left="57"/>
              <w:rPr>
                <w:rFonts w:cs="Times New Roman"/>
                <w:sz w:val="20"/>
                <w:szCs w:val="20"/>
              </w:rPr>
            </w:pPr>
            <w:r w:rsidRPr="006C773B">
              <w:rPr>
                <w:rFonts w:cs="Times New Roman"/>
                <w:sz w:val="20"/>
                <w:szCs w:val="20"/>
              </w:rPr>
              <w:t>Forma studiów</w:t>
            </w:r>
          </w:p>
        </w:tc>
        <w:tc>
          <w:tcPr>
            <w:tcW w:w="6087" w:type="dxa"/>
            <w:vAlign w:val="center"/>
            <w:hideMark/>
          </w:tcPr>
          <w:p w14:paraId="3FC6277C" w14:textId="77777777" w:rsidR="00AC265D" w:rsidRPr="006C773B" w:rsidRDefault="00AC265D" w:rsidP="001255E3">
            <w:pPr>
              <w:ind w:left="57"/>
              <w:rPr>
                <w:rFonts w:cs="Times New Roman"/>
                <w:sz w:val="20"/>
                <w:szCs w:val="20"/>
              </w:rPr>
            </w:pPr>
            <w:r w:rsidRPr="006C773B">
              <w:rPr>
                <w:rFonts w:cs="Times New Roman"/>
                <w:sz w:val="20"/>
                <w:szCs w:val="20"/>
              </w:rPr>
              <w:t>stacjonarne</w:t>
            </w:r>
          </w:p>
        </w:tc>
      </w:tr>
      <w:tr w:rsidR="00AC265D" w:rsidRPr="006C773B" w14:paraId="720C49C3" w14:textId="77777777" w:rsidTr="001255E3">
        <w:tc>
          <w:tcPr>
            <w:tcW w:w="3142" w:type="dxa"/>
            <w:vAlign w:val="center"/>
            <w:hideMark/>
          </w:tcPr>
          <w:p w14:paraId="1561B5BF" w14:textId="77777777" w:rsidR="00AC265D" w:rsidRPr="006C773B" w:rsidRDefault="00AC265D" w:rsidP="001255E3">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60860C11" w14:textId="77777777" w:rsidR="00AC265D" w:rsidRDefault="00AC265D" w:rsidP="001255E3">
            <w:pPr>
              <w:pStyle w:val="NormalnyWeb"/>
              <w:spacing w:before="0" w:beforeAutospacing="0" w:after="0" w:afterAutospacing="0"/>
              <w:ind w:left="57"/>
              <w:rPr>
                <w:sz w:val="20"/>
                <w:szCs w:val="20"/>
                <w:u w:val="single"/>
              </w:rPr>
            </w:pPr>
            <w:r w:rsidRPr="00F81089">
              <w:rPr>
                <w:sz w:val="20"/>
                <w:szCs w:val="20"/>
                <w:u w:val="single"/>
              </w:rPr>
              <w:t xml:space="preserve">dr Marzena Tambor </w:t>
            </w:r>
          </w:p>
          <w:p w14:paraId="1189E469"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m</w:t>
            </w:r>
            <w:r>
              <w:rPr>
                <w:sz w:val="20"/>
                <w:szCs w:val="20"/>
              </w:rPr>
              <w:t xml:space="preserve">gr Magdalena Mrożek-Gąsiorowska </w:t>
            </w:r>
            <w:r w:rsidRPr="006C773B">
              <w:rPr>
                <w:sz w:val="20"/>
                <w:szCs w:val="20"/>
              </w:rPr>
              <w:t>– współkoordynator</w:t>
            </w:r>
          </w:p>
        </w:tc>
      </w:tr>
      <w:tr w:rsidR="00AC265D" w:rsidRPr="006C773B" w14:paraId="63BD7655" w14:textId="77777777" w:rsidTr="001255E3">
        <w:tc>
          <w:tcPr>
            <w:tcW w:w="3142" w:type="dxa"/>
            <w:vAlign w:val="center"/>
            <w:hideMark/>
          </w:tcPr>
          <w:p w14:paraId="5C76B1D4" w14:textId="77777777" w:rsidR="00AC265D" w:rsidRPr="006C773B" w:rsidRDefault="00AC265D"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5090F2BF" w14:textId="77777777" w:rsidR="00AC265D" w:rsidRPr="006C773B" w:rsidRDefault="00AC265D" w:rsidP="001255E3">
            <w:pPr>
              <w:pStyle w:val="NormalnyWeb"/>
              <w:spacing w:before="0" w:beforeAutospacing="0" w:after="0" w:afterAutospacing="0"/>
              <w:ind w:left="57"/>
              <w:rPr>
                <w:sz w:val="20"/>
                <w:szCs w:val="20"/>
              </w:rPr>
            </w:pPr>
          </w:p>
        </w:tc>
      </w:tr>
      <w:tr w:rsidR="00AC265D" w:rsidRPr="006C773B" w14:paraId="08375F71" w14:textId="77777777" w:rsidTr="001255E3">
        <w:tc>
          <w:tcPr>
            <w:tcW w:w="3142" w:type="dxa"/>
            <w:vAlign w:val="center"/>
            <w:hideMark/>
          </w:tcPr>
          <w:p w14:paraId="767178C3" w14:textId="77777777" w:rsidR="00AC265D" w:rsidRPr="006C773B" w:rsidRDefault="00AC265D" w:rsidP="001255E3">
            <w:pPr>
              <w:ind w:left="57"/>
              <w:rPr>
                <w:rFonts w:cs="Times New Roman"/>
                <w:sz w:val="20"/>
                <w:szCs w:val="20"/>
              </w:rPr>
            </w:pPr>
            <w:r w:rsidRPr="006C773B">
              <w:rPr>
                <w:rFonts w:cs="Times New Roman"/>
                <w:sz w:val="20"/>
                <w:szCs w:val="20"/>
              </w:rPr>
              <w:t>Sposób realizacji</w:t>
            </w:r>
          </w:p>
        </w:tc>
        <w:tc>
          <w:tcPr>
            <w:tcW w:w="6087" w:type="dxa"/>
            <w:vAlign w:val="center"/>
            <w:hideMark/>
          </w:tcPr>
          <w:p w14:paraId="7A32C187" w14:textId="77777777" w:rsidR="00AC265D" w:rsidRPr="006C773B" w:rsidRDefault="00AC265D" w:rsidP="00456DD0">
            <w:pPr>
              <w:pStyle w:val="NormalnyWeb"/>
              <w:spacing w:before="0" w:beforeAutospacing="0" w:after="0" w:afterAutospacing="0"/>
              <w:ind w:left="57"/>
              <w:rPr>
                <w:sz w:val="20"/>
                <w:szCs w:val="20"/>
              </w:rPr>
            </w:pPr>
            <w:r w:rsidRPr="006C773B">
              <w:rPr>
                <w:sz w:val="20"/>
                <w:szCs w:val="20"/>
              </w:rPr>
              <w:t>Wykład, ćwiczenia</w:t>
            </w:r>
            <w:r w:rsidR="00456DD0">
              <w:rPr>
                <w:sz w:val="20"/>
                <w:szCs w:val="20"/>
              </w:rPr>
              <w:t>, e-learning</w:t>
            </w:r>
          </w:p>
        </w:tc>
      </w:tr>
      <w:tr w:rsidR="00AC265D" w:rsidRPr="006C773B" w14:paraId="1704AA31" w14:textId="77777777" w:rsidTr="001255E3">
        <w:tc>
          <w:tcPr>
            <w:tcW w:w="3142" w:type="dxa"/>
            <w:vAlign w:val="center"/>
            <w:hideMark/>
          </w:tcPr>
          <w:p w14:paraId="4F552E38" w14:textId="77777777" w:rsidR="00AC265D" w:rsidRPr="006C773B" w:rsidRDefault="00AC265D" w:rsidP="001255E3">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11DAEEB7"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podstawowa wiedza o społeczeństwie, instytucjach oraz regulacjach w zakresie spraw publicznych</w:t>
            </w:r>
          </w:p>
        </w:tc>
      </w:tr>
      <w:tr w:rsidR="00AC265D" w:rsidRPr="006C773B" w14:paraId="722B7458" w14:textId="77777777" w:rsidTr="001255E3">
        <w:tc>
          <w:tcPr>
            <w:tcW w:w="3142" w:type="dxa"/>
            <w:vAlign w:val="center"/>
            <w:hideMark/>
          </w:tcPr>
          <w:p w14:paraId="2901C6C2" w14:textId="77777777" w:rsidR="00AC265D" w:rsidRPr="006C773B" w:rsidRDefault="00AC265D" w:rsidP="00125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4432D9B7" w14:textId="77777777" w:rsidR="00AC265D" w:rsidRDefault="00AC265D" w:rsidP="001255E3">
            <w:pPr>
              <w:pStyle w:val="NormalnyWeb"/>
              <w:spacing w:before="0" w:beforeAutospacing="0" w:after="0" w:afterAutospacing="0"/>
              <w:ind w:left="57"/>
              <w:rPr>
                <w:sz w:val="20"/>
                <w:szCs w:val="20"/>
              </w:rPr>
            </w:pPr>
            <w:r w:rsidRPr="006C773B">
              <w:rPr>
                <w:sz w:val="20"/>
                <w:szCs w:val="20"/>
              </w:rPr>
              <w:t xml:space="preserve">wykłady: </w:t>
            </w:r>
            <w:r w:rsidR="007F3B19">
              <w:rPr>
                <w:sz w:val="20"/>
                <w:szCs w:val="20"/>
              </w:rPr>
              <w:t>18</w:t>
            </w:r>
          </w:p>
          <w:p w14:paraId="6DD72821"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ćwiczenia: 30</w:t>
            </w:r>
          </w:p>
        </w:tc>
      </w:tr>
      <w:tr w:rsidR="00AC265D" w:rsidRPr="006C773B" w14:paraId="77E8C080" w14:textId="77777777" w:rsidTr="001255E3">
        <w:tc>
          <w:tcPr>
            <w:tcW w:w="3142" w:type="dxa"/>
            <w:vAlign w:val="center"/>
            <w:hideMark/>
          </w:tcPr>
          <w:p w14:paraId="081B45A4" w14:textId="77777777" w:rsidR="00AC265D" w:rsidRPr="006C773B" w:rsidRDefault="00AC265D" w:rsidP="001255E3">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194B46D3"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3</w:t>
            </w:r>
          </w:p>
        </w:tc>
      </w:tr>
      <w:tr w:rsidR="00AC265D" w:rsidRPr="006C773B" w14:paraId="66B10F86" w14:textId="77777777" w:rsidTr="001255E3">
        <w:tc>
          <w:tcPr>
            <w:tcW w:w="3142" w:type="dxa"/>
            <w:vAlign w:val="center"/>
            <w:hideMark/>
          </w:tcPr>
          <w:p w14:paraId="372DE304" w14:textId="77777777" w:rsidR="00AC265D" w:rsidRPr="006C773B" w:rsidRDefault="00AC265D" w:rsidP="001255E3">
            <w:pPr>
              <w:ind w:left="57"/>
              <w:rPr>
                <w:rFonts w:cs="Times New Roman"/>
                <w:sz w:val="20"/>
                <w:szCs w:val="20"/>
              </w:rPr>
            </w:pPr>
            <w:r w:rsidRPr="006C773B">
              <w:rPr>
                <w:rFonts w:cs="Times New Roman"/>
                <w:sz w:val="20"/>
                <w:szCs w:val="20"/>
              </w:rPr>
              <w:t>Bilans punktów ECTS</w:t>
            </w:r>
          </w:p>
        </w:tc>
        <w:tc>
          <w:tcPr>
            <w:tcW w:w="6087" w:type="dxa"/>
            <w:vAlign w:val="center"/>
            <w:hideMark/>
          </w:tcPr>
          <w:p w14:paraId="766AD54F" w14:textId="77777777" w:rsidR="00AC265D" w:rsidRPr="006C773B" w:rsidRDefault="00AC265D" w:rsidP="00206294">
            <w:pPr>
              <w:pStyle w:val="NormalnyWeb"/>
              <w:numPr>
                <w:ilvl w:val="0"/>
                <w:numId w:val="274"/>
              </w:numPr>
              <w:spacing w:before="0" w:beforeAutospacing="0" w:after="0" w:afterAutospacing="0"/>
              <w:ind w:left="402"/>
              <w:rPr>
                <w:sz w:val="20"/>
                <w:szCs w:val="20"/>
              </w:rPr>
            </w:pPr>
            <w:r w:rsidRPr="006C773B">
              <w:rPr>
                <w:sz w:val="20"/>
                <w:szCs w:val="20"/>
              </w:rPr>
              <w:t>uczestnictwo w zajęciach</w:t>
            </w:r>
            <w:r w:rsidR="00456DD0">
              <w:rPr>
                <w:sz w:val="20"/>
                <w:szCs w:val="20"/>
              </w:rPr>
              <w:t xml:space="preserve"> kontaktowych, e-learning (12 godz.),</w:t>
            </w:r>
            <w:r w:rsidRPr="006C773B">
              <w:rPr>
                <w:sz w:val="20"/>
                <w:szCs w:val="20"/>
              </w:rPr>
              <w:t xml:space="preserve"> przygotowanie się do zajęć ćwiczeniowych</w:t>
            </w:r>
            <w:r>
              <w:rPr>
                <w:sz w:val="20"/>
                <w:szCs w:val="20"/>
              </w:rPr>
              <w:t xml:space="preserve"> oraz kolokwium</w:t>
            </w:r>
            <w:r w:rsidRPr="006C773B">
              <w:rPr>
                <w:sz w:val="20"/>
                <w:szCs w:val="20"/>
              </w:rPr>
              <w:t>: 75 godz. – 2,5 ECTS</w:t>
            </w:r>
          </w:p>
          <w:p w14:paraId="7B863520" w14:textId="77777777" w:rsidR="00AC265D" w:rsidRPr="006C773B" w:rsidRDefault="00AC265D" w:rsidP="00206294">
            <w:pPr>
              <w:pStyle w:val="NormalnyWeb"/>
              <w:numPr>
                <w:ilvl w:val="0"/>
                <w:numId w:val="274"/>
              </w:numPr>
              <w:spacing w:before="0" w:beforeAutospacing="0" w:after="0" w:afterAutospacing="0"/>
              <w:ind w:left="402"/>
              <w:rPr>
                <w:sz w:val="20"/>
                <w:szCs w:val="20"/>
              </w:rPr>
            </w:pPr>
            <w:r w:rsidRPr="006C773B">
              <w:rPr>
                <w:sz w:val="20"/>
                <w:szCs w:val="20"/>
              </w:rPr>
              <w:t>przygotowanie się do egzaminu i uczestnictwo w nim: 15 godz. – 0,5 ECTS</w:t>
            </w:r>
          </w:p>
        </w:tc>
      </w:tr>
      <w:tr w:rsidR="00AC265D" w:rsidRPr="006C773B" w14:paraId="1165CCEF" w14:textId="77777777" w:rsidTr="001255E3">
        <w:tc>
          <w:tcPr>
            <w:tcW w:w="3142" w:type="dxa"/>
            <w:vAlign w:val="center"/>
            <w:hideMark/>
          </w:tcPr>
          <w:p w14:paraId="31AD6E1C" w14:textId="77777777" w:rsidR="00AC265D" w:rsidRPr="006C773B" w:rsidRDefault="00AC265D" w:rsidP="001255E3">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6565E742" w14:textId="77777777" w:rsidR="00AC265D" w:rsidRPr="006C773B" w:rsidRDefault="00AC265D" w:rsidP="00467BB5">
            <w:pPr>
              <w:pStyle w:val="NormalnyWeb"/>
              <w:spacing w:before="0" w:beforeAutospacing="0" w:after="0" w:afterAutospacing="0"/>
              <w:ind w:left="57"/>
              <w:rPr>
                <w:sz w:val="20"/>
                <w:szCs w:val="20"/>
              </w:rPr>
            </w:pPr>
            <w:r w:rsidRPr="005817C8">
              <w:rPr>
                <w:sz w:val="20"/>
                <w:szCs w:val="20"/>
              </w:rPr>
              <w:t xml:space="preserve">Wykład interaktywny, ćwiczenia organizowane w formie prac i zadań indywidualnych </w:t>
            </w:r>
            <w:r>
              <w:rPr>
                <w:sz w:val="20"/>
                <w:szCs w:val="20"/>
              </w:rPr>
              <w:t>oraz grupowych</w:t>
            </w:r>
            <w:r w:rsidRPr="005817C8">
              <w:rPr>
                <w:sz w:val="20"/>
                <w:szCs w:val="20"/>
              </w:rPr>
              <w:t>, dyskusje grupowe, indywidualne i grupowe prezentacje, analizy studiów przypadków, analiza dokumentów – ustaw regulujących działanie instytucji działających w obszarze polityki społecznej, budżetów gminnych dotyczących realizacji polityki społecznej.</w:t>
            </w:r>
            <w:r w:rsidDel="003B744B">
              <w:rPr>
                <w:sz w:val="20"/>
                <w:szCs w:val="20"/>
              </w:rPr>
              <w:t xml:space="preserve"> </w:t>
            </w:r>
          </w:p>
        </w:tc>
      </w:tr>
      <w:tr w:rsidR="00AC265D" w:rsidRPr="006C773B" w14:paraId="6A80E311" w14:textId="77777777" w:rsidTr="001255E3">
        <w:tc>
          <w:tcPr>
            <w:tcW w:w="3142" w:type="dxa"/>
            <w:vAlign w:val="center"/>
            <w:hideMark/>
          </w:tcPr>
          <w:p w14:paraId="0973AD44" w14:textId="77777777" w:rsidR="00AC265D" w:rsidRPr="006C773B" w:rsidRDefault="00AC265D" w:rsidP="001255E3">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35CAC546"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Forma zaliczenia: egzamin pisemny</w:t>
            </w:r>
          </w:p>
          <w:p w14:paraId="3EFED16A" w14:textId="77777777" w:rsidR="00AC265D" w:rsidRDefault="00AC265D" w:rsidP="001255E3">
            <w:pPr>
              <w:pStyle w:val="NormalnyWeb"/>
              <w:spacing w:before="0" w:beforeAutospacing="0" w:after="0" w:afterAutospacing="0"/>
              <w:ind w:left="57"/>
              <w:rPr>
                <w:sz w:val="20"/>
                <w:szCs w:val="20"/>
              </w:rPr>
            </w:pPr>
          </w:p>
          <w:p w14:paraId="50B4B82F"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Warunki dopuszczenia do egzaminu z przedmiotu</w:t>
            </w:r>
            <w:r>
              <w:rPr>
                <w:sz w:val="20"/>
                <w:szCs w:val="20"/>
              </w:rPr>
              <w:t>:</w:t>
            </w:r>
          </w:p>
          <w:p w14:paraId="400AB366"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1. Uczestnictwo i aktywność na ćwiczenia</w:t>
            </w:r>
            <w:r>
              <w:rPr>
                <w:sz w:val="20"/>
                <w:szCs w:val="20"/>
              </w:rPr>
              <w:t>ch</w:t>
            </w:r>
            <w:r w:rsidRPr="006C773B">
              <w:rPr>
                <w:sz w:val="20"/>
                <w:szCs w:val="20"/>
              </w:rPr>
              <w:t xml:space="preserve"> </w:t>
            </w:r>
          </w:p>
          <w:p w14:paraId="75911F1A" w14:textId="77777777" w:rsidR="00AC265D" w:rsidRDefault="00AC265D" w:rsidP="001255E3">
            <w:pPr>
              <w:pStyle w:val="NormalnyWeb"/>
              <w:spacing w:before="0" w:beforeAutospacing="0" w:after="0" w:afterAutospacing="0"/>
              <w:ind w:left="57"/>
              <w:rPr>
                <w:sz w:val="20"/>
                <w:szCs w:val="20"/>
              </w:rPr>
            </w:pPr>
            <w:r w:rsidRPr="006C773B">
              <w:rPr>
                <w:sz w:val="20"/>
                <w:szCs w:val="20"/>
              </w:rPr>
              <w:t xml:space="preserve">2. Przygotowanie prac </w:t>
            </w:r>
            <w:r>
              <w:rPr>
                <w:sz w:val="20"/>
                <w:szCs w:val="20"/>
              </w:rPr>
              <w:t>domowych</w:t>
            </w:r>
          </w:p>
          <w:p w14:paraId="5B631A7C" w14:textId="77777777" w:rsidR="00AC265D" w:rsidRPr="006C773B" w:rsidRDefault="00AC265D" w:rsidP="001255E3">
            <w:pPr>
              <w:pStyle w:val="NormalnyWeb"/>
              <w:spacing w:before="0" w:beforeAutospacing="0" w:after="120" w:afterAutospacing="0"/>
              <w:ind w:left="57"/>
              <w:rPr>
                <w:sz w:val="20"/>
                <w:szCs w:val="20"/>
              </w:rPr>
            </w:pPr>
            <w:r>
              <w:rPr>
                <w:sz w:val="20"/>
                <w:szCs w:val="20"/>
              </w:rPr>
              <w:t>3. Uzyskanie min. 60% punktów z kolokwium zaliczeniowego</w:t>
            </w:r>
          </w:p>
          <w:p w14:paraId="03FBF293" w14:textId="77777777" w:rsidR="00AC265D" w:rsidRPr="00DD63CC" w:rsidRDefault="00AC265D" w:rsidP="001255E3">
            <w:pPr>
              <w:pStyle w:val="NormalnyWeb"/>
              <w:spacing w:before="120" w:beforeAutospacing="0" w:after="120" w:afterAutospacing="0"/>
              <w:rPr>
                <w:sz w:val="20"/>
                <w:szCs w:val="20"/>
              </w:rPr>
            </w:pPr>
            <w:r w:rsidRPr="00DD63CC">
              <w:rPr>
                <w:sz w:val="20"/>
                <w:szCs w:val="20"/>
              </w:rPr>
              <w:t>Końcowa ocena z egzaminu zależy od liczby uzyskanych punktów</w:t>
            </w:r>
            <w:r>
              <w:rPr>
                <w:sz w:val="20"/>
                <w:szCs w:val="20"/>
              </w:rPr>
              <w:t xml:space="preserve"> z pisemnego egzaminu</w:t>
            </w:r>
            <w:r w:rsidRPr="00DD63CC">
              <w:rPr>
                <w:sz w:val="20"/>
                <w:szCs w:val="20"/>
              </w:rPr>
              <w:t xml:space="preserve">: </w:t>
            </w:r>
          </w:p>
          <w:p w14:paraId="7395979D" w14:textId="77777777" w:rsidR="00AC265D" w:rsidRPr="00DD63CC" w:rsidRDefault="00AC265D" w:rsidP="00206294">
            <w:pPr>
              <w:pStyle w:val="NormalnyWeb"/>
              <w:numPr>
                <w:ilvl w:val="0"/>
                <w:numId w:val="390"/>
              </w:numPr>
              <w:spacing w:before="120" w:beforeAutospacing="0"/>
              <w:ind w:left="414" w:hanging="357"/>
              <w:rPr>
                <w:sz w:val="20"/>
                <w:szCs w:val="20"/>
              </w:rPr>
            </w:pPr>
            <w:r w:rsidRPr="00DD63CC">
              <w:rPr>
                <w:sz w:val="20"/>
                <w:szCs w:val="20"/>
              </w:rPr>
              <w:t xml:space="preserve">ocena dostateczna (3.0): student/ka uzyskuje 60-67% punktów </w:t>
            </w:r>
          </w:p>
          <w:p w14:paraId="4CE6544D" w14:textId="77777777" w:rsidR="00AC265D" w:rsidRPr="00DD63CC" w:rsidRDefault="00AC265D" w:rsidP="00206294">
            <w:pPr>
              <w:pStyle w:val="NormalnyWeb"/>
              <w:numPr>
                <w:ilvl w:val="0"/>
                <w:numId w:val="390"/>
              </w:numPr>
              <w:spacing w:after="0"/>
              <w:rPr>
                <w:sz w:val="20"/>
                <w:szCs w:val="20"/>
              </w:rPr>
            </w:pPr>
            <w:r w:rsidRPr="00DD63CC">
              <w:rPr>
                <w:sz w:val="20"/>
                <w:szCs w:val="20"/>
              </w:rPr>
              <w:t>ocena plus dostateczny (3.5): student/ka uzyskuje 68-75% punktów</w:t>
            </w:r>
          </w:p>
          <w:p w14:paraId="3B3CE7F6" w14:textId="77777777" w:rsidR="00AC265D" w:rsidRPr="00DD63CC" w:rsidRDefault="00AC265D" w:rsidP="00206294">
            <w:pPr>
              <w:pStyle w:val="NormalnyWeb"/>
              <w:numPr>
                <w:ilvl w:val="0"/>
                <w:numId w:val="390"/>
              </w:numPr>
              <w:spacing w:after="0"/>
              <w:rPr>
                <w:sz w:val="20"/>
                <w:szCs w:val="20"/>
              </w:rPr>
            </w:pPr>
            <w:r w:rsidRPr="00DD63CC">
              <w:rPr>
                <w:sz w:val="20"/>
                <w:szCs w:val="20"/>
              </w:rPr>
              <w:t xml:space="preserve">ocena dobra (4.0): student/ka uzyskuje 76-83% punktów </w:t>
            </w:r>
          </w:p>
          <w:p w14:paraId="2A9BA7FA" w14:textId="77777777" w:rsidR="00AC265D" w:rsidRDefault="00AC265D" w:rsidP="00206294">
            <w:pPr>
              <w:pStyle w:val="NormalnyWeb"/>
              <w:numPr>
                <w:ilvl w:val="0"/>
                <w:numId w:val="390"/>
              </w:numPr>
              <w:spacing w:before="0" w:beforeAutospacing="0" w:after="0" w:afterAutospacing="0"/>
              <w:rPr>
                <w:sz w:val="20"/>
                <w:szCs w:val="20"/>
              </w:rPr>
            </w:pPr>
            <w:r w:rsidRPr="00DD63CC">
              <w:rPr>
                <w:sz w:val="20"/>
                <w:szCs w:val="20"/>
              </w:rPr>
              <w:t>ocena plus dobry (4.5): student/ka uzyskuje 84-90% punktów</w:t>
            </w:r>
            <w:r w:rsidRPr="003B744B">
              <w:rPr>
                <w:sz w:val="20"/>
                <w:szCs w:val="20"/>
              </w:rPr>
              <w:t xml:space="preserve"> </w:t>
            </w:r>
          </w:p>
          <w:p w14:paraId="3087F2F8" w14:textId="77777777" w:rsidR="00AC265D" w:rsidRPr="003B744B" w:rsidRDefault="00AC265D" w:rsidP="00206294">
            <w:pPr>
              <w:pStyle w:val="NormalnyWeb"/>
              <w:numPr>
                <w:ilvl w:val="0"/>
                <w:numId w:val="390"/>
              </w:numPr>
              <w:spacing w:before="0" w:beforeAutospacing="0" w:after="0" w:afterAutospacing="0"/>
              <w:rPr>
                <w:sz w:val="20"/>
                <w:szCs w:val="20"/>
              </w:rPr>
            </w:pPr>
            <w:r w:rsidRPr="003B744B">
              <w:rPr>
                <w:sz w:val="20"/>
                <w:szCs w:val="20"/>
              </w:rPr>
              <w:t>ocena bardzo dobra (5.0): student/ka uzyskuje ponad 90% punktów</w:t>
            </w:r>
          </w:p>
        </w:tc>
      </w:tr>
      <w:tr w:rsidR="00AC265D" w:rsidRPr="006C773B" w14:paraId="2FA9DCD0" w14:textId="77777777" w:rsidTr="001255E3">
        <w:tc>
          <w:tcPr>
            <w:tcW w:w="3142" w:type="dxa"/>
            <w:vAlign w:val="center"/>
            <w:hideMark/>
          </w:tcPr>
          <w:p w14:paraId="6D93EE3F" w14:textId="77777777" w:rsidR="00AC265D" w:rsidRPr="006C773B" w:rsidRDefault="00AC265D" w:rsidP="001255E3">
            <w:pPr>
              <w:ind w:left="57"/>
              <w:rPr>
                <w:rFonts w:cs="Times New Roman"/>
                <w:sz w:val="20"/>
                <w:szCs w:val="20"/>
              </w:rPr>
            </w:pPr>
            <w:r w:rsidRPr="006C773B">
              <w:rPr>
                <w:rFonts w:cs="Times New Roman"/>
                <w:sz w:val="20"/>
                <w:szCs w:val="20"/>
              </w:rPr>
              <w:t xml:space="preserve">Treści modułu kształcenia (z </w:t>
            </w:r>
            <w:r w:rsidRPr="006C773B">
              <w:rPr>
                <w:rFonts w:cs="Times New Roman"/>
                <w:sz w:val="20"/>
                <w:szCs w:val="20"/>
              </w:rPr>
              <w:lastRenderedPageBreak/>
              <w:t>podziałem na formy realizacji zajęć)</w:t>
            </w:r>
          </w:p>
        </w:tc>
        <w:tc>
          <w:tcPr>
            <w:tcW w:w="6087" w:type="dxa"/>
            <w:vAlign w:val="center"/>
            <w:hideMark/>
          </w:tcPr>
          <w:p w14:paraId="5F27D661" w14:textId="77777777" w:rsidR="00AC265D" w:rsidRPr="006C773B" w:rsidRDefault="00AC265D" w:rsidP="001255E3">
            <w:pPr>
              <w:pStyle w:val="NormalnyWeb"/>
              <w:spacing w:before="0" w:beforeAutospacing="0" w:after="0" w:afterAutospacing="0"/>
              <w:ind w:left="57"/>
              <w:rPr>
                <w:b/>
                <w:sz w:val="20"/>
                <w:szCs w:val="20"/>
              </w:rPr>
            </w:pPr>
            <w:r w:rsidRPr="006C773B">
              <w:rPr>
                <w:b/>
                <w:sz w:val="20"/>
                <w:szCs w:val="20"/>
              </w:rPr>
              <w:lastRenderedPageBreak/>
              <w:t>Wykłady:</w:t>
            </w:r>
          </w:p>
          <w:p w14:paraId="16582BDF" w14:textId="77777777" w:rsidR="00AC265D" w:rsidRPr="006C773B"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lastRenderedPageBreak/>
              <w:t>Przedmiot polityki społecznej: kwestie socjalne i problemy społeczne oraz instytucje i metody ich rozwiązywania</w:t>
            </w:r>
          </w:p>
          <w:p w14:paraId="4F97BB50" w14:textId="77777777" w:rsidR="00AC265D" w:rsidRPr="006C773B"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t>Wartości i zasady działania w polityce społecznej: solidaryzm, równość, pomocniczość, efektywność społeczna</w:t>
            </w:r>
          </w:p>
          <w:p w14:paraId="0AF9D9D6" w14:textId="77777777" w:rsidR="00AC265D" w:rsidRPr="006C773B"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t>Podmioty polityki społecznej: szczebel międzynarodowy, krajowy, regionalny, lokalny i środowiskowy</w:t>
            </w:r>
            <w:r w:rsidR="00CB34DB">
              <w:rPr>
                <w:sz w:val="20"/>
                <w:szCs w:val="20"/>
              </w:rPr>
              <w:t>*</w:t>
            </w:r>
            <w:r w:rsidRPr="006C773B">
              <w:rPr>
                <w:sz w:val="20"/>
                <w:szCs w:val="20"/>
              </w:rPr>
              <w:t xml:space="preserve"> </w:t>
            </w:r>
          </w:p>
          <w:p w14:paraId="2E269E31" w14:textId="77777777" w:rsidR="00AC265D" w:rsidRPr="006C773B"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t>Źródła finansowania oraz instytucje społeczne w rozwiązywaniu problemów socjalnych: zaopatrzenie i ubezpieczenia społeczne, pomoc społeczna, organizacje pozarządowe i samopomoc</w:t>
            </w:r>
          </w:p>
          <w:p w14:paraId="1A8F812A" w14:textId="77777777" w:rsidR="00AC265D" w:rsidRPr="006C773B"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t>Modele polityki społecznej</w:t>
            </w:r>
            <w:r w:rsidR="00E5672B">
              <w:rPr>
                <w:sz w:val="20"/>
                <w:szCs w:val="20"/>
              </w:rPr>
              <w:t>*</w:t>
            </w:r>
          </w:p>
          <w:p w14:paraId="0E5AE70D" w14:textId="77777777" w:rsidR="00AC265D" w:rsidRPr="006C773B"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t>Europejska polityka społeczna i Europejski Model Socjalny (EMS)</w:t>
            </w:r>
            <w:r w:rsidR="00CB34DB">
              <w:rPr>
                <w:sz w:val="20"/>
                <w:szCs w:val="20"/>
              </w:rPr>
              <w:t>*</w:t>
            </w:r>
          </w:p>
          <w:p w14:paraId="505E9971" w14:textId="77777777" w:rsidR="00AC265D" w:rsidRPr="006C773B"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t>Wskaźniki społeczne, monitorowanie i ewaluacja polityki społecznej</w:t>
            </w:r>
          </w:p>
          <w:p w14:paraId="583154F9" w14:textId="77777777" w:rsidR="00AC265D" w:rsidRDefault="00AC265D" w:rsidP="00206294">
            <w:pPr>
              <w:pStyle w:val="NormalnyWeb"/>
              <w:numPr>
                <w:ilvl w:val="0"/>
                <w:numId w:val="173"/>
              </w:numPr>
              <w:spacing w:before="0" w:beforeAutospacing="0" w:after="0" w:afterAutospacing="0"/>
              <w:ind w:left="402" w:hanging="283"/>
              <w:rPr>
                <w:sz w:val="20"/>
                <w:szCs w:val="20"/>
              </w:rPr>
            </w:pPr>
            <w:r w:rsidRPr="006C773B">
              <w:rPr>
                <w:sz w:val="20"/>
                <w:szCs w:val="20"/>
              </w:rPr>
              <w:t>Kryteria i miary identyfikacji podstawowych problemów społecznych: bezrobocia, ubóstwa i wykluczenia społecznego</w:t>
            </w:r>
          </w:p>
          <w:p w14:paraId="7795B4E3" w14:textId="77777777" w:rsidR="00AC265D" w:rsidRDefault="00AC265D" w:rsidP="00206294">
            <w:pPr>
              <w:pStyle w:val="NormalnyWeb"/>
              <w:numPr>
                <w:ilvl w:val="0"/>
                <w:numId w:val="173"/>
              </w:numPr>
              <w:spacing w:before="0" w:beforeAutospacing="0" w:after="0" w:afterAutospacing="0"/>
              <w:ind w:left="402" w:hanging="283"/>
              <w:rPr>
                <w:sz w:val="20"/>
                <w:szCs w:val="20"/>
              </w:rPr>
            </w:pPr>
            <w:r w:rsidRPr="000A6AFF">
              <w:rPr>
                <w:sz w:val="20"/>
                <w:szCs w:val="20"/>
              </w:rPr>
              <w:t>Główne rodzaje polityki społecznej na szczeblach zdecentralizowanych w Polsce: pomoc społeczna, polityka rodzinna i polityka mieszkaniowa</w:t>
            </w:r>
            <w:r w:rsidR="00E5672B">
              <w:rPr>
                <w:sz w:val="20"/>
                <w:szCs w:val="20"/>
              </w:rPr>
              <w:t>*</w:t>
            </w:r>
            <w:r w:rsidRPr="000A6AFF">
              <w:rPr>
                <w:sz w:val="20"/>
                <w:szCs w:val="20"/>
              </w:rPr>
              <w:t xml:space="preserve"> </w:t>
            </w:r>
          </w:p>
          <w:p w14:paraId="45495FE7" w14:textId="77777777" w:rsidR="00AC265D" w:rsidRDefault="00AC265D" w:rsidP="001255E3">
            <w:pPr>
              <w:pStyle w:val="NormalnyWeb"/>
              <w:spacing w:before="0" w:beforeAutospacing="0" w:after="0" w:afterAutospacing="0"/>
              <w:ind w:left="119"/>
              <w:rPr>
                <w:sz w:val="20"/>
                <w:szCs w:val="20"/>
              </w:rPr>
            </w:pPr>
          </w:p>
          <w:p w14:paraId="2AF0E913" w14:textId="77777777" w:rsidR="00AC265D" w:rsidRPr="000A6AFF" w:rsidRDefault="00AC265D" w:rsidP="001255E3">
            <w:pPr>
              <w:pStyle w:val="NormalnyWeb"/>
              <w:spacing w:before="0" w:beforeAutospacing="0" w:after="0" w:afterAutospacing="0"/>
              <w:ind w:left="119"/>
              <w:rPr>
                <w:sz w:val="20"/>
                <w:szCs w:val="20"/>
              </w:rPr>
            </w:pPr>
            <w:r w:rsidRPr="000A6AFF">
              <w:rPr>
                <w:b/>
                <w:sz w:val="20"/>
                <w:szCs w:val="20"/>
              </w:rPr>
              <w:t>Ćwiczenia:</w:t>
            </w:r>
          </w:p>
          <w:p w14:paraId="772A54AB" w14:textId="77777777" w:rsidR="00AC265D" w:rsidRPr="006C773B" w:rsidRDefault="00AC265D" w:rsidP="00206294">
            <w:pPr>
              <w:pStyle w:val="NormalnyWeb"/>
              <w:numPr>
                <w:ilvl w:val="0"/>
                <w:numId w:val="174"/>
              </w:numPr>
              <w:spacing w:before="0" w:beforeAutospacing="0" w:after="0" w:afterAutospacing="0"/>
              <w:ind w:left="402" w:hanging="283"/>
              <w:rPr>
                <w:sz w:val="20"/>
                <w:szCs w:val="20"/>
              </w:rPr>
            </w:pPr>
            <w:r w:rsidRPr="006C773B">
              <w:rPr>
                <w:sz w:val="20"/>
                <w:szCs w:val="20"/>
              </w:rPr>
              <w:t>Analiza współczesnych kwestii społecznych z odniesieniem do aktualnych zjawisk społecznych</w:t>
            </w:r>
          </w:p>
          <w:p w14:paraId="2DFF0B00" w14:textId="77777777" w:rsidR="00AC265D" w:rsidRPr="006C773B" w:rsidRDefault="00AC265D" w:rsidP="00206294">
            <w:pPr>
              <w:pStyle w:val="NormalnyWeb"/>
              <w:numPr>
                <w:ilvl w:val="0"/>
                <w:numId w:val="174"/>
              </w:numPr>
              <w:spacing w:before="0" w:beforeAutospacing="0" w:after="0" w:afterAutospacing="0"/>
              <w:ind w:left="402" w:hanging="283"/>
              <w:rPr>
                <w:sz w:val="20"/>
                <w:szCs w:val="20"/>
              </w:rPr>
            </w:pPr>
            <w:r w:rsidRPr="006C773B">
              <w:rPr>
                <w:sz w:val="20"/>
                <w:szCs w:val="20"/>
              </w:rPr>
              <w:t>Analiza szczebli realizowania polityki społecznej wraz z głównymi instytucjami każdego z nich</w:t>
            </w:r>
          </w:p>
          <w:p w14:paraId="2C55C19D" w14:textId="77777777" w:rsidR="00AC265D" w:rsidRPr="006C773B" w:rsidRDefault="00AC265D" w:rsidP="00206294">
            <w:pPr>
              <w:pStyle w:val="NormalnyWeb"/>
              <w:numPr>
                <w:ilvl w:val="0"/>
                <w:numId w:val="174"/>
              </w:numPr>
              <w:spacing w:before="0" w:beforeAutospacing="0" w:after="0" w:afterAutospacing="0"/>
              <w:ind w:left="402" w:hanging="283"/>
              <w:rPr>
                <w:sz w:val="20"/>
                <w:szCs w:val="20"/>
              </w:rPr>
            </w:pPr>
            <w:r w:rsidRPr="006C773B">
              <w:rPr>
                <w:sz w:val="20"/>
                <w:szCs w:val="20"/>
              </w:rPr>
              <w:t>Analiza struktury pomocy społecznej w Polsce</w:t>
            </w:r>
          </w:p>
          <w:p w14:paraId="70F169DE" w14:textId="77777777" w:rsidR="00AC265D" w:rsidRPr="006C773B" w:rsidRDefault="00AC265D" w:rsidP="00206294">
            <w:pPr>
              <w:pStyle w:val="NormalnyWeb"/>
              <w:numPr>
                <w:ilvl w:val="0"/>
                <w:numId w:val="174"/>
              </w:numPr>
              <w:spacing w:before="0" w:beforeAutospacing="0" w:after="0" w:afterAutospacing="0"/>
              <w:ind w:left="402" w:hanging="283"/>
              <w:rPr>
                <w:sz w:val="20"/>
                <w:szCs w:val="20"/>
              </w:rPr>
            </w:pPr>
            <w:r w:rsidRPr="006C773B">
              <w:rPr>
                <w:sz w:val="20"/>
                <w:szCs w:val="20"/>
              </w:rPr>
              <w:t>Identyfikowanie lokalnych i globalnych organizacji pozarządowych i zagadnień jakimi się zajmują</w:t>
            </w:r>
          </w:p>
          <w:p w14:paraId="78774E93" w14:textId="77777777" w:rsidR="00AC265D" w:rsidRPr="006C773B" w:rsidRDefault="00AC265D" w:rsidP="00206294">
            <w:pPr>
              <w:pStyle w:val="NormalnyWeb"/>
              <w:numPr>
                <w:ilvl w:val="0"/>
                <w:numId w:val="174"/>
              </w:numPr>
              <w:spacing w:before="0" w:beforeAutospacing="0" w:after="0" w:afterAutospacing="0"/>
              <w:ind w:left="402" w:hanging="283"/>
              <w:rPr>
                <w:sz w:val="20"/>
                <w:szCs w:val="20"/>
              </w:rPr>
            </w:pPr>
            <w:r w:rsidRPr="006C773B">
              <w:rPr>
                <w:sz w:val="20"/>
                <w:szCs w:val="20"/>
              </w:rPr>
              <w:t>Analiza działań organów europejskich w zakresie zadań społecznych</w:t>
            </w:r>
          </w:p>
          <w:p w14:paraId="140E5105" w14:textId="77777777" w:rsidR="00AC265D" w:rsidRPr="006C773B" w:rsidRDefault="00AC265D" w:rsidP="00206294">
            <w:pPr>
              <w:pStyle w:val="NormalnyWeb"/>
              <w:numPr>
                <w:ilvl w:val="0"/>
                <w:numId w:val="174"/>
              </w:numPr>
              <w:spacing w:before="0" w:beforeAutospacing="0" w:after="0" w:afterAutospacing="0"/>
              <w:ind w:left="402" w:hanging="283"/>
              <w:rPr>
                <w:sz w:val="20"/>
                <w:szCs w:val="20"/>
              </w:rPr>
            </w:pPr>
            <w:r w:rsidRPr="006C773B">
              <w:rPr>
                <w:sz w:val="20"/>
                <w:szCs w:val="20"/>
              </w:rPr>
              <w:t>Porównywanie wielkości wybranych wskaźników społecznych dla Polski i innych krajów Unii Europejskiej, interpretacja wyników;</w:t>
            </w:r>
          </w:p>
          <w:p w14:paraId="0446EAC9" w14:textId="77777777" w:rsidR="00AC265D" w:rsidRPr="006C773B" w:rsidRDefault="00AC265D" w:rsidP="001255E3">
            <w:pPr>
              <w:pStyle w:val="NormalnyWeb"/>
              <w:spacing w:before="0" w:beforeAutospacing="0" w:after="0" w:afterAutospacing="0"/>
              <w:ind w:left="402"/>
              <w:rPr>
                <w:sz w:val="20"/>
                <w:szCs w:val="20"/>
              </w:rPr>
            </w:pPr>
            <w:r w:rsidRPr="006C773B">
              <w:rPr>
                <w:sz w:val="20"/>
                <w:szCs w:val="20"/>
              </w:rPr>
              <w:t>analiza instrumentów pomocowych państwa w odniesieniu do omawianych problemów społecznych</w:t>
            </w:r>
          </w:p>
        </w:tc>
      </w:tr>
      <w:tr w:rsidR="00AC265D" w:rsidRPr="006C773B" w14:paraId="0D6EB8FC" w14:textId="77777777" w:rsidTr="001255E3">
        <w:tc>
          <w:tcPr>
            <w:tcW w:w="3142" w:type="dxa"/>
            <w:vAlign w:val="center"/>
            <w:hideMark/>
          </w:tcPr>
          <w:p w14:paraId="2288EF75" w14:textId="77777777" w:rsidR="00AC265D" w:rsidRPr="006C773B" w:rsidRDefault="00AC265D" w:rsidP="001255E3">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7A571173"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Literatura podstawowa:</w:t>
            </w:r>
          </w:p>
          <w:p w14:paraId="79456096" w14:textId="77777777" w:rsidR="00AC265D" w:rsidRPr="00874B88" w:rsidRDefault="00AC265D" w:rsidP="00206294">
            <w:pPr>
              <w:pStyle w:val="NormalnyWeb"/>
              <w:numPr>
                <w:ilvl w:val="0"/>
                <w:numId w:val="154"/>
              </w:numPr>
              <w:spacing w:before="0" w:beforeAutospacing="0" w:after="0" w:afterAutospacing="0"/>
              <w:rPr>
                <w:sz w:val="20"/>
                <w:szCs w:val="20"/>
              </w:rPr>
            </w:pPr>
            <w:r w:rsidRPr="00924E0F">
              <w:rPr>
                <w:sz w:val="20"/>
                <w:szCs w:val="20"/>
              </w:rPr>
              <w:t>Barr N. (2016), Ekonomia polityki społecznej, tłum. Krzysztof Czarnecki, Paweł Łuczak, Maciej Żukowski, Wydawnictwo Uniwersytetu Ekonomicznego w Poznaniu, Poznań.</w:t>
            </w:r>
          </w:p>
          <w:p w14:paraId="75974569" w14:textId="77777777" w:rsidR="00AC265D" w:rsidRPr="006C773B" w:rsidRDefault="00AC265D" w:rsidP="00206294">
            <w:pPr>
              <w:pStyle w:val="NormalnyWeb"/>
              <w:numPr>
                <w:ilvl w:val="0"/>
                <w:numId w:val="154"/>
              </w:numPr>
              <w:spacing w:before="0" w:beforeAutospacing="0" w:after="0" w:afterAutospacing="0"/>
              <w:rPr>
                <w:sz w:val="20"/>
                <w:szCs w:val="20"/>
              </w:rPr>
            </w:pPr>
            <w:proofErr w:type="spellStart"/>
            <w:r w:rsidRPr="006C773B">
              <w:rPr>
                <w:sz w:val="20"/>
                <w:szCs w:val="20"/>
              </w:rPr>
              <w:t>Esping</w:t>
            </w:r>
            <w:proofErr w:type="spellEnd"/>
            <w:r w:rsidRPr="006C773B">
              <w:rPr>
                <w:sz w:val="20"/>
                <w:szCs w:val="20"/>
              </w:rPr>
              <w:t xml:space="preserve">-Andersen G. (2010), Trzy światy kapitalistycznego państwa dobrobytu, </w:t>
            </w:r>
            <w:proofErr w:type="spellStart"/>
            <w:r w:rsidRPr="006C773B">
              <w:rPr>
                <w:sz w:val="20"/>
                <w:szCs w:val="20"/>
              </w:rPr>
              <w:t>Difin</w:t>
            </w:r>
            <w:proofErr w:type="spellEnd"/>
            <w:r w:rsidRPr="006C773B">
              <w:rPr>
                <w:sz w:val="20"/>
                <w:szCs w:val="20"/>
              </w:rPr>
              <w:t>, Warszawa</w:t>
            </w:r>
          </w:p>
          <w:p w14:paraId="474ED524" w14:textId="77777777" w:rsidR="00AC265D" w:rsidRPr="006C773B" w:rsidRDefault="00AC265D" w:rsidP="00206294">
            <w:pPr>
              <w:pStyle w:val="NormalnyWeb"/>
              <w:numPr>
                <w:ilvl w:val="0"/>
                <w:numId w:val="154"/>
              </w:numPr>
              <w:spacing w:before="0" w:beforeAutospacing="0" w:after="0" w:afterAutospacing="0"/>
              <w:rPr>
                <w:sz w:val="20"/>
                <w:szCs w:val="20"/>
              </w:rPr>
            </w:pPr>
            <w:r w:rsidRPr="006C773B">
              <w:rPr>
                <w:sz w:val="20"/>
                <w:szCs w:val="20"/>
              </w:rPr>
              <w:t>Golinowska S.</w:t>
            </w:r>
            <w:r>
              <w:rPr>
                <w:sz w:val="20"/>
                <w:szCs w:val="20"/>
              </w:rPr>
              <w:t xml:space="preserve"> </w:t>
            </w:r>
            <w:r w:rsidRPr="006C773B">
              <w:rPr>
                <w:sz w:val="20"/>
                <w:szCs w:val="20"/>
              </w:rPr>
              <w:t>(2002), Europejski model socjalny i otwarta koordynacja polityki społecznej, w: Polityka Społeczna nr 11-12,</w:t>
            </w:r>
          </w:p>
          <w:p w14:paraId="365393A1" w14:textId="77777777" w:rsidR="00AC265D" w:rsidRPr="006C773B" w:rsidRDefault="00AC265D" w:rsidP="00206294">
            <w:pPr>
              <w:pStyle w:val="NormalnyWeb"/>
              <w:numPr>
                <w:ilvl w:val="0"/>
                <w:numId w:val="154"/>
              </w:numPr>
              <w:spacing w:before="0" w:beforeAutospacing="0" w:after="0" w:afterAutospacing="0"/>
              <w:rPr>
                <w:sz w:val="20"/>
                <w:szCs w:val="20"/>
              </w:rPr>
            </w:pPr>
            <w:r w:rsidRPr="006C773B">
              <w:rPr>
                <w:sz w:val="20"/>
                <w:szCs w:val="20"/>
              </w:rPr>
              <w:t>Golinowska S. (2010), Polityka społeczna wobec ubóstwa i wykluczenia społecznego w minionym dwudziestoleciu, w: Polityka Społeczna nr 9/2010</w:t>
            </w:r>
          </w:p>
          <w:p w14:paraId="3F536141" w14:textId="77777777" w:rsidR="00AC265D" w:rsidRPr="006C773B" w:rsidRDefault="00AC265D" w:rsidP="00206294">
            <w:pPr>
              <w:pStyle w:val="NormalnyWeb"/>
              <w:numPr>
                <w:ilvl w:val="0"/>
                <w:numId w:val="154"/>
              </w:numPr>
              <w:spacing w:before="0" w:beforeAutospacing="0" w:after="0" w:afterAutospacing="0"/>
              <w:rPr>
                <w:sz w:val="20"/>
                <w:szCs w:val="20"/>
              </w:rPr>
            </w:pPr>
            <w:r w:rsidRPr="006C773B">
              <w:rPr>
                <w:sz w:val="20"/>
                <w:szCs w:val="20"/>
              </w:rPr>
              <w:t>Golinowska S., Boni M. (2005), Nowe dylematy polityki społecznej, CASE, Warszawa</w:t>
            </w:r>
          </w:p>
          <w:p w14:paraId="7CC6C550" w14:textId="77777777" w:rsidR="00AC265D" w:rsidRPr="006C773B" w:rsidRDefault="00AC265D" w:rsidP="00206294">
            <w:pPr>
              <w:pStyle w:val="NormalnyWeb"/>
              <w:numPr>
                <w:ilvl w:val="0"/>
                <w:numId w:val="154"/>
              </w:numPr>
              <w:spacing w:before="0" w:beforeAutospacing="0" w:after="0" w:afterAutospacing="0"/>
              <w:rPr>
                <w:sz w:val="20"/>
                <w:szCs w:val="20"/>
              </w:rPr>
            </w:pPr>
            <w:proofErr w:type="spellStart"/>
            <w:r w:rsidRPr="006C773B">
              <w:rPr>
                <w:sz w:val="20"/>
                <w:szCs w:val="20"/>
              </w:rPr>
              <w:t>Firlit-Fesnak</w:t>
            </w:r>
            <w:proofErr w:type="spellEnd"/>
            <w:r w:rsidRPr="006C773B">
              <w:rPr>
                <w:sz w:val="20"/>
                <w:szCs w:val="20"/>
              </w:rPr>
              <w:t xml:space="preserve"> G., </w:t>
            </w:r>
            <w:proofErr w:type="spellStart"/>
            <w:r w:rsidRPr="006C773B">
              <w:rPr>
                <w:sz w:val="20"/>
                <w:szCs w:val="20"/>
              </w:rPr>
              <w:t>Szylko</w:t>
            </w:r>
            <w:proofErr w:type="spellEnd"/>
            <w:r w:rsidRPr="006C773B">
              <w:rPr>
                <w:sz w:val="20"/>
                <w:szCs w:val="20"/>
              </w:rPr>
              <w:t>-Skoczny G. (red.) (2007), Polityka społeczna, podręcznik akademicki, PWN, Warszawa</w:t>
            </w:r>
          </w:p>
          <w:p w14:paraId="708C91EF" w14:textId="77777777" w:rsidR="00AC265D" w:rsidRPr="006C773B" w:rsidRDefault="00AC265D" w:rsidP="00206294">
            <w:pPr>
              <w:pStyle w:val="NormalnyWeb"/>
              <w:numPr>
                <w:ilvl w:val="0"/>
                <w:numId w:val="154"/>
              </w:numPr>
              <w:spacing w:before="0" w:beforeAutospacing="0" w:after="0" w:afterAutospacing="0"/>
              <w:rPr>
                <w:sz w:val="20"/>
                <w:szCs w:val="20"/>
              </w:rPr>
            </w:pPr>
            <w:proofErr w:type="spellStart"/>
            <w:r w:rsidRPr="006C773B">
              <w:rPr>
                <w:sz w:val="20"/>
                <w:szCs w:val="20"/>
              </w:rPr>
              <w:t>Rysz</w:t>
            </w:r>
            <w:proofErr w:type="spellEnd"/>
            <w:r w:rsidRPr="006C773B">
              <w:rPr>
                <w:sz w:val="20"/>
                <w:szCs w:val="20"/>
              </w:rPr>
              <w:t>-Kowalczyk B. (red.) (2011), Polityka społeczna gmin i powiatów, IPS UW, Warszawa</w:t>
            </w:r>
          </w:p>
          <w:p w14:paraId="5BC77209" w14:textId="77777777" w:rsidR="00AC265D" w:rsidRPr="006C773B" w:rsidRDefault="00AC265D" w:rsidP="00206294">
            <w:pPr>
              <w:pStyle w:val="NormalnyWeb"/>
              <w:numPr>
                <w:ilvl w:val="0"/>
                <w:numId w:val="154"/>
              </w:numPr>
              <w:spacing w:before="0" w:beforeAutospacing="0" w:after="0" w:afterAutospacing="0"/>
              <w:rPr>
                <w:sz w:val="20"/>
                <w:szCs w:val="20"/>
              </w:rPr>
            </w:pPr>
            <w:r w:rsidRPr="006C773B">
              <w:rPr>
                <w:sz w:val="20"/>
                <w:szCs w:val="20"/>
              </w:rPr>
              <w:t>Przedmiotowe akty prawne oraz raporty z realizacji programów społecznych</w:t>
            </w:r>
          </w:p>
        </w:tc>
      </w:tr>
    </w:tbl>
    <w:p w14:paraId="6BBB5CBB" w14:textId="77777777" w:rsidR="0071638F" w:rsidRPr="006C773B" w:rsidRDefault="0071638F" w:rsidP="000B51B0">
      <w:pPr>
        <w:rPr>
          <w:rFonts w:cs="Times New Roman"/>
          <w:sz w:val="20"/>
          <w:szCs w:val="20"/>
        </w:rPr>
      </w:pPr>
    </w:p>
    <w:p w14:paraId="0DE17330" w14:textId="77777777" w:rsidR="00CB5451" w:rsidRPr="00C13460" w:rsidRDefault="0071638F" w:rsidP="00CB5451">
      <w:pPr>
        <w:pStyle w:val="Nagwek2"/>
      </w:pPr>
      <w:r w:rsidRPr="006C773B">
        <w:br w:type="page"/>
      </w:r>
      <w:bookmarkStart w:id="32" w:name="_Toc527704340"/>
      <w:r w:rsidR="00CB5451" w:rsidRPr="00C13460">
        <w:lastRenderedPageBreak/>
        <w:t>Patologia</w:t>
      </w:r>
      <w:bookmarkEnd w:id="32"/>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CB5451" w:rsidRPr="006C773B" w14:paraId="100B9B04" w14:textId="77777777" w:rsidTr="001255E3">
        <w:tc>
          <w:tcPr>
            <w:tcW w:w="3142" w:type="dxa"/>
            <w:vAlign w:val="center"/>
            <w:hideMark/>
          </w:tcPr>
          <w:p w14:paraId="1D0CB8A7" w14:textId="77777777" w:rsidR="00CB5451" w:rsidRPr="006C773B" w:rsidRDefault="00CB5451" w:rsidP="001255E3">
            <w:pPr>
              <w:ind w:left="57"/>
              <w:rPr>
                <w:rFonts w:cs="Times New Roman"/>
                <w:sz w:val="20"/>
                <w:szCs w:val="20"/>
              </w:rPr>
            </w:pPr>
            <w:r w:rsidRPr="006C773B">
              <w:rPr>
                <w:rFonts w:cs="Times New Roman"/>
                <w:sz w:val="20"/>
                <w:szCs w:val="20"/>
              </w:rPr>
              <w:t>Nazwa wydziału</w:t>
            </w:r>
          </w:p>
        </w:tc>
        <w:tc>
          <w:tcPr>
            <w:tcW w:w="6087" w:type="dxa"/>
            <w:vAlign w:val="center"/>
            <w:hideMark/>
          </w:tcPr>
          <w:p w14:paraId="0C14ABB3"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Wydział Nauk o Zdrowiu</w:t>
            </w:r>
          </w:p>
        </w:tc>
      </w:tr>
      <w:tr w:rsidR="00CB5451" w:rsidRPr="006C773B" w14:paraId="674B62BB" w14:textId="77777777" w:rsidTr="001255E3">
        <w:tc>
          <w:tcPr>
            <w:tcW w:w="3142" w:type="dxa"/>
            <w:vAlign w:val="center"/>
            <w:hideMark/>
          </w:tcPr>
          <w:p w14:paraId="2846A9A4" w14:textId="77777777" w:rsidR="00CB5451" w:rsidRPr="006C773B" w:rsidRDefault="00CB5451" w:rsidP="001255E3">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39E6D378"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Zakład Zdrowia i Środowiska</w:t>
            </w:r>
          </w:p>
        </w:tc>
      </w:tr>
      <w:tr w:rsidR="00CB5451" w:rsidRPr="006C773B" w14:paraId="2C1AEC39" w14:textId="77777777" w:rsidTr="001255E3">
        <w:tc>
          <w:tcPr>
            <w:tcW w:w="3142" w:type="dxa"/>
            <w:vAlign w:val="center"/>
            <w:hideMark/>
          </w:tcPr>
          <w:p w14:paraId="52178C5B" w14:textId="77777777" w:rsidR="00CB5451" w:rsidRPr="006C773B" w:rsidRDefault="00CB5451" w:rsidP="001255E3">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6C70528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Patologia</w:t>
            </w:r>
          </w:p>
        </w:tc>
      </w:tr>
      <w:tr w:rsidR="00CB5451" w:rsidRPr="006C773B" w14:paraId="36705400" w14:textId="77777777" w:rsidTr="001255E3">
        <w:tc>
          <w:tcPr>
            <w:tcW w:w="3142" w:type="dxa"/>
            <w:vAlign w:val="center"/>
          </w:tcPr>
          <w:p w14:paraId="1FE4FED5" w14:textId="77777777" w:rsidR="00CB5451" w:rsidRPr="006C773B" w:rsidRDefault="00CB5451" w:rsidP="001255E3">
            <w:pPr>
              <w:ind w:left="57"/>
              <w:rPr>
                <w:rFonts w:cs="Times New Roman"/>
                <w:sz w:val="20"/>
                <w:szCs w:val="20"/>
              </w:rPr>
            </w:pPr>
            <w:r w:rsidRPr="006C773B">
              <w:rPr>
                <w:rFonts w:cs="Times New Roman"/>
                <w:sz w:val="20"/>
                <w:szCs w:val="20"/>
              </w:rPr>
              <w:t>Klasyfikacja ISCED</w:t>
            </w:r>
          </w:p>
        </w:tc>
        <w:tc>
          <w:tcPr>
            <w:tcW w:w="6087" w:type="dxa"/>
            <w:vAlign w:val="center"/>
          </w:tcPr>
          <w:p w14:paraId="2F10E6BB"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0912</w:t>
            </w:r>
          </w:p>
        </w:tc>
      </w:tr>
      <w:tr w:rsidR="00CB5451" w:rsidRPr="006C773B" w14:paraId="0FC84AB8" w14:textId="77777777" w:rsidTr="001255E3">
        <w:tc>
          <w:tcPr>
            <w:tcW w:w="3142" w:type="dxa"/>
            <w:vAlign w:val="center"/>
            <w:hideMark/>
          </w:tcPr>
          <w:p w14:paraId="0E534318" w14:textId="77777777" w:rsidR="00CB5451" w:rsidRPr="006C773B" w:rsidRDefault="00CB5451" w:rsidP="001255E3">
            <w:pPr>
              <w:ind w:left="57"/>
              <w:rPr>
                <w:rFonts w:cs="Times New Roman"/>
                <w:sz w:val="20"/>
                <w:szCs w:val="20"/>
              </w:rPr>
            </w:pPr>
            <w:r w:rsidRPr="006C773B">
              <w:rPr>
                <w:rFonts w:cs="Times New Roman"/>
                <w:sz w:val="20"/>
                <w:szCs w:val="20"/>
              </w:rPr>
              <w:t>Język kształcenia</w:t>
            </w:r>
          </w:p>
        </w:tc>
        <w:tc>
          <w:tcPr>
            <w:tcW w:w="6087" w:type="dxa"/>
            <w:vAlign w:val="center"/>
            <w:hideMark/>
          </w:tcPr>
          <w:p w14:paraId="2B41A0F3"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polski</w:t>
            </w:r>
          </w:p>
        </w:tc>
      </w:tr>
      <w:tr w:rsidR="00CB5451" w:rsidRPr="006C773B" w14:paraId="41FA6B73" w14:textId="77777777" w:rsidTr="001255E3">
        <w:tc>
          <w:tcPr>
            <w:tcW w:w="3142" w:type="dxa"/>
            <w:vAlign w:val="center"/>
            <w:hideMark/>
          </w:tcPr>
          <w:p w14:paraId="11E7306A" w14:textId="77777777" w:rsidR="00CB5451" w:rsidRPr="006C773B" w:rsidRDefault="00CB5451" w:rsidP="001255E3">
            <w:pPr>
              <w:ind w:left="57"/>
              <w:rPr>
                <w:rFonts w:cs="Times New Roman"/>
                <w:sz w:val="20"/>
                <w:szCs w:val="20"/>
              </w:rPr>
            </w:pPr>
            <w:r w:rsidRPr="006C773B">
              <w:rPr>
                <w:rFonts w:cs="Times New Roman"/>
                <w:sz w:val="20"/>
                <w:szCs w:val="20"/>
              </w:rPr>
              <w:t>Cele kształcenia</w:t>
            </w:r>
          </w:p>
        </w:tc>
        <w:tc>
          <w:tcPr>
            <w:tcW w:w="6087" w:type="dxa"/>
            <w:vAlign w:val="center"/>
            <w:hideMark/>
          </w:tcPr>
          <w:p w14:paraId="6D39157E" w14:textId="77777777" w:rsidR="00CB5451" w:rsidRPr="006C773B" w:rsidRDefault="00CB5451" w:rsidP="001255E3">
            <w:pPr>
              <w:ind w:left="57"/>
              <w:jc w:val="both"/>
              <w:rPr>
                <w:rFonts w:cs="Times New Roman"/>
                <w:sz w:val="20"/>
              </w:rPr>
            </w:pPr>
            <w:r w:rsidRPr="006C773B">
              <w:rPr>
                <w:rFonts w:cs="Times New Roman"/>
                <w:sz w:val="20"/>
              </w:rPr>
              <w:t>Student rozumie zasady zaburzenia mechanizmów fizjologicznych w poszczególnych narządach i układach. Potrafi wyjaśnić zależności funkcjonowania organizmu jako całości. Rozumie wpływ zachodzących procesów patologicznych jednego układu na inne narządy i układy</w:t>
            </w:r>
            <w:r w:rsidRPr="006C773B">
              <w:rPr>
                <w:rFonts w:cs="Times New Roman"/>
                <w:b/>
                <w:sz w:val="20"/>
              </w:rPr>
              <w:t xml:space="preserve"> </w:t>
            </w:r>
            <w:r w:rsidRPr="006C773B">
              <w:rPr>
                <w:rFonts w:cs="Times New Roman"/>
                <w:sz w:val="20"/>
              </w:rPr>
              <w:t>całego organizmu człowieka. Student posiada wystarczającą wiedze, aby zrozumieć zakres zaburzeń funkcjonowania organizmu w wybranych jednostkach chorobowych.</w:t>
            </w:r>
          </w:p>
        </w:tc>
      </w:tr>
      <w:tr w:rsidR="00CB5451" w:rsidRPr="006C773B" w14:paraId="55E5506E" w14:textId="77777777" w:rsidTr="001255E3">
        <w:tc>
          <w:tcPr>
            <w:tcW w:w="3142" w:type="dxa"/>
            <w:vAlign w:val="center"/>
            <w:hideMark/>
          </w:tcPr>
          <w:p w14:paraId="3EF8EB2D" w14:textId="77777777" w:rsidR="00CB5451" w:rsidRPr="006C773B" w:rsidRDefault="00CB5451" w:rsidP="001255E3">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6E62F35D"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Wiedza - student/ka:</w:t>
            </w:r>
          </w:p>
          <w:p w14:paraId="651F24B4" w14:textId="77777777" w:rsidR="00CB5451" w:rsidRPr="006C773B" w:rsidRDefault="00CB5451" w:rsidP="00206294">
            <w:pPr>
              <w:pStyle w:val="NormalnyWeb"/>
              <w:numPr>
                <w:ilvl w:val="1"/>
                <w:numId w:val="173"/>
              </w:numPr>
              <w:spacing w:before="0" w:beforeAutospacing="0" w:after="0" w:afterAutospacing="0"/>
              <w:ind w:left="402"/>
              <w:rPr>
                <w:sz w:val="20"/>
                <w:szCs w:val="20"/>
              </w:rPr>
            </w:pPr>
            <w:r w:rsidRPr="006C773B">
              <w:rPr>
                <w:sz w:val="20"/>
                <w:szCs w:val="20"/>
              </w:rPr>
              <w:t xml:space="preserve">opisuje budowę i czynności poszczególnych narządów i układów organizmu człowieka, wyjaśnia i interpretuje zachodzące procesy patologiczne </w:t>
            </w:r>
          </w:p>
          <w:p w14:paraId="76CFF936" w14:textId="77777777" w:rsidR="00CB5451" w:rsidRPr="006C773B" w:rsidRDefault="00CB5451" w:rsidP="00206294">
            <w:pPr>
              <w:pStyle w:val="NormalnyWeb"/>
              <w:numPr>
                <w:ilvl w:val="1"/>
                <w:numId w:val="173"/>
              </w:numPr>
              <w:spacing w:before="0" w:beforeAutospacing="0" w:after="0" w:afterAutospacing="0"/>
              <w:ind w:left="402"/>
              <w:rPr>
                <w:sz w:val="20"/>
                <w:szCs w:val="20"/>
              </w:rPr>
            </w:pPr>
            <w:r w:rsidRPr="006C773B">
              <w:rPr>
                <w:sz w:val="20"/>
                <w:szCs w:val="20"/>
              </w:rPr>
              <w:t>odróżnia i uszeregowuje etiopatogenezę omawianych chorób</w:t>
            </w:r>
          </w:p>
          <w:p w14:paraId="23987512" w14:textId="77777777" w:rsidR="00CB5451" w:rsidRPr="006C773B" w:rsidRDefault="00CB5451" w:rsidP="00206294">
            <w:pPr>
              <w:pStyle w:val="NormalnyWeb"/>
              <w:numPr>
                <w:ilvl w:val="1"/>
                <w:numId w:val="173"/>
              </w:numPr>
              <w:spacing w:before="0" w:beforeAutospacing="0" w:after="0" w:afterAutospacing="0"/>
              <w:ind w:left="402"/>
              <w:rPr>
                <w:sz w:val="20"/>
                <w:szCs w:val="20"/>
              </w:rPr>
            </w:pPr>
            <w:r w:rsidRPr="006C773B">
              <w:rPr>
                <w:sz w:val="20"/>
                <w:szCs w:val="20"/>
              </w:rPr>
              <w:t>interpretuje pojęcia związane ze zdrowiem i chorobą</w:t>
            </w:r>
          </w:p>
          <w:p w14:paraId="2ACFEF1C" w14:textId="77777777" w:rsidR="00CB5451" w:rsidRPr="006C773B" w:rsidRDefault="00CB5451" w:rsidP="001255E3">
            <w:pPr>
              <w:pStyle w:val="NormalnyWeb"/>
              <w:spacing w:before="0" w:beforeAutospacing="0" w:after="0" w:afterAutospacing="0"/>
              <w:ind w:left="57"/>
              <w:rPr>
                <w:sz w:val="20"/>
                <w:szCs w:val="20"/>
              </w:rPr>
            </w:pPr>
          </w:p>
          <w:p w14:paraId="0614C829"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Umiejętności - student/ka:</w:t>
            </w:r>
          </w:p>
          <w:p w14:paraId="664F8F34" w14:textId="77777777" w:rsidR="00CB5451" w:rsidRPr="006C773B" w:rsidRDefault="00CB5451" w:rsidP="00206294">
            <w:pPr>
              <w:pStyle w:val="NormalnyWeb"/>
              <w:numPr>
                <w:ilvl w:val="1"/>
                <w:numId w:val="173"/>
              </w:numPr>
              <w:spacing w:before="0" w:beforeAutospacing="0" w:after="0" w:afterAutospacing="0"/>
              <w:ind w:left="402"/>
              <w:rPr>
                <w:sz w:val="20"/>
                <w:szCs w:val="20"/>
              </w:rPr>
            </w:pPr>
            <w:r w:rsidRPr="006C773B">
              <w:rPr>
                <w:sz w:val="20"/>
                <w:szCs w:val="20"/>
              </w:rPr>
              <w:t>dokumentuje i interpretuje informacje z literatury fachowej, baz danych i innych źródeł w zakresie procesów patologicznych zachodzących w organizmie człowieka</w:t>
            </w:r>
          </w:p>
          <w:p w14:paraId="1535B494" w14:textId="77777777" w:rsidR="00CB5451" w:rsidRPr="006C773B" w:rsidRDefault="00CB5451" w:rsidP="001255E3">
            <w:pPr>
              <w:pStyle w:val="NormalnyWeb"/>
              <w:spacing w:before="0" w:beforeAutospacing="0" w:after="0" w:afterAutospacing="0"/>
              <w:ind w:left="57"/>
              <w:rPr>
                <w:sz w:val="20"/>
                <w:szCs w:val="20"/>
              </w:rPr>
            </w:pPr>
          </w:p>
          <w:p w14:paraId="485D60D1"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4157FD9B" w14:textId="77777777" w:rsidR="00CB5451" w:rsidRPr="006C773B" w:rsidRDefault="00CB5451" w:rsidP="00CB5451">
            <w:pPr>
              <w:pStyle w:val="NormalnyWeb"/>
              <w:numPr>
                <w:ilvl w:val="0"/>
                <w:numId w:val="43"/>
              </w:numPr>
              <w:tabs>
                <w:tab w:val="clear" w:pos="720"/>
              </w:tabs>
              <w:spacing w:before="0" w:beforeAutospacing="0" w:after="0" w:afterAutospacing="0"/>
              <w:ind w:left="402" w:hanging="283"/>
              <w:rPr>
                <w:sz w:val="20"/>
                <w:szCs w:val="20"/>
              </w:rPr>
            </w:pPr>
            <w:r w:rsidRPr="006C773B">
              <w:rPr>
                <w:sz w:val="20"/>
                <w:szCs w:val="20"/>
              </w:rPr>
              <w:t>w zakresie wiedzy: K_W04</w:t>
            </w:r>
            <w:r>
              <w:rPr>
                <w:sz w:val="20"/>
                <w:szCs w:val="20"/>
              </w:rPr>
              <w:t xml:space="preserve"> i</w:t>
            </w:r>
            <w:r w:rsidRPr="006C773B">
              <w:rPr>
                <w:sz w:val="20"/>
                <w:szCs w:val="20"/>
              </w:rPr>
              <w:t xml:space="preserve"> K_W14 w stopniu średnim</w:t>
            </w:r>
            <w:r>
              <w:rPr>
                <w:sz w:val="20"/>
                <w:szCs w:val="20"/>
              </w:rPr>
              <w:t>;</w:t>
            </w:r>
            <w:r w:rsidRPr="006C773B">
              <w:rPr>
                <w:sz w:val="20"/>
                <w:szCs w:val="20"/>
              </w:rPr>
              <w:t xml:space="preserve"> K_W03 w stopniu zaawan</w:t>
            </w:r>
            <w:r>
              <w:rPr>
                <w:sz w:val="20"/>
                <w:szCs w:val="20"/>
              </w:rPr>
              <w:t>sowanym</w:t>
            </w:r>
            <w:r w:rsidRPr="006C773B">
              <w:rPr>
                <w:sz w:val="20"/>
                <w:szCs w:val="20"/>
              </w:rPr>
              <w:t xml:space="preserve"> </w:t>
            </w:r>
          </w:p>
          <w:p w14:paraId="67A8E851" w14:textId="77777777" w:rsidR="00CB5451" w:rsidRPr="006C773B" w:rsidRDefault="00CB5451" w:rsidP="00CB5451">
            <w:pPr>
              <w:pStyle w:val="NormalnyWeb"/>
              <w:numPr>
                <w:ilvl w:val="0"/>
                <w:numId w:val="43"/>
              </w:numPr>
              <w:tabs>
                <w:tab w:val="clear" w:pos="720"/>
              </w:tabs>
              <w:spacing w:before="0" w:beforeAutospacing="0" w:after="0" w:afterAutospacing="0"/>
              <w:ind w:left="402" w:hanging="283"/>
              <w:rPr>
                <w:sz w:val="20"/>
                <w:szCs w:val="20"/>
              </w:rPr>
            </w:pPr>
            <w:r w:rsidRPr="006C773B">
              <w:rPr>
                <w:sz w:val="20"/>
                <w:szCs w:val="20"/>
              </w:rPr>
              <w:t>w zakresie umiejętności: K_U06 w stopniu średnim</w:t>
            </w:r>
          </w:p>
        </w:tc>
      </w:tr>
      <w:tr w:rsidR="00CB5451" w:rsidRPr="006C773B" w14:paraId="057D9133" w14:textId="77777777" w:rsidTr="001255E3">
        <w:tc>
          <w:tcPr>
            <w:tcW w:w="3142" w:type="dxa"/>
            <w:vAlign w:val="center"/>
            <w:hideMark/>
          </w:tcPr>
          <w:p w14:paraId="594B601B" w14:textId="77777777" w:rsidR="00CB5451" w:rsidRPr="006C773B" w:rsidRDefault="00CB5451" w:rsidP="00125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3BB2C4F9"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Efekt</w:t>
            </w:r>
            <w:r>
              <w:rPr>
                <w:sz w:val="20"/>
                <w:szCs w:val="20"/>
              </w:rPr>
              <w:t>y</w:t>
            </w:r>
            <w:r w:rsidRPr="006C773B">
              <w:rPr>
                <w:sz w:val="20"/>
                <w:szCs w:val="20"/>
              </w:rPr>
              <w:t xml:space="preserve"> 1</w:t>
            </w:r>
            <w:r>
              <w:rPr>
                <w:sz w:val="20"/>
                <w:szCs w:val="20"/>
              </w:rPr>
              <w:t>-</w:t>
            </w:r>
            <w:r w:rsidRPr="006C773B">
              <w:rPr>
                <w:sz w:val="20"/>
                <w:szCs w:val="20"/>
              </w:rPr>
              <w:t xml:space="preserve">3 – dyskusja, kolokwia, egzamin </w:t>
            </w:r>
          </w:p>
          <w:p w14:paraId="543B642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Efekt 4 -ocena prezentacji studenta</w:t>
            </w:r>
          </w:p>
        </w:tc>
      </w:tr>
      <w:tr w:rsidR="00CB5451" w:rsidRPr="006C773B" w14:paraId="5C3E7D86" w14:textId="77777777" w:rsidTr="001255E3">
        <w:tc>
          <w:tcPr>
            <w:tcW w:w="3142" w:type="dxa"/>
            <w:vAlign w:val="center"/>
            <w:hideMark/>
          </w:tcPr>
          <w:p w14:paraId="3D37F605" w14:textId="77777777" w:rsidR="00CB5451" w:rsidRPr="006C773B" w:rsidRDefault="00CB5451" w:rsidP="001255E3">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26E5E2E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obowiązkowy</w:t>
            </w:r>
          </w:p>
        </w:tc>
      </w:tr>
      <w:tr w:rsidR="00CB5451" w:rsidRPr="006C773B" w14:paraId="45AF0DA4" w14:textId="77777777" w:rsidTr="001255E3">
        <w:tc>
          <w:tcPr>
            <w:tcW w:w="3142" w:type="dxa"/>
            <w:vAlign w:val="center"/>
            <w:hideMark/>
          </w:tcPr>
          <w:p w14:paraId="64627411" w14:textId="77777777" w:rsidR="00CB5451" w:rsidRPr="006C773B" w:rsidRDefault="00CB5451" w:rsidP="001255E3">
            <w:pPr>
              <w:ind w:left="57"/>
              <w:rPr>
                <w:rFonts w:cs="Times New Roman"/>
                <w:sz w:val="20"/>
                <w:szCs w:val="20"/>
              </w:rPr>
            </w:pPr>
            <w:r w:rsidRPr="006C773B">
              <w:rPr>
                <w:rFonts w:cs="Times New Roman"/>
                <w:sz w:val="20"/>
                <w:szCs w:val="20"/>
              </w:rPr>
              <w:t>Rok studiów</w:t>
            </w:r>
          </w:p>
        </w:tc>
        <w:tc>
          <w:tcPr>
            <w:tcW w:w="6087" w:type="dxa"/>
            <w:vAlign w:val="center"/>
            <w:hideMark/>
          </w:tcPr>
          <w:p w14:paraId="300B89B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1</w:t>
            </w:r>
          </w:p>
        </w:tc>
      </w:tr>
      <w:tr w:rsidR="00CB5451" w:rsidRPr="006C773B" w14:paraId="06443A7E" w14:textId="77777777" w:rsidTr="001255E3">
        <w:tc>
          <w:tcPr>
            <w:tcW w:w="3142" w:type="dxa"/>
            <w:vAlign w:val="center"/>
            <w:hideMark/>
          </w:tcPr>
          <w:p w14:paraId="67AB3673" w14:textId="77777777" w:rsidR="00CB5451" w:rsidRPr="006C773B" w:rsidRDefault="00CB5451" w:rsidP="001255E3">
            <w:pPr>
              <w:ind w:left="57"/>
              <w:rPr>
                <w:rFonts w:cs="Times New Roman"/>
                <w:sz w:val="20"/>
                <w:szCs w:val="20"/>
              </w:rPr>
            </w:pPr>
            <w:r w:rsidRPr="006C773B">
              <w:rPr>
                <w:rFonts w:cs="Times New Roman"/>
                <w:sz w:val="20"/>
                <w:szCs w:val="20"/>
              </w:rPr>
              <w:t>Semestr</w:t>
            </w:r>
          </w:p>
        </w:tc>
        <w:tc>
          <w:tcPr>
            <w:tcW w:w="6087" w:type="dxa"/>
            <w:vAlign w:val="center"/>
            <w:hideMark/>
          </w:tcPr>
          <w:p w14:paraId="2E54CCDE" w14:textId="77777777" w:rsidR="00CB5451" w:rsidRPr="006C773B" w:rsidRDefault="00CB5451" w:rsidP="001255E3">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CB5451" w:rsidRPr="006C773B" w14:paraId="543B080B" w14:textId="77777777" w:rsidTr="001255E3">
        <w:tc>
          <w:tcPr>
            <w:tcW w:w="3142" w:type="dxa"/>
            <w:vAlign w:val="center"/>
            <w:hideMark/>
          </w:tcPr>
          <w:p w14:paraId="02849F16" w14:textId="77777777" w:rsidR="00CB5451" w:rsidRPr="006C773B" w:rsidRDefault="00CB5451" w:rsidP="001255E3">
            <w:pPr>
              <w:ind w:left="57"/>
              <w:rPr>
                <w:rFonts w:cs="Times New Roman"/>
                <w:sz w:val="20"/>
                <w:szCs w:val="20"/>
              </w:rPr>
            </w:pPr>
            <w:r w:rsidRPr="006C773B">
              <w:rPr>
                <w:rFonts w:cs="Times New Roman"/>
                <w:sz w:val="20"/>
                <w:szCs w:val="20"/>
              </w:rPr>
              <w:t>Forma studiów</w:t>
            </w:r>
          </w:p>
        </w:tc>
        <w:tc>
          <w:tcPr>
            <w:tcW w:w="6087" w:type="dxa"/>
            <w:vAlign w:val="center"/>
            <w:hideMark/>
          </w:tcPr>
          <w:p w14:paraId="34D7C205" w14:textId="77777777" w:rsidR="00CB5451" w:rsidRPr="006C773B" w:rsidRDefault="00CB5451" w:rsidP="001255E3">
            <w:pPr>
              <w:ind w:left="57"/>
              <w:rPr>
                <w:rFonts w:cs="Times New Roman"/>
                <w:sz w:val="20"/>
                <w:szCs w:val="20"/>
              </w:rPr>
            </w:pPr>
            <w:r w:rsidRPr="006C773B">
              <w:rPr>
                <w:rFonts w:cs="Times New Roman"/>
                <w:sz w:val="20"/>
                <w:szCs w:val="20"/>
              </w:rPr>
              <w:t>stacjonarne</w:t>
            </w:r>
          </w:p>
        </w:tc>
      </w:tr>
      <w:tr w:rsidR="00CB5451" w:rsidRPr="007C1108" w14:paraId="239C9AC8" w14:textId="77777777" w:rsidTr="001255E3">
        <w:tc>
          <w:tcPr>
            <w:tcW w:w="3142" w:type="dxa"/>
            <w:vAlign w:val="center"/>
            <w:hideMark/>
          </w:tcPr>
          <w:p w14:paraId="77B070C0" w14:textId="77777777" w:rsidR="00CB5451" w:rsidRPr="006C773B" w:rsidRDefault="00CB5451" w:rsidP="001255E3">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46E25F06" w14:textId="77777777" w:rsidR="008A3A35" w:rsidRDefault="00CB5451" w:rsidP="001255E3">
            <w:pPr>
              <w:pStyle w:val="NormalnyWeb"/>
              <w:spacing w:before="0" w:beforeAutospacing="0" w:after="0" w:afterAutospacing="0"/>
              <w:ind w:left="57"/>
              <w:rPr>
                <w:sz w:val="20"/>
                <w:szCs w:val="20"/>
                <w:u w:val="single"/>
              </w:rPr>
            </w:pPr>
            <w:r w:rsidRPr="007C1108">
              <w:rPr>
                <w:sz w:val="20"/>
                <w:szCs w:val="20"/>
                <w:u w:val="single"/>
              </w:rPr>
              <w:t>dr med. Monika Ścibor</w:t>
            </w:r>
          </w:p>
          <w:p w14:paraId="75644AF5" w14:textId="6F0200B4" w:rsidR="00CB5451" w:rsidRPr="007C1108" w:rsidRDefault="00122AA5" w:rsidP="00122AA5">
            <w:pPr>
              <w:pStyle w:val="NormalnyWeb"/>
              <w:spacing w:before="0" w:beforeAutospacing="0" w:after="0" w:afterAutospacing="0"/>
              <w:ind w:left="57"/>
              <w:rPr>
                <w:sz w:val="20"/>
                <w:szCs w:val="20"/>
              </w:rPr>
            </w:pPr>
            <w:r>
              <w:rPr>
                <w:sz w:val="20"/>
                <w:szCs w:val="20"/>
              </w:rPr>
              <w:t>d</w:t>
            </w:r>
            <w:r w:rsidR="00CB5451" w:rsidRPr="007C1108">
              <w:rPr>
                <w:sz w:val="20"/>
                <w:szCs w:val="20"/>
              </w:rPr>
              <w:t>r Magdalena Klimek</w:t>
            </w:r>
          </w:p>
        </w:tc>
      </w:tr>
      <w:tr w:rsidR="00CB5451" w:rsidRPr="006C773B" w14:paraId="67DF35E4" w14:textId="77777777" w:rsidTr="001255E3">
        <w:tc>
          <w:tcPr>
            <w:tcW w:w="3142" w:type="dxa"/>
            <w:vAlign w:val="center"/>
            <w:hideMark/>
          </w:tcPr>
          <w:p w14:paraId="49EAB536" w14:textId="77777777" w:rsidR="00CB5451" w:rsidRPr="006C773B" w:rsidRDefault="00CB5451"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4C36A831" w14:textId="77777777" w:rsidR="00CB5451" w:rsidRPr="006C773B" w:rsidRDefault="00CB5451" w:rsidP="001255E3">
            <w:pPr>
              <w:pStyle w:val="NormalnyWeb"/>
              <w:spacing w:before="0" w:beforeAutospacing="0" w:after="0" w:afterAutospacing="0"/>
              <w:ind w:left="57"/>
              <w:rPr>
                <w:sz w:val="20"/>
                <w:szCs w:val="20"/>
              </w:rPr>
            </w:pPr>
          </w:p>
        </w:tc>
      </w:tr>
      <w:tr w:rsidR="00CB5451" w:rsidRPr="006C773B" w14:paraId="4FD5D1BD" w14:textId="77777777" w:rsidTr="001255E3">
        <w:tc>
          <w:tcPr>
            <w:tcW w:w="3142" w:type="dxa"/>
            <w:vAlign w:val="center"/>
            <w:hideMark/>
          </w:tcPr>
          <w:p w14:paraId="792360B7" w14:textId="77777777" w:rsidR="00CB5451" w:rsidRPr="006C773B" w:rsidRDefault="00CB5451" w:rsidP="001255E3">
            <w:pPr>
              <w:ind w:left="57"/>
              <w:rPr>
                <w:rFonts w:cs="Times New Roman"/>
                <w:sz w:val="20"/>
                <w:szCs w:val="20"/>
              </w:rPr>
            </w:pPr>
            <w:r w:rsidRPr="006C773B">
              <w:rPr>
                <w:rFonts w:cs="Times New Roman"/>
                <w:sz w:val="20"/>
                <w:szCs w:val="20"/>
              </w:rPr>
              <w:t>Sposób realizacji</w:t>
            </w:r>
          </w:p>
        </w:tc>
        <w:tc>
          <w:tcPr>
            <w:tcW w:w="6087" w:type="dxa"/>
            <w:vAlign w:val="center"/>
            <w:hideMark/>
          </w:tcPr>
          <w:p w14:paraId="5D42341B"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wykład, ćwiczenia</w:t>
            </w:r>
          </w:p>
        </w:tc>
      </w:tr>
      <w:tr w:rsidR="00CB5451" w:rsidRPr="006C773B" w14:paraId="4AE7B1BE" w14:textId="77777777" w:rsidTr="001255E3">
        <w:tc>
          <w:tcPr>
            <w:tcW w:w="3142" w:type="dxa"/>
            <w:vAlign w:val="center"/>
            <w:hideMark/>
          </w:tcPr>
          <w:p w14:paraId="58DC2902" w14:textId="77777777" w:rsidR="00CB5451" w:rsidRPr="006C773B" w:rsidRDefault="00CB5451" w:rsidP="001255E3">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111E1A68"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brak</w:t>
            </w:r>
          </w:p>
        </w:tc>
      </w:tr>
      <w:tr w:rsidR="00CB5451" w:rsidRPr="006C773B" w14:paraId="7350E5B7" w14:textId="77777777" w:rsidTr="001255E3">
        <w:tc>
          <w:tcPr>
            <w:tcW w:w="3142" w:type="dxa"/>
            <w:vAlign w:val="center"/>
            <w:hideMark/>
          </w:tcPr>
          <w:p w14:paraId="359A9513" w14:textId="77777777" w:rsidR="00CB5451" w:rsidRPr="006C773B" w:rsidRDefault="00CB5451" w:rsidP="00125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0655C595"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wykłady: 15</w:t>
            </w:r>
          </w:p>
          <w:p w14:paraId="2389AA2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ćwiczenia: 30</w:t>
            </w:r>
          </w:p>
        </w:tc>
      </w:tr>
      <w:tr w:rsidR="00CB5451" w:rsidRPr="006C773B" w14:paraId="7FE9ADFF" w14:textId="77777777" w:rsidTr="001255E3">
        <w:tc>
          <w:tcPr>
            <w:tcW w:w="3142" w:type="dxa"/>
            <w:vAlign w:val="center"/>
            <w:hideMark/>
          </w:tcPr>
          <w:p w14:paraId="018997FE" w14:textId="77777777" w:rsidR="00CB5451" w:rsidRDefault="00CB5451" w:rsidP="001255E3">
            <w:pPr>
              <w:ind w:left="57"/>
              <w:rPr>
                <w:rFonts w:cs="Times New Roman"/>
                <w:sz w:val="20"/>
                <w:szCs w:val="20"/>
              </w:rPr>
            </w:pPr>
            <w:r w:rsidRPr="006C773B">
              <w:rPr>
                <w:rFonts w:cs="Times New Roman"/>
                <w:sz w:val="20"/>
                <w:szCs w:val="20"/>
              </w:rPr>
              <w:t>Liczba punktów ECTS przypisana modułowi</w:t>
            </w:r>
          </w:p>
          <w:p w14:paraId="16989E27" w14:textId="77777777" w:rsidR="00CB5451" w:rsidRPr="006C773B" w:rsidRDefault="00CB5451" w:rsidP="001255E3">
            <w:pPr>
              <w:ind w:left="57"/>
              <w:rPr>
                <w:rFonts w:cs="Times New Roman"/>
                <w:sz w:val="20"/>
                <w:szCs w:val="20"/>
              </w:rPr>
            </w:pPr>
          </w:p>
        </w:tc>
        <w:tc>
          <w:tcPr>
            <w:tcW w:w="6087" w:type="dxa"/>
            <w:vAlign w:val="center"/>
            <w:hideMark/>
          </w:tcPr>
          <w:p w14:paraId="77F7FE7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2</w:t>
            </w:r>
          </w:p>
        </w:tc>
      </w:tr>
      <w:tr w:rsidR="00CB5451" w:rsidRPr="006C773B" w14:paraId="0B83BD2B" w14:textId="77777777" w:rsidTr="001255E3">
        <w:tc>
          <w:tcPr>
            <w:tcW w:w="3142" w:type="dxa"/>
            <w:vAlign w:val="center"/>
            <w:hideMark/>
          </w:tcPr>
          <w:p w14:paraId="42C50FFD" w14:textId="77777777" w:rsidR="00CB5451" w:rsidRPr="006C773B" w:rsidRDefault="00CB5451" w:rsidP="001255E3">
            <w:pPr>
              <w:ind w:left="57"/>
              <w:rPr>
                <w:rFonts w:cs="Times New Roman"/>
                <w:sz w:val="20"/>
                <w:szCs w:val="20"/>
              </w:rPr>
            </w:pPr>
            <w:r w:rsidRPr="006C773B">
              <w:rPr>
                <w:rFonts w:cs="Times New Roman"/>
                <w:sz w:val="20"/>
                <w:szCs w:val="20"/>
              </w:rPr>
              <w:t>Bilans punktów ECTS</w:t>
            </w:r>
          </w:p>
        </w:tc>
        <w:tc>
          <w:tcPr>
            <w:tcW w:w="6087" w:type="dxa"/>
            <w:vAlign w:val="center"/>
            <w:hideMark/>
          </w:tcPr>
          <w:p w14:paraId="1D033C99" w14:textId="77777777" w:rsidR="00CB5451" w:rsidRPr="006C773B" w:rsidRDefault="00CB5451" w:rsidP="00206294">
            <w:pPr>
              <w:pStyle w:val="NormalnyWeb"/>
              <w:numPr>
                <w:ilvl w:val="0"/>
                <w:numId w:val="275"/>
              </w:numPr>
              <w:spacing w:before="0" w:beforeAutospacing="0" w:after="0" w:afterAutospacing="0"/>
              <w:ind w:left="402"/>
              <w:rPr>
                <w:sz w:val="20"/>
                <w:szCs w:val="20"/>
              </w:rPr>
            </w:pPr>
            <w:r w:rsidRPr="006C773B">
              <w:rPr>
                <w:sz w:val="20"/>
                <w:szCs w:val="20"/>
              </w:rPr>
              <w:t>uczestnictwo w zajęciach kontaktowych: 45 godz. – 1,5 ECTS</w:t>
            </w:r>
          </w:p>
          <w:p w14:paraId="20386B56" w14:textId="77777777" w:rsidR="00CB5451" w:rsidRPr="006C773B" w:rsidRDefault="00CB5451" w:rsidP="00206294">
            <w:pPr>
              <w:pStyle w:val="NormalnyWeb"/>
              <w:numPr>
                <w:ilvl w:val="0"/>
                <w:numId w:val="275"/>
              </w:numPr>
              <w:spacing w:before="0" w:beforeAutospacing="0" w:after="0" w:afterAutospacing="0"/>
              <w:ind w:left="402"/>
              <w:rPr>
                <w:sz w:val="20"/>
                <w:szCs w:val="20"/>
              </w:rPr>
            </w:pPr>
            <w:r w:rsidRPr="006C773B">
              <w:rPr>
                <w:sz w:val="20"/>
                <w:szCs w:val="20"/>
              </w:rPr>
              <w:lastRenderedPageBreak/>
              <w:t>przygotowanie się do zajęć: 7 godz. – 0,25 ECTS</w:t>
            </w:r>
          </w:p>
          <w:p w14:paraId="2F7A8D19" w14:textId="77777777" w:rsidR="00CB5451" w:rsidRPr="006C773B" w:rsidRDefault="00CB5451" w:rsidP="00206294">
            <w:pPr>
              <w:pStyle w:val="NormalnyWeb"/>
              <w:numPr>
                <w:ilvl w:val="0"/>
                <w:numId w:val="275"/>
              </w:numPr>
              <w:spacing w:before="0" w:beforeAutospacing="0" w:after="0" w:afterAutospacing="0"/>
              <w:ind w:left="402"/>
              <w:rPr>
                <w:sz w:val="20"/>
                <w:szCs w:val="20"/>
              </w:rPr>
            </w:pPr>
            <w:r w:rsidRPr="006C773B">
              <w:rPr>
                <w:sz w:val="20"/>
                <w:szCs w:val="20"/>
              </w:rPr>
              <w:t>przygotowanie się do egzaminu i uczestnictwo w nim: 7 godz. – 0,25 ECTS</w:t>
            </w:r>
          </w:p>
        </w:tc>
      </w:tr>
      <w:tr w:rsidR="00CB5451" w:rsidRPr="006C773B" w14:paraId="0FB1ED0C" w14:textId="77777777" w:rsidTr="001255E3">
        <w:tc>
          <w:tcPr>
            <w:tcW w:w="3142" w:type="dxa"/>
            <w:vAlign w:val="center"/>
            <w:hideMark/>
          </w:tcPr>
          <w:p w14:paraId="57FCE03A" w14:textId="77777777" w:rsidR="00CB5451" w:rsidRPr="006C773B" w:rsidRDefault="00CB5451" w:rsidP="001255E3">
            <w:pPr>
              <w:ind w:left="57"/>
              <w:rPr>
                <w:rFonts w:cs="Times New Roman"/>
                <w:sz w:val="20"/>
                <w:szCs w:val="20"/>
              </w:rPr>
            </w:pPr>
            <w:r w:rsidRPr="006C773B">
              <w:rPr>
                <w:rFonts w:cs="Times New Roman"/>
                <w:sz w:val="20"/>
                <w:szCs w:val="20"/>
              </w:rPr>
              <w:lastRenderedPageBreak/>
              <w:t>Stosowane metody dydaktyczne</w:t>
            </w:r>
          </w:p>
        </w:tc>
        <w:tc>
          <w:tcPr>
            <w:tcW w:w="6087" w:type="dxa"/>
            <w:vAlign w:val="center"/>
            <w:hideMark/>
          </w:tcPr>
          <w:p w14:paraId="1B330776" w14:textId="77777777" w:rsidR="00CB5451" w:rsidRPr="006C773B" w:rsidRDefault="00CB5451" w:rsidP="001255E3">
            <w:pPr>
              <w:pStyle w:val="NormalnyWeb"/>
              <w:spacing w:before="0" w:beforeAutospacing="0" w:after="0" w:afterAutospacing="0"/>
              <w:ind w:left="57"/>
              <w:jc w:val="both"/>
              <w:rPr>
                <w:sz w:val="20"/>
                <w:szCs w:val="20"/>
              </w:rPr>
            </w:pPr>
            <w:r w:rsidRPr="006C773B">
              <w:rPr>
                <w:sz w:val="20"/>
                <w:szCs w:val="20"/>
              </w:rPr>
              <w:t>Wykłady, w czasie których przedstawiany jest zakres obowiązujących wymagań dla kolejnych omawianych zagadnień. Ćwiczenia prowadzone w formie dyskusji pozwalają na weryfikację zrozumienia treści przeka</w:t>
            </w:r>
            <w:r>
              <w:rPr>
                <w:sz w:val="20"/>
                <w:szCs w:val="20"/>
              </w:rPr>
              <w:softHyphen/>
            </w:r>
            <w:r w:rsidRPr="006C773B">
              <w:rPr>
                <w:sz w:val="20"/>
                <w:szCs w:val="20"/>
              </w:rPr>
              <w:t>zanej podczas wykładów i usystematyzowanie wiedzy. Przeprowadzane są okresowe kolokwia pisemne i ustne, aby na bieżąco zweryfikować zrozumienie i zapamiętanie zagadnień. Prezentacje.</w:t>
            </w:r>
          </w:p>
        </w:tc>
      </w:tr>
      <w:tr w:rsidR="00CB5451" w:rsidRPr="006C773B" w14:paraId="2627DF5B" w14:textId="77777777" w:rsidTr="001255E3">
        <w:tc>
          <w:tcPr>
            <w:tcW w:w="3142" w:type="dxa"/>
            <w:vAlign w:val="center"/>
            <w:hideMark/>
          </w:tcPr>
          <w:p w14:paraId="37DF9B29" w14:textId="77777777" w:rsidR="00CB5451" w:rsidRPr="006C773B" w:rsidRDefault="00CB5451" w:rsidP="001255E3">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18503768" w14:textId="77777777" w:rsidR="00CB5451" w:rsidRDefault="00CB5451" w:rsidP="001255E3">
            <w:pPr>
              <w:pStyle w:val="NormalnyWeb"/>
              <w:spacing w:before="0" w:beforeAutospacing="0" w:after="0" w:afterAutospacing="0"/>
              <w:ind w:left="57"/>
              <w:rPr>
                <w:sz w:val="20"/>
                <w:szCs w:val="20"/>
              </w:rPr>
            </w:pPr>
            <w:r>
              <w:rPr>
                <w:sz w:val="20"/>
                <w:szCs w:val="20"/>
              </w:rPr>
              <w:t>Egzamin testowy.</w:t>
            </w:r>
          </w:p>
          <w:p w14:paraId="586A5D82" w14:textId="77777777" w:rsidR="00CB5451" w:rsidRDefault="00CB5451" w:rsidP="001255E3">
            <w:pPr>
              <w:pStyle w:val="NormalnyWeb"/>
              <w:spacing w:before="0" w:beforeAutospacing="0" w:after="0" w:afterAutospacing="0"/>
              <w:ind w:left="57"/>
              <w:rPr>
                <w:sz w:val="20"/>
                <w:szCs w:val="20"/>
              </w:rPr>
            </w:pPr>
          </w:p>
          <w:p w14:paraId="03921E12"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Warunkiem uzyskania zaliczenia i dopuszczenia do egzaminu jest:</w:t>
            </w:r>
          </w:p>
          <w:p w14:paraId="179843DA"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1. Obecność na zajęciach i wykładach (dopuszczalna jedna nieobecność nieusprawiedliwiona)</w:t>
            </w:r>
          </w:p>
          <w:p w14:paraId="476FB539"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2. Zaliczenie każdej (nawet usprawiedliwionej) nieobecności w formie zaproponowanej przez prowadzącego dany temat</w:t>
            </w:r>
          </w:p>
          <w:p w14:paraId="238819EF"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3. Aktywność na ćwiczeniach potwierdzająca j posiadanie wiedzy z zakresu wymaganego materiału</w:t>
            </w:r>
          </w:p>
          <w:p w14:paraId="3757B19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4. Zaliczenie kolokwiów cząstkowych</w:t>
            </w:r>
          </w:p>
          <w:p w14:paraId="3A4446B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5. Przygotowanie i przedstawienie prezentacji </w:t>
            </w:r>
          </w:p>
          <w:p w14:paraId="685AC7E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Warunkiem zdania egzaminu jest:</w:t>
            </w:r>
          </w:p>
          <w:p w14:paraId="7DB3E3CC"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Zdobycie minimum 60% punktów na pisemnym testowym sprawdzanie</w:t>
            </w:r>
          </w:p>
          <w:p w14:paraId="7937051D" w14:textId="77777777" w:rsidR="00CB5451" w:rsidRDefault="00CB5451" w:rsidP="001255E3">
            <w:pPr>
              <w:pStyle w:val="NormalnyWeb"/>
              <w:spacing w:before="0" w:beforeAutospacing="0" w:after="0" w:afterAutospacing="0"/>
              <w:ind w:left="57"/>
              <w:rPr>
                <w:sz w:val="20"/>
                <w:szCs w:val="20"/>
              </w:rPr>
            </w:pPr>
            <w:r w:rsidRPr="006C773B">
              <w:rPr>
                <w:sz w:val="20"/>
                <w:szCs w:val="20"/>
              </w:rPr>
              <w:t xml:space="preserve">Wyjątkowo &lt;60% ale &gt; 50% dopytanie </w:t>
            </w:r>
          </w:p>
          <w:p w14:paraId="4ECC1B0D" w14:textId="77777777" w:rsidR="00CB5451" w:rsidRPr="006C773B" w:rsidRDefault="00CB5451" w:rsidP="001255E3">
            <w:pPr>
              <w:pStyle w:val="NormalnyWeb"/>
              <w:spacing w:before="0" w:beforeAutospacing="0" w:after="0" w:afterAutospacing="0"/>
              <w:ind w:left="57"/>
              <w:rPr>
                <w:sz w:val="20"/>
                <w:szCs w:val="20"/>
              </w:rPr>
            </w:pPr>
          </w:p>
          <w:p w14:paraId="0736A2C2"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Oceny są wystawiane zgodnie z następującą skalą:</w:t>
            </w:r>
          </w:p>
          <w:p w14:paraId="560EA89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60% -67% ocena dostateczna (3.0)</w:t>
            </w:r>
          </w:p>
          <w:p w14:paraId="0B65B672"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68% - 75% ocena dostateczna plus (3.5)</w:t>
            </w:r>
          </w:p>
          <w:p w14:paraId="5814D8E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76% - 83% ocena dobra (4.0)</w:t>
            </w:r>
          </w:p>
          <w:p w14:paraId="32D102AF"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84% - 92% ocena dobra plus (4.5)</w:t>
            </w:r>
          </w:p>
          <w:p w14:paraId="1760D05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93% - 100% ocena bardzo dobra (5.0)</w:t>
            </w:r>
          </w:p>
          <w:p w14:paraId="78254822" w14:textId="77777777" w:rsidR="00CB5451" w:rsidRPr="006C773B" w:rsidRDefault="00CB5451" w:rsidP="001255E3">
            <w:pPr>
              <w:pStyle w:val="NormalnyWeb"/>
              <w:spacing w:before="0" w:beforeAutospacing="0" w:after="0" w:afterAutospacing="0"/>
              <w:ind w:left="57"/>
              <w:rPr>
                <w:sz w:val="20"/>
                <w:szCs w:val="20"/>
              </w:rPr>
            </w:pPr>
          </w:p>
          <w:p w14:paraId="494D38D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Efekt 1</w:t>
            </w:r>
          </w:p>
          <w:p w14:paraId="328A469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3 - student zna podstawowe pojęcia z zakresu budowy, czynności poszczególnych narządów i układów, ale nie podsiada wiedzy do zrozumienia procesów patologicznych</w:t>
            </w:r>
          </w:p>
          <w:p w14:paraId="7DC277A0"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zna podstawowe pojęcia z zakresu budowy, czynności poszczególnych narządów i układów oraz wiedzę niezbędną do zrozumienia procesów patologicznych</w:t>
            </w:r>
          </w:p>
          <w:p w14:paraId="2874297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5 - student zna podstawowe pojęcia z zakresu budowy i czynności poszczególnych narządów i układów, posiada wiedzę do zrozumienia procesów patologicznych, potrafi wykorzystać posiadaną wiedzę do wykazania zależności między procesami patologicznymi, a występowaniem określonych zaburzeń chorobowych</w:t>
            </w:r>
          </w:p>
          <w:p w14:paraId="0B687DB3" w14:textId="77777777" w:rsidR="00CB5451" w:rsidRPr="006C773B" w:rsidRDefault="00CB5451" w:rsidP="001255E3">
            <w:pPr>
              <w:pStyle w:val="NormalnyWeb"/>
              <w:spacing w:before="0" w:beforeAutospacing="0" w:after="0" w:afterAutospacing="0"/>
              <w:ind w:left="57"/>
              <w:rPr>
                <w:sz w:val="20"/>
                <w:szCs w:val="20"/>
              </w:rPr>
            </w:pPr>
          </w:p>
          <w:p w14:paraId="42AAF4F9"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2 </w:t>
            </w:r>
          </w:p>
          <w:p w14:paraId="3384D018"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3 - student potrafi zdefiniować pojęcie etiopatogenezy, ale nie potrafi wykazać związku z określonymi zaburzeniami chorobowymi</w:t>
            </w:r>
          </w:p>
          <w:p w14:paraId="0930082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posiada gruntowną wiedzę na temat etiopatogenezy wybranych jednostek chorobowych</w:t>
            </w:r>
          </w:p>
          <w:p w14:paraId="12B68FED"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5 - student posiada gruntowną wiedzę na temat etiopatogenezy chorób i potrafi powiązać zależność zaburzeń w obrębie różnych układów i narządów</w:t>
            </w:r>
          </w:p>
          <w:p w14:paraId="00BC27F5" w14:textId="77777777" w:rsidR="00CB5451" w:rsidRPr="006C773B" w:rsidRDefault="00CB5451" w:rsidP="001255E3">
            <w:pPr>
              <w:pStyle w:val="NormalnyWeb"/>
              <w:spacing w:before="0" w:beforeAutospacing="0" w:after="0" w:afterAutospacing="0"/>
              <w:ind w:left="57"/>
              <w:rPr>
                <w:sz w:val="20"/>
                <w:szCs w:val="20"/>
              </w:rPr>
            </w:pPr>
          </w:p>
          <w:p w14:paraId="4D557F9A"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3 </w:t>
            </w:r>
          </w:p>
          <w:p w14:paraId="640D071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3 - student zna definicje zdrowia i choroby, ale nie rozumie ich względności</w:t>
            </w:r>
          </w:p>
          <w:p w14:paraId="62D6FCD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zna definicje i rozumie ich względność</w:t>
            </w:r>
          </w:p>
          <w:p w14:paraId="6CAE900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5 - student na wielu przykładach potrafi wykazać niedoskonałość i względność definicji zdrowia i choroby</w:t>
            </w:r>
          </w:p>
          <w:p w14:paraId="7FD776A3" w14:textId="77777777" w:rsidR="00CB5451" w:rsidRPr="006C773B" w:rsidRDefault="00CB5451" w:rsidP="001255E3">
            <w:pPr>
              <w:pStyle w:val="NormalnyWeb"/>
              <w:spacing w:before="0" w:beforeAutospacing="0" w:after="0" w:afterAutospacing="0"/>
              <w:ind w:left="57"/>
              <w:rPr>
                <w:sz w:val="20"/>
                <w:szCs w:val="20"/>
              </w:rPr>
            </w:pPr>
          </w:p>
          <w:p w14:paraId="07EF4A39"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4 </w:t>
            </w:r>
          </w:p>
          <w:p w14:paraId="01FF1BB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lastRenderedPageBreak/>
              <w:t>ocena 3 - student potrafi znaleźć informacje w literaturze, ale nie umie je powiązać z omawianymi zagadnieniami</w:t>
            </w:r>
          </w:p>
          <w:p w14:paraId="32D60482"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potrafi znaleźć i przedstawić w formie wypowiedzi ustnej informacje d/t przerabianych zagadnień</w:t>
            </w:r>
          </w:p>
          <w:p w14:paraId="5777B35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5 - student potrafi odszukać aktualne informacje w literaturze i przedstawić je w formie prezentacji multimedialnej</w:t>
            </w:r>
          </w:p>
        </w:tc>
      </w:tr>
      <w:tr w:rsidR="00CB5451" w:rsidRPr="006C773B" w14:paraId="49BE79FA" w14:textId="77777777" w:rsidTr="001255E3">
        <w:tc>
          <w:tcPr>
            <w:tcW w:w="3142" w:type="dxa"/>
            <w:vAlign w:val="center"/>
            <w:hideMark/>
          </w:tcPr>
          <w:p w14:paraId="62B07C39" w14:textId="77777777" w:rsidR="00CB5451" w:rsidRPr="006C773B" w:rsidRDefault="00CB5451" w:rsidP="001255E3">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hideMark/>
          </w:tcPr>
          <w:p w14:paraId="279A9291" w14:textId="77777777" w:rsidR="00CB5451" w:rsidRPr="006C773B" w:rsidRDefault="00CB5451" w:rsidP="001255E3">
            <w:pPr>
              <w:pStyle w:val="NormalnyWeb"/>
              <w:spacing w:before="0" w:beforeAutospacing="0" w:after="0" w:afterAutospacing="0"/>
              <w:ind w:left="57"/>
              <w:rPr>
                <w:b/>
                <w:sz w:val="20"/>
                <w:szCs w:val="20"/>
              </w:rPr>
            </w:pPr>
            <w:r w:rsidRPr="006C773B">
              <w:rPr>
                <w:b/>
                <w:sz w:val="20"/>
                <w:szCs w:val="20"/>
              </w:rPr>
              <w:t xml:space="preserve">Wykłady: </w:t>
            </w:r>
          </w:p>
          <w:p w14:paraId="6FF581D1"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Wprowadzenie w zagadnienia z zakresu patologii:</w:t>
            </w:r>
          </w:p>
          <w:p w14:paraId="38821128"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 xml:space="preserve">Wiedza o występowaniu procesów patologicznych w wyniku przekroczenia granic fizjologicznego dostosowania się do zaburzeń środowiska zewnętrznego. </w:t>
            </w:r>
          </w:p>
          <w:p w14:paraId="70D90A76"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 xml:space="preserve">Analiza zaburzeń patologicznych w obrębie poszczególnych narządów i układów oraz w zakresie ich współdziałania. </w:t>
            </w:r>
          </w:p>
          <w:p w14:paraId="51735664"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Podstawy biochemiczne jako podłoże zaburzeń patologicznych.</w:t>
            </w:r>
          </w:p>
          <w:p w14:paraId="50C6082E"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jako przeciwieństwo fizjologii. Etiopatogeneza zaburzeń chorobowych. Adaptacja i kompensacja oraz ich przekroczenie. Względność pojęć zdrowia lub choroby.</w:t>
            </w:r>
          </w:p>
          <w:p w14:paraId="58349BFC"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Charakterystyka choroby.</w:t>
            </w:r>
          </w:p>
          <w:p w14:paraId="7550F320"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Zapalenie jako obronna reakcja ustroju. Zapalenie alergiczne.</w:t>
            </w:r>
          </w:p>
          <w:p w14:paraId="3D8C17FF"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Zaburzenie odporności ustroju (immunopatologia).</w:t>
            </w:r>
          </w:p>
          <w:p w14:paraId="428177C4"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Nowotwory.</w:t>
            </w:r>
          </w:p>
          <w:p w14:paraId="7BDC63C8"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układu krwiotwórczego i krwi krążącej.</w:t>
            </w:r>
          </w:p>
          <w:p w14:paraId="50ECD7BB"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układu krążenia.</w:t>
            </w:r>
          </w:p>
          <w:p w14:paraId="291D0650"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układu oddechowego.</w:t>
            </w:r>
          </w:p>
          <w:p w14:paraId="5987FBAF"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układu trawiennego.</w:t>
            </w:r>
          </w:p>
          <w:p w14:paraId="50CF537F"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układu moczowo-płciowego.</w:t>
            </w:r>
          </w:p>
          <w:p w14:paraId="3CC310B2"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układu podporowego.</w:t>
            </w:r>
          </w:p>
          <w:p w14:paraId="2264432C"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mięśni.</w:t>
            </w:r>
          </w:p>
          <w:p w14:paraId="7B71C5E6"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Zaburzenia układu nerwowego w zakresie ruchu.</w:t>
            </w:r>
          </w:p>
          <w:p w14:paraId="56C1FD5E"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Zaburzenia zdrowia psychicznego.</w:t>
            </w:r>
          </w:p>
          <w:p w14:paraId="6B21DFE1" w14:textId="77777777" w:rsidR="00CB5451" w:rsidRPr="006C773B" w:rsidRDefault="00CB5451" w:rsidP="00206294">
            <w:pPr>
              <w:pStyle w:val="NormalnyWeb"/>
              <w:numPr>
                <w:ilvl w:val="0"/>
                <w:numId w:val="175"/>
              </w:numPr>
              <w:spacing w:before="0" w:beforeAutospacing="0" w:after="0" w:afterAutospacing="0"/>
              <w:ind w:left="544" w:hanging="425"/>
              <w:rPr>
                <w:sz w:val="20"/>
                <w:szCs w:val="20"/>
              </w:rPr>
            </w:pPr>
            <w:r w:rsidRPr="006C773B">
              <w:rPr>
                <w:sz w:val="20"/>
                <w:szCs w:val="20"/>
              </w:rPr>
              <w:t>Patologia układu dokrewnego.</w:t>
            </w:r>
          </w:p>
          <w:p w14:paraId="0D96A7B0" w14:textId="77777777" w:rsidR="00CB5451" w:rsidRPr="006C773B" w:rsidRDefault="00CB5451" w:rsidP="001255E3">
            <w:pPr>
              <w:pStyle w:val="NormalnyWeb"/>
              <w:spacing w:before="0" w:beforeAutospacing="0" w:after="0" w:afterAutospacing="0"/>
              <w:ind w:left="57"/>
              <w:rPr>
                <w:sz w:val="20"/>
                <w:szCs w:val="20"/>
              </w:rPr>
            </w:pPr>
          </w:p>
          <w:p w14:paraId="67ABC29B"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Ćwiczenia:</w:t>
            </w:r>
          </w:p>
          <w:p w14:paraId="4355B2F0"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Na podstawie informacji zasygnalizowanych na wykładach-</w:t>
            </w:r>
            <w:r w:rsidRPr="006C773B">
              <w:rPr>
                <w:b/>
                <w:sz w:val="20"/>
                <w:szCs w:val="20"/>
              </w:rPr>
              <w:t xml:space="preserve"> </w:t>
            </w:r>
            <w:r w:rsidRPr="006C773B">
              <w:rPr>
                <w:sz w:val="20"/>
                <w:szCs w:val="20"/>
              </w:rPr>
              <w:t>w</w:t>
            </w:r>
            <w:r w:rsidRPr="006C773B">
              <w:rPr>
                <w:b/>
                <w:sz w:val="20"/>
                <w:szCs w:val="20"/>
              </w:rPr>
              <w:t xml:space="preserve"> </w:t>
            </w:r>
            <w:r w:rsidRPr="006C773B">
              <w:rPr>
                <w:sz w:val="20"/>
                <w:szCs w:val="20"/>
              </w:rPr>
              <w:t>ramach ćwiczeń powyższe zagadnienia będą omawiane</w:t>
            </w:r>
            <w:r w:rsidRPr="006C773B">
              <w:rPr>
                <w:b/>
                <w:sz w:val="20"/>
                <w:szCs w:val="20"/>
              </w:rPr>
              <w:t xml:space="preserve"> </w:t>
            </w:r>
            <w:r w:rsidRPr="006C773B">
              <w:rPr>
                <w:sz w:val="20"/>
                <w:szCs w:val="20"/>
              </w:rPr>
              <w:t>szczegółowo</w:t>
            </w:r>
            <w:r w:rsidRPr="006C773B">
              <w:rPr>
                <w:b/>
                <w:sz w:val="20"/>
                <w:szCs w:val="20"/>
              </w:rPr>
              <w:t xml:space="preserve"> </w:t>
            </w:r>
            <w:r w:rsidRPr="006C773B">
              <w:rPr>
                <w:sz w:val="20"/>
                <w:szCs w:val="20"/>
              </w:rPr>
              <w:t>i wyjaśniane</w:t>
            </w:r>
            <w:r w:rsidRPr="006C773B">
              <w:rPr>
                <w:b/>
                <w:sz w:val="20"/>
                <w:szCs w:val="20"/>
              </w:rPr>
              <w:t xml:space="preserve"> </w:t>
            </w:r>
            <w:r w:rsidRPr="006C773B">
              <w:rPr>
                <w:sz w:val="20"/>
                <w:szCs w:val="20"/>
              </w:rPr>
              <w:t>ewentualne zagadnienia</w:t>
            </w:r>
            <w:r w:rsidRPr="006C773B">
              <w:rPr>
                <w:b/>
                <w:sz w:val="20"/>
                <w:szCs w:val="20"/>
              </w:rPr>
              <w:t xml:space="preserve"> </w:t>
            </w:r>
            <w:r w:rsidRPr="006C773B">
              <w:rPr>
                <w:sz w:val="20"/>
                <w:szCs w:val="20"/>
              </w:rPr>
              <w:t>niezrozumiałe. Dodatkowo obrazowane będą</w:t>
            </w:r>
            <w:r w:rsidRPr="006C773B">
              <w:rPr>
                <w:b/>
                <w:sz w:val="20"/>
                <w:szCs w:val="20"/>
              </w:rPr>
              <w:t xml:space="preserve"> </w:t>
            </w:r>
            <w:r w:rsidRPr="006C773B">
              <w:rPr>
                <w:sz w:val="20"/>
                <w:szCs w:val="20"/>
              </w:rPr>
              <w:t>analizą wybranych</w:t>
            </w:r>
            <w:r w:rsidRPr="006C773B">
              <w:rPr>
                <w:b/>
                <w:sz w:val="20"/>
                <w:szCs w:val="20"/>
              </w:rPr>
              <w:t xml:space="preserve"> </w:t>
            </w:r>
            <w:r w:rsidRPr="006C773B">
              <w:rPr>
                <w:sz w:val="20"/>
                <w:szCs w:val="20"/>
              </w:rPr>
              <w:t>przypadków klinicznych, aby ułatwić zrozumienie procesów patologicznych w organizmie człowieka</w:t>
            </w:r>
          </w:p>
        </w:tc>
      </w:tr>
      <w:tr w:rsidR="00CB5451" w:rsidRPr="006C773B" w14:paraId="5EFACA54" w14:textId="77777777" w:rsidTr="001255E3">
        <w:tc>
          <w:tcPr>
            <w:tcW w:w="3142" w:type="dxa"/>
            <w:vAlign w:val="center"/>
            <w:hideMark/>
          </w:tcPr>
          <w:p w14:paraId="2B5A4F07" w14:textId="77777777" w:rsidR="00CB5451" w:rsidRPr="006C773B" w:rsidRDefault="00CB5451" w:rsidP="001255E3">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429685E7"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Literatura podstawowa:</w:t>
            </w:r>
          </w:p>
          <w:p w14:paraId="239BB7E6" w14:textId="77777777" w:rsidR="00CB5451" w:rsidRPr="006C773B" w:rsidRDefault="00CB5451" w:rsidP="00CB5451">
            <w:pPr>
              <w:pStyle w:val="NormalnyWeb"/>
              <w:numPr>
                <w:ilvl w:val="0"/>
                <w:numId w:val="45"/>
              </w:numPr>
              <w:tabs>
                <w:tab w:val="clear" w:pos="720"/>
              </w:tabs>
              <w:spacing w:before="0" w:beforeAutospacing="0" w:after="0" w:afterAutospacing="0"/>
              <w:ind w:left="402" w:hanging="283"/>
              <w:rPr>
                <w:sz w:val="20"/>
                <w:szCs w:val="20"/>
              </w:rPr>
            </w:pPr>
            <w:proofErr w:type="spellStart"/>
            <w:r w:rsidRPr="006C773B">
              <w:rPr>
                <w:sz w:val="20"/>
                <w:szCs w:val="20"/>
              </w:rPr>
              <w:t>Kruś</w:t>
            </w:r>
            <w:proofErr w:type="spellEnd"/>
            <w:r w:rsidRPr="006C773B">
              <w:rPr>
                <w:sz w:val="20"/>
                <w:szCs w:val="20"/>
              </w:rPr>
              <w:t xml:space="preserve"> S. (2006), Patologia</w:t>
            </w:r>
            <w:r>
              <w:rPr>
                <w:sz w:val="20"/>
                <w:szCs w:val="20"/>
              </w:rPr>
              <w:t>,</w:t>
            </w:r>
            <w:r w:rsidRPr="006C773B">
              <w:rPr>
                <w:sz w:val="20"/>
                <w:szCs w:val="20"/>
              </w:rPr>
              <w:t xml:space="preserve"> Wyd. PZWL, Warszawa</w:t>
            </w:r>
          </w:p>
          <w:p w14:paraId="27EAC940" w14:textId="77777777" w:rsidR="00CB5451" w:rsidRPr="006C773B" w:rsidRDefault="00CB5451" w:rsidP="00CB5451">
            <w:pPr>
              <w:pStyle w:val="NormalnyWeb"/>
              <w:numPr>
                <w:ilvl w:val="0"/>
                <w:numId w:val="45"/>
              </w:numPr>
              <w:tabs>
                <w:tab w:val="clear" w:pos="720"/>
              </w:tabs>
              <w:spacing w:before="0" w:beforeAutospacing="0" w:after="0" w:afterAutospacing="0"/>
              <w:ind w:left="402" w:hanging="283"/>
              <w:rPr>
                <w:sz w:val="20"/>
                <w:szCs w:val="20"/>
              </w:rPr>
            </w:pPr>
            <w:r w:rsidRPr="006C773B">
              <w:rPr>
                <w:sz w:val="20"/>
                <w:szCs w:val="20"/>
              </w:rPr>
              <w:t>Guzek J.W (2016)</w:t>
            </w:r>
            <w:r>
              <w:rPr>
                <w:sz w:val="20"/>
                <w:szCs w:val="20"/>
              </w:rPr>
              <w:t>,</w:t>
            </w:r>
            <w:r w:rsidRPr="006C773B">
              <w:rPr>
                <w:sz w:val="20"/>
                <w:szCs w:val="20"/>
              </w:rPr>
              <w:t xml:space="preserve"> Patofizjologia człowieka w zarysie, PZWL,</w:t>
            </w:r>
            <w:r>
              <w:rPr>
                <w:sz w:val="20"/>
                <w:szCs w:val="20"/>
              </w:rPr>
              <w:t xml:space="preserve"> </w:t>
            </w:r>
            <w:r w:rsidRPr="006C773B">
              <w:rPr>
                <w:sz w:val="20"/>
                <w:szCs w:val="20"/>
              </w:rPr>
              <w:t>Warszawa</w:t>
            </w:r>
          </w:p>
          <w:p w14:paraId="753755CB" w14:textId="77777777" w:rsidR="00CB5451" w:rsidRPr="006C773B" w:rsidRDefault="00CB5451" w:rsidP="001255E3">
            <w:pPr>
              <w:pStyle w:val="NormalnyWeb"/>
              <w:spacing w:before="0" w:beforeAutospacing="0" w:after="0" w:afterAutospacing="0"/>
              <w:ind w:left="57"/>
              <w:rPr>
                <w:sz w:val="20"/>
                <w:szCs w:val="20"/>
              </w:rPr>
            </w:pPr>
          </w:p>
          <w:p w14:paraId="66E339C4"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Literatura uzupełniająca:</w:t>
            </w:r>
          </w:p>
          <w:p w14:paraId="362BF922" w14:textId="77777777" w:rsidR="00CB5451" w:rsidRPr="006C773B" w:rsidRDefault="00CB5451" w:rsidP="00CB5451">
            <w:pPr>
              <w:pStyle w:val="NormalnyWeb"/>
              <w:numPr>
                <w:ilvl w:val="0"/>
                <w:numId w:val="44"/>
              </w:numPr>
              <w:tabs>
                <w:tab w:val="clear" w:pos="720"/>
                <w:tab w:val="num" w:pos="402"/>
              </w:tabs>
              <w:spacing w:before="0" w:beforeAutospacing="0" w:after="0" w:afterAutospacing="0"/>
              <w:ind w:left="402" w:hanging="283"/>
              <w:rPr>
                <w:sz w:val="20"/>
                <w:szCs w:val="20"/>
              </w:rPr>
            </w:pPr>
            <w:r w:rsidRPr="006C773B">
              <w:rPr>
                <w:sz w:val="20"/>
                <w:szCs w:val="20"/>
              </w:rPr>
              <w:t>Stachura J., Domagała W. (2008), Patologia - znaczy słowo o chorobie</w:t>
            </w:r>
            <w:r>
              <w:rPr>
                <w:sz w:val="20"/>
                <w:szCs w:val="20"/>
              </w:rPr>
              <w:t>,</w:t>
            </w:r>
            <w:r w:rsidRPr="006C773B">
              <w:rPr>
                <w:sz w:val="20"/>
                <w:szCs w:val="20"/>
              </w:rPr>
              <w:t xml:space="preserve"> Wyd. PAU, Kraków</w:t>
            </w:r>
          </w:p>
          <w:p w14:paraId="50015A87" w14:textId="77777777" w:rsidR="00CB5451" w:rsidRPr="006C773B" w:rsidRDefault="00CB5451" w:rsidP="00CB5451">
            <w:pPr>
              <w:pStyle w:val="NormalnyWeb"/>
              <w:numPr>
                <w:ilvl w:val="0"/>
                <w:numId w:val="46"/>
              </w:numPr>
              <w:spacing w:before="0" w:beforeAutospacing="0" w:after="0" w:afterAutospacing="0"/>
              <w:ind w:left="402" w:hanging="283"/>
              <w:rPr>
                <w:sz w:val="20"/>
                <w:szCs w:val="20"/>
              </w:rPr>
            </w:pPr>
            <w:r w:rsidRPr="006C773B">
              <w:rPr>
                <w:sz w:val="20"/>
                <w:szCs w:val="20"/>
              </w:rPr>
              <w:t>Fragmenty innych, wyselekcjonowanych materiałów edukacyjnych są przekazywane studentom podczas zajęć</w:t>
            </w:r>
          </w:p>
        </w:tc>
      </w:tr>
    </w:tbl>
    <w:p w14:paraId="5630D7D3" w14:textId="77777777" w:rsidR="00826F28" w:rsidRPr="006C773B" w:rsidRDefault="00CB5451" w:rsidP="00CB5451">
      <w:pPr>
        <w:pStyle w:val="Nagwek2"/>
        <w:rPr>
          <w:rFonts w:cs="Times New Roman"/>
        </w:rPr>
      </w:pPr>
      <w:r w:rsidRPr="006C773B">
        <w:rPr>
          <w:rFonts w:cs="Times New Roman"/>
        </w:rPr>
        <w:t xml:space="preserve"> </w:t>
      </w:r>
    </w:p>
    <w:p w14:paraId="2AD4954B" w14:textId="77777777" w:rsidR="008534E4" w:rsidRPr="00C13460" w:rsidRDefault="00826F28" w:rsidP="00C13460">
      <w:pPr>
        <w:pStyle w:val="Nagwek2"/>
      </w:pPr>
      <w:r w:rsidRPr="006C773B">
        <w:br w:type="page"/>
      </w:r>
      <w:bookmarkStart w:id="33" w:name="_Toc476304066"/>
      <w:bookmarkStart w:id="34" w:name="_Toc476304319"/>
      <w:bookmarkStart w:id="35" w:name="_Toc527704341"/>
      <w:r w:rsidR="008534E4" w:rsidRPr="00C13460">
        <w:lastRenderedPageBreak/>
        <w:t>Podstawy żywienia człowieka</w:t>
      </w:r>
      <w:bookmarkEnd w:id="33"/>
      <w:bookmarkEnd w:id="34"/>
      <w:bookmarkEnd w:id="35"/>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3706"/>
        <w:gridCol w:w="6500"/>
      </w:tblGrid>
      <w:tr w:rsidR="00E575A1" w:rsidRPr="00B30EB5" w14:paraId="079011EE" w14:textId="77777777" w:rsidTr="0042623F">
        <w:tc>
          <w:tcPr>
            <w:tcW w:w="3706" w:type="dxa"/>
            <w:vAlign w:val="center"/>
          </w:tcPr>
          <w:p w14:paraId="38701758" w14:textId="77777777" w:rsidR="00E575A1" w:rsidRPr="00B30EB5" w:rsidRDefault="00E575A1" w:rsidP="008D0E6F">
            <w:pPr>
              <w:ind w:left="57"/>
              <w:rPr>
                <w:rFonts w:cs="Times New Roman"/>
                <w:sz w:val="20"/>
                <w:szCs w:val="20"/>
              </w:rPr>
            </w:pPr>
            <w:r w:rsidRPr="00B30EB5">
              <w:rPr>
                <w:rFonts w:cs="Times New Roman"/>
                <w:sz w:val="20"/>
                <w:szCs w:val="20"/>
              </w:rPr>
              <w:t>Nazwa wydziału</w:t>
            </w:r>
          </w:p>
        </w:tc>
        <w:tc>
          <w:tcPr>
            <w:tcW w:w="6500" w:type="dxa"/>
            <w:vAlign w:val="center"/>
          </w:tcPr>
          <w:p w14:paraId="3F3C4E2E"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Wydział Nauk o Zdrowiu</w:t>
            </w:r>
          </w:p>
        </w:tc>
      </w:tr>
      <w:tr w:rsidR="00E575A1" w:rsidRPr="00B30EB5" w14:paraId="24D3D342" w14:textId="77777777" w:rsidTr="0042623F">
        <w:tc>
          <w:tcPr>
            <w:tcW w:w="3706" w:type="dxa"/>
            <w:vAlign w:val="center"/>
          </w:tcPr>
          <w:p w14:paraId="3D0C9B6C" w14:textId="77777777" w:rsidR="00E575A1" w:rsidRPr="00B30EB5" w:rsidRDefault="00E575A1" w:rsidP="008D0E6F">
            <w:pPr>
              <w:ind w:left="57"/>
              <w:rPr>
                <w:rFonts w:cs="Times New Roman"/>
                <w:sz w:val="20"/>
                <w:szCs w:val="20"/>
              </w:rPr>
            </w:pPr>
            <w:r w:rsidRPr="00B30EB5">
              <w:rPr>
                <w:rFonts w:cs="Times New Roman"/>
                <w:sz w:val="20"/>
                <w:szCs w:val="20"/>
              </w:rPr>
              <w:t>Nazwa jednostki prowadzącej moduł</w:t>
            </w:r>
          </w:p>
        </w:tc>
        <w:tc>
          <w:tcPr>
            <w:tcW w:w="6500" w:type="dxa"/>
            <w:vAlign w:val="center"/>
          </w:tcPr>
          <w:p w14:paraId="27B34E69"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Zakład Żywienia Człowieka</w:t>
            </w:r>
          </w:p>
        </w:tc>
      </w:tr>
      <w:tr w:rsidR="00E575A1" w:rsidRPr="00B30EB5" w14:paraId="2F0254AF" w14:textId="77777777" w:rsidTr="0042623F">
        <w:tc>
          <w:tcPr>
            <w:tcW w:w="3706" w:type="dxa"/>
            <w:vAlign w:val="center"/>
          </w:tcPr>
          <w:p w14:paraId="6D5C5EE5" w14:textId="77777777" w:rsidR="00E575A1" w:rsidRPr="00B30EB5" w:rsidRDefault="00E575A1" w:rsidP="008D0E6F">
            <w:pPr>
              <w:ind w:left="57"/>
              <w:rPr>
                <w:rFonts w:cs="Times New Roman"/>
                <w:sz w:val="20"/>
                <w:szCs w:val="20"/>
              </w:rPr>
            </w:pPr>
            <w:r w:rsidRPr="00B30EB5">
              <w:rPr>
                <w:rFonts w:cs="Times New Roman"/>
                <w:sz w:val="20"/>
                <w:szCs w:val="20"/>
              </w:rPr>
              <w:t>Nazwa modułu kształcenia</w:t>
            </w:r>
          </w:p>
        </w:tc>
        <w:tc>
          <w:tcPr>
            <w:tcW w:w="6500" w:type="dxa"/>
            <w:vAlign w:val="center"/>
          </w:tcPr>
          <w:p w14:paraId="0BB161D1"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Podstawy żywienia człowieka</w:t>
            </w:r>
          </w:p>
        </w:tc>
      </w:tr>
      <w:tr w:rsidR="00E575A1" w:rsidRPr="00B30EB5" w14:paraId="38BA7116" w14:textId="77777777" w:rsidTr="0042623F">
        <w:tc>
          <w:tcPr>
            <w:tcW w:w="3706" w:type="dxa"/>
            <w:vAlign w:val="center"/>
          </w:tcPr>
          <w:p w14:paraId="07779B8A" w14:textId="77777777" w:rsidR="00E575A1" w:rsidRPr="00B30EB5" w:rsidRDefault="00E575A1" w:rsidP="008D0E6F">
            <w:pPr>
              <w:ind w:left="57"/>
              <w:rPr>
                <w:rFonts w:cs="Times New Roman"/>
                <w:sz w:val="20"/>
                <w:szCs w:val="20"/>
              </w:rPr>
            </w:pPr>
            <w:r w:rsidRPr="00B30EB5">
              <w:rPr>
                <w:rFonts w:cs="Times New Roman"/>
                <w:sz w:val="20"/>
                <w:szCs w:val="20"/>
              </w:rPr>
              <w:t>Klasyfikacja ISCED</w:t>
            </w:r>
          </w:p>
        </w:tc>
        <w:tc>
          <w:tcPr>
            <w:tcW w:w="6500" w:type="dxa"/>
            <w:vAlign w:val="center"/>
          </w:tcPr>
          <w:p w14:paraId="1296A812"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09</w:t>
            </w:r>
          </w:p>
        </w:tc>
      </w:tr>
      <w:tr w:rsidR="00E575A1" w:rsidRPr="00B30EB5" w14:paraId="7C4959FD" w14:textId="77777777" w:rsidTr="0042623F">
        <w:tc>
          <w:tcPr>
            <w:tcW w:w="3706" w:type="dxa"/>
            <w:vAlign w:val="center"/>
          </w:tcPr>
          <w:p w14:paraId="63913BD2" w14:textId="77777777" w:rsidR="00E575A1" w:rsidRPr="00B30EB5" w:rsidRDefault="00E575A1" w:rsidP="008D0E6F">
            <w:pPr>
              <w:ind w:left="57"/>
              <w:rPr>
                <w:rFonts w:cs="Times New Roman"/>
                <w:sz w:val="20"/>
                <w:szCs w:val="20"/>
              </w:rPr>
            </w:pPr>
            <w:r w:rsidRPr="00B30EB5">
              <w:rPr>
                <w:rFonts w:cs="Times New Roman"/>
                <w:sz w:val="20"/>
                <w:szCs w:val="20"/>
              </w:rPr>
              <w:t>Język kształcenia</w:t>
            </w:r>
          </w:p>
        </w:tc>
        <w:tc>
          <w:tcPr>
            <w:tcW w:w="6500" w:type="dxa"/>
            <w:vAlign w:val="center"/>
          </w:tcPr>
          <w:p w14:paraId="55B0D788"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polski</w:t>
            </w:r>
          </w:p>
        </w:tc>
      </w:tr>
      <w:tr w:rsidR="00E575A1" w:rsidRPr="00B30EB5" w14:paraId="3DD1CCF8" w14:textId="77777777" w:rsidTr="0042623F">
        <w:tc>
          <w:tcPr>
            <w:tcW w:w="3706" w:type="dxa"/>
            <w:vAlign w:val="center"/>
          </w:tcPr>
          <w:p w14:paraId="250E3A18" w14:textId="77777777" w:rsidR="00E575A1" w:rsidRPr="00B30EB5" w:rsidRDefault="00E575A1" w:rsidP="008D0E6F">
            <w:pPr>
              <w:ind w:left="57"/>
              <w:rPr>
                <w:rFonts w:cs="Times New Roman"/>
                <w:sz w:val="20"/>
                <w:szCs w:val="20"/>
              </w:rPr>
            </w:pPr>
            <w:r w:rsidRPr="00B30EB5">
              <w:rPr>
                <w:rFonts w:cs="Times New Roman"/>
                <w:sz w:val="20"/>
                <w:szCs w:val="20"/>
              </w:rPr>
              <w:t>Cele kształcenia</w:t>
            </w:r>
          </w:p>
        </w:tc>
        <w:tc>
          <w:tcPr>
            <w:tcW w:w="6500" w:type="dxa"/>
            <w:vAlign w:val="center"/>
          </w:tcPr>
          <w:p w14:paraId="2DD775E0" w14:textId="77777777" w:rsidR="00E575A1" w:rsidRPr="00B30EB5" w:rsidRDefault="00E575A1" w:rsidP="0031183D">
            <w:pPr>
              <w:ind w:left="57" w:right="57"/>
              <w:jc w:val="both"/>
              <w:rPr>
                <w:rFonts w:cs="Times New Roman"/>
              </w:rPr>
            </w:pPr>
            <w:r w:rsidRPr="00B30EB5">
              <w:rPr>
                <w:rFonts w:cs="Times New Roman"/>
                <w:sz w:val="20"/>
                <w:szCs w:val="20"/>
              </w:rPr>
              <w:t>Student uzyska podstawową wiedzę dotyczącą składników pokarmowych i ich znaczenia w utrzymaniu prawidłowego stanu zdrowia oraz profi</w:t>
            </w:r>
            <w:r w:rsidR="0031183D" w:rsidRPr="00B30EB5">
              <w:rPr>
                <w:rFonts w:cs="Times New Roman"/>
                <w:sz w:val="20"/>
                <w:szCs w:val="20"/>
              </w:rPr>
              <w:softHyphen/>
            </w:r>
            <w:r w:rsidRPr="00B30EB5">
              <w:rPr>
                <w:rFonts w:cs="Times New Roman"/>
                <w:sz w:val="20"/>
                <w:szCs w:val="20"/>
              </w:rPr>
              <w:t>laktyce chorób przewlekłych niezakaźnych (</w:t>
            </w:r>
            <w:proofErr w:type="spellStart"/>
            <w:r w:rsidRPr="00B30EB5">
              <w:rPr>
                <w:rFonts w:cs="Times New Roman"/>
                <w:sz w:val="20"/>
                <w:szCs w:val="20"/>
              </w:rPr>
              <w:t>dietozależnych</w:t>
            </w:r>
            <w:proofErr w:type="spellEnd"/>
            <w:r w:rsidRPr="00B30EB5">
              <w:rPr>
                <w:rFonts w:cs="Times New Roman"/>
                <w:sz w:val="20"/>
                <w:szCs w:val="20"/>
              </w:rPr>
              <w:t>). Stu</w:t>
            </w:r>
            <w:r w:rsidRPr="00B30EB5">
              <w:rPr>
                <w:rFonts w:cs="Times New Roman"/>
                <w:sz w:val="20"/>
                <w:szCs w:val="20"/>
              </w:rPr>
              <w:softHyphen/>
              <w:t xml:space="preserve">dent potrafi przedstawić podstawowe wytyczne dotyczące realizacji zasad prawidłowego żywienia dla populacji polskiej oraz zagrożenia zdrowotne wynikające ze spożywania żywności o niewłaściwej jakości zdrowotnej. </w:t>
            </w:r>
          </w:p>
        </w:tc>
      </w:tr>
      <w:tr w:rsidR="00E575A1" w:rsidRPr="00B30EB5" w14:paraId="5498D69C" w14:textId="77777777" w:rsidTr="0042623F">
        <w:tc>
          <w:tcPr>
            <w:tcW w:w="3706" w:type="dxa"/>
            <w:vAlign w:val="center"/>
          </w:tcPr>
          <w:p w14:paraId="34B12195" w14:textId="77777777" w:rsidR="00E575A1" w:rsidRPr="00B30EB5" w:rsidRDefault="00E575A1" w:rsidP="008D0E6F">
            <w:pPr>
              <w:ind w:left="57"/>
              <w:rPr>
                <w:rFonts w:cs="Times New Roman"/>
                <w:sz w:val="20"/>
                <w:szCs w:val="20"/>
              </w:rPr>
            </w:pPr>
            <w:r w:rsidRPr="00B30EB5">
              <w:rPr>
                <w:rFonts w:cs="Times New Roman"/>
                <w:sz w:val="20"/>
                <w:szCs w:val="20"/>
              </w:rPr>
              <w:t>Efekty kształcenia dla modułu kształcenia</w:t>
            </w:r>
          </w:p>
        </w:tc>
        <w:tc>
          <w:tcPr>
            <w:tcW w:w="6500" w:type="dxa"/>
            <w:vAlign w:val="center"/>
          </w:tcPr>
          <w:p w14:paraId="0A6222A8"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Wiedza - student/ka:</w:t>
            </w:r>
          </w:p>
          <w:p w14:paraId="71D82C1E" w14:textId="77777777" w:rsidR="00E575A1" w:rsidRPr="00B30EB5" w:rsidRDefault="00E575A1" w:rsidP="00C15B92">
            <w:pPr>
              <w:pStyle w:val="NormalnyWeb"/>
              <w:numPr>
                <w:ilvl w:val="1"/>
                <w:numId w:val="44"/>
              </w:numPr>
              <w:spacing w:before="0" w:beforeAutospacing="0" w:after="0" w:afterAutospacing="0"/>
              <w:ind w:left="415"/>
              <w:rPr>
                <w:sz w:val="20"/>
                <w:szCs w:val="20"/>
              </w:rPr>
            </w:pPr>
            <w:r w:rsidRPr="00B30EB5">
              <w:rPr>
                <w:sz w:val="20"/>
                <w:szCs w:val="20"/>
              </w:rPr>
              <w:t>nazywa akty prawne polskie/unijne oraz pojęcia pozwalające na zrozumienie jakości zdrowotnej żywności</w:t>
            </w:r>
          </w:p>
          <w:p w14:paraId="0D2177BB" w14:textId="77777777" w:rsidR="00E575A1" w:rsidRPr="00B30EB5" w:rsidRDefault="00E575A1" w:rsidP="00C15B92">
            <w:pPr>
              <w:pStyle w:val="NormalnyWeb"/>
              <w:numPr>
                <w:ilvl w:val="1"/>
                <w:numId w:val="44"/>
              </w:numPr>
              <w:spacing w:before="0" w:beforeAutospacing="0" w:after="0" w:afterAutospacing="0"/>
              <w:ind w:left="415"/>
              <w:rPr>
                <w:sz w:val="20"/>
                <w:szCs w:val="20"/>
              </w:rPr>
            </w:pPr>
            <w:r w:rsidRPr="00B30EB5">
              <w:rPr>
                <w:sz w:val="20"/>
                <w:szCs w:val="20"/>
              </w:rPr>
              <w:t xml:space="preserve">uzasadnia znaczenie i rolę składników pokarmowych zawartych w żywności oraz przedstawia substancje naturalnie występujące w żywności o charakterze </w:t>
            </w:r>
            <w:proofErr w:type="spellStart"/>
            <w:r w:rsidRPr="00B30EB5">
              <w:rPr>
                <w:sz w:val="20"/>
                <w:szCs w:val="20"/>
              </w:rPr>
              <w:t>antyodżywczym</w:t>
            </w:r>
            <w:proofErr w:type="spellEnd"/>
          </w:p>
          <w:p w14:paraId="57FB0C16" w14:textId="77777777" w:rsidR="00E575A1" w:rsidRPr="00B30EB5" w:rsidRDefault="00E575A1" w:rsidP="00C15B92">
            <w:pPr>
              <w:pStyle w:val="NormalnyWeb"/>
              <w:numPr>
                <w:ilvl w:val="1"/>
                <w:numId w:val="44"/>
              </w:numPr>
              <w:spacing w:before="0" w:beforeAutospacing="0" w:after="0" w:afterAutospacing="0"/>
              <w:ind w:left="415"/>
              <w:rPr>
                <w:sz w:val="20"/>
                <w:szCs w:val="20"/>
              </w:rPr>
            </w:pPr>
            <w:r w:rsidRPr="00B30EB5">
              <w:rPr>
                <w:sz w:val="20"/>
                <w:szCs w:val="20"/>
              </w:rPr>
              <w:t xml:space="preserve">analizuje żywienie różnych grup ludności z uwzględnieniem jego prawidłowości w porównaniu do norm i aktualnych zaleceń żywieniowych </w:t>
            </w:r>
          </w:p>
          <w:p w14:paraId="550B88F3" w14:textId="77777777" w:rsidR="00E575A1" w:rsidRPr="00B30EB5" w:rsidRDefault="00E575A1" w:rsidP="008D0E6F">
            <w:pPr>
              <w:pStyle w:val="NormalnyWeb"/>
              <w:spacing w:before="0" w:beforeAutospacing="0" w:after="0" w:afterAutospacing="0"/>
              <w:ind w:left="57"/>
              <w:rPr>
                <w:sz w:val="20"/>
                <w:szCs w:val="20"/>
              </w:rPr>
            </w:pPr>
          </w:p>
          <w:p w14:paraId="3691ADC4"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Umiejętności - student/ka:</w:t>
            </w:r>
          </w:p>
          <w:p w14:paraId="0DC409BA" w14:textId="77777777" w:rsidR="00E575A1" w:rsidRPr="00B30EB5" w:rsidRDefault="00E575A1" w:rsidP="00C15B92">
            <w:pPr>
              <w:pStyle w:val="NormalnyWeb"/>
              <w:numPr>
                <w:ilvl w:val="1"/>
                <w:numId w:val="44"/>
              </w:numPr>
              <w:spacing w:before="0" w:beforeAutospacing="0" w:after="0" w:afterAutospacing="0"/>
              <w:ind w:left="415"/>
              <w:rPr>
                <w:sz w:val="20"/>
                <w:szCs w:val="20"/>
              </w:rPr>
            </w:pPr>
            <w:r w:rsidRPr="00B30EB5">
              <w:rPr>
                <w:sz w:val="20"/>
                <w:szCs w:val="20"/>
              </w:rPr>
              <w:t xml:space="preserve">oblicza dobowy wydatek energetyczny, z uwzględnieniem podstawowej przemiany materii oraz całkowitej przemiany materii </w:t>
            </w:r>
          </w:p>
          <w:p w14:paraId="34B5F006" w14:textId="77777777" w:rsidR="00E575A1" w:rsidRPr="00B30EB5" w:rsidRDefault="00E575A1" w:rsidP="00C15B92">
            <w:pPr>
              <w:pStyle w:val="NormalnyWeb"/>
              <w:numPr>
                <w:ilvl w:val="1"/>
                <w:numId w:val="44"/>
              </w:numPr>
              <w:spacing w:before="0" w:beforeAutospacing="0" w:after="0" w:afterAutospacing="0"/>
              <w:ind w:left="415"/>
              <w:rPr>
                <w:sz w:val="20"/>
                <w:szCs w:val="20"/>
              </w:rPr>
            </w:pPr>
            <w:r w:rsidRPr="00B30EB5">
              <w:rPr>
                <w:sz w:val="20"/>
                <w:szCs w:val="20"/>
              </w:rPr>
              <w:t>interpretuje spożycie składników odżywczych w zależności od wieku, płci i stanu fizjologicznego osoby</w:t>
            </w:r>
          </w:p>
          <w:p w14:paraId="42C5ECA6" w14:textId="77777777" w:rsidR="00E575A1" w:rsidRPr="00B30EB5" w:rsidRDefault="00E575A1" w:rsidP="00C15B92">
            <w:pPr>
              <w:pStyle w:val="NormalnyWeb"/>
              <w:numPr>
                <w:ilvl w:val="1"/>
                <w:numId w:val="44"/>
              </w:numPr>
              <w:spacing w:before="0" w:beforeAutospacing="0" w:after="0" w:afterAutospacing="0"/>
              <w:ind w:left="415"/>
              <w:rPr>
                <w:sz w:val="20"/>
                <w:szCs w:val="20"/>
              </w:rPr>
            </w:pPr>
            <w:r w:rsidRPr="00B30EB5">
              <w:rPr>
                <w:sz w:val="20"/>
                <w:szCs w:val="20"/>
              </w:rPr>
              <w:t xml:space="preserve">potrafi podać i zastosować wybrane jakościowe metody oceny sposobu żywienia </w:t>
            </w:r>
          </w:p>
          <w:p w14:paraId="3E14674F" w14:textId="77777777" w:rsidR="00E575A1" w:rsidRPr="00B30EB5" w:rsidRDefault="00E575A1" w:rsidP="008D0E6F">
            <w:pPr>
              <w:pStyle w:val="NormalnyWeb"/>
              <w:spacing w:before="0" w:beforeAutospacing="0" w:after="0" w:afterAutospacing="0"/>
              <w:ind w:left="57"/>
              <w:rPr>
                <w:sz w:val="20"/>
                <w:szCs w:val="20"/>
              </w:rPr>
            </w:pPr>
          </w:p>
          <w:p w14:paraId="2FCC14B9"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Kompetencje społeczne - student/ka:</w:t>
            </w:r>
            <w:r w:rsidRPr="00B30EB5">
              <w:rPr>
                <w:sz w:val="20"/>
                <w:szCs w:val="20"/>
              </w:rPr>
              <w:t xml:space="preserve"> </w:t>
            </w:r>
          </w:p>
          <w:p w14:paraId="4343BA93" w14:textId="77777777" w:rsidR="00E575A1" w:rsidRPr="00B30EB5" w:rsidRDefault="00E575A1" w:rsidP="00C15B92">
            <w:pPr>
              <w:pStyle w:val="NormalnyWeb"/>
              <w:numPr>
                <w:ilvl w:val="1"/>
                <w:numId w:val="44"/>
              </w:numPr>
              <w:spacing w:before="0" w:beforeAutospacing="0" w:after="0" w:afterAutospacing="0"/>
              <w:ind w:left="415"/>
              <w:rPr>
                <w:sz w:val="20"/>
                <w:szCs w:val="20"/>
              </w:rPr>
            </w:pPr>
            <w:r w:rsidRPr="00B30EB5">
              <w:rPr>
                <w:sz w:val="20"/>
                <w:szCs w:val="20"/>
              </w:rPr>
              <w:t xml:space="preserve">jest świadomy znaczenia nabytej wiedzy w promocji prozdrowotnych </w:t>
            </w:r>
            <w:proofErr w:type="spellStart"/>
            <w:r w:rsidRPr="00B30EB5">
              <w:rPr>
                <w:sz w:val="20"/>
                <w:szCs w:val="20"/>
              </w:rPr>
              <w:t>zachowań</w:t>
            </w:r>
            <w:proofErr w:type="spellEnd"/>
            <w:r w:rsidRPr="00B30EB5">
              <w:rPr>
                <w:sz w:val="20"/>
                <w:szCs w:val="20"/>
              </w:rPr>
              <w:t xml:space="preserve"> w środowisku </w:t>
            </w:r>
          </w:p>
          <w:p w14:paraId="18596A2E" w14:textId="77777777" w:rsidR="00E575A1" w:rsidRPr="00B30EB5" w:rsidRDefault="00E575A1" w:rsidP="008D0E6F">
            <w:pPr>
              <w:pStyle w:val="NormalnyWeb"/>
              <w:spacing w:before="0" w:beforeAutospacing="0" w:after="0" w:afterAutospacing="0"/>
              <w:ind w:left="57"/>
              <w:rPr>
                <w:sz w:val="20"/>
                <w:szCs w:val="20"/>
              </w:rPr>
            </w:pPr>
          </w:p>
          <w:p w14:paraId="394B12D8"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Efekty kształcenia dla modułu korespondują z następującymi efektami kształcenia dla programu:</w:t>
            </w:r>
          </w:p>
          <w:p w14:paraId="101EC1C9" w14:textId="77777777" w:rsidR="00E575A1" w:rsidRPr="00B30EB5" w:rsidRDefault="00E575A1" w:rsidP="00C15B92">
            <w:pPr>
              <w:pStyle w:val="NormalnyWeb"/>
              <w:numPr>
                <w:ilvl w:val="0"/>
                <w:numId w:val="44"/>
              </w:numPr>
              <w:tabs>
                <w:tab w:val="clear" w:pos="720"/>
              </w:tabs>
              <w:spacing w:before="0" w:beforeAutospacing="0" w:after="0" w:afterAutospacing="0"/>
              <w:ind w:left="415" w:hanging="283"/>
              <w:rPr>
                <w:sz w:val="20"/>
                <w:szCs w:val="20"/>
              </w:rPr>
            </w:pPr>
            <w:r w:rsidRPr="00B30EB5">
              <w:rPr>
                <w:sz w:val="20"/>
                <w:szCs w:val="20"/>
              </w:rPr>
              <w:t xml:space="preserve">w zakresie wiedzy: </w:t>
            </w:r>
            <w:r w:rsidR="0031183D" w:rsidRPr="00B30EB5">
              <w:rPr>
                <w:sz w:val="20"/>
                <w:szCs w:val="20"/>
              </w:rPr>
              <w:t xml:space="preserve">K_W15 w stopniu podstawowym; K_W14 w stopniu średnim; </w:t>
            </w:r>
            <w:r w:rsidRPr="00B30EB5">
              <w:rPr>
                <w:sz w:val="20"/>
                <w:szCs w:val="20"/>
              </w:rPr>
              <w:t xml:space="preserve">K_W11 w stopniu zaawansowanym </w:t>
            </w:r>
          </w:p>
          <w:p w14:paraId="06FD0348" w14:textId="77777777" w:rsidR="00E575A1" w:rsidRPr="00B30EB5" w:rsidRDefault="00E575A1" w:rsidP="00C15B92">
            <w:pPr>
              <w:pStyle w:val="NormalnyWeb"/>
              <w:numPr>
                <w:ilvl w:val="0"/>
                <w:numId w:val="44"/>
              </w:numPr>
              <w:tabs>
                <w:tab w:val="clear" w:pos="720"/>
              </w:tabs>
              <w:spacing w:before="0" w:beforeAutospacing="0" w:after="0" w:afterAutospacing="0"/>
              <w:ind w:left="415" w:hanging="283"/>
              <w:rPr>
                <w:sz w:val="20"/>
                <w:szCs w:val="20"/>
              </w:rPr>
            </w:pPr>
            <w:r w:rsidRPr="00B30EB5">
              <w:rPr>
                <w:sz w:val="20"/>
                <w:szCs w:val="20"/>
              </w:rPr>
              <w:t xml:space="preserve">w zakresie umiejętności: </w:t>
            </w:r>
            <w:r w:rsidR="0031183D" w:rsidRPr="00B30EB5">
              <w:rPr>
                <w:sz w:val="20"/>
                <w:szCs w:val="20"/>
              </w:rPr>
              <w:t xml:space="preserve">K_U26 w stopniu podstawowym; </w:t>
            </w:r>
            <w:r w:rsidRPr="00B30EB5">
              <w:rPr>
                <w:sz w:val="20"/>
                <w:szCs w:val="20"/>
              </w:rPr>
              <w:t>K_U03 w stopniu średnim</w:t>
            </w:r>
            <w:r w:rsidR="0031183D" w:rsidRPr="00B30EB5">
              <w:rPr>
                <w:sz w:val="20"/>
                <w:szCs w:val="20"/>
              </w:rPr>
              <w:t>;</w:t>
            </w:r>
            <w:r w:rsidRPr="00B30EB5">
              <w:rPr>
                <w:sz w:val="20"/>
                <w:szCs w:val="20"/>
              </w:rPr>
              <w:t xml:space="preserve"> K_U05 w stopniu zaawansowanym </w:t>
            </w:r>
          </w:p>
          <w:p w14:paraId="33738AAB" w14:textId="77777777" w:rsidR="00E575A1" w:rsidRPr="00B30EB5" w:rsidRDefault="00E575A1" w:rsidP="00C15B92">
            <w:pPr>
              <w:pStyle w:val="NormalnyWeb"/>
              <w:numPr>
                <w:ilvl w:val="0"/>
                <w:numId w:val="44"/>
              </w:numPr>
              <w:tabs>
                <w:tab w:val="clear" w:pos="720"/>
              </w:tabs>
              <w:spacing w:before="0" w:beforeAutospacing="0" w:after="0" w:afterAutospacing="0"/>
              <w:ind w:left="415" w:hanging="283"/>
              <w:rPr>
                <w:sz w:val="20"/>
                <w:szCs w:val="20"/>
              </w:rPr>
            </w:pPr>
            <w:r w:rsidRPr="00B30EB5">
              <w:rPr>
                <w:sz w:val="20"/>
                <w:szCs w:val="20"/>
              </w:rPr>
              <w:t xml:space="preserve">w zakresie kompetencji społecznych: </w:t>
            </w:r>
            <w:r w:rsidR="0031183D" w:rsidRPr="00B30EB5">
              <w:rPr>
                <w:sz w:val="20"/>
                <w:szCs w:val="20"/>
              </w:rPr>
              <w:t xml:space="preserve">K_K10 w stopniu podstawowym; </w:t>
            </w:r>
            <w:r w:rsidRPr="00B30EB5">
              <w:rPr>
                <w:sz w:val="20"/>
                <w:szCs w:val="20"/>
              </w:rPr>
              <w:t xml:space="preserve">K_K02 w stopniu średnim </w:t>
            </w:r>
          </w:p>
          <w:p w14:paraId="729B8DB9" w14:textId="77777777" w:rsidR="00384CAB" w:rsidRPr="00B30EB5" w:rsidRDefault="00384CAB" w:rsidP="00384CAB">
            <w:pPr>
              <w:pStyle w:val="NormalnyWeb"/>
              <w:spacing w:before="0" w:beforeAutospacing="0" w:after="0" w:afterAutospacing="0"/>
              <w:ind w:left="415"/>
              <w:rPr>
                <w:sz w:val="20"/>
                <w:szCs w:val="20"/>
              </w:rPr>
            </w:pPr>
          </w:p>
        </w:tc>
      </w:tr>
      <w:tr w:rsidR="00E575A1" w:rsidRPr="00B30EB5" w14:paraId="6B7EC46C" w14:textId="77777777" w:rsidTr="0042623F">
        <w:tc>
          <w:tcPr>
            <w:tcW w:w="3706" w:type="dxa"/>
            <w:vAlign w:val="center"/>
          </w:tcPr>
          <w:p w14:paraId="066E07CD" w14:textId="77777777" w:rsidR="00E575A1" w:rsidRPr="00B30EB5" w:rsidRDefault="00E575A1" w:rsidP="008D0E6F">
            <w:pPr>
              <w:ind w:left="57"/>
              <w:rPr>
                <w:rFonts w:cs="Times New Roman"/>
                <w:sz w:val="20"/>
                <w:szCs w:val="20"/>
              </w:rPr>
            </w:pPr>
            <w:r w:rsidRPr="00B30EB5">
              <w:rPr>
                <w:rFonts w:cs="Times New Roman"/>
                <w:sz w:val="20"/>
                <w:szCs w:val="20"/>
              </w:rPr>
              <w:t>Metody sprawdzania i kryteria oceny efektów kształcenia uzyskanych przez studentów</w:t>
            </w:r>
          </w:p>
        </w:tc>
        <w:tc>
          <w:tcPr>
            <w:tcW w:w="6500" w:type="dxa"/>
            <w:vAlign w:val="center"/>
          </w:tcPr>
          <w:p w14:paraId="462DF0E1"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 xml:space="preserve">Osiągnięcie przez studentów przewidzianych dla modułu efektów z zakresu wiedzy i umiejętności (1-6) sprawdzone będzie w formie zaliczenia ustnego na ocenę. Osiągnięcie efektu z zakresu kompetencji społecznych (7) będzie sprawdzone podczas ćwiczeń w formie prezentacji studenta oraz w oparciu o potwierdzenie spełnienia wymogów dodatkowych. </w:t>
            </w:r>
          </w:p>
        </w:tc>
      </w:tr>
      <w:tr w:rsidR="00E575A1" w:rsidRPr="00B30EB5" w14:paraId="71328B45" w14:textId="77777777" w:rsidTr="0042623F">
        <w:tc>
          <w:tcPr>
            <w:tcW w:w="3706" w:type="dxa"/>
            <w:vAlign w:val="center"/>
          </w:tcPr>
          <w:p w14:paraId="79425785" w14:textId="77777777" w:rsidR="00E575A1" w:rsidRPr="00B30EB5" w:rsidRDefault="00E575A1" w:rsidP="008D0E6F">
            <w:pPr>
              <w:ind w:left="57"/>
              <w:rPr>
                <w:rFonts w:cs="Times New Roman"/>
                <w:sz w:val="20"/>
                <w:szCs w:val="20"/>
              </w:rPr>
            </w:pPr>
            <w:r w:rsidRPr="00B30EB5">
              <w:rPr>
                <w:rFonts w:cs="Times New Roman"/>
                <w:sz w:val="20"/>
                <w:szCs w:val="20"/>
              </w:rPr>
              <w:t>Typ modułu kształcenia (obowiązkowy/fakultatywny)</w:t>
            </w:r>
          </w:p>
        </w:tc>
        <w:tc>
          <w:tcPr>
            <w:tcW w:w="6500" w:type="dxa"/>
            <w:vAlign w:val="center"/>
          </w:tcPr>
          <w:p w14:paraId="012485ED"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obowiązkowy</w:t>
            </w:r>
          </w:p>
        </w:tc>
      </w:tr>
      <w:tr w:rsidR="00E575A1" w:rsidRPr="00B30EB5" w14:paraId="747BB1DA" w14:textId="77777777" w:rsidTr="0042623F">
        <w:tc>
          <w:tcPr>
            <w:tcW w:w="3706" w:type="dxa"/>
            <w:vAlign w:val="center"/>
          </w:tcPr>
          <w:p w14:paraId="3B15BC6C" w14:textId="77777777" w:rsidR="00E575A1" w:rsidRPr="00B30EB5" w:rsidRDefault="00E575A1" w:rsidP="008D0E6F">
            <w:pPr>
              <w:ind w:left="57"/>
              <w:rPr>
                <w:rFonts w:cs="Times New Roman"/>
                <w:sz w:val="20"/>
                <w:szCs w:val="20"/>
              </w:rPr>
            </w:pPr>
            <w:r w:rsidRPr="00B30EB5">
              <w:rPr>
                <w:rFonts w:cs="Times New Roman"/>
                <w:sz w:val="20"/>
                <w:szCs w:val="20"/>
              </w:rPr>
              <w:t>Rok studiów</w:t>
            </w:r>
          </w:p>
        </w:tc>
        <w:tc>
          <w:tcPr>
            <w:tcW w:w="6500" w:type="dxa"/>
            <w:vAlign w:val="center"/>
          </w:tcPr>
          <w:p w14:paraId="4BEA3EE5"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1</w:t>
            </w:r>
          </w:p>
        </w:tc>
      </w:tr>
      <w:tr w:rsidR="00467AB7" w:rsidRPr="00B30EB5" w14:paraId="2CC842DC" w14:textId="77777777" w:rsidTr="0042623F">
        <w:tc>
          <w:tcPr>
            <w:tcW w:w="3706" w:type="dxa"/>
            <w:vAlign w:val="center"/>
          </w:tcPr>
          <w:p w14:paraId="4862F028" w14:textId="77777777" w:rsidR="00467AB7" w:rsidRPr="00B30EB5" w:rsidRDefault="00467AB7" w:rsidP="00467AB7">
            <w:pPr>
              <w:ind w:left="57"/>
              <w:rPr>
                <w:rFonts w:cs="Times New Roman"/>
                <w:sz w:val="20"/>
                <w:szCs w:val="20"/>
              </w:rPr>
            </w:pPr>
            <w:r w:rsidRPr="00B30EB5">
              <w:rPr>
                <w:rFonts w:cs="Times New Roman"/>
                <w:sz w:val="20"/>
                <w:szCs w:val="20"/>
              </w:rPr>
              <w:t>Semestr</w:t>
            </w:r>
          </w:p>
        </w:tc>
        <w:tc>
          <w:tcPr>
            <w:tcW w:w="6500" w:type="dxa"/>
            <w:vAlign w:val="center"/>
          </w:tcPr>
          <w:p w14:paraId="16A40108"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letni (2)</w:t>
            </w:r>
          </w:p>
        </w:tc>
      </w:tr>
      <w:tr w:rsidR="00467AB7" w:rsidRPr="00B30EB5" w14:paraId="356AEB19" w14:textId="77777777" w:rsidTr="0042623F">
        <w:tc>
          <w:tcPr>
            <w:tcW w:w="3706" w:type="dxa"/>
            <w:vAlign w:val="center"/>
          </w:tcPr>
          <w:p w14:paraId="19B9B92E" w14:textId="77777777" w:rsidR="00467AB7" w:rsidRPr="00B30EB5" w:rsidRDefault="00467AB7" w:rsidP="00467AB7">
            <w:pPr>
              <w:ind w:left="57"/>
              <w:rPr>
                <w:rFonts w:cs="Times New Roman"/>
                <w:sz w:val="20"/>
                <w:szCs w:val="20"/>
              </w:rPr>
            </w:pPr>
            <w:r w:rsidRPr="00B30EB5">
              <w:rPr>
                <w:rFonts w:cs="Times New Roman"/>
                <w:sz w:val="20"/>
                <w:szCs w:val="20"/>
              </w:rPr>
              <w:t>Forma studiów</w:t>
            </w:r>
          </w:p>
        </w:tc>
        <w:tc>
          <w:tcPr>
            <w:tcW w:w="6500" w:type="dxa"/>
            <w:vAlign w:val="center"/>
          </w:tcPr>
          <w:p w14:paraId="0501E997" w14:textId="77777777" w:rsidR="00467AB7" w:rsidRPr="00B30EB5" w:rsidRDefault="00467AB7" w:rsidP="00467AB7">
            <w:pPr>
              <w:ind w:left="57"/>
              <w:rPr>
                <w:rFonts w:cs="Times New Roman"/>
                <w:sz w:val="20"/>
                <w:szCs w:val="20"/>
              </w:rPr>
            </w:pPr>
            <w:r w:rsidRPr="00B30EB5">
              <w:rPr>
                <w:rFonts w:cs="Times New Roman"/>
                <w:sz w:val="20"/>
                <w:szCs w:val="20"/>
              </w:rPr>
              <w:t>stacjonarne</w:t>
            </w:r>
          </w:p>
        </w:tc>
      </w:tr>
      <w:tr w:rsidR="00467AB7" w:rsidRPr="00B30EB5" w14:paraId="399FB412" w14:textId="77777777" w:rsidTr="0042623F">
        <w:tc>
          <w:tcPr>
            <w:tcW w:w="3706" w:type="dxa"/>
            <w:vAlign w:val="center"/>
          </w:tcPr>
          <w:p w14:paraId="61C9DC1F" w14:textId="77777777" w:rsidR="00467AB7" w:rsidRPr="00B30EB5" w:rsidRDefault="00467AB7" w:rsidP="00467AB7">
            <w:pPr>
              <w:ind w:left="57"/>
              <w:rPr>
                <w:rFonts w:cs="Times New Roman"/>
                <w:sz w:val="20"/>
                <w:szCs w:val="20"/>
              </w:rPr>
            </w:pPr>
            <w:r w:rsidRPr="00B30EB5">
              <w:rPr>
                <w:rFonts w:cs="Times New Roman"/>
                <w:sz w:val="20"/>
                <w:szCs w:val="20"/>
              </w:rPr>
              <w:t>Imię i nazwisko koordynatora modułu i/lub osoby/osób prowadzących moduł</w:t>
            </w:r>
          </w:p>
        </w:tc>
        <w:tc>
          <w:tcPr>
            <w:tcW w:w="6500" w:type="dxa"/>
            <w:vAlign w:val="center"/>
          </w:tcPr>
          <w:p w14:paraId="180E7A64"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u w:val="single"/>
              </w:rPr>
              <w:t>prof. dr hab. Małgorzata Schlegel-Zawadzka</w:t>
            </w:r>
          </w:p>
          <w:p w14:paraId="7E79FBBB"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dr Beata </w:t>
            </w:r>
            <w:proofErr w:type="spellStart"/>
            <w:r w:rsidRPr="00B30EB5">
              <w:rPr>
                <w:sz w:val="20"/>
                <w:szCs w:val="20"/>
              </w:rPr>
              <w:t>Piórecka</w:t>
            </w:r>
            <w:proofErr w:type="spellEnd"/>
          </w:p>
          <w:p w14:paraId="28BB37FC"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dr Jaśmina Żwirska</w:t>
            </w:r>
          </w:p>
          <w:p w14:paraId="315F8C8C" w14:textId="77777777" w:rsidR="00467AB7" w:rsidRPr="00B30EB5" w:rsidRDefault="00467AB7" w:rsidP="00384CAB">
            <w:pPr>
              <w:pStyle w:val="NormalnyWeb"/>
              <w:spacing w:before="0" w:beforeAutospacing="0" w:after="0" w:afterAutospacing="0"/>
              <w:ind w:left="57"/>
              <w:rPr>
                <w:sz w:val="20"/>
                <w:szCs w:val="20"/>
              </w:rPr>
            </w:pPr>
            <w:r w:rsidRPr="00B30EB5">
              <w:rPr>
                <w:sz w:val="20"/>
                <w:szCs w:val="20"/>
              </w:rPr>
              <w:t>dr Ewa Błaszczyk-Bębenek</w:t>
            </w:r>
          </w:p>
        </w:tc>
      </w:tr>
      <w:tr w:rsidR="00467AB7" w:rsidRPr="00B30EB5" w14:paraId="544AA038" w14:textId="77777777" w:rsidTr="0042623F">
        <w:tc>
          <w:tcPr>
            <w:tcW w:w="3706" w:type="dxa"/>
            <w:vAlign w:val="center"/>
          </w:tcPr>
          <w:p w14:paraId="3ECBEEE1" w14:textId="77777777" w:rsidR="00467AB7" w:rsidRPr="00B30EB5" w:rsidRDefault="00467AB7" w:rsidP="00467AB7">
            <w:pPr>
              <w:ind w:left="57"/>
              <w:rPr>
                <w:rFonts w:cs="Times New Roman"/>
                <w:sz w:val="20"/>
                <w:szCs w:val="20"/>
              </w:rPr>
            </w:pPr>
            <w:r w:rsidRPr="00B30EB5">
              <w:rPr>
                <w:rFonts w:cs="Times New Roman"/>
                <w:sz w:val="20"/>
                <w:szCs w:val="20"/>
              </w:rPr>
              <w:t xml:space="preserve">Imię i nazwisko osoby/osób egzaminującej/egzaminujących bądź </w:t>
            </w:r>
            <w:r w:rsidRPr="00B30EB5">
              <w:rPr>
                <w:rFonts w:cs="Times New Roman"/>
                <w:sz w:val="20"/>
                <w:szCs w:val="20"/>
              </w:rPr>
              <w:lastRenderedPageBreak/>
              <w:t>udzielającej zaliczenia, w przypadku gdy nie jest to osoba prowadząca dany moduł</w:t>
            </w:r>
          </w:p>
        </w:tc>
        <w:tc>
          <w:tcPr>
            <w:tcW w:w="6500" w:type="dxa"/>
            <w:vAlign w:val="center"/>
          </w:tcPr>
          <w:p w14:paraId="30980D7F" w14:textId="77777777" w:rsidR="00467AB7" w:rsidRPr="00B30EB5" w:rsidRDefault="00467AB7" w:rsidP="00467AB7">
            <w:pPr>
              <w:pStyle w:val="NormalnyWeb"/>
              <w:spacing w:before="0" w:beforeAutospacing="0" w:after="0" w:afterAutospacing="0"/>
              <w:ind w:left="57"/>
              <w:rPr>
                <w:sz w:val="20"/>
                <w:szCs w:val="20"/>
              </w:rPr>
            </w:pPr>
          </w:p>
        </w:tc>
      </w:tr>
      <w:tr w:rsidR="00467AB7" w:rsidRPr="00B30EB5" w14:paraId="1FA180AE" w14:textId="77777777" w:rsidTr="0042623F">
        <w:tc>
          <w:tcPr>
            <w:tcW w:w="3706" w:type="dxa"/>
            <w:vAlign w:val="center"/>
          </w:tcPr>
          <w:p w14:paraId="4DF17170" w14:textId="77777777" w:rsidR="00467AB7" w:rsidRPr="00B30EB5" w:rsidRDefault="00467AB7" w:rsidP="00467AB7">
            <w:pPr>
              <w:ind w:left="57"/>
              <w:rPr>
                <w:rFonts w:cs="Times New Roman"/>
                <w:sz w:val="20"/>
                <w:szCs w:val="20"/>
              </w:rPr>
            </w:pPr>
            <w:r w:rsidRPr="00B30EB5">
              <w:rPr>
                <w:rFonts w:cs="Times New Roman"/>
                <w:sz w:val="20"/>
                <w:szCs w:val="20"/>
              </w:rPr>
              <w:t>Sposób realizacji</w:t>
            </w:r>
          </w:p>
        </w:tc>
        <w:tc>
          <w:tcPr>
            <w:tcW w:w="6500" w:type="dxa"/>
            <w:vAlign w:val="center"/>
          </w:tcPr>
          <w:p w14:paraId="4299C182"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wykład, ćwiczenia</w:t>
            </w:r>
          </w:p>
        </w:tc>
      </w:tr>
      <w:tr w:rsidR="00467AB7" w:rsidRPr="00B30EB5" w14:paraId="6895D578" w14:textId="77777777" w:rsidTr="0042623F">
        <w:tc>
          <w:tcPr>
            <w:tcW w:w="3706" w:type="dxa"/>
            <w:vAlign w:val="center"/>
          </w:tcPr>
          <w:p w14:paraId="11D24EA2" w14:textId="77777777" w:rsidR="00467AB7" w:rsidRPr="00B30EB5" w:rsidRDefault="00467AB7" w:rsidP="00467AB7">
            <w:pPr>
              <w:ind w:left="57"/>
              <w:rPr>
                <w:rFonts w:cs="Times New Roman"/>
                <w:sz w:val="20"/>
                <w:szCs w:val="20"/>
              </w:rPr>
            </w:pPr>
            <w:r w:rsidRPr="00B30EB5">
              <w:rPr>
                <w:rFonts w:cs="Times New Roman"/>
                <w:sz w:val="20"/>
                <w:szCs w:val="20"/>
              </w:rPr>
              <w:t>Wymagania wstępne i dodatkowe</w:t>
            </w:r>
          </w:p>
        </w:tc>
        <w:tc>
          <w:tcPr>
            <w:tcW w:w="6500" w:type="dxa"/>
            <w:vAlign w:val="center"/>
          </w:tcPr>
          <w:p w14:paraId="4C1F51E6"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podstawowa wiedza z zakresu biologii, biochemii, fizjologii i prawa</w:t>
            </w:r>
          </w:p>
        </w:tc>
      </w:tr>
      <w:tr w:rsidR="00467AB7" w:rsidRPr="00B30EB5" w14:paraId="32D27FCF" w14:textId="77777777" w:rsidTr="0042623F">
        <w:tc>
          <w:tcPr>
            <w:tcW w:w="3706" w:type="dxa"/>
            <w:vAlign w:val="center"/>
          </w:tcPr>
          <w:p w14:paraId="572B5288" w14:textId="77777777" w:rsidR="00467AB7" w:rsidRPr="00B30EB5" w:rsidRDefault="00467AB7" w:rsidP="00467AB7">
            <w:pPr>
              <w:ind w:left="57"/>
              <w:rPr>
                <w:rFonts w:cs="Times New Roman"/>
                <w:sz w:val="20"/>
                <w:szCs w:val="20"/>
              </w:rPr>
            </w:pPr>
            <w:r w:rsidRPr="00B30EB5">
              <w:rPr>
                <w:rFonts w:cs="Times New Roman"/>
                <w:sz w:val="20"/>
                <w:szCs w:val="20"/>
              </w:rPr>
              <w:t>Rodzaj i liczba godzin zajęć dydaktycznych wymagających bezpośredniego udziału nauczyciela akademickiego i studentów, gdy w danym module przewidziane są takie zajęcia</w:t>
            </w:r>
          </w:p>
        </w:tc>
        <w:tc>
          <w:tcPr>
            <w:tcW w:w="6500" w:type="dxa"/>
            <w:vAlign w:val="center"/>
          </w:tcPr>
          <w:p w14:paraId="340A0180"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wykłady: 30</w:t>
            </w:r>
          </w:p>
          <w:p w14:paraId="7EE85A05"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ćwiczenia: 30</w:t>
            </w:r>
          </w:p>
        </w:tc>
      </w:tr>
      <w:tr w:rsidR="00467AB7" w:rsidRPr="00B30EB5" w14:paraId="409C6CE6" w14:textId="77777777" w:rsidTr="0042623F">
        <w:tc>
          <w:tcPr>
            <w:tcW w:w="3706" w:type="dxa"/>
            <w:vAlign w:val="center"/>
          </w:tcPr>
          <w:p w14:paraId="507DE3C4" w14:textId="77777777" w:rsidR="00467AB7" w:rsidRPr="00B30EB5" w:rsidRDefault="00467AB7" w:rsidP="00467AB7">
            <w:pPr>
              <w:ind w:left="57"/>
              <w:rPr>
                <w:rFonts w:cs="Times New Roman"/>
                <w:sz w:val="20"/>
                <w:szCs w:val="20"/>
              </w:rPr>
            </w:pPr>
            <w:r w:rsidRPr="00B30EB5">
              <w:rPr>
                <w:rFonts w:cs="Times New Roman"/>
                <w:sz w:val="20"/>
                <w:szCs w:val="20"/>
              </w:rPr>
              <w:t>Liczba punktów ECTS przypisana modułowi</w:t>
            </w:r>
          </w:p>
        </w:tc>
        <w:tc>
          <w:tcPr>
            <w:tcW w:w="6500" w:type="dxa"/>
            <w:vAlign w:val="center"/>
          </w:tcPr>
          <w:p w14:paraId="0897BF8E"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3</w:t>
            </w:r>
          </w:p>
        </w:tc>
      </w:tr>
      <w:tr w:rsidR="00467AB7" w:rsidRPr="00B30EB5" w14:paraId="57E1D664" w14:textId="77777777" w:rsidTr="0042623F">
        <w:tc>
          <w:tcPr>
            <w:tcW w:w="3706" w:type="dxa"/>
            <w:vAlign w:val="center"/>
          </w:tcPr>
          <w:p w14:paraId="4C0A83E1" w14:textId="77777777" w:rsidR="00467AB7" w:rsidRPr="00B30EB5" w:rsidRDefault="00467AB7" w:rsidP="00467AB7">
            <w:pPr>
              <w:ind w:left="57"/>
              <w:rPr>
                <w:rFonts w:cs="Times New Roman"/>
                <w:sz w:val="20"/>
                <w:szCs w:val="20"/>
              </w:rPr>
            </w:pPr>
            <w:r w:rsidRPr="00B30EB5">
              <w:rPr>
                <w:rFonts w:cs="Times New Roman"/>
                <w:sz w:val="20"/>
                <w:szCs w:val="20"/>
              </w:rPr>
              <w:t>Bilans punktów ECTS</w:t>
            </w:r>
          </w:p>
        </w:tc>
        <w:tc>
          <w:tcPr>
            <w:tcW w:w="6500" w:type="dxa"/>
            <w:vAlign w:val="center"/>
          </w:tcPr>
          <w:p w14:paraId="4A721DCA" w14:textId="77777777" w:rsidR="00467AB7" w:rsidRPr="00B30EB5" w:rsidRDefault="00467AB7" w:rsidP="00467AB7">
            <w:pPr>
              <w:pStyle w:val="NormalnyWeb"/>
              <w:numPr>
                <w:ilvl w:val="0"/>
                <w:numId w:val="46"/>
              </w:numPr>
              <w:spacing w:before="0" w:beforeAutospacing="0" w:after="0" w:afterAutospacing="0"/>
              <w:ind w:left="415"/>
              <w:rPr>
                <w:sz w:val="20"/>
                <w:szCs w:val="20"/>
              </w:rPr>
            </w:pPr>
            <w:r w:rsidRPr="00B30EB5">
              <w:rPr>
                <w:sz w:val="20"/>
                <w:szCs w:val="20"/>
              </w:rPr>
              <w:t>uczestnictwo w zajęciach: 60 godz. - 2 ETCS</w:t>
            </w:r>
          </w:p>
          <w:p w14:paraId="16ED9A10" w14:textId="77777777" w:rsidR="00467AB7" w:rsidRPr="00B30EB5" w:rsidRDefault="00467AB7" w:rsidP="00467AB7">
            <w:pPr>
              <w:pStyle w:val="NormalnyWeb"/>
              <w:numPr>
                <w:ilvl w:val="0"/>
                <w:numId w:val="46"/>
              </w:numPr>
              <w:spacing w:before="0" w:beforeAutospacing="0" w:after="0" w:afterAutospacing="0"/>
              <w:ind w:left="415"/>
              <w:rPr>
                <w:sz w:val="20"/>
                <w:szCs w:val="20"/>
              </w:rPr>
            </w:pPr>
            <w:r w:rsidRPr="00B30EB5">
              <w:rPr>
                <w:sz w:val="20"/>
                <w:szCs w:val="20"/>
              </w:rPr>
              <w:t>przygotowanie prezentacji na ćwiczenia: 4 godz. - 0,1 ETCS</w:t>
            </w:r>
          </w:p>
          <w:p w14:paraId="343C1CD3" w14:textId="77777777" w:rsidR="00467AB7" w:rsidRPr="00B30EB5" w:rsidRDefault="00467AB7" w:rsidP="00467AB7">
            <w:pPr>
              <w:pStyle w:val="NormalnyWeb"/>
              <w:numPr>
                <w:ilvl w:val="0"/>
                <w:numId w:val="46"/>
              </w:numPr>
              <w:spacing w:before="0" w:beforeAutospacing="0" w:after="0" w:afterAutospacing="0"/>
              <w:ind w:left="415"/>
              <w:rPr>
                <w:sz w:val="20"/>
                <w:szCs w:val="20"/>
              </w:rPr>
            </w:pPr>
            <w:r w:rsidRPr="00B30EB5">
              <w:rPr>
                <w:sz w:val="20"/>
                <w:szCs w:val="20"/>
              </w:rPr>
              <w:t xml:space="preserve">udział w 2 odczytach/konferencjach, zapoznanie się ze zbiorami Muzeum UJ - Collegium </w:t>
            </w:r>
            <w:proofErr w:type="spellStart"/>
            <w:r w:rsidRPr="00B30EB5">
              <w:rPr>
                <w:sz w:val="20"/>
                <w:szCs w:val="20"/>
              </w:rPr>
              <w:t>Maius</w:t>
            </w:r>
            <w:proofErr w:type="spellEnd"/>
            <w:r w:rsidRPr="00B30EB5">
              <w:rPr>
                <w:sz w:val="20"/>
                <w:szCs w:val="20"/>
              </w:rPr>
              <w:t xml:space="preserve"> z zabytkami materialnymi kultury związanej z </w:t>
            </w:r>
            <w:proofErr w:type="spellStart"/>
            <w:r w:rsidRPr="00B30EB5">
              <w:rPr>
                <w:sz w:val="20"/>
                <w:szCs w:val="20"/>
              </w:rPr>
              <w:t>zachowaniami</w:t>
            </w:r>
            <w:proofErr w:type="spellEnd"/>
            <w:r w:rsidRPr="00B30EB5">
              <w:rPr>
                <w:sz w:val="20"/>
                <w:szCs w:val="20"/>
              </w:rPr>
              <w:t xml:space="preserve"> żywieniowymi: 3 godz. - 0,1 ETCS</w:t>
            </w:r>
          </w:p>
          <w:p w14:paraId="012A894C" w14:textId="77777777" w:rsidR="00467AB7" w:rsidRPr="00B30EB5" w:rsidRDefault="00467AB7" w:rsidP="00467AB7">
            <w:pPr>
              <w:pStyle w:val="NormalnyWeb"/>
              <w:numPr>
                <w:ilvl w:val="0"/>
                <w:numId w:val="46"/>
              </w:numPr>
              <w:spacing w:before="0" w:beforeAutospacing="0" w:after="0" w:afterAutospacing="0"/>
              <w:ind w:left="415"/>
              <w:rPr>
                <w:sz w:val="20"/>
                <w:szCs w:val="20"/>
              </w:rPr>
            </w:pPr>
            <w:r w:rsidRPr="00B30EB5">
              <w:rPr>
                <w:sz w:val="20"/>
                <w:szCs w:val="20"/>
              </w:rPr>
              <w:t>przygotowanie i uczestnictwo w zaliczeniu: 23 godz. – 0,8 ECTS</w:t>
            </w:r>
          </w:p>
        </w:tc>
      </w:tr>
      <w:tr w:rsidR="00467AB7" w:rsidRPr="00B30EB5" w14:paraId="76B9B4D4" w14:textId="77777777" w:rsidTr="0042623F">
        <w:tc>
          <w:tcPr>
            <w:tcW w:w="3706" w:type="dxa"/>
            <w:vAlign w:val="center"/>
          </w:tcPr>
          <w:p w14:paraId="0DEA937F" w14:textId="77777777" w:rsidR="00467AB7" w:rsidRPr="00B30EB5" w:rsidRDefault="00467AB7" w:rsidP="00467AB7">
            <w:pPr>
              <w:ind w:left="57"/>
              <w:rPr>
                <w:rFonts w:cs="Times New Roman"/>
                <w:sz w:val="20"/>
                <w:szCs w:val="20"/>
              </w:rPr>
            </w:pPr>
            <w:r w:rsidRPr="00B30EB5">
              <w:rPr>
                <w:rFonts w:cs="Times New Roman"/>
                <w:sz w:val="20"/>
                <w:szCs w:val="20"/>
              </w:rPr>
              <w:t>Stosowane metody dydaktyczne</w:t>
            </w:r>
          </w:p>
        </w:tc>
        <w:tc>
          <w:tcPr>
            <w:tcW w:w="6500" w:type="dxa"/>
            <w:vAlign w:val="center"/>
          </w:tcPr>
          <w:p w14:paraId="7B2933EB"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wykład, ćwiczenia, indywidualne prezentacje studentów, rozwiązywanie zadań z zakresu analizy żywieniowej, praca własna, konsultacje z prowadzącymi</w:t>
            </w:r>
          </w:p>
        </w:tc>
      </w:tr>
      <w:tr w:rsidR="00467AB7" w:rsidRPr="00B30EB5" w14:paraId="6B02F831" w14:textId="77777777" w:rsidTr="0042623F">
        <w:tc>
          <w:tcPr>
            <w:tcW w:w="3706" w:type="dxa"/>
            <w:vAlign w:val="center"/>
          </w:tcPr>
          <w:p w14:paraId="4D5B2FF6" w14:textId="77777777" w:rsidR="00467AB7" w:rsidRPr="00B30EB5" w:rsidRDefault="00467AB7" w:rsidP="00467AB7">
            <w:pPr>
              <w:ind w:left="57"/>
              <w:rPr>
                <w:rFonts w:cs="Times New Roman"/>
                <w:sz w:val="20"/>
                <w:szCs w:val="20"/>
              </w:rPr>
            </w:pPr>
            <w:r w:rsidRPr="00B30EB5">
              <w:rPr>
                <w:rFonts w:cs="Times New Roman"/>
                <w:sz w:val="20"/>
                <w:szCs w:val="20"/>
              </w:rPr>
              <w:t>Forma i warunki zaliczenia modułu, w tym zasady dopuszczenia do egzaminu, zaliczenia, a także forma i warunki zaliczenia poszczególnych zajęć wchodzących w zakres danego modułu</w:t>
            </w:r>
          </w:p>
        </w:tc>
        <w:tc>
          <w:tcPr>
            <w:tcW w:w="6500" w:type="dxa"/>
            <w:vAlign w:val="center"/>
          </w:tcPr>
          <w:p w14:paraId="3E4BCF74"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Zaliczenie na ocenę.</w:t>
            </w:r>
          </w:p>
          <w:p w14:paraId="7D625BDF"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Warunki zaliczenia modułu:</w:t>
            </w:r>
          </w:p>
          <w:p w14:paraId="416B65D5"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Zaliczenie modułu składa się z 3 części – zaliczenia ćwiczeń, spełnienia dodatkowych wymagań, zaliczenia ustnego materiału wykładowego i posiadanie ogólnej wiedzy z przedmiotu. </w:t>
            </w:r>
          </w:p>
          <w:p w14:paraId="502E84E7"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Zaliczenie ćwiczeń: </w:t>
            </w:r>
          </w:p>
          <w:p w14:paraId="23AD7AAB"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Ocena 2 – brak 50% obecności na ćwiczeniach oraz brak ich indywidualnego zaliczenia, brak wykonania zadanych zadań praktycznych oraz brak przedstawienia prezentacji, brak zaliczenia testów.</w:t>
            </w:r>
          </w:p>
          <w:p w14:paraId="5147C969"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Ocena 3 – brak 50% obecności, które zostały zaliczone indywidualnie, zliczenie zadanych zadań praktycznych oraz przedstawienie prezentacji, dwa testy zaliczone pozytywnie. (ocena </w:t>
            </w:r>
            <w:proofErr w:type="spellStart"/>
            <w:r w:rsidRPr="00B30EB5">
              <w:rPr>
                <w:sz w:val="20"/>
                <w:szCs w:val="20"/>
              </w:rPr>
              <w:t>dst</w:t>
            </w:r>
            <w:proofErr w:type="spellEnd"/>
            <w:r w:rsidRPr="00B30EB5">
              <w:rPr>
                <w:sz w:val="20"/>
                <w:szCs w:val="20"/>
              </w:rPr>
              <w:t xml:space="preserve"> 60-69% punktów)</w:t>
            </w:r>
          </w:p>
          <w:p w14:paraId="4A06B270"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Ocena 4 – liczba nieobecności poniżej 50%, wszystkie nieobecności zaliczone indywidualnie, zaliczenie zadanych zdań praktycznych oraz przedstawienie prezentacji, dwa testy zaliczone na ocenę dobrą. </w:t>
            </w:r>
          </w:p>
          <w:p w14:paraId="7DF83EBC"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Ocena 5 – liczba nieobecności poniżej 20%, wszystkie nieobecności zali</w:t>
            </w:r>
            <w:r w:rsidRPr="00B30EB5">
              <w:rPr>
                <w:sz w:val="20"/>
                <w:szCs w:val="20"/>
              </w:rPr>
              <w:softHyphen/>
              <w:t>czone indywidualnie, zaliczenie zadanych zdań praktycznych oraz przed</w:t>
            </w:r>
            <w:r w:rsidRPr="00B30EB5">
              <w:rPr>
                <w:sz w:val="20"/>
                <w:szCs w:val="20"/>
              </w:rPr>
              <w:softHyphen/>
              <w:t>stawienie prezentacji, średnie zaliczenie testów na ocenę ponad dobry.</w:t>
            </w:r>
          </w:p>
          <w:p w14:paraId="378BC083"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Wymogi dodatkowe:</w:t>
            </w:r>
          </w:p>
          <w:p w14:paraId="07653224"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Wszyscy studenci – zwiedzanie muzeum Collegium </w:t>
            </w:r>
            <w:proofErr w:type="spellStart"/>
            <w:r w:rsidRPr="00B30EB5">
              <w:rPr>
                <w:sz w:val="20"/>
                <w:szCs w:val="20"/>
              </w:rPr>
              <w:t>Maius</w:t>
            </w:r>
            <w:proofErr w:type="spellEnd"/>
            <w:r w:rsidRPr="00B30EB5">
              <w:rPr>
                <w:sz w:val="20"/>
                <w:szCs w:val="20"/>
              </w:rPr>
              <w:t xml:space="preserve"> UJ, ze zwróce</w:t>
            </w:r>
            <w:r w:rsidRPr="00B30EB5">
              <w:rPr>
                <w:sz w:val="20"/>
                <w:szCs w:val="20"/>
              </w:rPr>
              <w:softHyphen/>
              <w:t>niem uwagi na aspekty żywieniowe (pytania pomocnicze z tego zakresu przy zaliczeniu ustnym) oraz udział w dwóch odczytach/konferencjach obejmujących zakresem żywność i/lub żywienie potwierdzonych certyfikatem.</w:t>
            </w:r>
          </w:p>
          <w:p w14:paraId="50414CAB" w14:textId="77777777" w:rsidR="00467AB7" w:rsidRPr="00B30EB5" w:rsidRDefault="00467AB7" w:rsidP="00467AB7">
            <w:pPr>
              <w:pStyle w:val="NormalnyWeb"/>
              <w:spacing w:before="0" w:beforeAutospacing="0" w:after="0" w:afterAutospacing="0"/>
              <w:ind w:left="57"/>
              <w:rPr>
                <w:sz w:val="20"/>
                <w:szCs w:val="20"/>
              </w:rPr>
            </w:pPr>
          </w:p>
          <w:p w14:paraId="742721CC"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Zaliczenie modułu: </w:t>
            </w:r>
          </w:p>
          <w:p w14:paraId="1C487B9C"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Zaliczenie ustne jest warunkiem zaliczenia modułu, do jego dopuszczenia wymagane jest zaliczenie ćwiczeń oraz potwierdzenie spełnienia dodatkowych wymogów.</w:t>
            </w:r>
          </w:p>
          <w:p w14:paraId="23BAC3C0"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Zaliczenie ustne polega na odpowiedzi na 4 pytania wylosowane z puli pytań obejmujących materiał wykładowy i zalecane piśmiennictwo. Pytania są przekazane studentom na co najmniej tydzień przed ustalonym terminem zaliczenia. Termin zaliczenia uzgadniany jest ze starostą roku.</w:t>
            </w:r>
          </w:p>
          <w:p w14:paraId="4EF45971"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Ocena 2 – niedopuszczenie do zaliczenia ustnego– brak spełnienia warunków zaliczenia modułu lub brak pozytywnej odpowiedzi na 4 pytania.</w:t>
            </w:r>
          </w:p>
          <w:p w14:paraId="0F1822D7" w14:textId="77777777" w:rsidR="00467AB7" w:rsidRPr="00B30EB5" w:rsidRDefault="00467AB7" w:rsidP="00467AB7">
            <w:pPr>
              <w:pStyle w:val="NormalnyWeb"/>
              <w:spacing w:before="0" w:beforeAutospacing="0" w:after="0" w:afterAutospacing="0"/>
              <w:ind w:left="57"/>
              <w:rPr>
                <w:sz w:val="20"/>
                <w:szCs w:val="20"/>
              </w:rPr>
            </w:pPr>
          </w:p>
          <w:p w14:paraId="2BFD3CF7"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Ocena 3 – dopuszczenie do zaliczenia ustnego, pozytywna odpowiedź na co najmniej 3 pytania, w tym na dwa w pełni wyczerpujące.</w:t>
            </w:r>
          </w:p>
          <w:p w14:paraId="2D18A5AD"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Ocena 4 – dopuszczenie do zaliczenia ustnego, pozytywna odpowiedź na wszystkie pytania, w tym na dwa w pełni wyczerpująco.</w:t>
            </w:r>
          </w:p>
          <w:p w14:paraId="25989E70"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 xml:space="preserve">Ocena 5 - dopuszczenie do zaliczenia ustnego, pozytywna odpowiedź wyczerpująca na wszystkie pytania. </w:t>
            </w:r>
          </w:p>
        </w:tc>
      </w:tr>
      <w:tr w:rsidR="00467AB7" w:rsidRPr="00B30EB5" w14:paraId="312209A6" w14:textId="77777777" w:rsidTr="0042623F">
        <w:tc>
          <w:tcPr>
            <w:tcW w:w="3706" w:type="dxa"/>
            <w:vAlign w:val="center"/>
          </w:tcPr>
          <w:p w14:paraId="6BF850E8" w14:textId="77777777" w:rsidR="00467AB7" w:rsidRPr="00B30EB5" w:rsidRDefault="00467AB7" w:rsidP="00467AB7">
            <w:pPr>
              <w:ind w:left="57"/>
              <w:rPr>
                <w:rFonts w:cs="Times New Roman"/>
                <w:sz w:val="20"/>
                <w:szCs w:val="20"/>
              </w:rPr>
            </w:pPr>
            <w:r w:rsidRPr="00B30EB5">
              <w:rPr>
                <w:rFonts w:cs="Times New Roman"/>
                <w:sz w:val="20"/>
                <w:szCs w:val="20"/>
              </w:rPr>
              <w:lastRenderedPageBreak/>
              <w:t>Treści modułu kształcenia (z podziałem na formy realizacji zajęć)</w:t>
            </w:r>
          </w:p>
        </w:tc>
        <w:tc>
          <w:tcPr>
            <w:tcW w:w="6500" w:type="dxa"/>
            <w:vAlign w:val="center"/>
          </w:tcPr>
          <w:p w14:paraId="3044BDB5" w14:textId="77777777" w:rsidR="00467AB7" w:rsidRPr="00B30EB5" w:rsidRDefault="00467AB7" w:rsidP="00467AB7">
            <w:pPr>
              <w:pStyle w:val="NormalnyWeb"/>
              <w:spacing w:before="0" w:beforeAutospacing="0" w:after="0" w:afterAutospacing="0"/>
              <w:ind w:left="57"/>
              <w:rPr>
                <w:b/>
                <w:sz w:val="20"/>
                <w:szCs w:val="20"/>
              </w:rPr>
            </w:pPr>
            <w:r w:rsidRPr="00B30EB5">
              <w:rPr>
                <w:b/>
                <w:sz w:val="20"/>
                <w:szCs w:val="20"/>
              </w:rPr>
              <w:t xml:space="preserve">Wykłady: </w:t>
            </w:r>
          </w:p>
          <w:p w14:paraId="582E921C" w14:textId="77777777" w:rsidR="00467AB7" w:rsidRPr="00B30EB5" w:rsidRDefault="00467AB7" w:rsidP="00467AB7">
            <w:pPr>
              <w:pStyle w:val="NormalnyWeb"/>
              <w:spacing w:before="0" w:beforeAutospacing="0" w:after="0" w:afterAutospacing="0"/>
              <w:ind w:left="57"/>
              <w:rPr>
                <w:sz w:val="20"/>
                <w:szCs w:val="20"/>
              </w:rPr>
            </w:pPr>
            <w:r w:rsidRPr="00B30EB5">
              <w:rPr>
                <w:sz w:val="20"/>
                <w:szCs w:val="20"/>
              </w:rPr>
              <w:t>Studenci w ramach modułu zdobywają wiedzę o żywności i żywieniu w stopniu pozwalającym na zrozumienie ich istotnej roli w zdrowiu publicznym, jako podstawowego czynnika wpływającego na styl życia.</w:t>
            </w:r>
          </w:p>
          <w:p w14:paraId="0DA80F58"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Wprowadzenie - bromatologia. </w:t>
            </w:r>
          </w:p>
          <w:p w14:paraId="03616E47"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Podstawy prawne. </w:t>
            </w:r>
          </w:p>
          <w:p w14:paraId="4BD03BF6"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New </w:t>
            </w:r>
            <w:proofErr w:type="spellStart"/>
            <w:r w:rsidRPr="00B30EB5">
              <w:rPr>
                <w:sz w:val="20"/>
                <w:szCs w:val="20"/>
              </w:rPr>
              <w:t>Nutrition</w:t>
            </w:r>
            <w:proofErr w:type="spellEnd"/>
            <w:r w:rsidRPr="00B30EB5">
              <w:rPr>
                <w:sz w:val="20"/>
                <w:szCs w:val="20"/>
              </w:rPr>
              <w:t xml:space="preserve"> Science Project - nowe spojrzenie na zalecenia żywieniowe. </w:t>
            </w:r>
          </w:p>
          <w:p w14:paraId="0E991F9E"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Skład środków spożywczych. </w:t>
            </w:r>
          </w:p>
          <w:p w14:paraId="235E9C4F"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Naturalnie występujące w żywności substancje </w:t>
            </w:r>
            <w:proofErr w:type="spellStart"/>
            <w:r w:rsidRPr="00B30EB5">
              <w:rPr>
                <w:sz w:val="20"/>
                <w:szCs w:val="20"/>
              </w:rPr>
              <w:t>antyodżywcze</w:t>
            </w:r>
            <w:proofErr w:type="spellEnd"/>
            <w:r w:rsidRPr="00B30EB5">
              <w:rPr>
                <w:sz w:val="20"/>
                <w:szCs w:val="20"/>
              </w:rPr>
              <w:t xml:space="preserve">. </w:t>
            </w:r>
          </w:p>
          <w:p w14:paraId="7F9F471B"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Zanieczyszczenia chemiczne żywności. </w:t>
            </w:r>
          </w:p>
          <w:p w14:paraId="1C77D0CB"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Białka, węglowodany, tłuszcze - rola w organizmie, występowanie w żywności, biodostępność, zapotrzebowanie. </w:t>
            </w:r>
          </w:p>
          <w:p w14:paraId="3B91CA7F"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Witaminy i składniki mineralne - rola w organizmie, występowanie w żywności, biodostępność, zapotrzebowanie. </w:t>
            </w:r>
          </w:p>
          <w:p w14:paraId="6312404D"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Warunki prawidłowego żywienia – zalecenia żywieniowe. </w:t>
            </w:r>
          </w:p>
          <w:p w14:paraId="4E39C5D4"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Żywienie różnych grup ludności. </w:t>
            </w:r>
          </w:p>
          <w:p w14:paraId="19673986"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Błędy żywieniowe w populacji polskiej. </w:t>
            </w:r>
          </w:p>
          <w:p w14:paraId="2816858D"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 xml:space="preserve">Suplementy diety. </w:t>
            </w:r>
          </w:p>
          <w:p w14:paraId="030E2AB9" w14:textId="77777777" w:rsidR="00467AB7" w:rsidRPr="00B30EB5" w:rsidRDefault="00467AB7" w:rsidP="00206294">
            <w:pPr>
              <w:pStyle w:val="NormalnyWeb"/>
              <w:numPr>
                <w:ilvl w:val="0"/>
                <w:numId w:val="176"/>
              </w:numPr>
              <w:spacing w:before="0" w:beforeAutospacing="0" w:after="0" w:afterAutospacing="0"/>
              <w:ind w:left="415" w:hanging="283"/>
              <w:rPr>
                <w:sz w:val="20"/>
                <w:szCs w:val="20"/>
              </w:rPr>
            </w:pPr>
            <w:r w:rsidRPr="00B30EB5">
              <w:rPr>
                <w:sz w:val="20"/>
                <w:szCs w:val="20"/>
              </w:rPr>
              <w:t>Zaburzenia odżywiania.</w:t>
            </w:r>
          </w:p>
          <w:p w14:paraId="5189AD09" w14:textId="77777777" w:rsidR="00467AB7" w:rsidRPr="00B30EB5" w:rsidRDefault="00467AB7" w:rsidP="00467AB7">
            <w:pPr>
              <w:pStyle w:val="NormalnyWeb"/>
              <w:spacing w:before="0" w:beforeAutospacing="0" w:after="0" w:afterAutospacing="0"/>
              <w:rPr>
                <w:b/>
                <w:sz w:val="20"/>
                <w:szCs w:val="20"/>
              </w:rPr>
            </w:pPr>
            <w:r w:rsidRPr="00B30EB5">
              <w:rPr>
                <w:b/>
                <w:sz w:val="20"/>
                <w:szCs w:val="20"/>
              </w:rPr>
              <w:t xml:space="preserve"> </w:t>
            </w:r>
          </w:p>
          <w:p w14:paraId="29C00418" w14:textId="77777777" w:rsidR="00467AB7" w:rsidRPr="00B30EB5" w:rsidRDefault="00467AB7" w:rsidP="00467AB7">
            <w:pPr>
              <w:pStyle w:val="NormalnyWeb"/>
              <w:spacing w:before="0" w:beforeAutospacing="0" w:after="0" w:afterAutospacing="0"/>
              <w:rPr>
                <w:b/>
                <w:sz w:val="20"/>
                <w:szCs w:val="20"/>
              </w:rPr>
            </w:pPr>
            <w:r w:rsidRPr="00B30EB5">
              <w:rPr>
                <w:b/>
                <w:sz w:val="20"/>
                <w:szCs w:val="20"/>
              </w:rPr>
              <w:t>Ćwiczenia:</w:t>
            </w:r>
          </w:p>
          <w:p w14:paraId="4669E4AF"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Charakterystyka grup produktów spożywczych i ich skład na podstawie podobieństwa zawartości składników pokarmowych. </w:t>
            </w:r>
          </w:p>
          <w:p w14:paraId="6776F0DA"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Normy żywienia i zalecane racje pokarmowe dla osób zdrowych. </w:t>
            </w:r>
          </w:p>
          <w:p w14:paraId="5902CEE2"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Znaczenie witamin i składników mineralnych oraz związków biologicznie czynnych w regulacji procesów metabolicznych organizmu. </w:t>
            </w:r>
          </w:p>
          <w:p w14:paraId="5BC79F53"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Ocena spożycia węglowodanów w diecie. </w:t>
            </w:r>
          </w:p>
          <w:p w14:paraId="14380A39"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Błonnik pokarmowy a zapobieganie wybranym chorobom cywilizacyjnym. </w:t>
            </w:r>
          </w:p>
          <w:p w14:paraId="44ECE2BB"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Oznaczanie wartości odżywczej białka na przykładzie metody Mitchella-</w:t>
            </w:r>
            <w:proofErr w:type="spellStart"/>
            <w:r w:rsidRPr="00B30EB5">
              <w:rPr>
                <w:sz w:val="20"/>
                <w:szCs w:val="20"/>
              </w:rPr>
              <w:t>Blocke</w:t>
            </w:r>
            <w:proofErr w:type="spellEnd"/>
            <w:r w:rsidRPr="00B30EB5">
              <w:rPr>
                <w:sz w:val="20"/>
                <w:szCs w:val="20"/>
              </w:rPr>
              <w:t xml:space="preserve"> (wskaźnik aminokwasu ograniczającego CS). </w:t>
            </w:r>
          </w:p>
          <w:p w14:paraId="4EC2F859"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Wartość energetyczna pożywienia oraz ocena spożycia tłuszczy w diecie. </w:t>
            </w:r>
          </w:p>
          <w:p w14:paraId="28BE550F"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Przemiana materii i jej bilans. </w:t>
            </w:r>
          </w:p>
          <w:p w14:paraId="28D1FB6A"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Obliczanie dobowego wydatku energetycznego: obliczanie podstawowej przemiany materii i całkowitej przemiany materii. </w:t>
            </w:r>
          </w:p>
          <w:p w14:paraId="1AA6D89E"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Wybrane metody jakościowe oceny sposobu żywienia. </w:t>
            </w:r>
          </w:p>
          <w:p w14:paraId="0DD0E757"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 xml:space="preserve">Układanie i ocena jadłospisów z uwzględnieniem sezonowości. </w:t>
            </w:r>
          </w:p>
          <w:p w14:paraId="2247A217" w14:textId="77777777" w:rsidR="00467AB7" w:rsidRPr="00B30EB5" w:rsidRDefault="00467AB7" w:rsidP="00206294">
            <w:pPr>
              <w:pStyle w:val="NormalnyWeb"/>
              <w:numPr>
                <w:ilvl w:val="0"/>
                <w:numId w:val="177"/>
              </w:numPr>
              <w:spacing w:before="0" w:beforeAutospacing="0" w:after="0" w:afterAutospacing="0"/>
              <w:ind w:left="415" w:hanging="283"/>
              <w:rPr>
                <w:sz w:val="20"/>
                <w:szCs w:val="20"/>
              </w:rPr>
            </w:pPr>
            <w:r w:rsidRPr="00B30EB5">
              <w:rPr>
                <w:sz w:val="20"/>
                <w:szCs w:val="20"/>
              </w:rPr>
              <w:t>Problemy żywieniowe wybranych grup ludności – przygotowanie prezentacji przez studentów.</w:t>
            </w:r>
          </w:p>
        </w:tc>
      </w:tr>
      <w:tr w:rsidR="00467AB7" w:rsidRPr="006C773B" w14:paraId="76566AE7" w14:textId="77777777" w:rsidTr="0042623F">
        <w:tc>
          <w:tcPr>
            <w:tcW w:w="3706" w:type="dxa"/>
            <w:vAlign w:val="center"/>
          </w:tcPr>
          <w:p w14:paraId="01D8EF1D" w14:textId="77777777" w:rsidR="00467AB7" w:rsidRPr="00B30EB5" w:rsidRDefault="00467AB7" w:rsidP="00467AB7">
            <w:pPr>
              <w:ind w:left="57"/>
              <w:rPr>
                <w:rFonts w:cs="Times New Roman"/>
                <w:sz w:val="20"/>
                <w:szCs w:val="20"/>
              </w:rPr>
            </w:pPr>
            <w:r w:rsidRPr="00B30EB5">
              <w:rPr>
                <w:rFonts w:cs="Times New Roman"/>
                <w:sz w:val="20"/>
                <w:szCs w:val="20"/>
              </w:rPr>
              <w:t>Wykaz literatury podstawowej i uzupełniającej, obowiązującej do zaliczenia danego modułu</w:t>
            </w:r>
          </w:p>
        </w:tc>
        <w:tc>
          <w:tcPr>
            <w:tcW w:w="6500" w:type="dxa"/>
            <w:vAlign w:val="center"/>
          </w:tcPr>
          <w:p w14:paraId="7A59DBC9" w14:textId="77777777" w:rsidR="00467AB7" w:rsidRPr="00B30EB5" w:rsidRDefault="00467AB7" w:rsidP="00467AB7">
            <w:pPr>
              <w:pStyle w:val="NormalnyWeb"/>
              <w:spacing w:before="0" w:beforeAutospacing="0" w:after="0" w:afterAutospacing="0"/>
              <w:ind w:left="57"/>
              <w:rPr>
                <w:sz w:val="20"/>
                <w:szCs w:val="20"/>
              </w:rPr>
            </w:pPr>
            <w:r w:rsidRPr="00B30EB5">
              <w:rPr>
                <w:b/>
                <w:sz w:val="20"/>
                <w:szCs w:val="20"/>
              </w:rPr>
              <w:t>Literatura podstawowa:</w:t>
            </w:r>
          </w:p>
          <w:p w14:paraId="6451AD53" w14:textId="77777777" w:rsidR="00467AB7" w:rsidRPr="00B30EB5" w:rsidRDefault="00467AB7" w:rsidP="00206294">
            <w:pPr>
              <w:pStyle w:val="NormalnyWeb"/>
              <w:numPr>
                <w:ilvl w:val="0"/>
                <w:numId w:val="139"/>
              </w:numPr>
              <w:tabs>
                <w:tab w:val="clear" w:pos="720"/>
              </w:tabs>
              <w:spacing w:before="0" w:beforeAutospacing="0" w:after="0" w:afterAutospacing="0"/>
              <w:ind w:left="415" w:hanging="283"/>
              <w:rPr>
                <w:sz w:val="20"/>
                <w:szCs w:val="20"/>
              </w:rPr>
            </w:pPr>
            <w:r w:rsidRPr="00B30EB5">
              <w:rPr>
                <w:sz w:val="20"/>
                <w:szCs w:val="20"/>
              </w:rPr>
              <w:t>Gawęcki J. (red.) (2010), Żywienie człowieka. Podstawy nauki o żywieniu, Wydawnictwo Naukowe PWN, Warszawa</w:t>
            </w:r>
          </w:p>
          <w:p w14:paraId="2C732AEF" w14:textId="77777777" w:rsidR="00467AB7" w:rsidRPr="00B30EB5" w:rsidRDefault="00467AB7" w:rsidP="00206294">
            <w:pPr>
              <w:pStyle w:val="NormalnyWeb"/>
              <w:numPr>
                <w:ilvl w:val="0"/>
                <w:numId w:val="139"/>
              </w:numPr>
              <w:tabs>
                <w:tab w:val="clear" w:pos="720"/>
              </w:tabs>
              <w:spacing w:before="0" w:beforeAutospacing="0" w:after="0" w:afterAutospacing="0"/>
              <w:ind w:left="415" w:hanging="283"/>
              <w:rPr>
                <w:sz w:val="20"/>
                <w:szCs w:val="20"/>
              </w:rPr>
            </w:pPr>
            <w:proofErr w:type="spellStart"/>
            <w:r w:rsidRPr="00B30EB5">
              <w:rPr>
                <w:sz w:val="20"/>
                <w:szCs w:val="20"/>
              </w:rPr>
              <w:t>Kunachowicz</w:t>
            </w:r>
            <w:proofErr w:type="spellEnd"/>
            <w:r w:rsidRPr="00B30EB5">
              <w:rPr>
                <w:sz w:val="20"/>
                <w:szCs w:val="20"/>
              </w:rPr>
              <w:t xml:space="preserve"> H., Nadolna I., Iwanow K., Przygoda B. (2017), Tabele składu i wartości odżywczej żywności, PZWL, Warszawa</w:t>
            </w:r>
          </w:p>
          <w:p w14:paraId="5942EE3C" w14:textId="77777777" w:rsidR="00467AB7" w:rsidRPr="00B30EB5" w:rsidRDefault="00467AB7" w:rsidP="00206294">
            <w:pPr>
              <w:pStyle w:val="NormalnyWeb"/>
              <w:numPr>
                <w:ilvl w:val="0"/>
                <w:numId w:val="139"/>
              </w:numPr>
              <w:tabs>
                <w:tab w:val="clear" w:pos="720"/>
              </w:tabs>
              <w:spacing w:before="0" w:beforeAutospacing="0" w:after="0" w:afterAutospacing="0"/>
              <w:ind w:left="415" w:hanging="283"/>
              <w:rPr>
                <w:sz w:val="20"/>
                <w:szCs w:val="20"/>
              </w:rPr>
            </w:pPr>
            <w:r w:rsidRPr="00B30EB5">
              <w:rPr>
                <w:sz w:val="20"/>
                <w:szCs w:val="20"/>
              </w:rPr>
              <w:t>Jarosz M. (red.) (2012), Normy żywienia człowieka. Podstawy prewencji otyłości i chorób niezakaźnych, Wyd. Lek. PZWL, Warszawa</w:t>
            </w:r>
          </w:p>
          <w:p w14:paraId="77BA64B6" w14:textId="77777777" w:rsidR="00467AB7" w:rsidRPr="00B30EB5" w:rsidRDefault="00467AB7" w:rsidP="00206294">
            <w:pPr>
              <w:pStyle w:val="NormalnyWeb"/>
              <w:numPr>
                <w:ilvl w:val="0"/>
                <w:numId w:val="139"/>
              </w:numPr>
              <w:tabs>
                <w:tab w:val="clear" w:pos="720"/>
              </w:tabs>
              <w:spacing w:before="0" w:beforeAutospacing="0" w:after="0" w:afterAutospacing="0"/>
              <w:ind w:left="415" w:hanging="283"/>
              <w:rPr>
                <w:sz w:val="20"/>
                <w:szCs w:val="20"/>
              </w:rPr>
            </w:pPr>
            <w:proofErr w:type="spellStart"/>
            <w:r w:rsidRPr="00B30EB5">
              <w:rPr>
                <w:sz w:val="20"/>
                <w:szCs w:val="20"/>
              </w:rPr>
              <w:t>Gertig</w:t>
            </w:r>
            <w:proofErr w:type="spellEnd"/>
            <w:r w:rsidRPr="00B30EB5">
              <w:rPr>
                <w:sz w:val="20"/>
                <w:szCs w:val="20"/>
              </w:rPr>
              <w:t xml:space="preserve"> H., </w:t>
            </w:r>
            <w:proofErr w:type="spellStart"/>
            <w:r w:rsidRPr="00B30EB5">
              <w:rPr>
                <w:sz w:val="20"/>
                <w:szCs w:val="20"/>
              </w:rPr>
              <w:t>Przysławski</w:t>
            </w:r>
            <w:proofErr w:type="spellEnd"/>
            <w:r w:rsidRPr="00B30EB5">
              <w:rPr>
                <w:sz w:val="20"/>
                <w:szCs w:val="20"/>
              </w:rPr>
              <w:t xml:space="preserve"> J. (2006), Bromatologia, PZWL, Warszawa.</w:t>
            </w:r>
          </w:p>
          <w:p w14:paraId="44B6900E" w14:textId="77777777" w:rsidR="00467AB7" w:rsidRPr="00B30EB5" w:rsidRDefault="00467AB7" w:rsidP="00206294">
            <w:pPr>
              <w:pStyle w:val="NormalnyWeb"/>
              <w:numPr>
                <w:ilvl w:val="0"/>
                <w:numId w:val="139"/>
              </w:numPr>
              <w:tabs>
                <w:tab w:val="clear" w:pos="720"/>
              </w:tabs>
              <w:spacing w:before="0" w:beforeAutospacing="0" w:after="0" w:afterAutospacing="0"/>
              <w:ind w:left="415" w:hanging="283"/>
              <w:rPr>
                <w:sz w:val="20"/>
                <w:szCs w:val="20"/>
              </w:rPr>
            </w:pPr>
            <w:r w:rsidRPr="00B30EB5">
              <w:rPr>
                <w:sz w:val="20"/>
                <w:szCs w:val="20"/>
              </w:rPr>
              <w:t>Inne materiały edukacyjne rozdawane studentom podczas wykładów i ćwiczeń</w:t>
            </w:r>
          </w:p>
          <w:p w14:paraId="2AC13F54" w14:textId="77777777" w:rsidR="00467AB7" w:rsidRPr="00B30EB5" w:rsidRDefault="00467AB7" w:rsidP="00467AB7">
            <w:pPr>
              <w:pStyle w:val="NormalnyWeb"/>
              <w:spacing w:before="0" w:beforeAutospacing="0" w:after="0" w:afterAutospacing="0"/>
              <w:ind w:left="415"/>
              <w:rPr>
                <w:sz w:val="20"/>
                <w:szCs w:val="20"/>
              </w:rPr>
            </w:pPr>
          </w:p>
          <w:p w14:paraId="52A755FA" w14:textId="77777777" w:rsidR="00467AB7" w:rsidRPr="00B30EB5" w:rsidRDefault="00384CAB" w:rsidP="00384CAB">
            <w:pPr>
              <w:pStyle w:val="NormalnyWeb"/>
              <w:spacing w:before="0" w:beforeAutospacing="0" w:after="0" w:afterAutospacing="0"/>
              <w:rPr>
                <w:sz w:val="20"/>
                <w:szCs w:val="20"/>
              </w:rPr>
            </w:pPr>
            <w:r w:rsidRPr="00B30EB5">
              <w:rPr>
                <w:sz w:val="20"/>
                <w:szCs w:val="20"/>
              </w:rPr>
              <w:t xml:space="preserve"> </w:t>
            </w:r>
            <w:r w:rsidR="00467AB7" w:rsidRPr="00B30EB5">
              <w:rPr>
                <w:b/>
                <w:sz w:val="20"/>
                <w:szCs w:val="20"/>
              </w:rPr>
              <w:t>Literatura uzupełniająca:</w:t>
            </w:r>
            <w:r w:rsidR="00467AB7" w:rsidRPr="00B30EB5">
              <w:rPr>
                <w:sz w:val="20"/>
                <w:szCs w:val="20"/>
              </w:rPr>
              <w:t xml:space="preserve"> </w:t>
            </w:r>
          </w:p>
          <w:p w14:paraId="789A3733" w14:textId="77777777" w:rsidR="00467AB7" w:rsidRPr="00B30EB5" w:rsidRDefault="00467AB7" w:rsidP="00206294">
            <w:pPr>
              <w:pStyle w:val="NormalnyWeb"/>
              <w:numPr>
                <w:ilvl w:val="0"/>
                <w:numId w:val="140"/>
              </w:numPr>
              <w:tabs>
                <w:tab w:val="clear" w:pos="720"/>
                <w:tab w:val="num" w:pos="415"/>
              </w:tabs>
              <w:spacing w:before="0" w:beforeAutospacing="0" w:after="0" w:afterAutospacing="0"/>
              <w:ind w:left="415" w:hanging="283"/>
              <w:rPr>
                <w:sz w:val="20"/>
                <w:szCs w:val="20"/>
              </w:rPr>
            </w:pPr>
            <w:r w:rsidRPr="00B30EB5">
              <w:rPr>
                <w:sz w:val="20"/>
                <w:szCs w:val="20"/>
              </w:rPr>
              <w:t>Gawęcki J., Roszkowski W. (red.) (2009), Żywienie człowieka a zdrowie publiczne, PWN, Warszawa</w:t>
            </w:r>
          </w:p>
          <w:p w14:paraId="4F44A87F" w14:textId="77777777" w:rsidR="00467AB7" w:rsidRPr="00B30EB5" w:rsidRDefault="00467AB7" w:rsidP="00206294">
            <w:pPr>
              <w:pStyle w:val="NormalnyWeb"/>
              <w:numPr>
                <w:ilvl w:val="0"/>
                <w:numId w:val="140"/>
              </w:numPr>
              <w:tabs>
                <w:tab w:val="clear" w:pos="720"/>
                <w:tab w:val="num" w:pos="415"/>
              </w:tabs>
              <w:spacing w:before="0" w:beforeAutospacing="0" w:after="0" w:afterAutospacing="0"/>
              <w:ind w:left="415" w:hanging="283"/>
              <w:rPr>
                <w:sz w:val="20"/>
                <w:szCs w:val="20"/>
              </w:rPr>
            </w:pPr>
            <w:proofErr w:type="spellStart"/>
            <w:r w:rsidRPr="00B30EB5">
              <w:rPr>
                <w:sz w:val="20"/>
                <w:szCs w:val="20"/>
              </w:rPr>
              <w:t>Grzymisławski</w:t>
            </w:r>
            <w:proofErr w:type="spellEnd"/>
            <w:r w:rsidRPr="00B30EB5">
              <w:rPr>
                <w:sz w:val="20"/>
                <w:szCs w:val="20"/>
              </w:rPr>
              <w:t xml:space="preserve"> M., Gawęcki J. (red.) (2006), Żywienie człowieka zdrowego i chorego, Wydawnictwo Naukowe PWN, Warszawa</w:t>
            </w:r>
          </w:p>
          <w:p w14:paraId="1800EB7A" w14:textId="77777777" w:rsidR="00467AB7" w:rsidRPr="00B30EB5" w:rsidRDefault="00467AB7" w:rsidP="00206294">
            <w:pPr>
              <w:pStyle w:val="NormalnyWeb"/>
              <w:numPr>
                <w:ilvl w:val="0"/>
                <w:numId w:val="140"/>
              </w:numPr>
              <w:tabs>
                <w:tab w:val="clear" w:pos="720"/>
                <w:tab w:val="num" w:pos="415"/>
              </w:tabs>
              <w:spacing w:before="0" w:beforeAutospacing="0" w:after="0" w:afterAutospacing="0"/>
              <w:ind w:left="415" w:hanging="283"/>
              <w:rPr>
                <w:sz w:val="20"/>
                <w:szCs w:val="20"/>
              </w:rPr>
            </w:pPr>
            <w:proofErr w:type="spellStart"/>
            <w:r w:rsidRPr="00B30EB5">
              <w:rPr>
                <w:sz w:val="20"/>
                <w:szCs w:val="20"/>
              </w:rPr>
              <w:t>Peckenpaugh</w:t>
            </w:r>
            <w:proofErr w:type="spellEnd"/>
            <w:r w:rsidRPr="00B30EB5">
              <w:rPr>
                <w:sz w:val="20"/>
                <w:szCs w:val="20"/>
              </w:rPr>
              <w:t xml:space="preserve"> NJ. (2011), Podstawy żywienia i </w:t>
            </w:r>
            <w:proofErr w:type="spellStart"/>
            <w:r w:rsidRPr="00B30EB5">
              <w:rPr>
                <w:sz w:val="20"/>
                <w:szCs w:val="20"/>
              </w:rPr>
              <w:t>dietoterapia</w:t>
            </w:r>
            <w:proofErr w:type="spellEnd"/>
            <w:r w:rsidRPr="00B30EB5">
              <w:rPr>
                <w:sz w:val="20"/>
                <w:szCs w:val="20"/>
              </w:rPr>
              <w:t xml:space="preserve">, </w:t>
            </w:r>
            <w:proofErr w:type="spellStart"/>
            <w:r w:rsidRPr="00B30EB5">
              <w:rPr>
                <w:sz w:val="20"/>
                <w:szCs w:val="20"/>
              </w:rPr>
              <w:t>Elsevier</w:t>
            </w:r>
            <w:proofErr w:type="spellEnd"/>
            <w:r w:rsidRPr="00B30EB5">
              <w:rPr>
                <w:sz w:val="20"/>
                <w:szCs w:val="20"/>
              </w:rPr>
              <w:t xml:space="preserve"> Urban, &amp; Partner, Wrocław</w:t>
            </w:r>
          </w:p>
        </w:tc>
      </w:tr>
    </w:tbl>
    <w:p w14:paraId="6C5019F9" w14:textId="77777777" w:rsidR="008534E4" w:rsidRPr="006C773B" w:rsidRDefault="008534E4" w:rsidP="000B51B0">
      <w:pPr>
        <w:rPr>
          <w:rFonts w:cs="Times New Roman"/>
        </w:rPr>
      </w:pPr>
    </w:p>
    <w:p w14:paraId="5801619D" w14:textId="77777777" w:rsidR="00826F28" w:rsidRPr="006C773B" w:rsidRDefault="00826F28" w:rsidP="000B51B0">
      <w:pPr>
        <w:suppressAutoHyphens w:val="0"/>
        <w:spacing w:after="200"/>
        <w:rPr>
          <w:rFonts w:cs="Times New Roman"/>
        </w:rPr>
      </w:pPr>
    </w:p>
    <w:p w14:paraId="480A9D20" w14:textId="77777777" w:rsidR="00826F28" w:rsidRPr="006C773B" w:rsidRDefault="00826F28" w:rsidP="000B51B0">
      <w:pPr>
        <w:rPr>
          <w:rFonts w:cs="Times New Roman"/>
        </w:rPr>
      </w:pPr>
    </w:p>
    <w:p w14:paraId="5A3AAD57" w14:textId="77777777" w:rsidR="0073109A" w:rsidRPr="00C13460" w:rsidRDefault="006A480F" w:rsidP="00C13460">
      <w:pPr>
        <w:pStyle w:val="Nagwek2"/>
      </w:pPr>
      <w:r w:rsidRPr="006C773B">
        <w:br w:type="page"/>
      </w:r>
      <w:bookmarkStart w:id="36" w:name="_Toc527704342"/>
      <w:r w:rsidR="0073109A" w:rsidRPr="00C13460">
        <w:lastRenderedPageBreak/>
        <w:t>Wprowadzenie do zarządzania organizacjami i podstawowe techniki zarządcze</w:t>
      </w:r>
      <w:bookmarkEnd w:id="36"/>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F00FEA" w:rsidRPr="006C773B" w14:paraId="203BE8E3" w14:textId="77777777" w:rsidTr="001255E3">
        <w:tc>
          <w:tcPr>
            <w:tcW w:w="3142" w:type="dxa"/>
            <w:vAlign w:val="center"/>
            <w:hideMark/>
          </w:tcPr>
          <w:p w14:paraId="1818BED8" w14:textId="77777777" w:rsidR="00F00FEA" w:rsidRPr="006C773B" w:rsidRDefault="00F00FEA" w:rsidP="001255E3">
            <w:pPr>
              <w:ind w:left="57"/>
              <w:rPr>
                <w:rFonts w:cs="Times New Roman"/>
                <w:sz w:val="20"/>
                <w:szCs w:val="20"/>
              </w:rPr>
            </w:pPr>
            <w:r w:rsidRPr="006C773B">
              <w:rPr>
                <w:rFonts w:cs="Times New Roman"/>
                <w:sz w:val="20"/>
                <w:szCs w:val="20"/>
              </w:rPr>
              <w:t>Nazwa wydziału</w:t>
            </w:r>
          </w:p>
        </w:tc>
        <w:tc>
          <w:tcPr>
            <w:tcW w:w="6087" w:type="dxa"/>
            <w:vAlign w:val="center"/>
            <w:hideMark/>
          </w:tcPr>
          <w:p w14:paraId="085E2EF4"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Wydział Nauk o Zdrowiu</w:t>
            </w:r>
          </w:p>
        </w:tc>
      </w:tr>
      <w:tr w:rsidR="00F00FEA" w:rsidRPr="006C773B" w14:paraId="6AEA7F8C" w14:textId="77777777" w:rsidTr="001255E3">
        <w:tc>
          <w:tcPr>
            <w:tcW w:w="3142" w:type="dxa"/>
            <w:vAlign w:val="center"/>
            <w:hideMark/>
          </w:tcPr>
          <w:p w14:paraId="35620051" w14:textId="77777777" w:rsidR="00F00FEA" w:rsidRPr="006C773B" w:rsidRDefault="00F00FEA" w:rsidP="001255E3">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0BB2F194"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Zakład Polityki Zdrowotnej i Zarządzania</w:t>
            </w:r>
          </w:p>
        </w:tc>
      </w:tr>
      <w:tr w:rsidR="00F00FEA" w:rsidRPr="006C773B" w14:paraId="51DB1185" w14:textId="77777777" w:rsidTr="001255E3">
        <w:tc>
          <w:tcPr>
            <w:tcW w:w="3142" w:type="dxa"/>
            <w:vAlign w:val="center"/>
            <w:hideMark/>
          </w:tcPr>
          <w:p w14:paraId="412C1452" w14:textId="77777777" w:rsidR="00F00FEA" w:rsidRPr="006C773B" w:rsidRDefault="00F00FEA" w:rsidP="001255E3">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53146E5F"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Wprowadzenie do zarządzania organizacjami i podstawowe techniki zarządcze</w:t>
            </w:r>
          </w:p>
        </w:tc>
      </w:tr>
      <w:tr w:rsidR="00F00FEA" w:rsidRPr="006C773B" w14:paraId="5ADA6759" w14:textId="77777777" w:rsidTr="001255E3">
        <w:tc>
          <w:tcPr>
            <w:tcW w:w="3142" w:type="dxa"/>
            <w:vAlign w:val="center"/>
          </w:tcPr>
          <w:p w14:paraId="5C3C0171" w14:textId="77777777" w:rsidR="00F00FEA" w:rsidRPr="006C773B" w:rsidRDefault="00F00FEA" w:rsidP="001255E3">
            <w:pPr>
              <w:ind w:left="57"/>
              <w:rPr>
                <w:rFonts w:cs="Times New Roman"/>
                <w:sz w:val="20"/>
                <w:szCs w:val="20"/>
              </w:rPr>
            </w:pPr>
            <w:r w:rsidRPr="006C773B">
              <w:rPr>
                <w:rFonts w:cs="Times New Roman"/>
                <w:sz w:val="20"/>
                <w:szCs w:val="20"/>
              </w:rPr>
              <w:t>Klasyfikacja ISCED</w:t>
            </w:r>
          </w:p>
        </w:tc>
        <w:tc>
          <w:tcPr>
            <w:tcW w:w="6087" w:type="dxa"/>
            <w:vAlign w:val="center"/>
          </w:tcPr>
          <w:p w14:paraId="05103BFF"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0413,</w:t>
            </w:r>
            <w:r>
              <w:rPr>
                <w:sz w:val="20"/>
                <w:szCs w:val="20"/>
              </w:rPr>
              <w:t xml:space="preserve"> </w:t>
            </w:r>
            <w:r w:rsidRPr="006C773B">
              <w:rPr>
                <w:sz w:val="20"/>
                <w:szCs w:val="20"/>
              </w:rPr>
              <w:t>0311</w:t>
            </w:r>
          </w:p>
        </w:tc>
      </w:tr>
      <w:tr w:rsidR="00F00FEA" w:rsidRPr="006C773B" w14:paraId="739A27B0" w14:textId="77777777" w:rsidTr="001255E3">
        <w:tc>
          <w:tcPr>
            <w:tcW w:w="3142" w:type="dxa"/>
            <w:vAlign w:val="center"/>
            <w:hideMark/>
          </w:tcPr>
          <w:p w14:paraId="07BBA6A4" w14:textId="77777777" w:rsidR="00F00FEA" w:rsidRPr="006C773B" w:rsidRDefault="00F00FEA" w:rsidP="001255E3">
            <w:pPr>
              <w:ind w:left="57"/>
              <w:rPr>
                <w:rFonts w:cs="Times New Roman"/>
                <w:sz w:val="20"/>
                <w:szCs w:val="20"/>
              </w:rPr>
            </w:pPr>
            <w:r w:rsidRPr="006C773B">
              <w:rPr>
                <w:rFonts w:cs="Times New Roman"/>
                <w:sz w:val="20"/>
                <w:szCs w:val="20"/>
              </w:rPr>
              <w:t>Język kształcenia</w:t>
            </w:r>
          </w:p>
        </w:tc>
        <w:tc>
          <w:tcPr>
            <w:tcW w:w="6087" w:type="dxa"/>
            <w:vAlign w:val="center"/>
            <w:hideMark/>
          </w:tcPr>
          <w:p w14:paraId="44F484DF"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polski</w:t>
            </w:r>
          </w:p>
        </w:tc>
      </w:tr>
      <w:tr w:rsidR="00F00FEA" w:rsidRPr="006C773B" w14:paraId="3507C95F" w14:textId="77777777" w:rsidTr="001255E3">
        <w:tc>
          <w:tcPr>
            <w:tcW w:w="3142" w:type="dxa"/>
            <w:vAlign w:val="center"/>
            <w:hideMark/>
          </w:tcPr>
          <w:p w14:paraId="7BF1927B" w14:textId="77777777" w:rsidR="00F00FEA" w:rsidRPr="006C773B" w:rsidRDefault="00F00FEA" w:rsidP="001255E3">
            <w:pPr>
              <w:ind w:left="57"/>
              <w:rPr>
                <w:rFonts w:cs="Times New Roman"/>
                <w:sz w:val="20"/>
                <w:szCs w:val="20"/>
              </w:rPr>
            </w:pPr>
            <w:r w:rsidRPr="006C773B">
              <w:rPr>
                <w:rFonts w:cs="Times New Roman"/>
                <w:sz w:val="20"/>
                <w:szCs w:val="20"/>
              </w:rPr>
              <w:t>Cele kształcenia</w:t>
            </w:r>
          </w:p>
        </w:tc>
        <w:tc>
          <w:tcPr>
            <w:tcW w:w="6087" w:type="dxa"/>
            <w:vAlign w:val="center"/>
            <w:hideMark/>
          </w:tcPr>
          <w:p w14:paraId="7D8D6926" w14:textId="77777777" w:rsidR="00F00FEA" w:rsidRPr="006C773B" w:rsidRDefault="00F00FEA" w:rsidP="001255E3">
            <w:pPr>
              <w:ind w:left="57"/>
              <w:jc w:val="both"/>
              <w:rPr>
                <w:rFonts w:cs="Times New Roman"/>
                <w:sz w:val="20"/>
                <w:szCs w:val="20"/>
              </w:rPr>
            </w:pPr>
            <w:r>
              <w:rPr>
                <w:rFonts w:cs="Times New Roman"/>
                <w:sz w:val="20"/>
              </w:rPr>
              <w:t xml:space="preserve">Przedmiot stanowi przygotowanie do innych przedmiotów w obszarze zarządzania. Obejmuje zakres pojęciowy podstawowych funkcji zarządzania: planowania, organizowania, motywowania i kontroli oraz wybrane koncepcje i narzędzia zarządzania opartego o metody </w:t>
            </w:r>
            <w:r w:rsidR="00456DD0">
              <w:rPr>
                <w:rFonts w:cs="Times New Roman"/>
                <w:sz w:val="20"/>
              </w:rPr>
              <w:t>ilościowe</w:t>
            </w:r>
            <w:r>
              <w:rPr>
                <w:rFonts w:cs="Times New Roman"/>
                <w:sz w:val="20"/>
              </w:rPr>
              <w:t>.</w:t>
            </w:r>
          </w:p>
        </w:tc>
      </w:tr>
      <w:tr w:rsidR="00F00FEA" w:rsidRPr="006C773B" w14:paraId="1EB105B2" w14:textId="77777777" w:rsidTr="001255E3">
        <w:tc>
          <w:tcPr>
            <w:tcW w:w="3142" w:type="dxa"/>
            <w:vAlign w:val="center"/>
            <w:hideMark/>
          </w:tcPr>
          <w:p w14:paraId="06C51104" w14:textId="77777777" w:rsidR="00F00FEA" w:rsidRPr="006C773B" w:rsidRDefault="00F00FEA" w:rsidP="001255E3">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512A6F37"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Wiedza – student/ka:</w:t>
            </w:r>
          </w:p>
          <w:p w14:paraId="63F963A0" w14:textId="77777777" w:rsidR="00F00FEA" w:rsidRPr="006C773B" w:rsidRDefault="00F00FEA" w:rsidP="00F00FEA">
            <w:pPr>
              <w:pStyle w:val="NormalnyWeb"/>
              <w:numPr>
                <w:ilvl w:val="1"/>
                <w:numId w:val="44"/>
              </w:numPr>
              <w:spacing w:before="0" w:beforeAutospacing="0" w:after="0" w:afterAutospacing="0"/>
              <w:ind w:left="402"/>
              <w:rPr>
                <w:sz w:val="20"/>
                <w:szCs w:val="20"/>
              </w:rPr>
            </w:pPr>
            <w:r w:rsidRPr="006C773B">
              <w:rPr>
                <w:sz w:val="20"/>
                <w:szCs w:val="20"/>
              </w:rPr>
              <w:t>wymienia i tłumaczy podstawowe pojęcia z dziedziny zarządzania</w:t>
            </w:r>
          </w:p>
          <w:p w14:paraId="716FD860" w14:textId="77777777" w:rsidR="00F00FEA" w:rsidRPr="006C773B" w:rsidRDefault="00F00FEA" w:rsidP="00F00FEA">
            <w:pPr>
              <w:pStyle w:val="NormalnyWeb"/>
              <w:numPr>
                <w:ilvl w:val="1"/>
                <w:numId w:val="44"/>
              </w:numPr>
              <w:spacing w:before="0" w:beforeAutospacing="0" w:after="0" w:afterAutospacing="0"/>
              <w:ind w:left="402"/>
              <w:rPr>
                <w:sz w:val="20"/>
                <w:szCs w:val="20"/>
              </w:rPr>
            </w:pPr>
            <w:r w:rsidRPr="006C773B">
              <w:rPr>
                <w:sz w:val="20"/>
                <w:szCs w:val="20"/>
              </w:rPr>
              <w:t xml:space="preserve">wyjaśnia działanie organizacji i uzasadnia podejście systemowe do organizacji </w:t>
            </w:r>
          </w:p>
          <w:p w14:paraId="6ACCC040" w14:textId="77777777" w:rsidR="00F00FEA" w:rsidRPr="006C773B" w:rsidRDefault="00F00FEA" w:rsidP="00F00FEA">
            <w:pPr>
              <w:pStyle w:val="NormalnyWeb"/>
              <w:numPr>
                <w:ilvl w:val="1"/>
                <w:numId w:val="44"/>
              </w:numPr>
              <w:spacing w:before="0" w:beforeAutospacing="0" w:after="0" w:afterAutospacing="0"/>
              <w:ind w:left="402"/>
              <w:rPr>
                <w:sz w:val="20"/>
                <w:szCs w:val="20"/>
              </w:rPr>
            </w:pPr>
            <w:r w:rsidRPr="006C773B">
              <w:rPr>
                <w:sz w:val="20"/>
                <w:szCs w:val="20"/>
              </w:rPr>
              <w:t>wyjaśnia podstawowe zasady planowania, organizowania, motywowania i kontroli oraz główne koncepcje i narzędzi zarządzania oparte na technikach ilościowych</w:t>
            </w:r>
          </w:p>
          <w:p w14:paraId="4BF84E50" w14:textId="77777777" w:rsidR="00F00FEA" w:rsidRPr="006C773B" w:rsidRDefault="00F00FEA" w:rsidP="001255E3">
            <w:pPr>
              <w:pStyle w:val="NormalnyWeb"/>
              <w:spacing w:before="0" w:beforeAutospacing="0" w:after="0" w:afterAutospacing="0"/>
              <w:ind w:left="57"/>
              <w:rPr>
                <w:sz w:val="20"/>
                <w:szCs w:val="20"/>
              </w:rPr>
            </w:pPr>
          </w:p>
          <w:p w14:paraId="0FE11EAB"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Umiejętności – student/ka:</w:t>
            </w:r>
          </w:p>
          <w:p w14:paraId="4A624429" w14:textId="77777777" w:rsidR="00F00FEA" w:rsidRPr="006C773B" w:rsidRDefault="00F00FEA" w:rsidP="00F00FEA">
            <w:pPr>
              <w:pStyle w:val="NormalnyWeb"/>
              <w:numPr>
                <w:ilvl w:val="1"/>
                <w:numId w:val="44"/>
              </w:numPr>
              <w:spacing w:before="0" w:beforeAutospacing="0" w:after="0" w:afterAutospacing="0"/>
              <w:ind w:left="402"/>
              <w:rPr>
                <w:sz w:val="20"/>
                <w:szCs w:val="20"/>
              </w:rPr>
            </w:pPr>
            <w:r w:rsidRPr="006C773B">
              <w:rPr>
                <w:sz w:val="20"/>
                <w:szCs w:val="20"/>
              </w:rPr>
              <w:t>stosuje poznane, koncepcje dotyczące planowania, organizowania, motywowania i kontroli oraz metod ilościowych do rozwiązywania problemów w organizacjach</w:t>
            </w:r>
          </w:p>
          <w:p w14:paraId="36DDC205" w14:textId="77777777" w:rsidR="00F00FEA" w:rsidRPr="006C773B" w:rsidRDefault="00F00FEA" w:rsidP="001255E3">
            <w:pPr>
              <w:pStyle w:val="NormalnyWeb"/>
              <w:spacing w:before="0" w:beforeAutospacing="0" w:after="0" w:afterAutospacing="0"/>
              <w:ind w:left="57"/>
              <w:rPr>
                <w:sz w:val="20"/>
                <w:szCs w:val="20"/>
              </w:rPr>
            </w:pPr>
          </w:p>
          <w:p w14:paraId="74690D95"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Kompetencje społeczne – student/ka:</w:t>
            </w:r>
          </w:p>
          <w:p w14:paraId="7D3B102D" w14:textId="77777777" w:rsidR="00F00FEA" w:rsidRPr="006C773B" w:rsidRDefault="00F00FEA" w:rsidP="00F00FEA">
            <w:pPr>
              <w:pStyle w:val="NormalnyWeb"/>
              <w:numPr>
                <w:ilvl w:val="1"/>
                <w:numId w:val="44"/>
              </w:numPr>
              <w:spacing w:before="0" w:beforeAutospacing="0" w:after="0" w:afterAutospacing="0"/>
              <w:ind w:left="402"/>
              <w:rPr>
                <w:sz w:val="20"/>
                <w:szCs w:val="20"/>
              </w:rPr>
            </w:pPr>
            <w:r w:rsidRPr="006C773B">
              <w:rPr>
                <w:sz w:val="20"/>
                <w:szCs w:val="20"/>
              </w:rPr>
              <w:t>rozpoznaje problemy w dziedzinie zarządzania, także i te, które są poza zakresem jej/jego kompetencji, orientuje się gdzie szukać rozwiązań i do kogo zwrócić się o pomoc, z uwzględnieniem umiejętności współpracy w zespole</w:t>
            </w:r>
          </w:p>
          <w:p w14:paraId="5DE882B6" w14:textId="77777777" w:rsidR="00F00FEA" w:rsidRPr="006C773B" w:rsidRDefault="00F00FEA" w:rsidP="001255E3">
            <w:pPr>
              <w:pStyle w:val="NormalnyWeb"/>
              <w:spacing w:before="0" w:beforeAutospacing="0" w:after="0" w:afterAutospacing="0"/>
              <w:ind w:left="57"/>
              <w:rPr>
                <w:sz w:val="20"/>
                <w:szCs w:val="20"/>
              </w:rPr>
            </w:pPr>
          </w:p>
          <w:p w14:paraId="3BEB5D67"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r w:rsidRPr="006C773B">
              <w:rPr>
                <w:sz w:val="20"/>
                <w:szCs w:val="20"/>
              </w:rPr>
              <w:t xml:space="preserve"> </w:t>
            </w:r>
          </w:p>
          <w:p w14:paraId="4F6B17BA" w14:textId="77777777" w:rsidR="00F00FEA" w:rsidRPr="006C773B" w:rsidRDefault="00F00FEA" w:rsidP="00F00FEA">
            <w:pPr>
              <w:pStyle w:val="NormalnyWeb"/>
              <w:numPr>
                <w:ilvl w:val="0"/>
                <w:numId w:val="83"/>
              </w:numPr>
              <w:tabs>
                <w:tab w:val="clear" w:pos="720"/>
                <w:tab w:val="num" w:pos="402"/>
              </w:tabs>
              <w:spacing w:before="0" w:beforeAutospacing="0" w:after="0" w:afterAutospacing="0"/>
              <w:ind w:left="402" w:hanging="283"/>
              <w:rPr>
                <w:sz w:val="20"/>
                <w:szCs w:val="20"/>
              </w:rPr>
            </w:pPr>
            <w:r w:rsidRPr="006C773B">
              <w:rPr>
                <w:sz w:val="20"/>
                <w:szCs w:val="20"/>
              </w:rPr>
              <w:t>w zakresie wiedzy: K_W02, K_W21</w:t>
            </w:r>
            <w:r>
              <w:rPr>
                <w:sz w:val="20"/>
                <w:szCs w:val="20"/>
              </w:rPr>
              <w:t xml:space="preserve"> i</w:t>
            </w:r>
            <w:r w:rsidRPr="006C773B">
              <w:rPr>
                <w:sz w:val="20"/>
                <w:szCs w:val="20"/>
              </w:rPr>
              <w:t xml:space="preserve"> K_W31 w stopniu podstawowym</w:t>
            </w:r>
            <w:r>
              <w:rPr>
                <w:sz w:val="20"/>
                <w:szCs w:val="20"/>
              </w:rPr>
              <w:t>;</w:t>
            </w:r>
            <w:r w:rsidRPr="006C773B">
              <w:rPr>
                <w:sz w:val="20"/>
                <w:szCs w:val="20"/>
              </w:rPr>
              <w:t xml:space="preserve"> K_W22 w stopniu średnim</w:t>
            </w:r>
          </w:p>
          <w:p w14:paraId="5A7A1635" w14:textId="77777777" w:rsidR="00F00FEA" w:rsidRPr="006C773B" w:rsidRDefault="00F00FEA" w:rsidP="00F00FEA">
            <w:pPr>
              <w:pStyle w:val="NormalnyWeb"/>
              <w:numPr>
                <w:ilvl w:val="0"/>
                <w:numId w:val="83"/>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K_U15</w:t>
            </w:r>
            <w:r>
              <w:rPr>
                <w:sz w:val="20"/>
                <w:szCs w:val="20"/>
              </w:rPr>
              <w:t xml:space="preserve"> i</w:t>
            </w:r>
            <w:r w:rsidRPr="006C773B">
              <w:rPr>
                <w:sz w:val="20"/>
                <w:szCs w:val="20"/>
              </w:rPr>
              <w:t xml:space="preserve"> K_U26 w stopniu podstawowym</w:t>
            </w:r>
            <w:r>
              <w:rPr>
                <w:sz w:val="20"/>
                <w:szCs w:val="20"/>
              </w:rPr>
              <w:t>;</w:t>
            </w:r>
            <w:r w:rsidRPr="006C773B">
              <w:rPr>
                <w:sz w:val="20"/>
                <w:szCs w:val="20"/>
              </w:rPr>
              <w:t xml:space="preserve"> K_U17 w stopniu zaawansowanym</w:t>
            </w:r>
          </w:p>
          <w:p w14:paraId="18B2CEB7" w14:textId="77777777" w:rsidR="00F00FEA" w:rsidRPr="006C773B" w:rsidRDefault="00F00FEA" w:rsidP="00F00FEA">
            <w:pPr>
              <w:pStyle w:val="NormalnyWeb"/>
              <w:numPr>
                <w:ilvl w:val="0"/>
                <w:numId w:val="83"/>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w stopniu podstawowym</w:t>
            </w:r>
            <w:r>
              <w:rPr>
                <w:sz w:val="20"/>
                <w:szCs w:val="20"/>
              </w:rPr>
              <w:t>;</w:t>
            </w:r>
            <w:r w:rsidRPr="006C773B">
              <w:rPr>
                <w:sz w:val="20"/>
                <w:szCs w:val="20"/>
              </w:rPr>
              <w:t xml:space="preserve"> K_K02 w stopniu średnim</w:t>
            </w:r>
          </w:p>
        </w:tc>
      </w:tr>
      <w:tr w:rsidR="00F00FEA" w:rsidRPr="006C773B" w14:paraId="02D35A36" w14:textId="77777777" w:rsidTr="001255E3">
        <w:tc>
          <w:tcPr>
            <w:tcW w:w="3142" w:type="dxa"/>
            <w:vAlign w:val="center"/>
            <w:hideMark/>
          </w:tcPr>
          <w:p w14:paraId="08342E85" w14:textId="77777777" w:rsidR="00F00FEA" w:rsidRPr="006C773B" w:rsidRDefault="00F00FEA" w:rsidP="00125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54E96847"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Efekt1-3, 5 - ocena prezentacji i aktywności na zajęciach</w:t>
            </w:r>
          </w:p>
          <w:p w14:paraId="19523BF8"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4 - ocena prac pisemnych oraz kolokwium zaliczeniowego</w:t>
            </w:r>
          </w:p>
        </w:tc>
      </w:tr>
      <w:tr w:rsidR="00F00FEA" w:rsidRPr="006C773B" w14:paraId="44B6E65A" w14:textId="77777777" w:rsidTr="001255E3">
        <w:tc>
          <w:tcPr>
            <w:tcW w:w="3142" w:type="dxa"/>
            <w:vAlign w:val="center"/>
            <w:hideMark/>
          </w:tcPr>
          <w:p w14:paraId="0138772E" w14:textId="77777777" w:rsidR="00F00FEA" w:rsidRPr="006C773B" w:rsidRDefault="00F00FEA" w:rsidP="001255E3">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6E40BD9B"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obowiązkowy</w:t>
            </w:r>
          </w:p>
        </w:tc>
      </w:tr>
      <w:tr w:rsidR="00F00FEA" w:rsidRPr="006C773B" w14:paraId="50D3AAB9" w14:textId="77777777" w:rsidTr="001255E3">
        <w:tc>
          <w:tcPr>
            <w:tcW w:w="3142" w:type="dxa"/>
            <w:vAlign w:val="center"/>
            <w:hideMark/>
          </w:tcPr>
          <w:p w14:paraId="37AFEBE1" w14:textId="77777777" w:rsidR="00F00FEA" w:rsidRPr="006C773B" w:rsidRDefault="00F00FEA" w:rsidP="001255E3">
            <w:pPr>
              <w:ind w:left="57"/>
              <w:rPr>
                <w:rFonts w:cs="Times New Roman"/>
                <w:sz w:val="20"/>
                <w:szCs w:val="20"/>
              </w:rPr>
            </w:pPr>
            <w:r w:rsidRPr="006C773B">
              <w:rPr>
                <w:rFonts w:cs="Times New Roman"/>
                <w:sz w:val="20"/>
                <w:szCs w:val="20"/>
              </w:rPr>
              <w:t>Rok studiów</w:t>
            </w:r>
          </w:p>
        </w:tc>
        <w:tc>
          <w:tcPr>
            <w:tcW w:w="6087" w:type="dxa"/>
            <w:vAlign w:val="center"/>
            <w:hideMark/>
          </w:tcPr>
          <w:p w14:paraId="72F8E0C4"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1</w:t>
            </w:r>
          </w:p>
        </w:tc>
      </w:tr>
      <w:tr w:rsidR="00F00FEA" w:rsidRPr="006C773B" w14:paraId="5A912A8F" w14:textId="77777777" w:rsidTr="001255E3">
        <w:tc>
          <w:tcPr>
            <w:tcW w:w="3142" w:type="dxa"/>
            <w:vAlign w:val="center"/>
            <w:hideMark/>
          </w:tcPr>
          <w:p w14:paraId="63496E38" w14:textId="77777777" w:rsidR="00F00FEA" w:rsidRPr="006C773B" w:rsidRDefault="00F00FEA" w:rsidP="001255E3">
            <w:pPr>
              <w:ind w:left="57"/>
              <w:rPr>
                <w:rFonts w:cs="Times New Roman"/>
                <w:sz w:val="20"/>
                <w:szCs w:val="20"/>
              </w:rPr>
            </w:pPr>
            <w:r w:rsidRPr="006C773B">
              <w:rPr>
                <w:rFonts w:cs="Times New Roman"/>
                <w:sz w:val="20"/>
                <w:szCs w:val="20"/>
              </w:rPr>
              <w:t>Semestr</w:t>
            </w:r>
          </w:p>
        </w:tc>
        <w:tc>
          <w:tcPr>
            <w:tcW w:w="6087" w:type="dxa"/>
            <w:vAlign w:val="center"/>
            <w:hideMark/>
          </w:tcPr>
          <w:p w14:paraId="13165395" w14:textId="77777777" w:rsidR="00F00FEA" w:rsidRPr="006C773B" w:rsidRDefault="00F00FEA" w:rsidP="001255E3">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F00FEA" w:rsidRPr="006C773B" w14:paraId="031451AF" w14:textId="77777777" w:rsidTr="001255E3">
        <w:tc>
          <w:tcPr>
            <w:tcW w:w="3142" w:type="dxa"/>
            <w:vAlign w:val="center"/>
            <w:hideMark/>
          </w:tcPr>
          <w:p w14:paraId="0E1A88F8" w14:textId="77777777" w:rsidR="00F00FEA" w:rsidRPr="006C773B" w:rsidRDefault="00F00FEA" w:rsidP="001255E3">
            <w:pPr>
              <w:ind w:left="57"/>
              <w:rPr>
                <w:rFonts w:cs="Times New Roman"/>
                <w:sz w:val="20"/>
                <w:szCs w:val="20"/>
              </w:rPr>
            </w:pPr>
            <w:r w:rsidRPr="006C773B">
              <w:rPr>
                <w:rFonts w:cs="Times New Roman"/>
                <w:sz w:val="20"/>
                <w:szCs w:val="20"/>
              </w:rPr>
              <w:t>Forma studiów</w:t>
            </w:r>
          </w:p>
        </w:tc>
        <w:tc>
          <w:tcPr>
            <w:tcW w:w="6087" w:type="dxa"/>
            <w:vAlign w:val="center"/>
            <w:hideMark/>
          </w:tcPr>
          <w:p w14:paraId="2B053D7B" w14:textId="77777777" w:rsidR="00F00FEA" w:rsidRPr="006C773B" w:rsidRDefault="00F00FEA" w:rsidP="001255E3">
            <w:pPr>
              <w:ind w:left="57"/>
              <w:rPr>
                <w:rFonts w:cs="Times New Roman"/>
                <w:sz w:val="20"/>
                <w:szCs w:val="20"/>
              </w:rPr>
            </w:pPr>
            <w:r w:rsidRPr="006C773B">
              <w:rPr>
                <w:rFonts w:cs="Times New Roman"/>
                <w:sz w:val="20"/>
                <w:szCs w:val="20"/>
              </w:rPr>
              <w:t>stacjonarne</w:t>
            </w:r>
          </w:p>
        </w:tc>
      </w:tr>
      <w:tr w:rsidR="00F00FEA" w:rsidRPr="006C773B" w14:paraId="63DED391" w14:textId="77777777" w:rsidTr="001255E3">
        <w:tc>
          <w:tcPr>
            <w:tcW w:w="3142" w:type="dxa"/>
            <w:vAlign w:val="center"/>
            <w:hideMark/>
          </w:tcPr>
          <w:p w14:paraId="3D8E4A51" w14:textId="77777777" w:rsidR="00F00FEA" w:rsidRPr="006C773B" w:rsidRDefault="00F00FEA" w:rsidP="001255E3">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16C5D18F" w14:textId="77777777" w:rsidR="00F00FEA" w:rsidRPr="006C773B" w:rsidRDefault="00F00FEA" w:rsidP="001255E3">
            <w:pPr>
              <w:pStyle w:val="NormalnyWeb"/>
              <w:spacing w:before="0" w:beforeAutospacing="0" w:after="0" w:afterAutospacing="0"/>
              <w:ind w:left="57"/>
              <w:rPr>
                <w:sz w:val="20"/>
                <w:szCs w:val="20"/>
                <w:u w:val="single"/>
              </w:rPr>
            </w:pPr>
            <w:r w:rsidRPr="006C773B">
              <w:rPr>
                <w:sz w:val="20"/>
                <w:szCs w:val="20"/>
                <w:u w:val="single"/>
              </w:rPr>
              <w:t xml:space="preserve">dr Stojgniew J. Sitko </w:t>
            </w:r>
          </w:p>
          <w:p w14:paraId="3E05140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mgr Katarzyna Badora</w:t>
            </w:r>
            <w:r>
              <w:rPr>
                <w:sz w:val="20"/>
                <w:szCs w:val="20"/>
              </w:rPr>
              <w:t xml:space="preserve"> - Musiał</w:t>
            </w:r>
          </w:p>
        </w:tc>
      </w:tr>
      <w:tr w:rsidR="00F00FEA" w:rsidRPr="006C773B" w14:paraId="7882096F" w14:textId="77777777" w:rsidTr="001255E3">
        <w:tc>
          <w:tcPr>
            <w:tcW w:w="3142" w:type="dxa"/>
            <w:vAlign w:val="center"/>
            <w:hideMark/>
          </w:tcPr>
          <w:p w14:paraId="76675F41" w14:textId="77777777" w:rsidR="00F00FEA" w:rsidRPr="006C773B" w:rsidRDefault="00F00FEA"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76BE2AEF" w14:textId="77777777" w:rsidR="00F00FEA" w:rsidRPr="006C773B" w:rsidRDefault="00F00FEA" w:rsidP="001255E3">
            <w:pPr>
              <w:pStyle w:val="NormalnyWeb"/>
              <w:spacing w:before="0" w:beforeAutospacing="0" w:after="0" w:afterAutospacing="0"/>
              <w:ind w:left="57"/>
              <w:rPr>
                <w:sz w:val="20"/>
                <w:szCs w:val="20"/>
              </w:rPr>
            </w:pPr>
          </w:p>
        </w:tc>
      </w:tr>
      <w:tr w:rsidR="00F00FEA" w:rsidRPr="006C773B" w14:paraId="1A7B428C" w14:textId="77777777" w:rsidTr="001255E3">
        <w:tc>
          <w:tcPr>
            <w:tcW w:w="3142" w:type="dxa"/>
            <w:vAlign w:val="center"/>
            <w:hideMark/>
          </w:tcPr>
          <w:p w14:paraId="2FB0D5D8" w14:textId="77777777" w:rsidR="00F00FEA" w:rsidRPr="006C773B" w:rsidRDefault="00F00FEA" w:rsidP="001255E3">
            <w:pPr>
              <w:ind w:left="57"/>
              <w:rPr>
                <w:rFonts w:cs="Times New Roman"/>
                <w:sz w:val="20"/>
                <w:szCs w:val="20"/>
              </w:rPr>
            </w:pPr>
            <w:r w:rsidRPr="006C773B">
              <w:rPr>
                <w:rFonts w:cs="Times New Roman"/>
                <w:sz w:val="20"/>
                <w:szCs w:val="20"/>
              </w:rPr>
              <w:t>Sposób realizacji</w:t>
            </w:r>
          </w:p>
        </w:tc>
        <w:tc>
          <w:tcPr>
            <w:tcW w:w="6087" w:type="dxa"/>
            <w:vAlign w:val="center"/>
            <w:hideMark/>
          </w:tcPr>
          <w:p w14:paraId="2E089650" w14:textId="77777777" w:rsidR="00F00FEA" w:rsidRPr="00FA6D6F" w:rsidRDefault="00F00FEA" w:rsidP="001255E3">
            <w:pPr>
              <w:pStyle w:val="NormalnyWeb"/>
              <w:spacing w:before="0" w:beforeAutospacing="0" w:after="0" w:afterAutospacing="0"/>
              <w:ind w:left="57"/>
              <w:rPr>
                <w:sz w:val="20"/>
                <w:szCs w:val="20"/>
              </w:rPr>
            </w:pPr>
            <w:r w:rsidRPr="00FA6D6F">
              <w:rPr>
                <w:sz w:val="20"/>
                <w:szCs w:val="20"/>
              </w:rPr>
              <w:t>wykład, ćwiczenia</w:t>
            </w:r>
          </w:p>
        </w:tc>
      </w:tr>
      <w:tr w:rsidR="00F00FEA" w:rsidRPr="006C773B" w14:paraId="5B469A6F" w14:textId="77777777" w:rsidTr="001255E3">
        <w:tc>
          <w:tcPr>
            <w:tcW w:w="3142" w:type="dxa"/>
            <w:vAlign w:val="center"/>
            <w:hideMark/>
          </w:tcPr>
          <w:p w14:paraId="05B4B347" w14:textId="77777777" w:rsidR="00F00FEA" w:rsidRPr="006C773B" w:rsidRDefault="00F00FEA" w:rsidP="001255E3">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004E6A09"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brak</w:t>
            </w:r>
          </w:p>
        </w:tc>
      </w:tr>
      <w:tr w:rsidR="00F00FEA" w:rsidRPr="006C773B" w14:paraId="66905A33" w14:textId="77777777" w:rsidTr="001255E3">
        <w:tc>
          <w:tcPr>
            <w:tcW w:w="3142" w:type="dxa"/>
            <w:vAlign w:val="center"/>
            <w:hideMark/>
          </w:tcPr>
          <w:p w14:paraId="3E9F72E3" w14:textId="77777777" w:rsidR="00F00FEA" w:rsidRPr="006C773B" w:rsidRDefault="00F00FEA" w:rsidP="001255E3">
            <w:pPr>
              <w:ind w:left="57"/>
              <w:rPr>
                <w:rFonts w:cs="Times New Roman"/>
                <w:sz w:val="20"/>
                <w:szCs w:val="20"/>
              </w:rPr>
            </w:pPr>
            <w:r w:rsidRPr="006C773B">
              <w:rPr>
                <w:rFonts w:cs="Times New Roman"/>
                <w:sz w:val="20"/>
                <w:szCs w:val="20"/>
              </w:rPr>
              <w:t xml:space="preserve">Rodzaj i liczba godzin zajęć </w:t>
            </w:r>
            <w:r w:rsidRPr="006C773B">
              <w:rPr>
                <w:rFonts w:cs="Times New Roman"/>
                <w:sz w:val="20"/>
                <w:szCs w:val="20"/>
              </w:rPr>
              <w:lastRenderedPageBreak/>
              <w:t>dydaktycznych wymagających bezpośredniego udziału nauczyciela akademickiego i studentów, gdy w danym module przewidziane są takie zajęcia</w:t>
            </w:r>
          </w:p>
        </w:tc>
        <w:tc>
          <w:tcPr>
            <w:tcW w:w="6087" w:type="dxa"/>
            <w:vAlign w:val="center"/>
            <w:hideMark/>
          </w:tcPr>
          <w:p w14:paraId="0607392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lastRenderedPageBreak/>
              <w:t>wykłady: 20</w:t>
            </w:r>
          </w:p>
          <w:p w14:paraId="5E290421" w14:textId="77777777" w:rsidR="00F00FEA" w:rsidRPr="006C773B" w:rsidRDefault="00F00FEA" w:rsidP="001255E3">
            <w:pPr>
              <w:pStyle w:val="NormalnyWeb"/>
              <w:spacing w:before="0" w:beforeAutospacing="0" w:after="0" w:afterAutospacing="0"/>
              <w:ind w:left="57"/>
              <w:rPr>
                <w:sz w:val="20"/>
                <w:szCs w:val="20"/>
              </w:rPr>
            </w:pPr>
            <w:r w:rsidRPr="00FA6D6F">
              <w:rPr>
                <w:sz w:val="20"/>
                <w:szCs w:val="20"/>
              </w:rPr>
              <w:lastRenderedPageBreak/>
              <w:t>ćwiczenia</w:t>
            </w:r>
            <w:r w:rsidRPr="006C773B">
              <w:rPr>
                <w:sz w:val="20"/>
                <w:szCs w:val="20"/>
                <w:lang w:val="en-GB"/>
              </w:rPr>
              <w:t>: 45</w:t>
            </w:r>
          </w:p>
        </w:tc>
      </w:tr>
      <w:tr w:rsidR="00F00FEA" w:rsidRPr="006C773B" w14:paraId="1D86621E" w14:textId="77777777" w:rsidTr="001255E3">
        <w:tc>
          <w:tcPr>
            <w:tcW w:w="3142" w:type="dxa"/>
            <w:vAlign w:val="center"/>
            <w:hideMark/>
          </w:tcPr>
          <w:p w14:paraId="4AE14C2A" w14:textId="77777777" w:rsidR="00F00FEA" w:rsidRPr="006C773B" w:rsidRDefault="00F00FEA" w:rsidP="001255E3">
            <w:pPr>
              <w:ind w:left="57"/>
              <w:rPr>
                <w:rFonts w:cs="Times New Roman"/>
                <w:sz w:val="20"/>
                <w:szCs w:val="20"/>
              </w:rPr>
            </w:pPr>
            <w:r w:rsidRPr="006C773B">
              <w:rPr>
                <w:rFonts w:cs="Times New Roman"/>
                <w:sz w:val="20"/>
                <w:szCs w:val="20"/>
              </w:rPr>
              <w:lastRenderedPageBreak/>
              <w:t>Liczba punktów ECTS przypisana modułowi</w:t>
            </w:r>
          </w:p>
        </w:tc>
        <w:tc>
          <w:tcPr>
            <w:tcW w:w="6087" w:type="dxa"/>
            <w:vAlign w:val="center"/>
            <w:hideMark/>
          </w:tcPr>
          <w:p w14:paraId="4033C7D7"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4</w:t>
            </w:r>
          </w:p>
        </w:tc>
      </w:tr>
      <w:tr w:rsidR="00F00FEA" w:rsidRPr="006C773B" w14:paraId="010DD898" w14:textId="77777777" w:rsidTr="001255E3">
        <w:tc>
          <w:tcPr>
            <w:tcW w:w="3142" w:type="dxa"/>
            <w:vAlign w:val="center"/>
            <w:hideMark/>
          </w:tcPr>
          <w:p w14:paraId="476ED8AA" w14:textId="77777777" w:rsidR="00F00FEA" w:rsidRPr="006C773B" w:rsidRDefault="00F00FEA" w:rsidP="001255E3">
            <w:pPr>
              <w:ind w:left="57"/>
              <w:rPr>
                <w:rFonts w:cs="Times New Roman"/>
                <w:sz w:val="20"/>
                <w:szCs w:val="20"/>
              </w:rPr>
            </w:pPr>
            <w:r w:rsidRPr="006C773B">
              <w:rPr>
                <w:rFonts w:cs="Times New Roman"/>
                <w:sz w:val="20"/>
                <w:szCs w:val="20"/>
              </w:rPr>
              <w:t>Bilans punktów ECTS</w:t>
            </w:r>
          </w:p>
        </w:tc>
        <w:tc>
          <w:tcPr>
            <w:tcW w:w="6087" w:type="dxa"/>
            <w:vAlign w:val="center"/>
            <w:hideMark/>
          </w:tcPr>
          <w:p w14:paraId="027ABB57" w14:textId="77777777" w:rsidR="00F00FEA" w:rsidRPr="006C773B" w:rsidRDefault="00F00FEA" w:rsidP="00206294">
            <w:pPr>
              <w:pStyle w:val="NormalnyWeb"/>
              <w:numPr>
                <w:ilvl w:val="0"/>
                <w:numId w:val="276"/>
              </w:numPr>
              <w:spacing w:before="0" w:beforeAutospacing="0" w:after="0" w:afterAutospacing="0"/>
              <w:ind w:left="402"/>
              <w:rPr>
                <w:sz w:val="20"/>
                <w:szCs w:val="20"/>
              </w:rPr>
            </w:pPr>
            <w:r w:rsidRPr="006C773B">
              <w:rPr>
                <w:sz w:val="20"/>
                <w:szCs w:val="20"/>
              </w:rPr>
              <w:t xml:space="preserve">uczestnictwo w zajęciach: 65 godz. </w:t>
            </w:r>
            <w:r>
              <w:rPr>
                <w:sz w:val="20"/>
                <w:szCs w:val="20"/>
              </w:rPr>
              <w:t>–</w:t>
            </w:r>
            <w:r w:rsidRPr="006C773B">
              <w:rPr>
                <w:sz w:val="20"/>
                <w:szCs w:val="20"/>
              </w:rPr>
              <w:t xml:space="preserve"> 2</w:t>
            </w:r>
            <w:r>
              <w:rPr>
                <w:sz w:val="20"/>
                <w:szCs w:val="20"/>
              </w:rPr>
              <w:t>,5</w:t>
            </w:r>
            <w:r w:rsidRPr="006C773B">
              <w:rPr>
                <w:sz w:val="20"/>
                <w:szCs w:val="20"/>
              </w:rPr>
              <w:t xml:space="preserve"> ECTS</w:t>
            </w:r>
          </w:p>
          <w:p w14:paraId="3971BA51" w14:textId="77777777" w:rsidR="00F00FEA" w:rsidRPr="006C773B" w:rsidRDefault="00F00FEA" w:rsidP="00206294">
            <w:pPr>
              <w:pStyle w:val="NormalnyWeb"/>
              <w:numPr>
                <w:ilvl w:val="0"/>
                <w:numId w:val="276"/>
              </w:numPr>
              <w:spacing w:before="0" w:beforeAutospacing="0" w:after="0" w:afterAutospacing="0"/>
              <w:ind w:left="402"/>
              <w:rPr>
                <w:sz w:val="20"/>
                <w:szCs w:val="20"/>
              </w:rPr>
            </w:pPr>
            <w:r w:rsidRPr="006C773B">
              <w:rPr>
                <w:sz w:val="20"/>
                <w:szCs w:val="20"/>
              </w:rPr>
              <w:t xml:space="preserve">przygotowanie do zajęć: </w:t>
            </w:r>
            <w:r>
              <w:rPr>
                <w:sz w:val="20"/>
                <w:szCs w:val="20"/>
              </w:rPr>
              <w:t>20</w:t>
            </w:r>
            <w:r w:rsidRPr="006C773B">
              <w:rPr>
                <w:sz w:val="20"/>
                <w:szCs w:val="20"/>
              </w:rPr>
              <w:t xml:space="preserve"> godz. </w:t>
            </w:r>
            <w:r>
              <w:rPr>
                <w:sz w:val="20"/>
                <w:szCs w:val="20"/>
              </w:rPr>
              <w:t>–</w:t>
            </w:r>
            <w:r w:rsidRPr="006C773B">
              <w:rPr>
                <w:sz w:val="20"/>
                <w:szCs w:val="20"/>
              </w:rPr>
              <w:t xml:space="preserve"> </w:t>
            </w:r>
            <w:r>
              <w:rPr>
                <w:sz w:val="20"/>
                <w:szCs w:val="20"/>
              </w:rPr>
              <w:t>0,7</w:t>
            </w:r>
            <w:r w:rsidRPr="006C773B">
              <w:rPr>
                <w:sz w:val="20"/>
                <w:szCs w:val="20"/>
              </w:rPr>
              <w:t xml:space="preserve"> ECTS</w:t>
            </w:r>
          </w:p>
          <w:p w14:paraId="5B059ABB" w14:textId="77777777" w:rsidR="00F00FEA" w:rsidRPr="006C773B" w:rsidRDefault="00F00FEA" w:rsidP="00206294">
            <w:pPr>
              <w:pStyle w:val="NormalnyWeb"/>
              <w:numPr>
                <w:ilvl w:val="0"/>
                <w:numId w:val="276"/>
              </w:numPr>
              <w:spacing w:before="0" w:beforeAutospacing="0" w:after="0" w:afterAutospacing="0"/>
              <w:ind w:left="402"/>
              <w:rPr>
                <w:sz w:val="20"/>
                <w:szCs w:val="20"/>
              </w:rPr>
            </w:pPr>
            <w:r w:rsidRPr="006C773B">
              <w:rPr>
                <w:sz w:val="20"/>
                <w:szCs w:val="20"/>
              </w:rPr>
              <w:t xml:space="preserve">przygotowanie do zaliczenia: </w:t>
            </w:r>
            <w:r>
              <w:rPr>
                <w:sz w:val="20"/>
                <w:szCs w:val="20"/>
              </w:rPr>
              <w:t>25</w:t>
            </w:r>
            <w:r w:rsidRPr="006C773B">
              <w:rPr>
                <w:sz w:val="20"/>
                <w:szCs w:val="20"/>
              </w:rPr>
              <w:t xml:space="preserve"> godz. </w:t>
            </w:r>
            <w:r>
              <w:rPr>
                <w:sz w:val="20"/>
                <w:szCs w:val="20"/>
              </w:rPr>
              <w:t>–</w:t>
            </w:r>
            <w:r w:rsidRPr="006C773B">
              <w:rPr>
                <w:sz w:val="20"/>
                <w:szCs w:val="20"/>
              </w:rPr>
              <w:t xml:space="preserve"> </w:t>
            </w:r>
            <w:r>
              <w:rPr>
                <w:sz w:val="20"/>
                <w:szCs w:val="20"/>
              </w:rPr>
              <w:t>0,8</w:t>
            </w:r>
            <w:r w:rsidRPr="006C773B">
              <w:rPr>
                <w:sz w:val="20"/>
                <w:szCs w:val="20"/>
              </w:rPr>
              <w:t xml:space="preserve"> ECTS</w:t>
            </w:r>
          </w:p>
        </w:tc>
      </w:tr>
      <w:tr w:rsidR="00F00FEA" w:rsidRPr="006C773B" w14:paraId="01A7926D" w14:textId="77777777" w:rsidTr="001255E3">
        <w:tc>
          <w:tcPr>
            <w:tcW w:w="3142" w:type="dxa"/>
            <w:vAlign w:val="center"/>
            <w:hideMark/>
          </w:tcPr>
          <w:p w14:paraId="0B3AFED6" w14:textId="77777777" w:rsidR="00F00FEA" w:rsidRPr="006C773B" w:rsidRDefault="00F00FEA" w:rsidP="001255E3">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714F1362"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 ćwiczenia w grupach: rozwiązywanie zadań, analiza przypadków, przeglądy literatury, prezentacje, przygotowanie</w:t>
            </w:r>
            <w:r>
              <w:rPr>
                <w:sz w:val="20"/>
                <w:szCs w:val="20"/>
              </w:rPr>
              <w:t xml:space="preserve"> </w:t>
            </w:r>
            <w:r w:rsidRPr="006C773B">
              <w:rPr>
                <w:sz w:val="20"/>
                <w:szCs w:val="20"/>
              </w:rPr>
              <w:t>prac pisemnych.</w:t>
            </w:r>
          </w:p>
        </w:tc>
      </w:tr>
      <w:tr w:rsidR="00F00FEA" w:rsidRPr="006C773B" w14:paraId="60831533" w14:textId="77777777" w:rsidTr="001255E3">
        <w:tc>
          <w:tcPr>
            <w:tcW w:w="3142" w:type="dxa"/>
            <w:vAlign w:val="center"/>
            <w:hideMark/>
          </w:tcPr>
          <w:p w14:paraId="14A90630" w14:textId="77777777" w:rsidR="00F00FEA" w:rsidRPr="006C773B" w:rsidRDefault="00F00FEA" w:rsidP="001255E3">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335F27D2" w14:textId="77777777" w:rsidR="00F00FEA" w:rsidRDefault="00F00FEA" w:rsidP="001255E3">
            <w:pPr>
              <w:pStyle w:val="NormalnyWeb"/>
              <w:spacing w:before="0" w:beforeAutospacing="0" w:after="0" w:afterAutospacing="0"/>
              <w:ind w:left="57"/>
              <w:rPr>
                <w:sz w:val="20"/>
                <w:szCs w:val="20"/>
              </w:rPr>
            </w:pPr>
            <w:r>
              <w:rPr>
                <w:sz w:val="20"/>
                <w:szCs w:val="20"/>
              </w:rPr>
              <w:t>Zaliczenie na ocenę.</w:t>
            </w:r>
          </w:p>
          <w:p w14:paraId="64877419"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Warunki zaliczenia: obecność na wszystkich zajęciach, pozytywne zaliczenie wszystkich zadanych prac pisemnych i prezentacji, pozytywne zaliczenie kolokwium. </w:t>
            </w:r>
          </w:p>
          <w:p w14:paraId="3B7DCC3F"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Zaliczenie na ocenę na podstawie: zaliczenia ćwiczeń i zaliczenia kolokwium końcowego.</w:t>
            </w:r>
          </w:p>
          <w:p w14:paraId="641150EB"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Zaliczenia ćwiczeń wymaga: wykonania kompletu prac domowych (nieobecność usprawiedliwiona - nie zwalnia od oddania wszystkich prac), przygotowania prezentacji, aktywności podczas zajęć, obecności na wszystkich zajęciach. </w:t>
            </w:r>
          </w:p>
          <w:p w14:paraId="075A44E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Ocena końcowa: jest średnią z oceny z ćwiczeń i kolokwium końcowego, pod warunkiem uzyskania pozytywnej oceny z obu ww. Może być podwyższona (maksymalnie. o ½ stopnia) w przypadku wyróżniającej aktywności na zajęciach. </w:t>
            </w:r>
          </w:p>
          <w:p w14:paraId="2D1128BB" w14:textId="77777777" w:rsidR="00F00FEA" w:rsidRPr="006C773B" w:rsidRDefault="00F00FEA" w:rsidP="001255E3">
            <w:pPr>
              <w:pStyle w:val="NormalnyWeb"/>
              <w:spacing w:before="0" w:beforeAutospacing="0" w:after="0" w:afterAutospacing="0"/>
              <w:ind w:left="57"/>
              <w:rPr>
                <w:sz w:val="20"/>
                <w:szCs w:val="20"/>
              </w:rPr>
            </w:pPr>
          </w:p>
          <w:p w14:paraId="0654623B"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1-3 - Student potrafi wskazać i opisać i analizować podstawowe obszary i problemy zarządzania organizacją </w:t>
            </w:r>
          </w:p>
          <w:p w14:paraId="6E49322B"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2 - Student potrafi zdefiniować główne pojęcia dotyczące zarządzania organizacją i podejścia systemowego. </w:t>
            </w:r>
          </w:p>
          <w:p w14:paraId="0916996E"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3 - Student potrafi określić główne koncepcje dotyczące podstawowych funkcji zarządzania i dotyczące podejmowania decyzji</w:t>
            </w:r>
          </w:p>
          <w:p w14:paraId="4308C38A"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4 - Student potrafi zastosować podstawowe koncepcje zarządzania oraz metody ilościowe stosowane w zarządzaniu. </w:t>
            </w:r>
          </w:p>
          <w:p w14:paraId="42424FE9"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5 – Student ma orientację w swojej wiedzy w zakresie podstaw zarządzania, źródłach potrzebnych informacji oraz świadomość potrzeby pracy w zespole w celu rozwiązywania problemów w tym zakresie</w:t>
            </w:r>
          </w:p>
          <w:p w14:paraId="05008221" w14:textId="77777777" w:rsidR="00F00FEA" w:rsidRPr="006C773B" w:rsidRDefault="00F00FEA" w:rsidP="001255E3">
            <w:pPr>
              <w:pStyle w:val="NormalnyWeb"/>
              <w:spacing w:before="0" w:beforeAutospacing="0" w:after="0" w:afterAutospacing="0"/>
              <w:ind w:left="57"/>
              <w:rPr>
                <w:sz w:val="20"/>
                <w:szCs w:val="20"/>
              </w:rPr>
            </w:pPr>
          </w:p>
          <w:p w14:paraId="7F8CCF5A"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Metoda sprawdzenia Efektów 1-5: ocena aktywności na ćwiczeniach, prac pisemnych, prezentacji i</w:t>
            </w:r>
            <w:r w:rsidRPr="006C773B">
              <w:rPr>
                <w:b/>
                <w:sz w:val="20"/>
                <w:szCs w:val="20"/>
              </w:rPr>
              <w:t xml:space="preserve"> </w:t>
            </w:r>
            <w:r w:rsidRPr="006C773B">
              <w:rPr>
                <w:sz w:val="20"/>
                <w:szCs w:val="20"/>
              </w:rPr>
              <w:t>kolokwium końcowego.</w:t>
            </w:r>
          </w:p>
          <w:p w14:paraId="57FBA5B5" w14:textId="77777777" w:rsidR="00F00FEA" w:rsidRPr="006C773B" w:rsidRDefault="00F00FEA" w:rsidP="001255E3">
            <w:pPr>
              <w:pStyle w:val="NormalnyWeb"/>
              <w:spacing w:before="0" w:beforeAutospacing="0" w:after="0" w:afterAutospacing="0"/>
              <w:ind w:left="57"/>
              <w:rPr>
                <w:sz w:val="20"/>
                <w:szCs w:val="20"/>
              </w:rPr>
            </w:pPr>
          </w:p>
          <w:p w14:paraId="6C10EDE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Skala ocen: 3 - Student wykazuje ogólne zrozumienie istoty i funkcji zarządzania oraz rozumie podstawowe narzędzia ilościowe, 4 - Student wykazuje dobre rozumienie koncepcji i zasad zarządzania organizacją w podstawowych funkcji i dziedzin zarządzania oraz potrafi poprawnie wykorzystać podstawowe narzędzia, 5 - Student wykazuje bardzo dobre zrozumienie istoty funkcji i podstawowych dziedzin zarządzania, potrafi bezbłędnie wykorzystać wszystkie omówione narzędzia.</w:t>
            </w:r>
          </w:p>
        </w:tc>
      </w:tr>
      <w:tr w:rsidR="00F00FEA" w:rsidRPr="006C773B" w14:paraId="47978D6E" w14:textId="77777777" w:rsidTr="001255E3">
        <w:tc>
          <w:tcPr>
            <w:tcW w:w="3142" w:type="dxa"/>
            <w:vAlign w:val="center"/>
            <w:hideMark/>
          </w:tcPr>
          <w:p w14:paraId="1FD1298F" w14:textId="77777777" w:rsidR="00F00FEA" w:rsidRPr="006C773B" w:rsidRDefault="00F00FEA" w:rsidP="001255E3">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3634193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Moduł obejmuje zagadnienia z zakresu podstawowych mechanizmów zarządzania organizacjami ze szczególnym uwzględnieniem sektora zdrowia. </w:t>
            </w:r>
          </w:p>
          <w:p w14:paraId="07B8D4D0" w14:textId="77777777" w:rsidR="00F00FEA" w:rsidRDefault="00F00FEA" w:rsidP="001255E3">
            <w:pPr>
              <w:pStyle w:val="NormalnyWeb"/>
              <w:spacing w:before="0" w:beforeAutospacing="0" w:after="0" w:afterAutospacing="0"/>
              <w:ind w:left="57"/>
              <w:rPr>
                <w:sz w:val="20"/>
                <w:szCs w:val="20"/>
              </w:rPr>
            </w:pPr>
            <w:r w:rsidRPr="006C773B">
              <w:rPr>
                <w:sz w:val="20"/>
                <w:szCs w:val="20"/>
              </w:rPr>
              <w:t xml:space="preserve">Moduł przedstawia w ramach </w:t>
            </w:r>
            <w:r w:rsidRPr="006C773B">
              <w:rPr>
                <w:b/>
                <w:sz w:val="20"/>
                <w:szCs w:val="20"/>
              </w:rPr>
              <w:t>wykładów</w:t>
            </w:r>
            <w:r w:rsidRPr="006C773B">
              <w:rPr>
                <w:sz w:val="20"/>
                <w:szCs w:val="20"/>
              </w:rPr>
              <w:t xml:space="preserve"> kolejno, </w:t>
            </w:r>
          </w:p>
          <w:p w14:paraId="58C8E40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podstawowe funkcje zarządzania: planowanie, organizowanie, motywowanie i kontrolę i wskazuje na rolę dla właściwego funkcjonowania organizacji oraz przybliża podstawowe pojęcia z dziedziny metod ilościowych i podejścia systemowego do organizacji. </w:t>
            </w:r>
          </w:p>
          <w:p w14:paraId="2DE026A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Moduł daje ogólną orientację w dziedzinie zarządzania oraz zawiera wybrane elementy technik podejmowania decyzji i doskonalenia działania </w:t>
            </w:r>
            <w:r w:rsidRPr="006C773B">
              <w:rPr>
                <w:sz w:val="20"/>
                <w:szCs w:val="20"/>
              </w:rPr>
              <w:lastRenderedPageBreak/>
              <w:t>organizacji. Stanowi on podstawę rozumienia wagi profesjonalnego zarządzania organizacjami jako środka dla ich rozwoju w obliczu konkurencji i potrzeby ustawicznego doskonalenia działania - w warunkach zmieniającego się otoczenia.</w:t>
            </w:r>
          </w:p>
          <w:p w14:paraId="0B36924F"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 ramach</w:t>
            </w:r>
            <w:r w:rsidRPr="006C773B">
              <w:rPr>
                <w:b/>
                <w:sz w:val="20"/>
                <w:szCs w:val="20"/>
              </w:rPr>
              <w:t xml:space="preserve"> ćwiczeń</w:t>
            </w:r>
            <w:r w:rsidRPr="006C773B">
              <w:rPr>
                <w:sz w:val="20"/>
                <w:szCs w:val="20"/>
              </w:rPr>
              <w:t xml:space="preserve"> moduł obejmuje analizę praktycznych przykładów problemów zarządczych a także spuścizny</w:t>
            </w:r>
            <w:r>
              <w:rPr>
                <w:sz w:val="20"/>
                <w:szCs w:val="20"/>
              </w:rPr>
              <w:t xml:space="preserve"> </w:t>
            </w:r>
            <w:r w:rsidRPr="006C773B">
              <w:rPr>
                <w:sz w:val="20"/>
                <w:szCs w:val="20"/>
              </w:rPr>
              <w:t>twórców tej dziedziny wiedzy oraz rozwiązywanie wybranych</w:t>
            </w:r>
            <w:r w:rsidR="00456DD0">
              <w:rPr>
                <w:sz w:val="20"/>
                <w:szCs w:val="20"/>
              </w:rPr>
              <w:t xml:space="preserve"> zagadnień metodami ilościowymi</w:t>
            </w:r>
            <w:r w:rsidRPr="006C773B">
              <w:rPr>
                <w:sz w:val="20"/>
                <w:szCs w:val="20"/>
              </w:rPr>
              <w:t xml:space="preserve">. </w:t>
            </w:r>
          </w:p>
        </w:tc>
      </w:tr>
      <w:tr w:rsidR="00F00FEA" w:rsidRPr="006C773B" w14:paraId="731F9683" w14:textId="77777777" w:rsidTr="001255E3">
        <w:tc>
          <w:tcPr>
            <w:tcW w:w="3142" w:type="dxa"/>
            <w:vAlign w:val="center"/>
            <w:hideMark/>
          </w:tcPr>
          <w:p w14:paraId="1C199FA9" w14:textId="77777777" w:rsidR="00F00FEA" w:rsidRPr="006C773B" w:rsidRDefault="00F00FEA" w:rsidP="001255E3">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1E0EE30C" w14:textId="77777777" w:rsidR="00F00FEA" w:rsidRPr="006C773B" w:rsidRDefault="00F00FEA" w:rsidP="001255E3">
            <w:pPr>
              <w:pStyle w:val="NormalnyWeb"/>
              <w:spacing w:before="0" w:beforeAutospacing="0" w:after="0" w:afterAutospacing="0"/>
              <w:ind w:left="57"/>
              <w:rPr>
                <w:b/>
                <w:sz w:val="20"/>
                <w:szCs w:val="20"/>
              </w:rPr>
            </w:pPr>
            <w:r w:rsidRPr="006C773B">
              <w:rPr>
                <w:b/>
                <w:sz w:val="20"/>
                <w:szCs w:val="20"/>
              </w:rPr>
              <w:t xml:space="preserve">Literatura podstawowa </w:t>
            </w:r>
            <w:r w:rsidRPr="006C773B">
              <w:rPr>
                <w:sz w:val="20"/>
                <w:szCs w:val="20"/>
              </w:rPr>
              <w:t>(aktualne wydania):</w:t>
            </w:r>
          </w:p>
          <w:p w14:paraId="3C29163B" w14:textId="77777777" w:rsidR="00F00FEA" w:rsidRPr="006C773B" w:rsidRDefault="00F00FEA" w:rsidP="00F00FEA">
            <w:pPr>
              <w:pStyle w:val="NormalnyWeb"/>
              <w:numPr>
                <w:ilvl w:val="0"/>
                <w:numId w:val="84"/>
              </w:numPr>
              <w:tabs>
                <w:tab w:val="clear" w:pos="720"/>
                <w:tab w:val="num" w:pos="402"/>
              </w:tabs>
              <w:spacing w:before="0" w:beforeAutospacing="0" w:after="0" w:afterAutospacing="0"/>
              <w:ind w:left="402" w:hanging="283"/>
              <w:rPr>
                <w:sz w:val="20"/>
                <w:szCs w:val="20"/>
              </w:rPr>
            </w:pPr>
            <w:proofErr w:type="spellStart"/>
            <w:r w:rsidRPr="006C773B">
              <w:rPr>
                <w:sz w:val="20"/>
                <w:szCs w:val="20"/>
              </w:rPr>
              <w:t>Stoner</w:t>
            </w:r>
            <w:proofErr w:type="spellEnd"/>
            <w:r w:rsidRPr="006C773B">
              <w:rPr>
                <w:sz w:val="20"/>
                <w:szCs w:val="20"/>
              </w:rPr>
              <w:t xml:space="preserve"> J.A., </w:t>
            </w:r>
            <w:proofErr w:type="spellStart"/>
            <w:r w:rsidRPr="006C773B">
              <w:rPr>
                <w:sz w:val="20"/>
                <w:szCs w:val="20"/>
              </w:rPr>
              <w:t>Wankel</w:t>
            </w:r>
            <w:proofErr w:type="spellEnd"/>
            <w:r w:rsidRPr="006C773B">
              <w:rPr>
                <w:sz w:val="20"/>
                <w:szCs w:val="20"/>
              </w:rPr>
              <w:t xml:space="preserve"> C. (2001), Kierowanie, PWE, Warszawa lub/i Griffin R.W.(2006), Podstawy zarządzania organizacjami, PWN, Warszawa</w:t>
            </w:r>
          </w:p>
          <w:p w14:paraId="0F46AB3B" w14:textId="77777777" w:rsidR="00F00FEA" w:rsidRPr="006C773B" w:rsidRDefault="00F00FEA" w:rsidP="00F00FEA">
            <w:pPr>
              <w:pStyle w:val="NormalnyWeb"/>
              <w:numPr>
                <w:ilvl w:val="0"/>
                <w:numId w:val="84"/>
              </w:numPr>
              <w:tabs>
                <w:tab w:val="clear" w:pos="720"/>
                <w:tab w:val="num" w:pos="402"/>
              </w:tabs>
              <w:spacing w:before="0" w:beforeAutospacing="0" w:after="0" w:afterAutospacing="0"/>
              <w:ind w:left="402" w:hanging="283"/>
              <w:rPr>
                <w:sz w:val="20"/>
                <w:szCs w:val="20"/>
              </w:rPr>
            </w:pPr>
            <w:proofErr w:type="spellStart"/>
            <w:r w:rsidRPr="006C773B">
              <w:rPr>
                <w:sz w:val="20"/>
                <w:szCs w:val="20"/>
              </w:rPr>
              <w:t>Muhlemann</w:t>
            </w:r>
            <w:proofErr w:type="spellEnd"/>
            <w:r w:rsidRPr="006C773B">
              <w:rPr>
                <w:sz w:val="20"/>
                <w:szCs w:val="20"/>
              </w:rPr>
              <w:t xml:space="preserve"> A.P., Oakland J.S., </w:t>
            </w:r>
            <w:proofErr w:type="spellStart"/>
            <w:r w:rsidRPr="006C773B">
              <w:rPr>
                <w:sz w:val="20"/>
                <w:szCs w:val="20"/>
              </w:rPr>
              <w:t>Lockyer</w:t>
            </w:r>
            <w:proofErr w:type="spellEnd"/>
            <w:r w:rsidRPr="006C773B">
              <w:rPr>
                <w:sz w:val="20"/>
                <w:szCs w:val="20"/>
              </w:rPr>
              <w:t xml:space="preserve"> K.G. (2001), Zarządzanie - Produkcja i usługi, Wyd. Naukowe PWN, Warszawa</w:t>
            </w:r>
          </w:p>
          <w:p w14:paraId="2523A916" w14:textId="77777777" w:rsidR="00F00FEA" w:rsidRPr="006C773B" w:rsidRDefault="00F00FEA" w:rsidP="00F00FEA">
            <w:pPr>
              <w:pStyle w:val="NormalnyWeb"/>
              <w:numPr>
                <w:ilvl w:val="0"/>
                <w:numId w:val="84"/>
              </w:numPr>
              <w:tabs>
                <w:tab w:val="clear" w:pos="720"/>
                <w:tab w:val="num" w:pos="402"/>
              </w:tabs>
              <w:spacing w:before="0" w:beforeAutospacing="0" w:after="0" w:afterAutospacing="0"/>
              <w:ind w:left="402" w:hanging="283"/>
              <w:rPr>
                <w:sz w:val="20"/>
                <w:szCs w:val="20"/>
              </w:rPr>
            </w:pPr>
            <w:r w:rsidRPr="006C773B">
              <w:rPr>
                <w:sz w:val="20"/>
                <w:szCs w:val="20"/>
              </w:rPr>
              <w:t xml:space="preserve">Sitko S. (2001), Zarządzanie operacyjne, w: Czupryna A. i in. (red.), Zdrowie Publiczne, </w:t>
            </w:r>
            <w:proofErr w:type="spellStart"/>
            <w:r w:rsidRPr="006C773B">
              <w:rPr>
                <w:sz w:val="20"/>
                <w:szCs w:val="20"/>
              </w:rPr>
              <w:t>t.II</w:t>
            </w:r>
            <w:proofErr w:type="spellEnd"/>
            <w:r w:rsidRPr="006C773B">
              <w:rPr>
                <w:sz w:val="20"/>
                <w:szCs w:val="20"/>
              </w:rPr>
              <w:t xml:space="preserve">, </w:t>
            </w:r>
            <w:proofErr w:type="spellStart"/>
            <w:r w:rsidRPr="006C773B">
              <w:rPr>
                <w:sz w:val="20"/>
                <w:szCs w:val="20"/>
              </w:rPr>
              <w:t>Vesalius</w:t>
            </w:r>
            <w:proofErr w:type="spellEnd"/>
            <w:r w:rsidRPr="006C773B">
              <w:rPr>
                <w:sz w:val="20"/>
                <w:szCs w:val="20"/>
              </w:rPr>
              <w:t xml:space="preserve">, Kraków </w:t>
            </w:r>
          </w:p>
          <w:p w14:paraId="641A82BD" w14:textId="77777777" w:rsidR="00F00FEA" w:rsidRPr="006C773B" w:rsidRDefault="00F00FEA" w:rsidP="00F00FEA">
            <w:pPr>
              <w:pStyle w:val="NormalnyWeb"/>
              <w:numPr>
                <w:ilvl w:val="0"/>
                <w:numId w:val="84"/>
              </w:numPr>
              <w:tabs>
                <w:tab w:val="clear" w:pos="720"/>
                <w:tab w:val="num" w:pos="402"/>
              </w:tabs>
              <w:spacing w:before="0" w:beforeAutospacing="0" w:after="0" w:afterAutospacing="0"/>
              <w:ind w:left="402" w:hanging="283"/>
              <w:rPr>
                <w:sz w:val="20"/>
                <w:szCs w:val="20"/>
              </w:rPr>
            </w:pPr>
            <w:r w:rsidRPr="006C773B">
              <w:rPr>
                <w:sz w:val="20"/>
                <w:szCs w:val="20"/>
              </w:rPr>
              <w:t>Opisy przypadków i zadania, przekazywane Studentom na zajęciach</w:t>
            </w:r>
          </w:p>
          <w:p w14:paraId="68166D04" w14:textId="77777777" w:rsidR="00F00FEA" w:rsidRPr="006C773B" w:rsidRDefault="00F00FEA" w:rsidP="001255E3">
            <w:pPr>
              <w:pStyle w:val="NormalnyWeb"/>
              <w:spacing w:before="0" w:beforeAutospacing="0" w:after="0" w:afterAutospacing="0"/>
              <w:ind w:left="57"/>
              <w:rPr>
                <w:sz w:val="20"/>
                <w:szCs w:val="20"/>
              </w:rPr>
            </w:pPr>
          </w:p>
          <w:p w14:paraId="3F6122EC"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Literatura uzupełniająca:</w:t>
            </w:r>
          </w:p>
          <w:p w14:paraId="0C8583DD" w14:textId="77777777" w:rsidR="00F00FEA" w:rsidRPr="006C773B" w:rsidRDefault="00F00FEA" w:rsidP="00F00FEA">
            <w:pPr>
              <w:pStyle w:val="NormalnyWeb"/>
              <w:numPr>
                <w:ilvl w:val="0"/>
                <w:numId w:val="85"/>
              </w:numPr>
              <w:tabs>
                <w:tab w:val="clear" w:pos="720"/>
                <w:tab w:val="num" w:pos="402"/>
              </w:tabs>
              <w:spacing w:before="0" w:beforeAutospacing="0" w:after="0" w:afterAutospacing="0"/>
              <w:ind w:left="402" w:hanging="283"/>
              <w:rPr>
                <w:sz w:val="20"/>
                <w:szCs w:val="20"/>
              </w:rPr>
            </w:pPr>
            <w:r w:rsidRPr="006C773B">
              <w:rPr>
                <w:sz w:val="20"/>
                <w:szCs w:val="20"/>
              </w:rPr>
              <w:t>Koźmiński A., Piotrowski W. (red.) (</w:t>
            </w:r>
            <w:r w:rsidR="00456DD0">
              <w:rPr>
                <w:sz w:val="20"/>
                <w:szCs w:val="20"/>
              </w:rPr>
              <w:t>akt. wydanie</w:t>
            </w:r>
            <w:r w:rsidRPr="006C773B">
              <w:rPr>
                <w:sz w:val="20"/>
                <w:szCs w:val="20"/>
              </w:rPr>
              <w:t>), Zarządzanie. Teoria i praktyka, PWN, Warszawa</w:t>
            </w:r>
          </w:p>
          <w:p w14:paraId="79207DBD" w14:textId="77777777" w:rsidR="00F00FEA" w:rsidRPr="006C773B" w:rsidRDefault="00F00FEA" w:rsidP="00F00FEA">
            <w:pPr>
              <w:pStyle w:val="NormalnyWeb"/>
              <w:numPr>
                <w:ilvl w:val="0"/>
                <w:numId w:val="85"/>
              </w:numPr>
              <w:tabs>
                <w:tab w:val="clear" w:pos="720"/>
                <w:tab w:val="num" w:pos="402"/>
              </w:tabs>
              <w:spacing w:before="0" w:beforeAutospacing="0" w:after="0" w:afterAutospacing="0"/>
              <w:ind w:left="402" w:hanging="283"/>
              <w:rPr>
                <w:sz w:val="20"/>
                <w:szCs w:val="20"/>
              </w:rPr>
            </w:pPr>
            <w:r w:rsidRPr="006C773B">
              <w:rPr>
                <w:sz w:val="20"/>
                <w:szCs w:val="20"/>
              </w:rPr>
              <w:t>Zarządzanie firmą cz.1 i 2, PWN, Warszawa, 2007</w:t>
            </w:r>
          </w:p>
          <w:p w14:paraId="6E84AE4C" w14:textId="77777777" w:rsidR="00F00FEA" w:rsidRPr="006C773B" w:rsidRDefault="00F00FEA" w:rsidP="00F00FEA">
            <w:pPr>
              <w:pStyle w:val="NormalnyWeb"/>
              <w:numPr>
                <w:ilvl w:val="0"/>
                <w:numId w:val="85"/>
              </w:numPr>
              <w:tabs>
                <w:tab w:val="clear" w:pos="720"/>
                <w:tab w:val="num" w:pos="402"/>
              </w:tabs>
              <w:spacing w:before="0" w:beforeAutospacing="0" w:after="0" w:afterAutospacing="0"/>
              <w:ind w:left="402" w:hanging="283"/>
              <w:rPr>
                <w:sz w:val="20"/>
                <w:szCs w:val="20"/>
              </w:rPr>
            </w:pPr>
            <w:r w:rsidRPr="006C773B">
              <w:rPr>
                <w:sz w:val="20"/>
                <w:szCs w:val="20"/>
              </w:rPr>
              <w:t>Drucker P. (2009), Zarządzanie XXI wieku – wyzwania, New Media, Warszawa</w:t>
            </w:r>
          </w:p>
        </w:tc>
      </w:tr>
    </w:tbl>
    <w:p w14:paraId="1DDE1801" w14:textId="77777777" w:rsidR="00305383" w:rsidRPr="00C13460" w:rsidRDefault="0073109A" w:rsidP="00305383">
      <w:pPr>
        <w:pStyle w:val="Nagwek2"/>
      </w:pPr>
      <w:r w:rsidRPr="006C773B">
        <w:br w:type="page"/>
      </w:r>
      <w:bookmarkStart w:id="37" w:name="_Toc527704343"/>
      <w:r w:rsidR="00305383" w:rsidRPr="00C13460">
        <w:lastRenderedPageBreak/>
        <w:t>Historia i rozwój zdrowia publicznego</w:t>
      </w:r>
      <w:bookmarkEnd w:id="37"/>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7371"/>
      </w:tblGrid>
      <w:tr w:rsidR="00305383" w:rsidRPr="006C773B" w14:paraId="43F14785" w14:textId="77777777" w:rsidTr="0042623F">
        <w:tc>
          <w:tcPr>
            <w:tcW w:w="3119" w:type="dxa"/>
            <w:vAlign w:val="center"/>
            <w:hideMark/>
          </w:tcPr>
          <w:p w14:paraId="6C4B8DF1" w14:textId="77777777" w:rsidR="00305383" w:rsidRPr="006C773B" w:rsidRDefault="00305383" w:rsidP="00791D7F">
            <w:pPr>
              <w:ind w:left="57"/>
              <w:rPr>
                <w:rFonts w:cs="Times New Roman"/>
                <w:sz w:val="20"/>
                <w:szCs w:val="20"/>
              </w:rPr>
            </w:pPr>
            <w:r w:rsidRPr="006C773B">
              <w:rPr>
                <w:rFonts w:cs="Times New Roman"/>
                <w:sz w:val="20"/>
                <w:szCs w:val="20"/>
              </w:rPr>
              <w:t>Nazwa wydziału</w:t>
            </w:r>
          </w:p>
        </w:tc>
        <w:tc>
          <w:tcPr>
            <w:tcW w:w="7371" w:type="dxa"/>
            <w:vAlign w:val="center"/>
            <w:hideMark/>
          </w:tcPr>
          <w:p w14:paraId="29913D81"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Wydział Nauk o Zdrowiu</w:t>
            </w:r>
          </w:p>
        </w:tc>
      </w:tr>
      <w:tr w:rsidR="00305383" w:rsidRPr="006C773B" w14:paraId="2760E652" w14:textId="77777777" w:rsidTr="0042623F">
        <w:tc>
          <w:tcPr>
            <w:tcW w:w="3119" w:type="dxa"/>
            <w:vAlign w:val="center"/>
            <w:hideMark/>
          </w:tcPr>
          <w:p w14:paraId="1A518200" w14:textId="77777777" w:rsidR="00305383" w:rsidRPr="006C773B" w:rsidRDefault="00305383" w:rsidP="00791D7F">
            <w:pPr>
              <w:ind w:left="57"/>
              <w:rPr>
                <w:rFonts w:cs="Times New Roman"/>
                <w:sz w:val="20"/>
                <w:szCs w:val="20"/>
              </w:rPr>
            </w:pPr>
            <w:r w:rsidRPr="006C773B">
              <w:rPr>
                <w:rFonts w:cs="Times New Roman"/>
                <w:sz w:val="20"/>
                <w:szCs w:val="20"/>
              </w:rPr>
              <w:t>Nazwa jednostki prowadzącej moduł</w:t>
            </w:r>
          </w:p>
        </w:tc>
        <w:tc>
          <w:tcPr>
            <w:tcW w:w="7371" w:type="dxa"/>
            <w:vAlign w:val="center"/>
            <w:hideMark/>
          </w:tcPr>
          <w:p w14:paraId="43F4F4D2"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Zakład Promocji Zdrowia</w:t>
            </w:r>
          </w:p>
        </w:tc>
      </w:tr>
      <w:tr w:rsidR="00305383" w:rsidRPr="006C773B" w14:paraId="0CA8B777" w14:textId="77777777" w:rsidTr="0042623F">
        <w:tc>
          <w:tcPr>
            <w:tcW w:w="3119" w:type="dxa"/>
            <w:vAlign w:val="center"/>
            <w:hideMark/>
          </w:tcPr>
          <w:p w14:paraId="4B709CF3" w14:textId="77777777" w:rsidR="00305383" w:rsidRPr="006C773B" w:rsidRDefault="00305383" w:rsidP="00791D7F">
            <w:pPr>
              <w:ind w:left="57"/>
              <w:rPr>
                <w:rFonts w:cs="Times New Roman"/>
                <w:sz w:val="20"/>
                <w:szCs w:val="20"/>
              </w:rPr>
            </w:pPr>
            <w:r w:rsidRPr="006C773B">
              <w:rPr>
                <w:rFonts w:cs="Times New Roman"/>
                <w:sz w:val="20"/>
                <w:szCs w:val="20"/>
              </w:rPr>
              <w:t>Nazwa modułu kształcenia</w:t>
            </w:r>
          </w:p>
        </w:tc>
        <w:tc>
          <w:tcPr>
            <w:tcW w:w="7371" w:type="dxa"/>
            <w:vAlign w:val="center"/>
            <w:hideMark/>
          </w:tcPr>
          <w:p w14:paraId="3A41E2D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Historia i rozwój zdrowia publicznego</w:t>
            </w:r>
          </w:p>
        </w:tc>
      </w:tr>
      <w:tr w:rsidR="00305383" w:rsidRPr="006C773B" w14:paraId="055080E2" w14:textId="77777777" w:rsidTr="0042623F">
        <w:tc>
          <w:tcPr>
            <w:tcW w:w="3119" w:type="dxa"/>
            <w:vAlign w:val="center"/>
          </w:tcPr>
          <w:p w14:paraId="3F9303C8" w14:textId="77777777" w:rsidR="00305383" w:rsidRPr="006C773B" w:rsidRDefault="00305383" w:rsidP="00791D7F">
            <w:pPr>
              <w:ind w:left="57"/>
              <w:rPr>
                <w:rFonts w:cs="Times New Roman"/>
                <w:sz w:val="20"/>
                <w:szCs w:val="20"/>
              </w:rPr>
            </w:pPr>
            <w:r w:rsidRPr="006C773B">
              <w:rPr>
                <w:rFonts w:cs="Times New Roman"/>
                <w:sz w:val="20"/>
                <w:szCs w:val="20"/>
              </w:rPr>
              <w:t>Klasyfikacja ISCED</w:t>
            </w:r>
          </w:p>
        </w:tc>
        <w:tc>
          <w:tcPr>
            <w:tcW w:w="7371" w:type="dxa"/>
            <w:vAlign w:val="center"/>
          </w:tcPr>
          <w:p w14:paraId="0604E84D"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09</w:t>
            </w:r>
          </w:p>
        </w:tc>
      </w:tr>
      <w:tr w:rsidR="00305383" w:rsidRPr="006C773B" w14:paraId="719B927A" w14:textId="77777777" w:rsidTr="0042623F">
        <w:tc>
          <w:tcPr>
            <w:tcW w:w="3119" w:type="dxa"/>
            <w:vAlign w:val="center"/>
            <w:hideMark/>
          </w:tcPr>
          <w:p w14:paraId="7C6D0656" w14:textId="77777777" w:rsidR="00305383" w:rsidRPr="006C773B" w:rsidRDefault="00305383" w:rsidP="00791D7F">
            <w:pPr>
              <w:ind w:left="57"/>
              <w:rPr>
                <w:rFonts w:cs="Times New Roman"/>
                <w:sz w:val="20"/>
                <w:szCs w:val="20"/>
              </w:rPr>
            </w:pPr>
            <w:r w:rsidRPr="006C773B">
              <w:rPr>
                <w:rFonts w:cs="Times New Roman"/>
                <w:sz w:val="20"/>
                <w:szCs w:val="20"/>
              </w:rPr>
              <w:t>Język kształcenia</w:t>
            </w:r>
          </w:p>
        </w:tc>
        <w:tc>
          <w:tcPr>
            <w:tcW w:w="7371" w:type="dxa"/>
            <w:vAlign w:val="center"/>
            <w:hideMark/>
          </w:tcPr>
          <w:p w14:paraId="7D98FFD5"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polski</w:t>
            </w:r>
          </w:p>
        </w:tc>
      </w:tr>
      <w:tr w:rsidR="00305383" w:rsidRPr="006C773B" w14:paraId="303400E4" w14:textId="77777777" w:rsidTr="0042623F">
        <w:tc>
          <w:tcPr>
            <w:tcW w:w="3119" w:type="dxa"/>
            <w:vAlign w:val="center"/>
            <w:hideMark/>
          </w:tcPr>
          <w:p w14:paraId="784F3526" w14:textId="77777777" w:rsidR="00305383" w:rsidRPr="006C773B" w:rsidRDefault="00305383" w:rsidP="00791D7F">
            <w:pPr>
              <w:ind w:left="57"/>
              <w:rPr>
                <w:rFonts w:cs="Times New Roman"/>
                <w:sz w:val="20"/>
                <w:szCs w:val="20"/>
              </w:rPr>
            </w:pPr>
            <w:r w:rsidRPr="006C773B">
              <w:rPr>
                <w:rFonts w:cs="Times New Roman"/>
                <w:sz w:val="20"/>
                <w:szCs w:val="20"/>
              </w:rPr>
              <w:t>Cele kształcenia</w:t>
            </w:r>
          </w:p>
        </w:tc>
        <w:tc>
          <w:tcPr>
            <w:tcW w:w="7371" w:type="dxa"/>
            <w:vAlign w:val="center"/>
            <w:hideMark/>
          </w:tcPr>
          <w:p w14:paraId="11B6E320" w14:textId="77777777" w:rsidR="00305383" w:rsidRPr="006C773B" w:rsidRDefault="00305383" w:rsidP="00791D7F">
            <w:pPr>
              <w:ind w:left="57"/>
              <w:jc w:val="both"/>
              <w:rPr>
                <w:rFonts w:cs="Times New Roman"/>
                <w:sz w:val="20"/>
                <w:szCs w:val="20"/>
              </w:rPr>
            </w:pPr>
            <w:r w:rsidRPr="006C773B">
              <w:rPr>
                <w:rFonts w:cs="Times New Roman"/>
                <w:sz w:val="20"/>
                <w:szCs w:val="20"/>
              </w:rPr>
              <w:t xml:space="preserve">Celem przedmiotu jest poznanie przez studenta </w:t>
            </w:r>
            <w:r w:rsidRPr="006C773B">
              <w:rPr>
                <w:rFonts w:cs="Times New Roman"/>
                <w:color w:val="000000"/>
                <w:sz w:val="20"/>
                <w:szCs w:val="20"/>
              </w:rPr>
              <w:t>najważniejszych dokonań, które przyczyniły się do rozwoju współczesnej medycyny oraz zdrowia publicznego. Ponadto, celem przedmiotu jest umiejętność oceny znaczenia technologii medycznych dla poprawy skuteczności i jakości interwencji zdrowotnych.</w:t>
            </w:r>
          </w:p>
        </w:tc>
      </w:tr>
      <w:tr w:rsidR="00305383" w:rsidRPr="006C773B" w14:paraId="13989544" w14:textId="77777777" w:rsidTr="0042623F">
        <w:tc>
          <w:tcPr>
            <w:tcW w:w="3119" w:type="dxa"/>
            <w:vAlign w:val="center"/>
            <w:hideMark/>
          </w:tcPr>
          <w:p w14:paraId="5613027E" w14:textId="77777777" w:rsidR="00305383" w:rsidRPr="006C773B" w:rsidRDefault="00305383" w:rsidP="00791D7F">
            <w:pPr>
              <w:ind w:left="57"/>
              <w:rPr>
                <w:rFonts w:cs="Times New Roman"/>
                <w:sz w:val="20"/>
                <w:szCs w:val="20"/>
              </w:rPr>
            </w:pPr>
            <w:r w:rsidRPr="006C773B">
              <w:rPr>
                <w:rFonts w:cs="Times New Roman"/>
                <w:sz w:val="20"/>
                <w:szCs w:val="20"/>
              </w:rPr>
              <w:t>Efekty kształcenia dla modułu kształcenia</w:t>
            </w:r>
          </w:p>
        </w:tc>
        <w:tc>
          <w:tcPr>
            <w:tcW w:w="7371" w:type="dxa"/>
            <w:vAlign w:val="center"/>
            <w:hideMark/>
          </w:tcPr>
          <w:p w14:paraId="3253898B" w14:textId="77777777" w:rsidR="00305383" w:rsidRPr="006C773B" w:rsidRDefault="00305383" w:rsidP="00791D7F">
            <w:pPr>
              <w:pStyle w:val="NormalnyWeb"/>
              <w:spacing w:before="0" w:beforeAutospacing="0" w:after="0" w:afterAutospacing="0"/>
              <w:ind w:left="57"/>
              <w:rPr>
                <w:sz w:val="20"/>
                <w:szCs w:val="20"/>
              </w:rPr>
            </w:pPr>
            <w:r w:rsidRPr="006C773B">
              <w:rPr>
                <w:b/>
                <w:sz w:val="20"/>
                <w:szCs w:val="20"/>
              </w:rPr>
              <w:t>Wiedza – student/ka:</w:t>
            </w:r>
          </w:p>
          <w:p w14:paraId="49D0774E" w14:textId="77777777" w:rsidR="00305383" w:rsidRPr="006C773B" w:rsidRDefault="00305383" w:rsidP="00305383">
            <w:pPr>
              <w:pStyle w:val="NormalnyWeb"/>
              <w:numPr>
                <w:ilvl w:val="1"/>
                <w:numId w:val="85"/>
              </w:numPr>
              <w:spacing w:before="0" w:beforeAutospacing="0" w:after="0" w:afterAutospacing="0"/>
              <w:ind w:left="402"/>
              <w:rPr>
                <w:sz w:val="20"/>
                <w:szCs w:val="20"/>
              </w:rPr>
            </w:pPr>
            <w:r w:rsidRPr="006C773B">
              <w:rPr>
                <w:sz w:val="20"/>
                <w:szCs w:val="20"/>
              </w:rPr>
              <w:t>wymienia i analizuje przełomowe koncepcje, technologie i strategie, przyczyniające się do rozwoju współczesnej medycyny i zdrowia publicznego na przestrzeni wieków</w:t>
            </w:r>
          </w:p>
          <w:p w14:paraId="5D7DD50F" w14:textId="77777777" w:rsidR="00305383" w:rsidRPr="006C773B" w:rsidRDefault="00305383" w:rsidP="00305383">
            <w:pPr>
              <w:pStyle w:val="NormalnyWeb"/>
              <w:numPr>
                <w:ilvl w:val="1"/>
                <w:numId w:val="85"/>
              </w:numPr>
              <w:spacing w:before="0" w:beforeAutospacing="0" w:after="0" w:afterAutospacing="0"/>
              <w:ind w:left="402"/>
              <w:rPr>
                <w:sz w:val="20"/>
                <w:szCs w:val="20"/>
              </w:rPr>
            </w:pPr>
            <w:r w:rsidRPr="006C773B">
              <w:rPr>
                <w:sz w:val="20"/>
                <w:szCs w:val="20"/>
              </w:rPr>
              <w:t>analizuje etiopatogenezę, sposoby diagnostyki i metody leczenia wybranych chorób, zwłaszcza o znaczeniu społecznym, w kontekście rozwoju na przestrzeni wieków koncepcji, strategii, technologii, wykorzystywanych we współczesnej medycynie i zdrowiu publicznym</w:t>
            </w:r>
          </w:p>
          <w:p w14:paraId="3F63859A" w14:textId="77777777" w:rsidR="00305383" w:rsidRPr="006C773B" w:rsidRDefault="00305383" w:rsidP="00791D7F">
            <w:pPr>
              <w:pStyle w:val="NormalnyWeb"/>
              <w:spacing w:before="0" w:beforeAutospacing="0" w:after="0" w:afterAutospacing="0"/>
              <w:ind w:left="57"/>
              <w:rPr>
                <w:sz w:val="20"/>
                <w:szCs w:val="20"/>
              </w:rPr>
            </w:pPr>
          </w:p>
          <w:p w14:paraId="68094706" w14:textId="77777777" w:rsidR="00305383" w:rsidRPr="006C773B" w:rsidRDefault="00305383" w:rsidP="00791D7F">
            <w:pPr>
              <w:pStyle w:val="NormalnyWeb"/>
              <w:spacing w:before="0" w:beforeAutospacing="0" w:after="0" w:afterAutospacing="0"/>
              <w:ind w:left="57"/>
              <w:rPr>
                <w:sz w:val="20"/>
                <w:szCs w:val="20"/>
              </w:rPr>
            </w:pPr>
            <w:r w:rsidRPr="006C773B">
              <w:rPr>
                <w:b/>
                <w:sz w:val="20"/>
                <w:szCs w:val="20"/>
              </w:rPr>
              <w:t>Umiejętności – student/ka:</w:t>
            </w:r>
          </w:p>
          <w:p w14:paraId="46F6A877" w14:textId="77777777" w:rsidR="00305383" w:rsidRPr="006C773B" w:rsidRDefault="00305383" w:rsidP="00305383">
            <w:pPr>
              <w:pStyle w:val="NormalnyWeb"/>
              <w:numPr>
                <w:ilvl w:val="1"/>
                <w:numId w:val="85"/>
              </w:numPr>
              <w:spacing w:before="0" w:beforeAutospacing="0" w:after="0" w:afterAutospacing="0"/>
              <w:ind w:left="402"/>
              <w:rPr>
                <w:sz w:val="20"/>
                <w:szCs w:val="20"/>
              </w:rPr>
            </w:pPr>
            <w:r w:rsidRPr="006C773B">
              <w:rPr>
                <w:sz w:val="20"/>
                <w:szCs w:val="20"/>
              </w:rPr>
              <w:t>potrafi dokonać analizy znaczenia poszczególnych strategii i technologii dla poprawy jakości usług zdrowotnych i bezpieczeństwa pacjenta</w:t>
            </w:r>
          </w:p>
          <w:p w14:paraId="7FA9BDA9" w14:textId="77777777" w:rsidR="00305383" w:rsidRPr="006C773B" w:rsidRDefault="00305383" w:rsidP="00791D7F">
            <w:pPr>
              <w:pStyle w:val="NormalnyWeb"/>
              <w:spacing w:before="0" w:beforeAutospacing="0" w:after="0" w:afterAutospacing="0"/>
              <w:ind w:left="57"/>
              <w:rPr>
                <w:sz w:val="20"/>
                <w:szCs w:val="20"/>
              </w:rPr>
            </w:pPr>
          </w:p>
          <w:p w14:paraId="2DDDF3D5" w14:textId="77777777" w:rsidR="00305383" w:rsidRPr="006C773B" w:rsidRDefault="00305383" w:rsidP="00791D7F">
            <w:pPr>
              <w:pStyle w:val="NormalnyWeb"/>
              <w:spacing w:before="0" w:beforeAutospacing="0" w:after="0" w:afterAutospacing="0"/>
              <w:ind w:left="57"/>
              <w:rPr>
                <w:sz w:val="20"/>
                <w:szCs w:val="20"/>
              </w:rPr>
            </w:pPr>
            <w:r w:rsidRPr="006C773B">
              <w:rPr>
                <w:b/>
                <w:sz w:val="20"/>
                <w:szCs w:val="20"/>
              </w:rPr>
              <w:t>Kompetencje społeczne – student/ka:</w:t>
            </w:r>
          </w:p>
          <w:p w14:paraId="36DFFA89" w14:textId="77777777" w:rsidR="00305383" w:rsidRPr="006C773B" w:rsidRDefault="00305383" w:rsidP="00305383">
            <w:pPr>
              <w:pStyle w:val="NormalnyWeb"/>
              <w:numPr>
                <w:ilvl w:val="1"/>
                <w:numId w:val="85"/>
              </w:numPr>
              <w:spacing w:before="0" w:beforeAutospacing="0" w:after="0" w:afterAutospacing="0"/>
              <w:ind w:left="402"/>
              <w:rPr>
                <w:sz w:val="20"/>
                <w:szCs w:val="20"/>
              </w:rPr>
            </w:pPr>
            <w:r w:rsidRPr="006C773B">
              <w:rPr>
                <w:sz w:val="20"/>
                <w:szCs w:val="20"/>
              </w:rPr>
              <w:t>jest świadomy/a konieczności samodzielnego i krytycznego uzupełniania wiedzy i umiejętności, poszerzonych o wymiar interdyscyplinarny</w:t>
            </w:r>
          </w:p>
          <w:p w14:paraId="499B3089" w14:textId="77777777" w:rsidR="00305383" w:rsidRPr="006C773B" w:rsidRDefault="00305383" w:rsidP="00791D7F">
            <w:pPr>
              <w:pStyle w:val="NormalnyWeb"/>
              <w:spacing w:before="0" w:beforeAutospacing="0" w:after="0" w:afterAutospacing="0"/>
              <w:ind w:left="57"/>
              <w:rPr>
                <w:sz w:val="20"/>
                <w:szCs w:val="20"/>
              </w:rPr>
            </w:pPr>
          </w:p>
          <w:p w14:paraId="61A1DEA5" w14:textId="77777777" w:rsidR="00305383" w:rsidRPr="006C773B" w:rsidRDefault="00305383" w:rsidP="00791D7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19E748D8" w14:textId="77777777" w:rsidR="00305383" w:rsidRPr="006C773B" w:rsidRDefault="00305383" w:rsidP="00305383">
            <w:pPr>
              <w:pStyle w:val="NormalnyWeb"/>
              <w:numPr>
                <w:ilvl w:val="0"/>
                <w:numId w:val="46"/>
              </w:numPr>
              <w:spacing w:before="0" w:beforeAutospacing="0" w:after="0" w:afterAutospacing="0"/>
              <w:ind w:left="402" w:hanging="283"/>
              <w:rPr>
                <w:sz w:val="20"/>
                <w:szCs w:val="20"/>
              </w:rPr>
            </w:pPr>
            <w:r w:rsidRPr="006C773B">
              <w:rPr>
                <w:sz w:val="20"/>
                <w:szCs w:val="20"/>
              </w:rPr>
              <w:t>w zakresie wiedzy: K_W01 w stopniu średnim</w:t>
            </w:r>
            <w:r>
              <w:rPr>
                <w:sz w:val="20"/>
                <w:szCs w:val="20"/>
              </w:rPr>
              <w:t>;</w:t>
            </w:r>
            <w:r w:rsidRPr="006C773B">
              <w:rPr>
                <w:sz w:val="20"/>
                <w:szCs w:val="20"/>
              </w:rPr>
              <w:t xml:space="preserve"> K_W04 w stopniu zaawansowanym</w:t>
            </w:r>
          </w:p>
          <w:p w14:paraId="58E24555" w14:textId="77777777" w:rsidR="00305383" w:rsidRPr="006C773B" w:rsidRDefault="00305383" w:rsidP="00305383">
            <w:pPr>
              <w:pStyle w:val="NormalnyWeb"/>
              <w:numPr>
                <w:ilvl w:val="0"/>
                <w:numId w:val="46"/>
              </w:numPr>
              <w:spacing w:before="0" w:beforeAutospacing="0" w:after="0" w:afterAutospacing="0"/>
              <w:ind w:left="402" w:hanging="283"/>
              <w:rPr>
                <w:sz w:val="20"/>
                <w:szCs w:val="20"/>
              </w:rPr>
            </w:pPr>
            <w:r w:rsidRPr="006C773B">
              <w:rPr>
                <w:sz w:val="20"/>
                <w:szCs w:val="20"/>
              </w:rPr>
              <w:t>w zakresie umiejętności: K_U02 w stopniu podstawowym</w:t>
            </w:r>
          </w:p>
          <w:p w14:paraId="7B8AB6ED" w14:textId="77777777" w:rsidR="00305383" w:rsidRPr="006C773B" w:rsidRDefault="00305383" w:rsidP="00305383">
            <w:pPr>
              <w:pStyle w:val="NormalnyWeb"/>
              <w:numPr>
                <w:ilvl w:val="0"/>
                <w:numId w:val="46"/>
              </w:numPr>
              <w:spacing w:before="0" w:beforeAutospacing="0" w:after="0" w:afterAutospacing="0"/>
              <w:ind w:left="402" w:hanging="283"/>
              <w:rPr>
                <w:sz w:val="20"/>
                <w:szCs w:val="20"/>
              </w:rPr>
            </w:pPr>
            <w:r w:rsidRPr="006C773B">
              <w:rPr>
                <w:sz w:val="20"/>
                <w:szCs w:val="20"/>
              </w:rPr>
              <w:t>w zakresie kompetencji społecznych: K_K02 w stopniu średnim</w:t>
            </w:r>
          </w:p>
        </w:tc>
      </w:tr>
      <w:tr w:rsidR="00305383" w:rsidRPr="006C773B" w14:paraId="3357B88F" w14:textId="77777777" w:rsidTr="0042623F">
        <w:tc>
          <w:tcPr>
            <w:tcW w:w="3119" w:type="dxa"/>
            <w:vAlign w:val="center"/>
            <w:hideMark/>
          </w:tcPr>
          <w:p w14:paraId="5FA30C38" w14:textId="77777777" w:rsidR="00305383" w:rsidRPr="006C773B" w:rsidRDefault="00305383" w:rsidP="00791D7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371" w:type="dxa"/>
            <w:vAlign w:val="center"/>
            <w:hideMark/>
          </w:tcPr>
          <w:p w14:paraId="0D18BB3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Efekty 1, 2 - ocena prezentacji przygotowanej przez studenta.</w:t>
            </w:r>
          </w:p>
          <w:p w14:paraId="08D375B8"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Efekty</w:t>
            </w:r>
            <w:r>
              <w:rPr>
                <w:sz w:val="20"/>
                <w:szCs w:val="20"/>
              </w:rPr>
              <w:t xml:space="preserve"> </w:t>
            </w:r>
            <w:r w:rsidRPr="006C773B">
              <w:rPr>
                <w:sz w:val="20"/>
                <w:szCs w:val="20"/>
              </w:rPr>
              <w:t>3, 4 - ocena aktywności i wypowiedzi studenta w trakcie dyskusji prowadzonych na zajęciach.</w:t>
            </w:r>
          </w:p>
        </w:tc>
      </w:tr>
      <w:tr w:rsidR="00305383" w:rsidRPr="006C773B" w14:paraId="01787843" w14:textId="77777777" w:rsidTr="0042623F">
        <w:tc>
          <w:tcPr>
            <w:tcW w:w="3119" w:type="dxa"/>
            <w:vAlign w:val="center"/>
            <w:hideMark/>
          </w:tcPr>
          <w:p w14:paraId="47501FF0" w14:textId="77777777" w:rsidR="00305383" w:rsidRPr="006C773B" w:rsidRDefault="00305383" w:rsidP="00791D7F">
            <w:pPr>
              <w:ind w:left="57"/>
              <w:rPr>
                <w:rFonts w:cs="Times New Roman"/>
                <w:sz w:val="20"/>
                <w:szCs w:val="20"/>
              </w:rPr>
            </w:pPr>
            <w:r w:rsidRPr="006C773B">
              <w:rPr>
                <w:rFonts w:cs="Times New Roman"/>
                <w:sz w:val="20"/>
                <w:szCs w:val="20"/>
              </w:rPr>
              <w:t>Typ modułu kształcenia (obowiązkowy/fakultatywny)</w:t>
            </w:r>
          </w:p>
        </w:tc>
        <w:tc>
          <w:tcPr>
            <w:tcW w:w="7371" w:type="dxa"/>
            <w:vAlign w:val="center"/>
            <w:hideMark/>
          </w:tcPr>
          <w:p w14:paraId="67E619C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obowiązkowy</w:t>
            </w:r>
          </w:p>
        </w:tc>
      </w:tr>
      <w:tr w:rsidR="00305383" w:rsidRPr="006C773B" w14:paraId="2FFA4C53" w14:textId="77777777" w:rsidTr="0042623F">
        <w:tc>
          <w:tcPr>
            <w:tcW w:w="3119" w:type="dxa"/>
            <w:vAlign w:val="center"/>
            <w:hideMark/>
          </w:tcPr>
          <w:p w14:paraId="05AA4AF4" w14:textId="77777777" w:rsidR="00305383" w:rsidRPr="006C773B" w:rsidRDefault="00305383" w:rsidP="00791D7F">
            <w:pPr>
              <w:ind w:left="57"/>
              <w:rPr>
                <w:rFonts w:cs="Times New Roman"/>
                <w:sz w:val="20"/>
                <w:szCs w:val="20"/>
              </w:rPr>
            </w:pPr>
            <w:r w:rsidRPr="006C773B">
              <w:rPr>
                <w:rFonts w:cs="Times New Roman"/>
                <w:sz w:val="20"/>
                <w:szCs w:val="20"/>
              </w:rPr>
              <w:t>Rok studiów</w:t>
            </w:r>
          </w:p>
        </w:tc>
        <w:tc>
          <w:tcPr>
            <w:tcW w:w="7371" w:type="dxa"/>
            <w:vAlign w:val="center"/>
            <w:hideMark/>
          </w:tcPr>
          <w:p w14:paraId="710A3759"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1</w:t>
            </w:r>
          </w:p>
        </w:tc>
      </w:tr>
      <w:tr w:rsidR="00305383" w:rsidRPr="006C773B" w14:paraId="0AB85144" w14:textId="77777777" w:rsidTr="0042623F">
        <w:tc>
          <w:tcPr>
            <w:tcW w:w="3119" w:type="dxa"/>
            <w:vAlign w:val="center"/>
            <w:hideMark/>
          </w:tcPr>
          <w:p w14:paraId="304ED176" w14:textId="77777777" w:rsidR="00305383" w:rsidRPr="006C773B" w:rsidRDefault="00305383" w:rsidP="00791D7F">
            <w:pPr>
              <w:ind w:left="57"/>
              <w:rPr>
                <w:rFonts w:cs="Times New Roman"/>
                <w:sz w:val="20"/>
                <w:szCs w:val="20"/>
              </w:rPr>
            </w:pPr>
            <w:r w:rsidRPr="006C773B">
              <w:rPr>
                <w:rFonts w:cs="Times New Roman"/>
                <w:sz w:val="20"/>
                <w:szCs w:val="20"/>
              </w:rPr>
              <w:t>Semestr</w:t>
            </w:r>
          </w:p>
        </w:tc>
        <w:tc>
          <w:tcPr>
            <w:tcW w:w="7371" w:type="dxa"/>
            <w:vAlign w:val="center"/>
            <w:hideMark/>
          </w:tcPr>
          <w:p w14:paraId="5AC67661" w14:textId="77777777" w:rsidR="00305383" w:rsidRPr="006C773B" w:rsidRDefault="00305383" w:rsidP="00791D7F">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305383" w:rsidRPr="006C773B" w14:paraId="5A7DCCC9" w14:textId="77777777" w:rsidTr="0042623F">
        <w:tc>
          <w:tcPr>
            <w:tcW w:w="3119" w:type="dxa"/>
            <w:vAlign w:val="center"/>
            <w:hideMark/>
          </w:tcPr>
          <w:p w14:paraId="5C125200" w14:textId="77777777" w:rsidR="00305383" w:rsidRPr="006C773B" w:rsidRDefault="00305383" w:rsidP="00791D7F">
            <w:pPr>
              <w:ind w:left="57"/>
              <w:rPr>
                <w:rFonts w:cs="Times New Roman"/>
                <w:sz w:val="20"/>
                <w:szCs w:val="20"/>
              </w:rPr>
            </w:pPr>
            <w:r w:rsidRPr="006C773B">
              <w:rPr>
                <w:rFonts w:cs="Times New Roman"/>
                <w:sz w:val="20"/>
                <w:szCs w:val="20"/>
              </w:rPr>
              <w:t>Forma studiów</w:t>
            </w:r>
          </w:p>
        </w:tc>
        <w:tc>
          <w:tcPr>
            <w:tcW w:w="7371" w:type="dxa"/>
            <w:vAlign w:val="center"/>
            <w:hideMark/>
          </w:tcPr>
          <w:p w14:paraId="45E0C1F6" w14:textId="77777777" w:rsidR="00305383" w:rsidRPr="006C773B" w:rsidRDefault="00305383" w:rsidP="00791D7F">
            <w:pPr>
              <w:ind w:left="57"/>
              <w:rPr>
                <w:rFonts w:cs="Times New Roman"/>
                <w:sz w:val="20"/>
                <w:szCs w:val="20"/>
              </w:rPr>
            </w:pPr>
            <w:r w:rsidRPr="006C773B">
              <w:rPr>
                <w:rFonts w:cs="Times New Roman"/>
                <w:sz w:val="20"/>
                <w:szCs w:val="20"/>
              </w:rPr>
              <w:t>stacjonarne</w:t>
            </w:r>
          </w:p>
        </w:tc>
      </w:tr>
      <w:tr w:rsidR="00305383" w:rsidRPr="006C773B" w14:paraId="0F50EC06" w14:textId="77777777" w:rsidTr="0042623F">
        <w:tc>
          <w:tcPr>
            <w:tcW w:w="3119" w:type="dxa"/>
            <w:vAlign w:val="center"/>
            <w:hideMark/>
          </w:tcPr>
          <w:p w14:paraId="272633BB" w14:textId="77777777" w:rsidR="00305383" w:rsidRPr="006C773B" w:rsidRDefault="00305383" w:rsidP="00791D7F">
            <w:pPr>
              <w:ind w:left="57"/>
              <w:rPr>
                <w:rFonts w:cs="Times New Roman"/>
                <w:sz w:val="20"/>
                <w:szCs w:val="20"/>
              </w:rPr>
            </w:pPr>
            <w:r w:rsidRPr="006C773B">
              <w:rPr>
                <w:rFonts w:cs="Times New Roman"/>
                <w:sz w:val="20"/>
                <w:szCs w:val="20"/>
              </w:rPr>
              <w:t>Imię i nazwisko koordynatora modułu i/lub osoby/osób prowadzących moduł</w:t>
            </w:r>
          </w:p>
        </w:tc>
        <w:tc>
          <w:tcPr>
            <w:tcW w:w="7371" w:type="dxa"/>
            <w:vAlign w:val="center"/>
            <w:hideMark/>
          </w:tcPr>
          <w:p w14:paraId="7F9B584F" w14:textId="6F6B6E57" w:rsidR="00305383" w:rsidRPr="006C773B" w:rsidRDefault="00305383" w:rsidP="00791D7F">
            <w:pPr>
              <w:pStyle w:val="NormalnyWeb"/>
              <w:spacing w:before="0" w:beforeAutospacing="0" w:after="0" w:afterAutospacing="0"/>
              <w:ind w:left="57" w:right="57"/>
              <w:rPr>
                <w:sz w:val="20"/>
                <w:szCs w:val="20"/>
              </w:rPr>
            </w:pPr>
            <w:r w:rsidRPr="006C773B">
              <w:rPr>
                <w:sz w:val="20"/>
                <w:szCs w:val="20"/>
                <w:u w:val="single"/>
              </w:rPr>
              <w:t>dr hab. Mariusz Duplaga</w:t>
            </w:r>
            <w:r w:rsidR="0061043E">
              <w:rPr>
                <w:sz w:val="20"/>
                <w:szCs w:val="20"/>
                <w:u w:val="single"/>
              </w:rPr>
              <w:t xml:space="preserve">, </w:t>
            </w:r>
            <w:r w:rsidR="0061043E" w:rsidRPr="0061043E">
              <w:rPr>
                <w:sz w:val="20"/>
                <w:szCs w:val="20"/>
                <w:u w:val="single"/>
              </w:rPr>
              <w:t>prof. UJ</w:t>
            </w:r>
            <w:r w:rsidRPr="006C773B">
              <w:rPr>
                <w:sz w:val="20"/>
                <w:szCs w:val="20"/>
                <w:u w:val="single"/>
              </w:rPr>
              <w:t xml:space="preserve"> </w:t>
            </w:r>
          </w:p>
          <w:p w14:paraId="0597C491" w14:textId="77777777" w:rsidR="00305383" w:rsidRPr="006C773B" w:rsidRDefault="00305383" w:rsidP="00791D7F">
            <w:pPr>
              <w:pStyle w:val="NormalnyWeb"/>
              <w:spacing w:before="0" w:beforeAutospacing="0" w:after="0" w:afterAutospacing="0"/>
              <w:ind w:left="57" w:right="57"/>
              <w:rPr>
                <w:sz w:val="20"/>
                <w:szCs w:val="20"/>
              </w:rPr>
            </w:pPr>
            <w:r w:rsidRPr="006C773B">
              <w:rPr>
                <w:sz w:val="20"/>
                <w:szCs w:val="20"/>
              </w:rPr>
              <w:t xml:space="preserve">mgr Marcin </w:t>
            </w:r>
            <w:proofErr w:type="spellStart"/>
            <w:r w:rsidRPr="006C773B">
              <w:rPr>
                <w:sz w:val="20"/>
                <w:szCs w:val="20"/>
              </w:rPr>
              <w:t>Grysztar</w:t>
            </w:r>
            <w:proofErr w:type="spellEnd"/>
            <w:r w:rsidRPr="006C773B">
              <w:rPr>
                <w:sz w:val="20"/>
                <w:szCs w:val="20"/>
              </w:rPr>
              <w:t>– współkoordynator</w:t>
            </w:r>
          </w:p>
          <w:p w14:paraId="2A5C9783" w14:textId="1E55C449" w:rsidR="00305383" w:rsidRPr="006C773B" w:rsidRDefault="00E852C6" w:rsidP="00791D7F">
            <w:pPr>
              <w:pStyle w:val="Tekstpodstawowy"/>
              <w:snapToGrid w:val="0"/>
              <w:spacing w:after="0"/>
              <w:ind w:left="57" w:right="57"/>
              <w:rPr>
                <w:rFonts w:cs="Times New Roman"/>
                <w:color w:val="000000"/>
                <w:sz w:val="20"/>
                <w:szCs w:val="20"/>
              </w:rPr>
            </w:pPr>
            <w:r>
              <w:rPr>
                <w:rFonts w:cs="Times New Roman"/>
                <w:color w:val="000000"/>
                <w:sz w:val="20"/>
                <w:szCs w:val="20"/>
                <w:lang w:val="pl-PL"/>
              </w:rPr>
              <w:t>dr</w:t>
            </w:r>
            <w:r w:rsidR="00305383" w:rsidRPr="006C773B">
              <w:rPr>
                <w:rFonts w:cs="Times New Roman"/>
                <w:color w:val="000000"/>
                <w:sz w:val="20"/>
                <w:szCs w:val="20"/>
              </w:rPr>
              <w:t xml:space="preserve"> Sylwia Wójcik</w:t>
            </w:r>
          </w:p>
          <w:p w14:paraId="3D2D5634" w14:textId="77777777" w:rsidR="00305383" w:rsidRPr="006C773B" w:rsidRDefault="00305383" w:rsidP="00791D7F">
            <w:pPr>
              <w:pStyle w:val="NormalnyWeb"/>
              <w:spacing w:before="0" w:beforeAutospacing="0" w:after="0" w:afterAutospacing="0"/>
              <w:ind w:left="57" w:right="57"/>
              <w:rPr>
                <w:sz w:val="20"/>
                <w:szCs w:val="20"/>
              </w:rPr>
            </w:pPr>
            <w:r w:rsidRPr="006C773B">
              <w:rPr>
                <w:color w:val="000000"/>
                <w:sz w:val="20"/>
                <w:szCs w:val="20"/>
              </w:rPr>
              <w:t>mgr Anna</w:t>
            </w:r>
            <w:r>
              <w:rPr>
                <w:color w:val="000000"/>
                <w:sz w:val="20"/>
                <w:szCs w:val="20"/>
              </w:rPr>
              <w:t xml:space="preserve"> </w:t>
            </w:r>
            <w:r w:rsidRPr="006C773B">
              <w:rPr>
                <w:color w:val="000000"/>
                <w:sz w:val="20"/>
                <w:szCs w:val="20"/>
              </w:rPr>
              <w:t>Tubek</w:t>
            </w:r>
          </w:p>
        </w:tc>
      </w:tr>
      <w:tr w:rsidR="00305383" w:rsidRPr="006C773B" w14:paraId="10FB9A66" w14:textId="77777777" w:rsidTr="0042623F">
        <w:tc>
          <w:tcPr>
            <w:tcW w:w="3119" w:type="dxa"/>
            <w:vAlign w:val="center"/>
            <w:hideMark/>
          </w:tcPr>
          <w:p w14:paraId="2E7B6192" w14:textId="77777777" w:rsidR="00305383" w:rsidRPr="006C773B" w:rsidRDefault="00305383" w:rsidP="00791D7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371" w:type="dxa"/>
            <w:vAlign w:val="center"/>
            <w:hideMark/>
          </w:tcPr>
          <w:p w14:paraId="4E5AEB24" w14:textId="77777777" w:rsidR="00305383" w:rsidRPr="006C773B" w:rsidRDefault="00305383" w:rsidP="00791D7F">
            <w:pPr>
              <w:pStyle w:val="NormalnyWeb"/>
              <w:spacing w:before="0" w:beforeAutospacing="0" w:after="0" w:afterAutospacing="0"/>
              <w:ind w:left="57"/>
              <w:rPr>
                <w:sz w:val="20"/>
                <w:szCs w:val="20"/>
              </w:rPr>
            </w:pPr>
          </w:p>
        </w:tc>
      </w:tr>
      <w:tr w:rsidR="00305383" w:rsidRPr="006C773B" w14:paraId="50252FA9" w14:textId="77777777" w:rsidTr="0042623F">
        <w:tc>
          <w:tcPr>
            <w:tcW w:w="3119" w:type="dxa"/>
            <w:vAlign w:val="center"/>
            <w:hideMark/>
          </w:tcPr>
          <w:p w14:paraId="1F5EF820" w14:textId="77777777" w:rsidR="00305383" w:rsidRPr="006C773B" w:rsidRDefault="00305383" w:rsidP="00791D7F">
            <w:pPr>
              <w:ind w:left="57"/>
              <w:rPr>
                <w:rFonts w:cs="Times New Roman"/>
                <w:sz w:val="20"/>
                <w:szCs w:val="20"/>
              </w:rPr>
            </w:pPr>
            <w:r w:rsidRPr="006C773B">
              <w:rPr>
                <w:rFonts w:cs="Times New Roman"/>
                <w:sz w:val="20"/>
                <w:szCs w:val="20"/>
              </w:rPr>
              <w:t>Sposób realizacji</w:t>
            </w:r>
          </w:p>
        </w:tc>
        <w:tc>
          <w:tcPr>
            <w:tcW w:w="7371" w:type="dxa"/>
            <w:vAlign w:val="center"/>
            <w:hideMark/>
          </w:tcPr>
          <w:p w14:paraId="19619887"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ćwiczenia</w:t>
            </w:r>
          </w:p>
        </w:tc>
      </w:tr>
      <w:tr w:rsidR="00305383" w:rsidRPr="006C773B" w14:paraId="7AFC1CEF" w14:textId="77777777" w:rsidTr="0042623F">
        <w:tc>
          <w:tcPr>
            <w:tcW w:w="3119" w:type="dxa"/>
            <w:vAlign w:val="center"/>
            <w:hideMark/>
          </w:tcPr>
          <w:p w14:paraId="3DA23E36" w14:textId="77777777" w:rsidR="00305383" w:rsidRPr="006C773B" w:rsidRDefault="00305383" w:rsidP="00791D7F">
            <w:pPr>
              <w:ind w:left="57"/>
              <w:rPr>
                <w:rFonts w:cs="Times New Roman"/>
                <w:sz w:val="20"/>
                <w:szCs w:val="20"/>
              </w:rPr>
            </w:pPr>
            <w:r w:rsidRPr="006C773B">
              <w:rPr>
                <w:rFonts w:cs="Times New Roman"/>
                <w:sz w:val="20"/>
                <w:szCs w:val="20"/>
              </w:rPr>
              <w:t>Wymagania wstępne i dodatkowe</w:t>
            </w:r>
          </w:p>
        </w:tc>
        <w:tc>
          <w:tcPr>
            <w:tcW w:w="7371" w:type="dxa"/>
            <w:vAlign w:val="center"/>
            <w:hideMark/>
          </w:tcPr>
          <w:p w14:paraId="143972F7"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brak</w:t>
            </w:r>
          </w:p>
        </w:tc>
      </w:tr>
      <w:tr w:rsidR="00305383" w:rsidRPr="006C773B" w14:paraId="55BF4DF3" w14:textId="77777777" w:rsidTr="0042623F">
        <w:tc>
          <w:tcPr>
            <w:tcW w:w="3119" w:type="dxa"/>
            <w:vAlign w:val="center"/>
            <w:hideMark/>
          </w:tcPr>
          <w:p w14:paraId="34EEE74C" w14:textId="77777777" w:rsidR="00305383" w:rsidRPr="006C773B" w:rsidRDefault="00305383" w:rsidP="00791D7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7371" w:type="dxa"/>
            <w:vAlign w:val="center"/>
            <w:hideMark/>
          </w:tcPr>
          <w:p w14:paraId="4C2C2CC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ćwiczenia: 20</w:t>
            </w:r>
          </w:p>
        </w:tc>
      </w:tr>
      <w:tr w:rsidR="00305383" w:rsidRPr="006C773B" w14:paraId="24F864FD" w14:textId="77777777" w:rsidTr="0042623F">
        <w:tc>
          <w:tcPr>
            <w:tcW w:w="3119" w:type="dxa"/>
            <w:vAlign w:val="center"/>
            <w:hideMark/>
          </w:tcPr>
          <w:p w14:paraId="271E33D4" w14:textId="77777777" w:rsidR="00305383" w:rsidRPr="006C773B" w:rsidRDefault="00305383" w:rsidP="00791D7F">
            <w:pPr>
              <w:ind w:left="57"/>
              <w:rPr>
                <w:rFonts w:cs="Times New Roman"/>
                <w:sz w:val="20"/>
                <w:szCs w:val="20"/>
              </w:rPr>
            </w:pPr>
            <w:r w:rsidRPr="006C773B">
              <w:rPr>
                <w:rFonts w:cs="Times New Roman"/>
                <w:sz w:val="20"/>
                <w:szCs w:val="20"/>
              </w:rPr>
              <w:t xml:space="preserve">Liczba punktów ECTS przypisana </w:t>
            </w:r>
            <w:r w:rsidRPr="006C773B">
              <w:rPr>
                <w:rFonts w:cs="Times New Roman"/>
                <w:sz w:val="20"/>
                <w:szCs w:val="20"/>
              </w:rPr>
              <w:lastRenderedPageBreak/>
              <w:t>modułowi</w:t>
            </w:r>
          </w:p>
        </w:tc>
        <w:tc>
          <w:tcPr>
            <w:tcW w:w="7371" w:type="dxa"/>
            <w:vAlign w:val="center"/>
            <w:hideMark/>
          </w:tcPr>
          <w:p w14:paraId="4CB7099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lastRenderedPageBreak/>
              <w:t>1</w:t>
            </w:r>
          </w:p>
        </w:tc>
      </w:tr>
      <w:tr w:rsidR="00305383" w:rsidRPr="006C773B" w14:paraId="19F84D06" w14:textId="77777777" w:rsidTr="0042623F">
        <w:tc>
          <w:tcPr>
            <w:tcW w:w="3119" w:type="dxa"/>
            <w:vAlign w:val="center"/>
            <w:hideMark/>
          </w:tcPr>
          <w:p w14:paraId="6847040A" w14:textId="77777777" w:rsidR="00305383" w:rsidRPr="006C773B" w:rsidRDefault="00305383" w:rsidP="00791D7F">
            <w:pPr>
              <w:ind w:left="57"/>
              <w:rPr>
                <w:rFonts w:cs="Times New Roman"/>
                <w:sz w:val="20"/>
                <w:szCs w:val="20"/>
              </w:rPr>
            </w:pPr>
            <w:r w:rsidRPr="006C773B">
              <w:rPr>
                <w:rFonts w:cs="Times New Roman"/>
                <w:sz w:val="20"/>
                <w:szCs w:val="20"/>
              </w:rPr>
              <w:t>Bilans punktów ECTS</w:t>
            </w:r>
          </w:p>
        </w:tc>
        <w:tc>
          <w:tcPr>
            <w:tcW w:w="7371" w:type="dxa"/>
            <w:vAlign w:val="center"/>
            <w:hideMark/>
          </w:tcPr>
          <w:p w14:paraId="0772F470" w14:textId="77777777" w:rsidR="00305383" w:rsidRPr="006C773B" w:rsidRDefault="00305383" w:rsidP="00206294">
            <w:pPr>
              <w:pStyle w:val="NormalnyWeb"/>
              <w:numPr>
                <w:ilvl w:val="0"/>
                <w:numId w:val="327"/>
              </w:numPr>
              <w:tabs>
                <w:tab w:val="clear" w:pos="720"/>
                <w:tab w:val="num" w:pos="402"/>
              </w:tabs>
              <w:spacing w:before="0" w:beforeAutospacing="0" w:after="0" w:afterAutospacing="0"/>
              <w:ind w:left="402"/>
              <w:rPr>
                <w:sz w:val="20"/>
                <w:szCs w:val="20"/>
              </w:rPr>
            </w:pPr>
            <w:r w:rsidRPr="006C773B">
              <w:rPr>
                <w:sz w:val="20"/>
                <w:szCs w:val="20"/>
              </w:rPr>
              <w:t>uczestnictwo w zajęciach kontaktowych: 20 godz. - 0,</w:t>
            </w:r>
            <w:r>
              <w:rPr>
                <w:sz w:val="20"/>
                <w:szCs w:val="20"/>
              </w:rPr>
              <w:t>7</w:t>
            </w:r>
            <w:r w:rsidRPr="006C773B">
              <w:rPr>
                <w:sz w:val="20"/>
                <w:szCs w:val="20"/>
              </w:rPr>
              <w:t xml:space="preserve"> ECTS</w:t>
            </w:r>
          </w:p>
          <w:p w14:paraId="60182961" w14:textId="77777777" w:rsidR="00305383" w:rsidRPr="006C773B" w:rsidRDefault="00305383" w:rsidP="00206294">
            <w:pPr>
              <w:pStyle w:val="NormalnyWeb"/>
              <w:numPr>
                <w:ilvl w:val="0"/>
                <w:numId w:val="327"/>
              </w:numPr>
              <w:tabs>
                <w:tab w:val="clear" w:pos="720"/>
                <w:tab w:val="num" w:pos="402"/>
              </w:tabs>
              <w:spacing w:before="0" w:beforeAutospacing="0" w:after="0" w:afterAutospacing="0"/>
              <w:ind w:left="402"/>
              <w:rPr>
                <w:sz w:val="20"/>
                <w:szCs w:val="20"/>
              </w:rPr>
            </w:pPr>
            <w:r w:rsidRPr="006C773B">
              <w:rPr>
                <w:sz w:val="20"/>
                <w:szCs w:val="20"/>
              </w:rPr>
              <w:t xml:space="preserve">przygotowanie prezentacji przez </w:t>
            </w:r>
            <w:r w:rsidRPr="00462CE2">
              <w:rPr>
                <w:sz w:val="20"/>
                <w:szCs w:val="20"/>
              </w:rPr>
              <w:t>studenta: 10 godz. -</w:t>
            </w:r>
            <w:r w:rsidRPr="006C773B">
              <w:rPr>
                <w:sz w:val="20"/>
                <w:szCs w:val="20"/>
              </w:rPr>
              <w:t xml:space="preserve"> 0,</w:t>
            </w:r>
            <w:r>
              <w:rPr>
                <w:sz w:val="20"/>
                <w:szCs w:val="20"/>
              </w:rPr>
              <w:t>3</w:t>
            </w:r>
            <w:r w:rsidRPr="006C773B">
              <w:rPr>
                <w:sz w:val="20"/>
                <w:szCs w:val="20"/>
              </w:rPr>
              <w:t xml:space="preserve"> ECTS.</w:t>
            </w:r>
          </w:p>
        </w:tc>
      </w:tr>
      <w:tr w:rsidR="00305383" w:rsidRPr="006C773B" w14:paraId="027EF161" w14:textId="77777777" w:rsidTr="0042623F">
        <w:tc>
          <w:tcPr>
            <w:tcW w:w="3119" w:type="dxa"/>
            <w:vAlign w:val="center"/>
            <w:hideMark/>
          </w:tcPr>
          <w:p w14:paraId="65AFB066" w14:textId="77777777" w:rsidR="00305383" w:rsidRPr="006C773B" w:rsidRDefault="00305383" w:rsidP="00791D7F">
            <w:pPr>
              <w:ind w:left="57"/>
              <w:rPr>
                <w:rFonts w:cs="Times New Roman"/>
                <w:sz w:val="20"/>
                <w:szCs w:val="20"/>
              </w:rPr>
            </w:pPr>
            <w:r w:rsidRPr="006C773B">
              <w:rPr>
                <w:rFonts w:cs="Times New Roman"/>
                <w:sz w:val="20"/>
                <w:szCs w:val="20"/>
              </w:rPr>
              <w:t>Stosowane metody dydaktyczne</w:t>
            </w:r>
          </w:p>
        </w:tc>
        <w:tc>
          <w:tcPr>
            <w:tcW w:w="7371" w:type="dxa"/>
            <w:vAlign w:val="center"/>
            <w:hideMark/>
          </w:tcPr>
          <w:p w14:paraId="200F355D"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ćwiczenia, prezentacje studentów, dyskusje, praca własna</w:t>
            </w:r>
          </w:p>
        </w:tc>
      </w:tr>
      <w:tr w:rsidR="00305383" w:rsidRPr="006C773B" w14:paraId="53A9DB5D" w14:textId="77777777" w:rsidTr="0042623F">
        <w:tc>
          <w:tcPr>
            <w:tcW w:w="3119" w:type="dxa"/>
            <w:vAlign w:val="center"/>
            <w:hideMark/>
          </w:tcPr>
          <w:p w14:paraId="5AFEB961" w14:textId="77777777" w:rsidR="00305383" w:rsidRPr="006C773B" w:rsidRDefault="00305383" w:rsidP="00791D7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371" w:type="dxa"/>
            <w:vAlign w:val="center"/>
            <w:hideMark/>
          </w:tcPr>
          <w:p w14:paraId="791A9F58"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Forma zaliczenia: zaliczenie na ocenę.</w:t>
            </w:r>
          </w:p>
          <w:p w14:paraId="0D5FF366" w14:textId="77777777" w:rsidR="00305383" w:rsidRDefault="00305383" w:rsidP="00791D7F">
            <w:pPr>
              <w:pStyle w:val="NormalnyWeb"/>
              <w:spacing w:before="0" w:beforeAutospacing="0" w:after="0" w:afterAutospacing="0"/>
              <w:ind w:left="57"/>
              <w:rPr>
                <w:sz w:val="20"/>
                <w:szCs w:val="20"/>
              </w:rPr>
            </w:pPr>
            <w:r w:rsidRPr="006C773B">
              <w:rPr>
                <w:sz w:val="20"/>
                <w:szCs w:val="20"/>
              </w:rPr>
              <w:t>Warunkiem zaliczenia jest obecność na zajęciach (dopuszczalna jest jedna usprawiedliwiona nieobecność), aktywny udział we wszystkich zadaniach realizowanych na ćwiczeniach oraz przygotowanie i przedstawienie prezentacji na wybrany temat.</w:t>
            </w:r>
          </w:p>
          <w:p w14:paraId="3509506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 xml:space="preserve"> </w:t>
            </w:r>
          </w:p>
          <w:p w14:paraId="415EF3D6" w14:textId="77777777" w:rsidR="00305383" w:rsidRDefault="00305383" w:rsidP="00791D7F">
            <w:pPr>
              <w:pStyle w:val="NormalnyWeb"/>
              <w:spacing w:before="0" w:beforeAutospacing="0" w:after="0" w:afterAutospacing="0"/>
              <w:ind w:left="57"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sz w:val="20"/>
                <w:szCs w:val="20"/>
              </w:rPr>
              <w:t>prezentację przygotowaną i wygłoszoną</w:t>
            </w:r>
            <w:r w:rsidRPr="006C773B">
              <w:rPr>
                <w:sz w:val="20"/>
                <w:szCs w:val="20"/>
              </w:rPr>
              <w:t xml:space="preserve"> przez studenta</w:t>
            </w:r>
            <w:r w:rsidRPr="0002225E">
              <w:rPr>
                <w:color w:val="222222"/>
                <w:sz w:val="20"/>
                <w:szCs w:val="20"/>
                <w:shd w:val="clear" w:color="auto" w:fill="FFFFFF"/>
              </w:rPr>
              <w:t xml:space="preserve"> (70% ostatecznej oceny) oraz za aktywność na zajęciach (30% ostatecznej oceny). </w:t>
            </w:r>
          </w:p>
          <w:p w14:paraId="72BD1FD9" w14:textId="77777777" w:rsidR="00305383" w:rsidRDefault="00305383" w:rsidP="00791D7F">
            <w:pPr>
              <w:pStyle w:val="NormalnyWeb"/>
              <w:spacing w:before="0" w:beforeAutospacing="0" w:after="0" w:afterAutospacing="0"/>
              <w:ind w:left="57"/>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Studentom, którzy nie uzyskali wymaganego minimum, ale uzyskali co najmniej 50% możliwych punktów oferuje się możliwość dodatkowego ustnego sprawdzenia znajomości przedmiotu w celu zaliczenia modułu.</w:t>
            </w:r>
          </w:p>
          <w:p w14:paraId="5C7BB021" w14:textId="77777777" w:rsidR="00305383" w:rsidRPr="006C773B" w:rsidRDefault="00305383" w:rsidP="00791D7F">
            <w:pPr>
              <w:pStyle w:val="NormalnyWeb"/>
              <w:spacing w:before="0" w:beforeAutospacing="0" w:after="0" w:afterAutospacing="0"/>
              <w:ind w:left="57"/>
              <w:rPr>
                <w:sz w:val="20"/>
                <w:szCs w:val="20"/>
              </w:rPr>
            </w:pPr>
          </w:p>
          <w:p w14:paraId="1020DC33"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Efekty 1, 2</w:t>
            </w:r>
          </w:p>
          <w:p w14:paraId="57AC4DD1" w14:textId="77777777" w:rsidR="00305383" w:rsidRPr="006C773B" w:rsidRDefault="00305383" w:rsidP="00791D7F">
            <w:pPr>
              <w:pStyle w:val="NormalnyWeb"/>
              <w:spacing w:before="0" w:beforeAutospacing="0" w:after="0" w:afterAutospacing="0"/>
              <w:ind w:left="57"/>
              <w:rPr>
                <w:sz w:val="20"/>
                <w:szCs w:val="20"/>
              </w:rPr>
            </w:pPr>
          </w:p>
          <w:p w14:paraId="08323B19"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Ocena 3</w:t>
            </w:r>
          </w:p>
          <w:p w14:paraId="0A11DE57"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 xml:space="preserve">Sposób prezentacji tematu przez studenta wskazuje na powierzchowną znajomość tematu. Student wymienia przede wszystkim dane faktograficzne, ale nie potrafi się odnieść do szerszego kontekstu związanego z daną dziedziną, czy to na poziomie koncepcji czy sekwencji zdarzeń. Wizja prezentacji tematu nie wykracza poza zawartość slajdów. Prezentacja spełnia tylko minimalne wymagania, co do struktury i objętości. Do jej przygotowania wykorzystano tylko nieliczne pozycje piśmiennictwa, sposób cytowania jest tylko częściowo zgodny z wymaganiami. Jakość źródeł jest w większości adekwatna do tematu wypowiedzi. </w:t>
            </w:r>
          </w:p>
          <w:p w14:paraId="6A8B622E"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Ocena 4</w:t>
            </w:r>
          </w:p>
          <w:p w14:paraId="00426FD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Prezentacja dokonana przez studenta wskazuje na dobrą znajomość tematu. Student odnosi się do szerszego kontekstu zagadnienia. Potrafi, jeśli to istotne, określić sekwencję zdarzeń. Wizja prezentacji wykracza w pewnym stopniu poza zawartość slajdów. Struktura i objętość prezentacji wykracza istotnie poza minimalne wymagania. Opiera się na dość dużej liczbie adekwatnie dobranych źródeł o wysokiej jakości. Sposób cytowania jest w pełni zgodny z wymaganiami.</w:t>
            </w:r>
          </w:p>
          <w:p w14:paraId="0FC9E2AD"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Ocena 5</w:t>
            </w:r>
          </w:p>
          <w:p w14:paraId="4F09D094"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Student swobodnie omawia wybrany temat wykazując się szeroką znajomością zagadnienia. Potrafi naświetlić tło historyczne lub problemowe, nawiązać do równocześnie zachodzących trendów lub zjawisk. Wizja prezentacji jest spójna i znacząco wykracza poza treści ujęte na slajdach. Struktura i objętość prezentacji znacząco wykracza poza minimalne wymagania. Opiera się na dużej liczbie adekwatnie dobranych źródeł o wysokiej jakości. Sposób cytowania jest w pełni zgodny z wymaganiami.</w:t>
            </w:r>
          </w:p>
          <w:p w14:paraId="46939BC8" w14:textId="77777777" w:rsidR="00305383" w:rsidRPr="006C773B" w:rsidRDefault="00305383" w:rsidP="00791D7F">
            <w:pPr>
              <w:pStyle w:val="NormalnyWeb"/>
              <w:spacing w:before="0" w:beforeAutospacing="0" w:after="0" w:afterAutospacing="0"/>
              <w:ind w:left="57"/>
              <w:rPr>
                <w:sz w:val="20"/>
                <w:szCs w:val="20"/>
              </w:rPr>
            </w:pPr>
          </w:p>
          <w:p w14:paraId="27CC27CB"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Efekty 3</w:t>
            </w:r>
            <w:r>
              <w:rPr>
                <w:sz w:val="20"/>
                <w:szCs w:val="20"/>
              </w:rPr>
              <w:t xml:space="preserve"> -</w:t>
            </w:r>
            <w:r w:rsidRPr="006C773B">
              <w:rPr>
                <w:sz w:val="20"/>
                <w:szCs w:val="20"/>
              </w:rPr>
              <w:t xml:space="preserve"> 4</w:t>
            </w:r>
          </w:p>
          <w:p w14:paraId="5E1F4BF2"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Ocena 3</w:t>
            </w:r>
          </w:p>
          <w:p w14:paraId="71B15B67"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Student rzadko bierze udział w dyskusji lub wypowiada swoje opinie. W niewielkim stopniu angażuje się we wspólne aktywności, takie jak przygotowanie mapy myśli lub podsumowanie zagadnienia. Tylko w ograniczonym zakresie włącza się do prób zdefiniowania wskazanych problemów. W ograniczony sposób jest w stanie analizować znaczenie nowoczesnych technologii dla poprawy jakości usług zdrowotnych i bezpieczeństwa pacjenta. Dostrzega ewolucję poszczególnych technologii wykorzystywanych w ochronie zdrowia, ale nie jest w stanie w pełni opisać znaczenie innowacji dla ich rozwoju. Student przejawia ograniczoną świadomość konieczności samodzielnego i krytycznego uzupełniania wiedzy i umiejętności, poszerzonych o wymiar interdyscyplinarny</w:t>
            </w:r>
          </w:p>
          <w:p w14:paraId="3C0C6C1D"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Ocena 4</w:t>
            </w:r>
          </w:p>
          <w:p w14:paraId="439C6B61"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 xml:space="preserve">Student dość często włącza się do dyskusji i wypowiada swoje opinie. Raczej chętnie angażuje się we wspólne aktywności, takie jak przygotowanie mapy myśli lub podsumowanie zagadnienia. Zwykle uczestniczy w próbach zdefiniowania wskazanych problemów. Jest w stanie przekrojowo analizować znaczenie nowoczesnych technologii </w:t>
            </w:r>
            <w:r w:rsidRPr="006C773B">
              <w:rPr>
                <w:sz w:val="20"/>
                <w:szCs w:val="20"/>
              </w:rPr>
              <w:lastRenderedPageBreak/>
              <w:t xml:space="preserve">dla poprawy jakości usług zdrowotnych i bezpieczeństwa pacjenta. Rozumie ewolucję poszczególnych technologii wykorzystywanych w ochronie zdrowia i jest w stanie opisać znaczenie innowacji dla ich rozwoju. Student przejawia dużą świadomość konieczności samodzielnego i krytycznego uzupełniania wiedzy i umiejętności, poszerzonych o wymiar interdyscyplinarny. </w:t>
            </w:r>
          </w:p>
          <w:p w14:paraId="62D02FB8"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Ocena 5</w:t>
            </w:r>
          </w:p>
          <w:p w14:paraId="67C38A9F" w14:textId="77777777" w:rsidR="00305383" w:rsidRPr="006C773B" w:rsidRDefault="00305383" w:rsidP="00791D7F">
            <w:pPr>
              <w:pStyle w:val="NormalnyWeb"/>
              <w:spacing w:before="0" w:beforeAutospacing="0" w:after="0" w:afterAutospacing="0"/>
              <w:ind w:left="57"/>
              <w:rPr>
                <w:sz w:val="20"/>
                <w:szCs w:val="20"/>
              </w:rPr>
            </w:pPr>
            <w:r w:rsidRPr="006C773B">
              <w:rPr>
                <w:sz w:val="20"/>
                <w:szCs w:val="20"/>
              </w:rPr>
              <w:t>Student bardzo często włącza się do dyskusji i wypowiada swoje opinie. Bardzo chętnie angażuje się we wspólne aktywności, takie jak przygotowanie mapy myśli lub podsumowanie zagadnienia. Często uczestniczy w próbach zdefiniowania wskazanych problemów. W sposób wszechstronny i przekrojowy analizuje znaczenie nowoczesnych technologii dla poprawy jakości usług zdrowotnych i bezpieczeństwa pacjenta. Bardzo dobrze rozumie ewolucję poszczególnych technologii wykorzystywanych w ochronie zdrowia i jest w stanie wyczerpująco opisać znaczenie innowacji dla ich rozwoju. Student przejawia bardzo dużą świadomość konieczności samodzielnego i krytycznego uzupełniania wiedzy i umiejętności, poszerzonych o wymiar interdyscyplinarny</w:t>
            </w:r>
          </w:p>
        </w:tc>
      </w:tr>
      <w:tr w:rsidR="00305383" w:rsidRPr="006C773B" w14:paraId="051F108D" w14:textId="77777777" w:rsidTr="0042623F">
        <w:tc>
          <w:tcPr>
            <w:tcW w:w="3119" w:type="dxa"/>
            <w:vAlign w:val="center"/>
            <w:hideMark/>
          </w:tcPr>
          <w:p w14:paraId="36516450" w14:textId="77777777" w:rsidR="00305383" w:rsidRPr="006C773B" w:rsidRDefault="00305383" w:rsidP="00791D7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7371" w:type="dxa"/>
            <w:vAlign w:val="center"/>
            <w:hideMark/>
          </w:tcPr>
          <w:p w14:paraId="6B822F9F"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Rozwój nowoczesnych technologii w ochronie zdrowia w perspektywie historycznej</w:t>
            </w:r>
          </w:p>
          <w:p w14:paraId="7C69C970"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Znaczenie i przejawy innowacji w ochronie zdrowia i medycynie</w:t>
            </w:r>
          </w:p>
          <w:p w14:paraId="0161D670"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Ewolucja strategii oraz metod diagnostyki i leczenia na przestrzeni wieków aż do czasów współczesnych</w:t>
            </w:r>
          </w:p>
          <w:p w14:paraId="216C26D5"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Kształtowanie się nowoczesnego modelu ochrony zdrowia</w:t>
            </w:r>
          </w:p>
          <w:p w14:paraId="4D1A904C"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Ciągłość i współdzielona opieka medyczna, opieka w warunkach domowych</w:t>
            </w:r>
          </w:p>
          <w:p w14:paraId="0F1E8D90"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Kształtowanie świadomości zdrowotnej w społeczeństwie i wzmacnianie roli pacjenta</w:t>
            </w:r>
          </w:p>
          <w:p w14:paraId="2229964B"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Doktryna interwencji medycznych i zdrowotnych opartych na dowodach naukowych</w:t>
            </w:r>
          </w:p>
          <w:p w14:paraId="307791F0"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 xml:space="preserve">Medycyna </w:t>
            </w:r>
            <w:proofErr w:type="spellStart"/>
            <w:r w:rsidRPr="006C773B">
              <w:rPr>
                <w:sz w:val="20"/>
                <w:szCs w:val="20"/>
              </w:rPr>
              <w:t>genomiczna</w:t>
            </w:r>
            <w:proofErr w:type="spellEnd"/>
            <w:r w:rsidRPr="006C773B">
              <w:rPr>
                <w:sz w:val="20"/>
                <w:szCs w:val="20"/>
              </w:rPr>
              <w:t xml:space="preserve"> i personalizowana</w:t>
            </w:r>
          </w:p>
          <w:p w14:paraId="76268418"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Indywidualizacja interwencji medycznych</w:t>
            </w:r>
          </w:p>
          <w:p w14:paraId="3EA679BD"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Postępy w walce z nowotworami</w:t>
            </w:r>
          </w:p>
          <w:p w14:paraId="13992C97"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Walka z chorobami infekcyjnymi i nowe zagrożenia od czasów historycznych do współczesności</w:t>
            </w:r>
          </w:p>
          <w:p w14:paraId="76506A07"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Postęp w zakresie procedur inwazyjnych i technik ograniczających inwazyjność zabiegów operacyjnych</w:t>
            </w:r>
          </w:p>
          <w:p w14:paraId="06009232"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Postęp w ginekologii i położnictwie</w:t>
            </w:r>
          </w:p>
          <w:p w14:paraId="5EF5412F"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Sprawne zarządzanie informacją, jako podstawa skutecznych interwencji z zakresu zdrowia publicznego</w:t>
            </w:r>
          </w:p>
          <w:p w14:paraId="01D28AAF" w14:textId="77777777" w:rsidR="00305383" w:rsidRPr="006C773B" w:rsidRDefault="00305383" w:rsidP="00206294">
            <w:pPr>
              <w:pStyle w:val="NormalnyWeb"/>
              <w:numPr>
                <w:ilvl w:val="0"/>
                <w:numId w:val="178"/>
              </w:numPr>
              <w:tabs>
                <w:tab w:val="clear" w:pos="720"/>
                <w:tab w:val="num" w:pos="544"/>
              </w:tabs>
              <w:spacing w:before="0" w:beforeAutospacing="0" w:after="0" w:afterAutospacing="0"/>
              <w:ind w:left="544" w:hanging="425"/>
              <w:rPr>
                <w:sz w:val="20"/>
                <w:szCs w:val="20"/>
              </w:rPr>
            </w:pPr>
            <w:r w:rsidRPr="006C773B">
              <w:rPr>
                <w:sz w:val="20"/>
                <w:szCs w:val="20"/>
              </w:rPr>
              <w:t>Błędy i wypaczenia w badaniach i praktyce medycznej</w:t>
            </w:r>
          </w:p>
        </w:tc>
      </w:tr>
      <w:tr w:rsidR="00305383" w:rsidRPr="006C773B" w14:paraId="3D304392" w14:textId="77777777" w:rsidTr="0042623F">
        <w:tc>
          <w:tcPr>
            <w:tcW w:w="3119" w:type="dxa"/>
            <w:vAlign w:val="center"/>
            <w:hideMark/>
          </w:tcPr>
          <w:p w14:paraId="13CAB4D0" w14:textId="77777777" w:rsidR="00305383" w:rsidRPr="006C773B" w:rsidRDefault="00305383" w:rsidP="00791D7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7371" w:type="dxa"/>
            <w:vAlign w:val="center"/>
            <w:hideMark/>
          </w:tcPr>
          <w:p w14:paraId="628753E3" w14:textId="77777777" w:rsidR="00305383" w:rsidRPr="006C773B" w:rsidRDefault="00305383" w:rsidP="00791D7F">
            <w:pPr>
              <w:pStyle w:val="NormalnyWeb"/>
              <w:spacing w:before="0" w:beforeAutospacing="0" w:after="0" w:afterAutospacing="0"/>
              <w:ind w:left="57"/>
              <w:rPr>
                <w:sz w:val="20"/>
                <w:szCs w:val="20"/>
              </w:rPr>
            </w:pPr>
            <w:r w:rsidRPr="006C773B">
              <w:rPr>
                <w:b/>
                <w:sz w:val="20"/>
                <w:szCs w:val="20"/>
              </w:rPr>
              <w:t>Literatura podstawowa:</w:t>
            </w:r>
          </w:p>
          <w:p w14:paraId="7CAA0F3A" w14:textId="77777777" w:rsidR="00305383" w:rsidRPr="006C773B" w:rsidRDefault="00305383" w:rsidP="00305383">
            <w:pPr>
              <w:pStyle w:val="NormalnyWeb"/>
              <w:numPr>
                <w:ilvl w:val="0"/>
                <w:numId w:val="47"/>
              </w:numPr>
              <w:tabs>
                <w:tab w:val="clear" w:pos="720"/>
                <w:tab w:val="num" w:pos="402"/>
              </w:tabs>
              <w:spacing w:before="0" w:beforeAutospacing="0" w:after="0" w:afterAutospacing="0"/>
              <w:ind w:left="402" w:hanging="283"/>
              <w:rPr>
                <w:sz w:val="20"/>
                <w:szCs w:val="20"/>
              </w:rPr>
            </w:pPr>
            <w:r w:rsidRPr="006C773B">
              <w:rPr>
                <w:sz w:val="20"/>
                <w:szCs w:val="20"/>
              </w:rPr>
              <w:t>Wojtczak A. (2009), Zdrowie publiczne wyzwaniem dla systemów zdrowia XXI wieku, PZWL, Warszawa</w:t>
            </w:r>
          </w:p>
          <w:p w14:paraId="231731D6" w14:textId="77777777" w:rsidR="00305383" w:rsidRPr="006C773B" w:rsidRDefault="00305383" w:rsidP="00305383">
            <w:pPr>
              <w:pStyle w:val="NormalnyWeb"/>
              <w:numPr>
                <w:ilvl w:val="0"/>
                <w:numId w:val="47"/>
              </w:numPr>
              <w:tabs>
                <w:tab w:val="clear" w:pos="720"/>
                <w:tab w:val="num" w:pos="402"/>
              </w:tabs>
              <w:spacing w:before="0" w:beforeAutospacing="0" w:after="0" w:afterAutospacing="0"/>
              <w:ind w:left="402" w:hanging="283"/>
              <w:rPr>
                <w:sz w:val="20"/>
                <w:szCs w:val="20"/>
              </w:rPr>
            </w:pPr>
            <w:proofErr w:type="spellStart"/>
            <w:r w:rsidRPr="006C773B">
              <w:rPr>
                <w:sz w:val="20"/>
                <w:szCs w:val="20"/>
              </w:rPr>
              <w:t>Straus</w:t>
            </w:r>
            <w:proofErr w:type="spellEnd"/>
            <w:r w:rsidRPr="006C773B">
              <w:rPr>
                <w:sz w:val="20"/>
                <w:szCs w:val="20"/>
              </w:rPr>
              <w:t xml:space="preserve"> WE., </w:t>
            </w:r>
            <w:proofErr w:type="spellStart"/>
            <w:r w:rsidRPr="006C773B">
              <w:rPr>
                <w:sz w:val="20"/>
                <w:szCs w:val="20"/>
              </w:rPr>
              <w:t>Straus</w:t>
            </w:r>
            <w:proofErr w:type="spellEnd"/>
            <w:r w:rsidRPr="006C773B">
              <w:rPr>
                <w:sz w:val="20"/>
                <w:szCs w:val="20"/>
              </w:rPr>
              <w:t xml:space="preserve"> A. (2009), 100 największych osiągnięć medycyny, Świat Książki, Warszawa</w:t>
            </w:r>
          </w:p>
          <w:p w14:paraId="4BDFABB1" w14:textId="77777777" w:rsidR="00305383" w:rsidRPr="006C773B" w:rsidRDefault="00305383" w:rsidP="00791D7F">
            <w:pPr>
              <w:pStyle w:val="NormalnyWeb"/>
              <w:spacing w:before="0" w:beforeAutospacing="0" w:after="0" w:afterAutospacing="0"/>
              <w:ind w:left="57"/>
              <w:rPr>
                <w:sz w:val="20"/>
                <w:szCs w:val="20"/>
              </w:rPr>
            </w:pPr>
          </w:p>
          <w:p w14:paraId="5ECA940B" w14:textId="77777777" w:rsidR="00305383" w:rsidRPr="006C773B" w:rsidRDefault="00305383" w:rsidP="00791D7F">
            <w:pPr>
              <w:pStyle w:val="NormalnyWeb"/>
              <w:spacing w:before="0" w:beforeAutospacing="0" w:after="0" w:afterAutospacing="0"/>
              <w:ind w:left="57"/>
              <w:rPr>
                <w:sz w:val="20"/>
                <w:szCs w:val="20"/>
              </w:rPr>
            </w:pPr>
            <w:r w:rsidRPr="006C773B">
              <w:rPr>
                <w:b/>
                <w:sz w:val="20"/>
                <w:szCs w:val="20"/>
              </w:rPr>
              <w:t>Literatura uzupełniająca:</w:t>
            </w:r>
          </w:p>
          <w:p w14:paraId="1C9E55AC"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r w:rsidRPr="006C773B">
              <w:rPr>
                <w:sz w:val="20"/>
                <w:szCs w:val="20"/>
              </w:rPr>
              <w:t xml:space="preserve">Gajewski P., </w:t>
            </w:r>
            <w:proofErr w:type="spellStart"/>
            <w:r w:rsidRPr="006C773B">
              <w:rPr>
                <w:sz w:val="20"/>
                <w:szCs w:val="20"/>
              </w:rPr>
              <w:t>Jaeschke</w:t>
            </w:r>
            <w:proofErr w:type="spellEnd"/>
            <w:r w:rsidRPr="006C773B">
              <w:rPr>
                <w:sz w:val="20"/>
                <w:szCs w:val="20"/>
              </w:rPr>
              <w:t xml:space="preserve"> R., Brożek J. (2008), Podstawy EBM, Medycyna Praktyczna, Kraków</w:t>
            </w:r>
          </w:p>
          <w:p w14:paraId="01495BA3"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r w:rsidRPr="006C773B">
              <w:rPr>
                <w:sz w:val="20"/>
                <w:szCs w:val="20"/>
              </w:rPr>
              <w:t>Newman DH. (2010), Cień Hipokratesa, Wydawnictwo Znak, Kraków</w:t>
            </w:r>
          </w:p>
          <w:p w14:paraId="764D3FDF"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proofErr w:type="spellStart"/>
            <w:r w:rsidRPr="006C773B">
              <w:rPr>
                <w:sz w:val="20"/>
                <w:szCs w:val="20"/>
              </w:rPr>
              <w:t>Gawande</w:t>
            </w:r>
            <w:proofErr w:type="spellEnd"/>
            <w:r w:rsidRPr="006C773B">
              <w:rPr>
                <w:sz w:val="20"/>
                <w:szCs w:val="20"/>
              </w:rPr>
              <w:t xml:space="preserve"> A. (2011), Lepiej, Wydawnictwo Znak, Kraków</w:t>
            </w:r>
          </w:p>
          <w:p w14:paraId="0C984F0B"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proofErr w:type="spellStart"/>
            <w:r w:rsidRPr="006C773B">
              <w:rPr>
                <w:sz w:val="20"/>
                <w:szCs w:val="20"/>
              </w:rPr>
              <w:t>Gawande</w:t>
            </w:r>
            <w:proofErr w:type="spellEnd"/>
            <w:r w:rsidRPr="006C773B">
              <w:rPr>
                <w:sz w:val="20"/>
                <w:szCs w:val="20"/>
              </w:rPr>
              <w:t xml:space="preserve"> A. (2009), Komplikacje, Wydawnictwo Znak, Kraków</w:t>
            </w:r>
          </w:p>
          <w:p w14:paraId="4A1D0FC5"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r w:rsidRPr="006C773B">
              <w:rPr>
                <w:sz w:val="20"/>
                <w:szCs w:val="20"/>
              </w:rPr>
              <w:t>Gibson G. (2010), A wszystko przez geny, Wydawnictwo Sonia Draga, Katowice</w:t>
            </w:r>
          </w:p>
          <w:p w14:paraId="57F2C9F0"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proofErr w:type="spellStart"/>
            <w:r w:rsidRPr="006C773B">
              <w:rPr>
                <w:sz w:val="20"/>
                <w:szCs w:val="20"/>
              </w:rPr>
              <w:t>Schoemaker</w:t>
            </w:r>
            <w:proofErr w:type="spellEnd"/>
            <w:r w:rsidRPr="006C773B">
              <w:rPr>
                <w:sz w:val="20"/>
                <w:szCs w:val="20"/>
              </w:rPr>
              <w:t xml:space="preserve"> PJH., </w:t>
            </w:r>
            <w:proofErr w:type="spellStart"/>
            <w:r w:rsidRPr="006C773B">
              <w:rPr>
                <w:sz w:val="20"/>
                <w:szCs w:val="20"/>
              </w:rPr>
              <w:t>Schoemaker</w:t>
            </w:r>
            <w:proofErr w:type="spellEnd"/>
            <w:r w:rsidRPr="006C773B">
              <w:rPr>
                <w:sz w:val="20"/>
                <w:szCs w:val="20"/>
              </w:rPr>
              <w:t xml:space="preserve"> JA. (2010),</w:t>
            </w:r>
            <w:proofErr w:type="spellStart"/>
            <w:r w:rsidRPr="006C773B">
              <w:rPr>
                <w:sz w:val="20"/>
                <w:szCs w:val="20"/>
              </w:rPr>
              <w:t>Czipy</w:t>
            </w:r>
            <w:proofErr w:type="spellEnd"/>
            <w:r w:rsidRPr="006C773B">
              <w:rPr>
                <w:sz w:val="20"/>
                <w:szCs w:val="20"/>
              </w:rPr>
              <w:t>, klony i przekraczanie 100 lat życia, Wydawnictwo Sonia Draga, Katowice</w:t>
            </w:r>
          </w:p>
          <w:p w14:paraId="1839E012"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r w:rsidRPr="006C773B">
              <w:rPr>
                <w:sz w:val="20"/>
                <w:szCs w:val="20"/>
              </w:rPr>
              <w:t>Moore P. (2009) Tajemnicze choroby współczesnego świata. Nowe zagrożenia, wirusy, bakterie, zarazki, Bellona SA, Warszawa</w:t>
            </w:r>
          </w:p>
          <w:p w14:paraId="7F55CAE2"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proofErr w:type="spellStart"/>
            <w:r w:rsidRPr="006C773B">
              <w:rPr>
                <w:sz w:val="20"/>
                <w:szCs w:val="20"/>
              </w:rPr>
              <w:t>Thorwald</w:t>
            </w:r>
            <w:proofErr w:type="spellEnd"/>
            <w:r w:rsidRPr="006C773B">
              <w:rPr>
                <w:sz w:val="20"/>
                <w:szCs w:val="20"/>
              </w:rPr>
              <w:t xml:space="preserve"> J. (2009), Pacjenci, Wydawnictwo Literackie, Kraków</w:t>
            </w:r>
          </w:p>
          <w:p w14:paraId="195530B9"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proofErr w:type="spellStart"/>
            <w:r w:rsidRPr="006C773B">
              <w:rPr>
                <w:sz w:val="20"/>
                <w:szCs w:val="20"/>
              </w:rPr>
              <w:t>Thorwald</w:t>
            </w:r>
            <w:proofErr w:type="spellEnd"/>
            <w:r w:rsidRPr="006C773B">
              <w:rPr>
                <w:sz w:val="20"/>
                <w:szCs w:val="20"/>
              </w:rPr>
              <w:t xml:space="preserve"> J. (2009), Triumf chirurgów, Wydawnictwo Znak, Kraków</w:t>
            </w:r>
          </w:p>
          <w:p w14:paraId="743ADCFB"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proofErr w:type="spellStart"/>
            <w:r w:rsidRPr="006C773B">
              <w:rPr>
                <w:sz w:val="20"/>
                <w:szCs w:val="20"/>
              </w:rPr>
              <w:t>Siemionow</w:t>
            </w:r>
            <w:proofErr w:type="spellEnd"/>
            <w:r w:rsidRPr="006C773B">
              <w:rPr>
                <w:sz w:val="20"/>
                <w:szCs w:val="20"/>
              </w:rPr>
              <w:t xml:space="preserve"> M. (2010), Twarzą w twarz, Wydawnictwo Znak, Kraków</w:t>
            </w:r>
          </w:p>
          <w:p w14:paraId="113C76BB"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proofErr w:type="spellStart"/>
            <w:r w:rsidRPr="006C773B">
              <w:rPr>
                <w:sz w:val="20"/>
                <w:szCs w:val="20"/>
              </w:rPr>
              <w:t>Virapen</w:t>
            </w:r>
            <w:proofErr w:type="spellEnd"/>
            <w:r w:rsidRPr="006C773B">
              <w:rPr>
                <w:sz w:val="20"/>
                <w:szCs w:val="20"/>
              </w:rPr>
              <w:t xml:space="preserve"> J. (2011), Skutek uboczny śmierć, Wydawnictwo </w:t>
            </w:r>
            <w:proofErr w:type="spellStart"/>
            <w:r w:rsidRPr="006C773B">
              <w:rPr>
                <w:sz w:val="20"/>
                <w:szCs w:val="20"/>
              </w:rPr>
              <w:t>Publicat</w:t>
            </w:r>
            <w:proofErr w:type="spellEnd"/>
            <w:r w:rsidRPr="006C773B">
              <w:rPr>
                <w:sz w:val="20"/>
                <w:szCs w:val="20"/>
              </w:rPr>
              <w:t>, Poznań</w:t>
            </w:r>
          </w:p>
          <w:p w14:paraId="57A3ACFD" w14:textId="77777777" w:rsidR="00305383" w:rsidRPr="006C773B" w:rsidRDefault="00305383" w:rsidP="00305383">
            <w:pPr>
              <w:pStyle w:val="NormalnyWeb"/>
              <w:numPr>
                <w:ilvl w:val="0"/>
                <w:numId w:val="48"/>
              </w:numPr>
              <w:tabs>
                <w:tab w:val="clear" w:pos="720"/>
                <w:tab w:val="num" w:pos="402"/>
              </w:tabs>
              <w:spacing w:before="0" w:beforeAutospacing="0" w:after="0" w:afterAutospacing="0"/>
              <w:ind w:left="402" w:hanging="283"/>
              <w:rPr>
                <w:sz w:val="20"/>
                <w:szCs w:val="20"/>
              </w:rPr>
            </w:pPr>
            <w:r w:rsidRPr="006C773B">
              <w:rPr>
                <w:sz w:val="20"/>
                <w:szCs w:val="20"/>
              </w:rPr>
              <w:t>Słomko Z. (2008), Ginekologia, tom 2, PZWL, Warszawa</w:t>
            </w:r>
          </w:p>
        </w:tc>
      </w:tr>
    </w:tbl>
    <w:p w14:paraId="7F9D13D3" w14:textId="77777777" w:rsidR="0073109A" w:rsidRPr="00F12746" w:rsidRDefault="00305383" w:rsidP="00F00FEA">
      <w:pPr>
        <w:pStyle w:val="Nagwek2"/>
        <w:ind w:left="0" w:firstLine="0"/>
      </w:pPr>
      <w:r w:rsidRPr="006C773B">
        <w:t xml:space="preserve"> </w:t>
      </w:r>
      <w:r w:rsidR="004D462E" w:rsidRPr="006C773B">
        <w:br w:type="page"/>
      </w:r>
      <w:bookmarkStart w:id="38" w:name="_Toc527704344"/>
      <w:r w:rsidR="0073109A" w:rsidRPr="00F12746">
        <w:lastRenderedPageBreak/>
        <w:t>Innowacje w ochronie zdrowia</w:t>
      </w:r>
      <w:bookmarkEnd w:id="38"/>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7087"/>
      </w:tblGrid>
      <w:tr w:rsidR="00F00FEA" w:rsidRPr="006C773B" w14:paraId="28698245" w14:textId="77777777" w:rsidTr="0042623F">
        <w:tc>
          <w:tcPr>
            <w:tcW w:w="3403" w:type="dxa"/>
            <w:vAlign w:val="center"/>
            <w:hideMark/>
          </w:tcPr>
          <w:p w14:paraId="480E730C" w14:textId="77777777" w:rsidR="00F00FEA" w:rsidRPr="006C773B" w:rsidRDefault="00F00FEA" w:rsidP="001255E3">
            <w:pPr>
              <w:ind w:left="57"/>
              <w:rPr>
                <w:rFonts w:cs="Times New Roman"/>
                <w:sz w:val="20"/>
                <w:szCs w:val="20"/>
              </w:rPr>
            </w:pPr>
            <w:r w:rsidRPr="006C773B">
              <w:rPr>
                <w:rFonts w:cs="Times New Roman"/>
                <w:sz w:val="20"/>
                <w:szCs w:val="20"/>
              </w:rPr>
              <w:t>Nazwa wydziału</w:t>
            </w:r>
          </w:p>
        </w:tc>
        <w:tc>
          <w:tcPr>
            <w:tcW w:w="7087" w:type="dxa"/>
            <w:vAlign w:val="center"/>
            <w:hideMark/>
          </w:tcPr>
          <w:p w14:paraId="6D6074B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Wydział Nauk o Zdrowiu</w:t>
            </w:r>
          </w:p>
        </w:tc>
      </w:tr>
      <w:tr w:rsidR="00F00FEA" w:rsidRPr="006C773B" w14:paraId="333DEF2B" w14:textId="77777777" w:rsidTr="0042623F">
        <w:tc>
          <w:tcPr>
            <w:tcW w:w="3403" w:type="dxa"/>
            <w:vAlign w:val="center"/>
            <w:hideMark/>
          </w:tcPr>
          <w:p w14:paraId="72B74E21" w14:textId="77777777" w:rsidR="00F00FEA" w:rsidRPr="006C773B" w:rsidRDefault="00F00FEA" w:rsidP="001255E3">
            <w:pPr>
              <w:ind w:left="57"/>
              <w:rPr>
                <w:rFonts w:cs="Times New Roman"/>
                <w:sz w:val="20"/>
                <w:szCs w:val="20"/>
              </w:rPr>
            </w:pPr>
            <w:r w:rsidRPr="006C773B">
              <w:rPr>
                <w:rFonts w:cs="Times New Roman"/>
                <w:sz w:val="20"/>
                <w:szCs w:val="20"/>
              </w:rPr>
              <w:t>Nazwa jednostki prowadzącej moduł</w:t>
            </w:r>
          </w:p>
        </w:tc>
        <w:tc>
          <w:tcPr>
            <w:tcW w:w="7087" w:type="dxa"/>
            <w:vAlign w:val="center"/>
            <w:hideMark/>
          </w:tcPr>
          <w:p w14:paraId="7D3D499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Zakład Polityki Zdrowotnej i Zarządzania</w:t>
            </w:r>
          </w:p>
        </w:tc>
      </w:tr>
      <w:tr w:rsidR="00F00FEA" w:rsidRPr="006C773B" w14:paraId="30D6FC03" w14:textId="77777777" w:rsidTr="0042623F">
        <w:tc>
          <w:tcPr>
            <w:tcW w:w="3403" w:type="dxa"/>
            <w:vAlign w:val="center"/>
            <w:hideMark/>
          </w:tcPr>
          <w:p w14:paraId="6A0D0415" w14:textId="77777777" w:rsidR="00F00FEA" w:rsidRPr="006C773B" w:rsidRDefault="00F00FEA" w:rsidP="001255E3">
            <w:pPr>
              <w:ind w:left="57"/>
              <w:rPr>
                <w:rFonts w:cs="Times New Roman"/>
                <w:sz w:val="20"/>
                <w:szCs w:val="20"/>
              </w:rPr>
            </w:pPr>
            <w:r w:rsidRPr="006C773B">
              <w:rPr>
                <w:rFonts w:cs="Times New Roman"/>
                <w:sz w:val="20"/>
                <w:szCs w:val="20"/>
              </w:rPr>
              <w:t>Nazwa modułu kształcenia</w:t>
            </w:r>
          </w:p>
        </w:tc>
        <w:tc>
          <w:tcPr>
            <w:tcW w:w="7087" w:type="dxa"/>
            <w:vAlign w:val="center"/>
            <w:hideMark/>
          </w:tcPr>
          <w:p w14:paraId="1062941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Innowacje w ochronie zdrowia</w:t>
            </w:r>
          </w:p>
        </w:tc>
      </w:tr>
      <w:tr w:rsidR="00F00FEA" w:rsidRPr="006C773B" w14:paraId="4B77D12E" w14:textId="77777777" w:rsidTr="0042623F">
        <w:tc>
          <w:tcPr>
            <w:tcW w:w="3403" w:type="dxa"/>
            <w:vAlign w:val="center"/>
          </w:tcPr>
          <w:p w14:paraId="428EBC88" w14:textId="77777777" w:rsidR="00F00FEA" w:rsidRPr="006C773B" w:rsidRDefault="00F00FEA" w:rsidP="001255E3">
            <w:pPr>
              <w:ind w:left="57"/>
              <w:rPr>
                <w:rFonts w:cs="Times New Roman"/>
                <w:sz w:val="20"/>
                <w:szCs w:val="20"/>
              </w:rPr>
            </w:pPr>
            <w:r w:rsidRPr="006C773B">
              <w:rPr>
                <w:rFonts w:cs="Times New Roman"/>
                <w:sz w:val="20"/>
                <w:szCs w:val="20"/>
              </w:rPr>
              <w:t>Klasyfikacja ISCED</w:t>
            </w:r>
          </w:p>
        </w:tc>
        <w:tc>
          <w:tcPr>
            <w:tcW w:w="7087" w:type="dxa"/>
            <w:vAlign w:val="center"/>
          </w:tcPr>
          <w:p w14:paraId="78E38525"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0914,</w:t>
            </w:r>
            <w:r>
              <w:rPr>
                <w:sz w:val="20"/>
                <w:szCs w:val="20"/>
              </w:rPr>
              <w:t xml:space="preserve"> </w:t>
            </w:r>
            <w:r w:rsidRPr="006C773B">
              <w:rPr>
                <w:sz w:val="20"/>
                <w:szCs w:val="20"/>
              </w:rPr>
              <w:t>0311,</w:t>
            </w:r>
            <w:r>
              <w:rPr>
                <w:sz w:val="20"/>
                <w:szCs w:val="20"/>
              </w:rPr>
              <w:t xml:space="preserve"> </w:t>
            </w:r>
            <w:r w:rsidRPr="006C773B">
              <w:rPr>
                <w:sz w:val="20"/>
                <w:szCs w:val="20"/>
              </w:rPr>
              <w:t>0413</w:t>
            </w:r>
          </w:p>
        </w:tc>
      </w:tr>
      <w:tr w:rsidR="00F00FEA" w:rsidRPr="006C773B" w14:paraId="6FD55794" w14:textId="77777777" w:rsidTr="0042623F">
        <w:tc>
          <w:tcPr>
            <w:tcW w:w="3403" w:type="dxa"/>
            <w:vAlign w:val="center"/>
            <w:hideMark/>
          </w:tcPr>
          <w:p w14:paraId="4EA0AB8D" w14:textId="77777777" w:rsidR="00F00FEA" w:rsidRPr="006C773B" w:rsidRDefault="00F00FEA" w:rsidP="001255E3">
            <w:pPr>
              <w:ind w:left="57"/>
              <w:rPr>
                <w:rFonts w:cs="Times New Roman"/>
                <w:sz w:val="20"/>
                <w:szCs w:val="20"/>
              </w:rPr>
            </w:pPr>
            <w:r w:rsidRPr="006C773B">
              <w:rPr>
                <w:rFonts w:cs="Times New Roman"/>
                <w:sz w:val="20"/>
                <w:szCs w:val="20"/>
              </w:rPr>
              <w:t>Język kształcenia</w:t>
            </w:r>
          </w:p>
        </w:tc>
        <w:tc>
          <w:tcPr>
            <w:tcW w:w="7087" w:type="dxa"/>
            <w:vAlign w:val="center"/>
            <w:hideMark/>
          </w:tcPr>
          <w:p w14:paraId="04E211E6"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polski</w:t>
            </w:r>
          </w:p>
        </w:tc>
      </w:tr>
      <w:tr w:rsidR="00F00FEA" w:rsidRPr="006C773B" w14:paraId="0CEC528B" w14:textId="77777777" w:rsidTr="0042623F">
        <w:tc>
          <w:tcPr>
            <w:tcW w:w="3403" w:type="dxa"/>
            <w:vAlign w:val="center"/>
            <w:hideMark/>
          </w:tcPr>
          <w:p w14:paraId="668DBD5A" w14:textId="77777777" w:rsidR="00F00FEA" w:rsidRPr="006C773B" w:rsidRDefault="00F00FEA" w:rsidP="001255E3">
            <w:pPr>
              <w:ind w:left="57"/>
              <w:rPr>
                <w:rFonts w:cs="Times New Roman"/>
                <w:sz w:val="20"/>
                <w:szCs w:val="20"/>
              </w:rPr>
            </w:pPr>
            <w:r w:rsidRPr="006C773B">
              <w:rPr>
                <w:rFonts w:cs="Times New Roman"/>
                <w:sz w:val="20"/>
                <w:szCs w:val="20"/>
              </w:rPr>
              <w:t>Cele kształcenia</w:t>
            </w:r>
          </w:p>
        </w:tc>
        <w:tc>
          <w:tcPr>
            <w:tcW w:w="7087" w:type="dxa"/>
            <w:vAlign w:val="center"/>
            <w:hideMark/>
          </w:tcPr>
          <w:p w14:paraId="66A617CF" w14:textId="77777777" w:rsidR="00F00FEA" w:rsidRPr="006C773B" w:rsidRDefault="00F00FEA" w:rsidP="001255E3">
            <w:pPr>
              <w:ind w:left="57" w:right="57"/>
              <w:rPr>
                <w:rFonts w:cs="Times New Roman"/>
                <w:sz w:val="20"/>
              </w:rPr>
            </w:pPr>
            <w:r w:rsidRPr="006C773B">
              <w:rPr>
                <w:rFonts w:cs="Times New Roman"/>
                <w:sz w:val="20"/>
                <w:szCs w:val="22"/>
              </w:rPr>
              <w:t>Wyposażenie studenta w wiedzę dotyczącą istoty i zalet rozwoju</w:t>
            </w:r>
            <w:r w:rsidRPr="006C773B">
              <w:rPr>
                <w:rFonts w:cs="Times New Roman"/>
                <w:b/>
                <w:sz w:val="20"/>
                <w:szCs w:val="22"/>
              </w:rPr>
              <w:t xml:space="preserve"> </w:t>
            </w:r>
            <w:r w:rsidRPr="006C773B">
              <w:rPr>
                <w:rFonts w:cs="Times New Roman"/>
                <w:sz w:val="20"/>
                <w:szCs w:val="22"/>
              </w:rPr>
              <w:t>innowacyjności</w:t>
            </w:r>
            <w:r>
              <w:rPr>
                <w:rFonts w:cs="Times New Roman"/>
                <w:sz w:val="20"/>
                <w:szCs w:val="22"/>
              </w:rPr>
              <w:t>,</w:t>
            </w:r>
            <w:r w:rsidRPr="006C773B">
              <w:rPr>
                <w:rFonts w:cs="Times New Roman"/>
                <w:sz w:val="20"/>
                <w:szCs w:val="22"/>
              </w:rPr>
              <w:t xml:space="preserve"> podstawowych metod jego wspierania</w:t>
            </w:r>
            <w:r>
              <w:rPr>
                <w:rFonts w:cs="Times New Roman"/>
                <w:sz w:val="20"/>
                <w:szCs w:val="22"/>
              </w:rPr>
              <w:t xml:space="preserve"> oraz wagi innowacyjnego podejścia w organizacji</w:t>
            </w:r>
            <w:r w:rsidRPr="006C773B">
              <w:rPr>
                <w:rFonts w:cs="Times New Roman"/>
                <w:sz w:val="20"/>
                <w:szCs w:val="22"/>
              </w:rPr>
              <w:t>.</w:t>
            </w:r>
          </w:p>
        </w:tc>
      </w:tr>
      <w:tr w:rsidR="00F00FEA" w:rsidRPr="006C773B" w14:paraId="1AB5CE36" w14:textId="77777777" w:rsidTr="0042623F">
        <w:tc>
          <w:tcPr>
            <w:tcW w:w="3403" w:type="dxa"/>
            <w:vAlign w:val="center"/>
            <w:hideMark/>
          </w:tcPr>
          <w:p w14:paraId="61275903" w14:textId="77777777" w:rsidR="00F00FEA" w:rsidRPr="006C773B" w:rsidRDefault="00F00FEA" w:rsidP="001255E3">
            <w:pPr>
              <w:ind w:left="57"/>
              <w:rPr>
                <w:rFonts w:cs="Times New Roman"/>
                <w:sz w:val="20"/>
                <w:szCs w:val="20"/>
              </w:rPr>
            </w:pPr>
            <w:r w:rsidRPr="006C773B">
              <w:rPr>
                <w:rFonts w:cs="Times New Roman"/>
                <w:sz w:val="20"/>
                <w:szCs w:val="20"/>
              </w:rPr>
              <w:t>Efekty kształcenia dla modułu kształcenia</w:t>
            </w:r>
          </w:p>
        </w:tc>
        <w:tc>
          <w:tcPr>
            <w:tcW w:w="7087" w:type="dxa"/>
            <w:vAlign w:val="center"/>
            <w:hideMark/>
          </w:tcPr>
          <w:p w14:paraId="3D8EC2F9"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Wiedza – student/ka:</w:t>
            </w:r>
          </w:p>
          <w:p w14:paraId="28DAA01A" w14:textId="77777777" w:rsidR="00F00FEA" w:rsidRPr="006C773B" w:rsidRDefault="00F00FEA" w:rsidP="00F00FEA">
            <w:pPr>
              <w:pStyle w:val="NormalnyWeb"/>
              <w:numPr>
                <w:ilvl w:val="1"/>
                <w:numId w:val="48"/>
              </w:numPr>
              <w:spacing w:before="0" w:beforeAutospacing="0" w:after="0" w:afterAutospacing="0"/>
              <w:ind w:left="402"/>
              <w:rPr>
                <w:sz w:val="20"/>
                <w:szCs w:val="20"/>
              </w:rPr>
            </w:pPr>
            <w:r w:rsidRPr="006C773B">
              <w:rPr>
                <w:sz w:val="20"/>
                <w:szCs w:val="20"/>
              </w:rPr>
              <w:t>wymienia i tłumaczy podstawowe pojęcia dotyczące innowacji</w:t>
            </w:r>
          </w:p>
          <w:p w14:paraId="663CD085" w14:textId="77777777" w:rsidR="00F00FEA" w:rsidRPr="006C773B" w:rsidRDefault="00F00FEA" w:rsidP="00F00FEA">
            <w:pPr>
              <w:pStyle w:val="NormalnyWeb"/>
              <w:numPr>
                <w:ilvl w:val="1"/>
                <w:numId w:val="48"/>
              </w:numPr>
              <w:spacing w:before="0" w:beforeAutospacing="0" w:after="0" w:afterAutospacing="0"/>
              <w:ind w:left="402"/>
              <w:rPr>
                <w:sz w:val="20"/>
                <w:szCs w:val="20"/>
              </w:rPr>
            </w:pPr>
            <w:r w:rsidRPr="006C773B">
              <w:rPr>
                <w:sz w:val="20"/>
                <w:szCs w:val="20"/>
              </w:rPr>
              <w:t>rozróżnia podstawowe mechanizmy i formy organizacyjne sprzyjające tworzeniu innowacji i ich finansowaniu</w:t>
            </w:r>
          </w:p>
          <w:p w14:paraId="46187EAB" w14:textId="77777777" w:rsidR="00F00FEA" w:rsidRPr="006C773B" w:rsidRDefault="00F00FEA" w:rsidP="001255E3">
            <w:pPr>
              <w:pStyle w:val="NormalnyWeb"/>
              <w:spacing w:before="0" w:beforeAutospacing="0" w:after="0" w:afterAutospacing="0"/>
              <w:ind w:left="57"/>
              <w:rPr>
                <w:sz w:val="20"/>
                <w:szCs w:val="20"/>
              </w:rPr>
            </w:pPr>
          </w:p>
          <w:p w14:paraId="34C045BB"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Umiejętności – student/ka:</w:t>
            </w:r>
          </w:p>
          <w:p w14:paraId="4F3FE815" w14:textId="77777777" w:rsidR="00F00FEA" w:rsidRPr="006C773B" w:rsidRDefault="00F00FEA" w:rsidP="00F00FEA">
            <w:pPr>
              <w:pStyle w:val="NormalnyWeb"/>
              <w:numPr>
                <w:ilvl w:val="1"/>
                <w:numId w:val="48"/>
              </w:numPr>
              <w:spacing w:before="0" w:beforeAutospacing="0" w:after="0" w:afterAutospacing="0"/>
              <w:ind w:left="402"/>
              <w:rPr>
                <w:sz w:val="20"/>
                <w:szCs w:val="20"/>
              </w:rPr>
            </w:pPr>
            <w:r w:rsidRPr="006C773B">
              <w:rPr>
                <w:sz w:val="20"/>
                <w:szCs w:val="20"/>
              </w:rPr>
              <w:t xml:space="preserve">stosuje poznane koncepcje do oceny i krytycznej analizy konkretnych rozwiązań innowacji ze szczególnym uwzględnieniem sektora zdrowia </w:t>
            </w:r>
          </w:p>
          <w:p w14:paraId="61B73C9A" w14:textId="77777777" w:rsidR="00F00FEA" w:rsidRPr="006C773B" w:rsidRDefault="00F00FEA" w:rsidP="001255E3">
            <w:pPr>
              <w:pStyle w:val="NormalnyWeb"/>
              <w:spacing w:before="0" w:beforeAutospacing="0" w:after="0" w:afterAutospacing="0"/>
              <w:ind w:left="57"/>
              <w:rPr>
                <w:sz w:val="20"/>
                <w:szCs w:val="20"/>
              </w:rPr>
            </w:pPr>
          </w:p>
          <w:p w14:paraId="4D9CCB04"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Kompetencje społeczne – student/ka:</w:t>
            </w:r>
          </w:p>
          <w:p w14:paraId="132547F3" w14:textId="77777777" w:rsidR="00F00FEA" w:rsidRPr="006C773B" w:rsidRDefault="00F00FEA" w:rsidP="00F00FEA">
            <w:pPr>
              <w:pStyle w:val="NormalnyWeb"/>
              <w:numPr>
                <w:ilvl w:val="1"/>
                <w:numId w:val="48"/>
              </w:numPr>
              <w:spacing w:before="0" w:beforeAutospacing="0" w:after="0" w:afterAutospacing="0"/>
              <w:ind w:left="402"/>
              <w:rPr>
                <w:sz w:val="20"/>
                <w:szCs w:val="20"/>
              </w:rPr>
            </w:pPr>
            <w:r w:rsidRPr="006C773B">
              <w:rPr>
                <w:sz w:val="20"/>
                <w:szCs w:val="20"/>
              </w:rPr>
              <w:t>jest zdolny/a do udziału w tworzeniu i wdrażaniu projektów innowacji w zespole</w:t>
            </w:r>
          </w:p>
          <w:p w14:paraId="1845F38C" w14:textId="77777777" w:rsidR="00F00FEA" w:rsidRPr="006C773B" w:rsidRDefault="00F00FEA" w:rsidP="001255E3">
            <w:pPr>
              <w:pStyle w:val="NormalnyWeb"/>
              <w:spacing w:before="0" w:beforeAutospacing="0" w:after="0" w:afterAutospacing="0"/>
              <w:ind w:left="57"/>
              <w:rPr>
                <w:sz w:val="20"/>
                <w:szCs w:val="20"/>
              </w:rPr>
            </w:pPr>
          </w:p>
          <w:p w14:paraId="4E9CF329" w14:textId="77777777" w:rsidR="00F00FEA" w:rsidRPr="006C773B" w:rsidRDefault="00F00FEA" w:rsidP="001255E3">
            <w:pPr>
              <w:pStyle w:val="NormalnyWeb"/>
              <w:spacing w:before="0" w:beforeAutospacing="0" w:after="0" w:afterAutospacing="0"/>
              <w:ind w:left="57"/>
              <w:rPr>
                <w:b/>
                <w:sz w:val="20"/>
                <w:szCs w:val="20"/>
              </w:rPr>
            </w:pPr>
            <w:r w:rsidRPr="006C773B">
              <w:rPr>
                <w:b/>
                <w:sz w:val="20"/>
                <w:szCs w:val="20"/>
              </w:rPr>
              <w:t>Efekty kształcenia dla modułu korespondują z następującymi efektami kształcenia dla programu:</w:t>
            </w:r>
          </w:p>
          <w:p w14:paraId="762959A9" w14:textId="77777777" w:rsidR="00F00FEA" w:rsidRPr="006C773B" w:rsidRDefault="00F00FEA" w:rsidP="00F00FEA">
            <w:pPr>
              <w:pStyle w:val="NormalnyWeb"/>
              <w:numPr>
                <w:ilvl w:val="0"/>
                <w:numId w:val="86"/>
              </w:numPr>
              <w:tabs>
                <w:tab w:val="clear" w:pos="720"/>
              </w:tabs>
              <w:spacing w:before="0" w:beforeAutospacing="0" w:after="0" w:afterAutospacing="0"/>
              <w:ind w:left="402" w:hanging="283"/>
              <w:rPr>
                <w:sz w:val="20"/>
                <w:szCs w:val="20"/>
              </w:rPr>
            </w:pPr>
            <w:r w:rsidRPr="006C773B">
              <w:rPr>
                <w:sz w:val="20"/>
                <w:szCs w:val="20"/>
              </w:rPr>
              <w:t>w zakresie wiedzy: K_W33 w stopniu zaawansowanym, K_W02, K_W22, K_W31 w stopniu podstawowym</w:t>
            </w:r>
          </w:p>
          <w:p w14:paraId="2B61AC92" w14:textId="77777777" w:rsidR="00F00FEA" w:rsidRPr="006C773B" w:rsidRDefault="00F00FEA" w:rsidP="00F00FEA">
            <w:pPr>
              <w:pStyle w:val="NormalnyWeb"/>
              <w:numPr>
                <w:ilvl w:val="0"/>
                <w:numId w:val="86"/>
              </w:numPr>
              <w:tabs>
                <w:tab w:val="clear" w:pos="720"/>
              </w:tabs>
              <w:spacing w:before="0" w:beforeAutospacing="0" w:after="0" w:afterAutospacing="0"/>
              <w:ind w:left="402" w:hanging="283"/>
              <w:rPr>
                <w:sz w:val="20"/>
                <w:szCs w:val="20"/>
              </w:rPr>
            </w:pPr>
            <w:r w:rsidRPr="006C773B">
              <w:rPr>
                <w:sz w:val="20"/>
                <w:szCs w:val="20"/>
              </w:rPr>
              <w:t>w zakresie umiejętności: K_U27 w stopniu zaawansowanym, K_U05, K_U26 w stopniu podstawowym</w:t>
            </w:r>
          </w:p>
          <w:p w14:paraId="5D262066" w14:textId="77777777" w:rsidR="00F00FEA" w:rsidRPr="006C773B" w:rsidRDefault="00F00FEA" w:rsidP="00F00FEA">
            <w:pPr>
              <w:pStyle w:val="NormalnyWeb"/>
              <w:numPr>
                <w:ilvl w:val="0"/>
                <w:numId w:val="86"/>
              </w:numPr>
              <w:tabs>
                <w:tab w:val="clear" w:pos="720"/>
              </w:tabs>
              <w:spacing w:before="0" w:beforeAutospacing="0" w:after="0" w:afterAutospacing="0"/>
              <w:ind w:left="402" w:hanging="283"/>
              <w:rPr>
                <w:sz w:val="20"/>
                <w:szCs w:val="20"/>
              </w:rPr>
            </w:pPr>
            <w:r w:rsidRPr="006C773B">
              <w:rPr>
                <w:sz w:val="20"/>
                <w:szCs w:val="20"/>
              </w:rPr>
              <w:t>w zakresie kompetencji społecznych: K_K01 w stopniu podstawowym</w:t>
            </w:r>
          </w:p>
        </w:tc>
      </w:tr>
      <w:tr w:rsidR="00F00FEA" w:rsidRPr="006C773B" w14:paraId="40219773" w14:textId="77777777" w:rsidTr="0042623F">
        <w:tc>
          <w:tcPr>
            <w:tcW w:w="3403" w:type="dxa"/>
            <w:vAlign w:val="center"/>
            <w:hideMark/>
          </w:tcPr>
          <w:p w14:paraId="4BB4A956" w14:textId="77777777" w:rsidR="00F00FEA" w:rsidRPr="006C773B" w:rsidRDefault="00F00FEA" w:rsidP="00125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087" w:type="dxa"/>
            <w:vAlign w:val="center"/>
            <w:hideMark/>
          </w:tcPr>
          <w:p w14:paraId="6CD1192A"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1-2</w:t>
            </w:r>
            <w:r>
              <w:rPr>
                <w:sz w:val="20"/>
                <w:szCs w:val="20"/>
              </w:rPr>
              <w:t xml:space="preserve"> </w:t>
            </w:r>
            <w:r w:rsidRPr="006C773B">
              <w:rPr>
                <w:sz w:val="20"/>
                <w:szCs w:val="20"/>
              </w:rPr>
              <w:t>– ocena prezentacji i aktywności podczas zajęć</w:t>
            </w:r>
          </w:p>
          <w:p w14:paraId="2CBF40B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3-4 - ocena prezentacji i prac pisemnych</w:t>
            </w:r>
          </w:p>
        </w:tc>
      </w:tr>
      <w:tr w:rsidR="00F00FEA" w:rsidRPr="006C773B" w14:paraId="0B0924C9" w14:textId="77777777" w:rsidTr="0042623F">
        <w:tc>
          <w:tcPr>
            <w:tcW w:w="3403" w:type="dxa"/>
            <w:vAlign w:val="center"/>
            <w:hideMark/>
          </w:tcPr>
          <w:p w14:paraId="63BBE5C0" w14:textId="77777777" w:rsidR="00F00FEA" w:rsidRPr="006C773B" w:rsidRDefault="00F00FEA" w:rsidP="001255E3">
            <w:pPr>
              <w:ind w:left="57"/>
              <w:rPr>
                <w:rFonts w:cs="Times New Roman"/>
                <w:sz w:val="20"/>
                <w:szCs w:val="20"/>
              </w:rPr>
            </w:pPr>
            <w:r w:rsidRPr="006C773B">
              <w:rPr>
                <w:rFonts w:cs="Times New Roman"/>
                <w:sz w:val="20"/>
                <w:szCs w:val="20"/>
              </w:rPr>
              <w:t>Typ modułu kształcenia (obowiązkowy/fakultatywny)</w:t>
            </w:r>
          </w:p>
        </w:tc>
        <w:tc>
          <w:tcPr>
            <w:tcW w:w="7087" w:type="dxa"/>
            <w:vAlign w:val="center"/>
            <w:hideMark/>
          </w:tcPr>
          <w:p w14:paraId="3A69E1D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fakultatywny</w:t>
            </w:r>
          </w:p>
        </w:tc>
      </w:tr>
      <w:tr w:rsidR="00F00FEA" w:rsidRPr="006C773B" w14:paraId="5E85D9FE" w14:textId="77777777" w:rsidTr="0042623F">
        <w:tc>
          <w:tcPr>
            <w:tcW w:w="3403" w:type="dxa"/>
            <w:vAlign w:val="center"/>
            <w:hideMark/>
          </w:tcPr>
          <w:p w14:paraId="78D4F148" w14:textId="77777777" w:rsidR="00F00FEA" w:rsidRPr="006C773B" w:rsidRDefault="00F00FEA" w:rsidP="001255E3">
            <w:pPr>
              <w:ind w:left="57"/>
              <w:rPr>
                <w:rFonts w:cs="Times New Roman"/>
                <w:sz w:val="20"/>
                <w:szCs w:val="20"/>
              </w:rPr>
            </w:pPr>
            <w:r w:rsidRPr="006C773B">
              <w:rPr>
                <w:rFonts w:cs="Times New Roman"/>
                <w:sz w:val="20"/>
                <w:szCs w:val="20"/>
              </w:rPr>
              <w:t>Rok studiów</w:t>
            </w:r>
          </w:p>
        </w:tc>
        <w:tc>
          <w:tcPr>
            <w:tcW w:w="7087" w:type="dxa"/>
            <w:vAlign w:val="center"/>
            <w:hideMark/>
          </w:tcPr>
          <w:p w14:paraId="1C39553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1</w:t>
            </w:r>
          </w:p>
        </w:tc>
      </w:tr>
      <w:tr w:rsidR="00F00FEA" w:rsidRPr="006C773B" w14:paraId="3D2ADF83" w14:textId="77777777" w:rsidTr="0042623F">
        <w:tc>
          <w:tcPr>
            <w:tcW w:w="3403" w:type="dxa"/>
            <w:vAlign w:val="center"/>
            <w:hideMark/>
          </w:tcPr>
          <w:p w14:paraId="5008D105" w14:textId="77777777" w:rsidR="00F00FEA" w:rsidRPr="006C773B" w:rsidRDefault="00F00FEA" w:rsidP="001255E3">
            <w:pPr>
              <w:ind w:left="57"/>
              <w:rPr>
                <w:rFonts w:cs="Times New Roman"/>
                <w:sz w:val="20"/>
                <w:szCs w:val="20"/>
              </w:rPr>
            </w:pPr>
            <w:r w:rsidRPr="006C773B">
              <w:rPr>
                <w:rFonts w:cs="Times New Roman"/>
                <w:sz w:val="20"/>
                <w:szCs w:val="20"/>
              </w:rPr>
              <w:t>Semestr</w:t>
            </w:r>
          </w:p>
        </w:tc>
        <w:tc>
          <w:tcPr>
            <w:tcW w:w="7087" w:type="dxa"/>
            <w:vAlign w:val="center"/>
            <w:hideMark/>
          </w:tcPr>
          <w:p w14:paraId="7D478E4B" w14:textId="77777777" w:rsidR="00F00FEA" w:rsidRPr="006C773B" w:rsidRDefault="00F00FEA" w:rsidP="001255E3">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F00FEA" w:rsidRPr="006C773B" w14:paraId="3BFCA57E" w14:textId="77777777" w:rsidTr="0042623F">
        <w:tc>
          <w:tcPr>
            <w:tcW w:w="3403" w:type="dxa"/>
            <w:vAlign w:val="center"/>
            <w:hideMark/>
          </w:tcPr>
          <w:p w14:paraId="30CD7FA1" w14:textId="77777777" w:rsidR="00F00FEA" w:rsidRPr="006C773B" w:rsidRDefault="00F00FEA" w:rsidP="001255E3">
            <w:pPr>
              <w:ind w:left="57"/>
              <w:rPr>
                <w:rFonts w:cs="Times New Roman"/>
                <w:sz w:val="20"/>
                <w:szCs w:val="20"/>
              </w:rPr>
            </w:pPr>
            <w:r w:rsidRPr="006C773B">
              <w:rPr>
                <w:rFonts w:cs="Times New Roman"/>
                <w:sz w:val="20"/>
                <w:szCs w:val="20"/>
              </w:rPr>
              <w:t>Forma studiów</w:t>
            </w:r>
          </w:p>
        </w:tc>
        <w:tc>
          <w:tcPr>
            <w:tcW w:w="7087" w:type="dxa"/>
            <w:vAlign w:val="center"/>
            <w:hideMark/>
          </w:tcPr>
          <w:p w14:paraId="56A61190" w14:textId="77777777" w:rsidR="00F00FEA" w:rsidRPr="006C773B" w:rsidRDefault="00F00FEA" w:rsidP="001255E3">
            <w:pPr>
              <w:ind w:left="57"/>
              <w:rPr>
                <w:rFonts w:cs="Times New Roman"/>
                <w:sz w:val="20"/>
                <w:szCs w:val="20"/>
              </w:rPr>
            </w:pPr>
            <w:r w:rsidRPr="006C773B">
              <w:rPr>
                <w:rFonts w:cs="Times New Roman"/>
                <w:sz w:val="20"/>
                <w:szCs w:val="20"/>
              </w:rPr>
              <w:t>stacjonarne</w:t>
            </w:r>
          </w:p>
        </w:tc>
      </w:tr>
      <w:tr w:rsidR="00F00FEA" w:rsidRPr="006C773B" w14:paraId="579AF758" w14:textId="77777777" w:rsidTr="0042623F">
        <w:tc>
          <w:tcPr>
            <w:tcW w:w="3403" w:type="dxa"/>
            <w:vAlign w:val="center"/>
            <w:hideMark/>
          </w:tcPr>
          <w:p w14:paraId="6665A6FE" w14:textId="77777777" w:rsidR="00F00FEA" w:rsidRPr="006C773B" w:rsidRDefault="00F00FEA" w:rsidP="001255E3">
            <w:pPr>
              <w:ind w:left="57"/>
              <w:rPr>
                <w:rFonts w:cs="Times New Roman"/>
                <w:sz w:val="20"/>
                <w:szCs w:val="20"/>
              </w:rPr>
            </w:pPr>
            <w:r w:rsidRPr="006C773B">
              <w:rPr>
                <w:rFonts w:cs="Times New Roman"/>
                <w:sz w:val="20"/>
                <w:szCs w:val="20"/>
              </w:rPr>
              <w:t>Imię i nazwisko koordynatora modułu i/lub osoby/osób prowadzących moduł</w:t>
            </w:r>
          </w:p>
        </w:tc>
        <w:tc>
          <w:tcPr>
            <w:tcW w:w="7087" w:type="dxa"/>
            <w:vAlign w:val="center"/>
            <w:hideMark/>
          </w:tcPr>
          <w:p w14:paraId="64C43E68" w14:textId="77777777" w:rsidR="00F00FEA" w:rsidRPr="00B7612D" w:rsidRDefault="00F00FEA" w:rsidP="001255E3">
            <w:pPr>
              <w:pStyle w:val="NormalnyWeb"/>
              <w:spacing w:before="0" w:beforeAutospacing="0" w:after="0" w:afterAutospacing="0"/>
              <w:ind w:left="57"/>
              <w:rPr>
                <w:sz w:val="20"/>
                <w:szCs w:val="20"/>
                <w:u w:val="single"/>
              </w:rPr>
            </w:pPr>
            <w:r w:rsidRPr="00B7612D">
              <w:rPr>
                <w:sz w:val="20"/>
                <w:szCs w:val="20"/>
                <w:u w:val="single"/>
              </w:rPr>
              <w:t xml:space="preserve">dr Stojgniew J. Sitko </w:t>
            </w:r>
          </w:p>
        </w:tc>
      </w:tr>
      <w:tr w:rsidR="00F00FEA" w:rsidRPr="006C773B" w14:paraId="4E00745E" w14:textId="77777777" w:rsidTr="0042623F">
        <w:tc>
          <w:tcPr>
            <w:tcW w:w="3403" w:type="dxa"/>
            <w:vAlign w:val="center"/>
            <w:hideMark/>
          </w:tcPr>
          <w:p w14:paraId="6F0FC375" w14:textId="77777777" w:rsidR="00F00FEA" w:rsidRPr="006C773B" w:rsidRDefault="00F00FEA"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087" w:type="dxa"/>
            <w:vAlign w:val="center"/>
            <w:hideMark/>
          </w:tcPr>
          <w:p w14:paraId="4ACA4D33" w14:textId="77777777" w:rsidR="00F00FEA" w:rsidRPr="006C773B" w:rsidRDefault="00F00FEA" w:rsidP="001255E3">
            <w:pPr>
              <w:pStyle w:val="NormalnyWeb"/>
              <w:spacing w:before="0" w:beforeAutospacing="0" w:after="0" w:afterAutospacing="0"/>
              <w:ind w:left="57"/>
              <w:rPr>
                <w:sz w:val="20"/>
                <w:szCs w:val="20"/>
              </w:rPr>
            </w:pPr>
          </w:p>
        </w:tc>
      </w:tr>
      <w:tr w:rsidR="00F00FEA" w:rsidRPr="006C773B" w14:paraId="7FFE7853" w14:textId="77777777" w:rsidTr="0042623F">
        <w:tc>
          <w:tcPr>
            <w:tcW w:w="3403" w:type="dxa"/>
            <w:vAlign w:val="center"/>
            <w:hideMark/>
          </w:tcPr>
          <w:p w14:paraId="027D27FF" w14:textId="77777777" w:rsidR="00F00FEA" w:rsidRPr="006C773B" w:rsidRDefault="00F00FEA" w:rsidP="001255E3">
            <w:pPr>
              <w:ind w:left="57"/>
              <w:rPr>
                <w:rFonts w:cs="Times New Roman"/>
                <w:sz w:val="20"/>
                <w:szCs w:val="20"/>
              </w:rPr>
            </w:pPr>
            <w:r w:rsidRPr="006C773B">
              <w:rPr>
                <w:rFonts w:cs="Times New Roman"/>
                <w:sz w:val="20"/>
                <w:szCs w:val="20"/>
              </w:rPr>
              <w:t>Sposób realizacji</w:t>
            </w:r>
          </w:p>
        </w:tc>
        <w:tc>
          <w:tcPr>
            <w:tcW w:w="7087" w:type="dxa"/>
            <w:vAlign w:val="center"/>
            <w:hideMark/>
          </w:tcPr>
          <w:p w14:paraId="1674200E"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 i ćwiczenia seminaryjne</w:t>
            </w:r>
          </w:p>
        </w:tc>
      </w:tr>
      <w:tr w:rsidR="00F00FEA" w:rsidRPr="006C773B" w14:paraId="19E9C66D" w14:textId="77777777" w:rsidTr="0042623F">
        <w:tc>
          <w:tcPr>
            <w:tcW w:w="3403" w:type="dxa"/>
            <w:vAlign w:val="center"/>
            <w:hideMark/>
          </w:tcPr>
          <w:p w14:paraId="605B04AE" w14:textId="77777777" w:rsidR="00F00FEA" w:rsidRPr="006C773B" w:rsidRDefault="00F00FEA" w:rsidP="001255E3">
            <w:pPr>
              <w:ind w:left="57"/>
              <w:rPr>
                <w:rFonts w:cs="Times New Roman"/>
                <w:sz w:val="20"/>
                <w:szCs w:val="20"/>
              </w:rPr>
            </w:pPr>
            <w:r w:rsidRPr="006C773B">
              <w:rPr>
                <w:rFonts w:cs="Times New Roman"/>
                <w:sz w:val="20"/>
                <w:szCs w:val="20"/>
              </w:rPr>
              <w:t>Wymagania wstępne i dodatkowe</w:t>
            </w:r>
          </w:p>
        </w:tc>
        <w:tc>
          <w:tcPr>
            <w:tcW w:w="7087" w:type="dxa"/>
            <w:vAlign w:val="center"/>
            <w:hideMark/>
          </w:tcPr>
          <w:p w14:paraId="1ECF8338"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brak</w:t>
            </w:r>
          </w:p>
        </w:tc>
      </w:tr>
      <w:tr w:rsidR="00F00FEA" w:rsidRPr="006C773B" w14:paraId="689B8773" w14:textId="77777777" w:rsidTr="0042623F">
        <w:tc>
          <w:tcPr>
            <w:tcW w:w="3403" w:type="dxa"/>
            <w:vAlign w:val="center"/>
            <w:hideMark/>
          </w:tcPr>
          <w:p w14:paraId="386DF739" w14:textId="77777777" w:rsidR="00F00FEA" w:rsidRPr="006C773B" w:rsidRDefault="00F00FEA" w:rsidP="00125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7087" w:type="dxa"/>
            <w:vAlign w:val="center"/>
            <w:hideMark/>
          </w:tcPr>
          <w:p w14:paraId="6DB2255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wykłady: 8</w:t>
            </w:r>
          </w:p>
          <w:p w14:paraId="664E6592"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ćwiczenia: 22</w:t>
            </w:r>
          </w:p>
        </w:tc>
      </w:tr>
      <w:tr w:rsidR="00F00FEA" w:rsidRPr="006C773B" w14:paraId="1B74802F" w14:textId="77777777" w:rsidTr="0042623F">
        <w:tc>
          <w:tcPr>
            <w:tcW w:w="3403" w:type="dxa"/>
            <w:vAlign w:val="center"/>
            <w:hideMark/>
          </w:tcPr>
          <w:p w14:paraId="31A838D2" w14:textId="77777777" w:rsidR="00F00FEA" w:rsidRDefault="00F00FEA" w:rsidP="001255E3">
            <w:pPr>
              <w:ind w:left="57"/>
              <w:rPr>
                <w:rFonts w:cs="Times New Roman"/>
                <w:sz w:val="20"/>
                <w:szCs w:val="20"/>
              </w:rPr>
            </w:pPr>
            <w:r w:rsidRPr="006C773B">
              <w:rPr>
                <w:rFonts w:cs="Times New Roman"/>
                <w:sz w:val="20"/>
                <w:szCs w:val="20"/>
              </w:rPr>
              <w:t>Liczba punktów ECTS przypisana modułowi</w:t>
            </w:r>
          </w:p>
          <w:p w14:paraId="1D98954D" w14:textId="77777777" w:rsidR="00F00FEA" w:rsidRPr="006C773B" w:rsidRDefault="00F00FEA" w:rsidP="001255E3">
            <w:pPr>
              <w:ind w:left="57"/>
              <w:rPr>
                <w:rFonts w:cs="Times New Roman"/>
                <w:sz w:val="20"/>
                <w:szCs w:val="20"/>
              </w:rPr>
            </w:pPr>
          </w:p>
        </w:tc>
        <w:tc>
          <w:tcPr>
            <w:tcW w:w="7087" w:type="dxa"/>
            <w:vAlign w:val="center"/>
            <w:hideMark/>
          </w:tcPr>
          <w:p w14:paraId="01A4699E"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3</w:t>
            </w:r>
          </w:p>
        </w:tc>
      </w:tr>
      <w:tr w:rsidR="00F00FEA" w:rsidRPr="006C773B" w14:paraId="3FCCB8AE" w14:textId="77777777" w:rsidTr="0042623F">
        <w:tc>
          <w:tcPr>
            <w:tcW w:w="3403" w:type="dxa"/>
            <w:vAlign w:val="center"/>
            <w:hideMark/>
          </w:tcPr>
          <w:p w14:paraId="5F663DE0" w14:textId="77777777" w:rsidR="00F00FEA" w:rsidRPr="006C773B" w:rsidRDefault="00F00FEA" w:rsidP="001255E3">
            <w:pPr>
              <w:ind w:left="57"/>
              <w:rPr>
                <w:rFonts w:cs="Times New Roman"/>
                <w:sz w:val="20"/>
                <w:szCs w:val="20"/>
              </w:rPr>
            </w:pPr>
            <w:r w:rsidRPr="006C773B">
              <w:rPr>
                <w:rFonts w:cs="Times New Roman"/>
                <w:sz w:val="20"/>
                <w:szCs w:val="20"/>
              </w:rPr>
              <w:t>Bilans punktów ECTS</w:t>
            </w:r>
          </w:p>
        </w:tc>
        <w:tc>
          <w:tcPr>
            <w:tcW w:w="7087" w:type="dxa"/>
            <w:vAlign w:val="center"/>
            <w:hideMark/>
          </w:tcPr>
          <w:p w14:paraId="7060A58F" w14:textId="77777777" w:rsidR="00F00FEA" w:rsidRPr="006C773B" w:rsidRDefault="00F00FEA" w:rsidP="00206294">
            <w:pPr>
              <w:pStyle w:val="NormalnyWeb"/>
              <w:numPr>
                <w:ilvl w:val="0"/>
                <w:numId w:val="277"/>
              </w:numPr>
              <w:spacing w:before="0" w:beforeAutospacing="0" w:after="0" w:afterAutospacing="0"/>
              <w:ind w:left="402"/>
              <w:rPr>
                <w:sz w:val="20"/>
                <w:szCs w:val="20"/>
              </w:rPr>
            </w:pPr>
            <w:r w:rsidRPr="006C773B">
              <w:rPr>
                <w:sz w:val="20"/>
                <w:szCs w:val="20"/>
              </w:rPr>
              <w:t>uczestnictwo w zajęciach: 30 godz. - 1 ECTS</w:t>
            </w:r>
          </w:p>
          <w:p w14:paraId="46BC45C0" w14:textId="77777777" w:rsidR="00F00FEA" w:rsidRPr="006C773B" w:rsidRDefault="00F00FEA" w:rsidP="00206294">
            <w:pPr>
              <w:pStyle w:val="NormalnyWeb"/>
              <w:numPr>
                <w:ilvl w:val="0"/>
                <w:numId w:val="277"/>
              </w:numPr>
              <w:spacing w:before="0" w:beforeAutospacing="0" w:after="0" w:afterAutospacing="0"/>
              <w:ind w:left="402"/>
              <w:rPr>
                <w:sz w:val="20"/>
                <w:szCs w:val="20"/>
              </w:rPr>
            </w:pPr>
            <w:r w:rsidRPr="006C773B">
              <w:rPr>
                <w:sz w:val="20"/>
                <w:szCs w:val="20"/>
              </w:rPr>
              <w:t>przygotowanie do zajęć: 50 godz. - 2 ECTS</w:t>
            </w:r>
          </w:p>
        </w:tc>
      </w:tr>
      <w:tr w:rsidR="00F00FEA" w:rsidRPr="006C773B" w14:paraId="03C97C74" w14:textId="77777777" w:rsidTr="0042623F">
        <w:tc>
          <w:tcPr>
            <w:tcW w:w="3403" w:type="dxa"/>
            <w:vAlign w:val="center"/>
            <w:hideMark/>
          </w:tcPr>
          <w:p w14:paraId="2BD5D490" w14:textId="77777777" w:rsidR="00F00FEA" w:rsidRPr="006C773B" w:rsidRDefault="00F00FEA" w:rsidP="001255E3">
            <w:pPr>
              <w:ind w:left="57"/>
              <w:rPr>
                <w:rFonts w:cs="Times New Roman"/>
                <w:sz w:val="20"/>
                <w:szCs w:val="20"/>
              </w:rPr>
            </w:pPr>
            <w:r w:rsidRPr="006C773B">
              <w:rPr>
                <w:rFonts w:cs="Times New Roman"/>
                <w:sz w:val="20"/>
                <w:szCs w:val="20"/>
              </w:rPr>
              <w:t>Stosowane metody dydaktyczne</w:t>
            </w:r>
          </w:p>
        </w:tc>
        <w:tc>
          <w:tcPr>
            <w:tcW w:w="7087" w:type="dxa"/>
            <w:vAlign w:val="center"/>
            <w:hideMark/>
          </w:tcPr>
          <w:p w14:paraId="45485AA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Wykłady wprowadzające tematykę. Seminarium: prezentacje, dyskusje przypadków, przeglądy literatury, prace pisemne.</w:t>
            </w:r>
          </w:p>
        </w:tc>
      </w:tr>
      <w:tr w:rsidR="00F00FEA" w:rsidRPr="006C773B" w14:paraId="1745A6CC" w14:textId="77777777" w:rsidTr="0042623F">
        <w:tc>
          <w:tcPr>
            <w:tcW w:w="3403" w:type="dxa"/>
            <w:vAlign w:val="center"/>
            <w:hideMark/>
          </w:tcPr>
          <w:p w14:paraId="63B816D3" w14:textId="77777777" w:rsidR="00F00FEA" w:rsidRPr="006C773B" w:rsidRDefault="00F00FEA" w:rsidP="001255E3">
            <w:pPr>
              <w:ind w:left="57"/>
              <w:rPr>
                <w:rFonts w:cs="Times New Roman"/>
                <w:sz w:val="20"/>
                <w:szCs w:val="20"/>
              </w:rPr>
            </w:pPr>
            <w:r w:rsidRPr="006C773B">
              <w:rPr>
                <w:rFonts w:cs="Times New Roman"/>
                <w:sz w:val="20"/>
                <w:szCs w:val="20"/>
              </w:rPr>
              <w:t xml:space="preserve">Forma i warunki zaliczenia modułu, w </w:t>
            </w:r>
            <w:r w:rsidRPr="006C773B">
              <w:rPr>
                <w:rFonts w:cs="Times New Roman"/>
                <w:sz w:val="20"/>
                <w:szCs w:val="20"/>
              </w:rPr>
              <w:lastRenderedPageBreak/>
              <w:t>tym zasady dopuszczenia do egzaminu, zaliczenia, a także forma i warunki zaliczenia poszczególnych zajęć wchodzących w zakres danego modułu</w:t>
            </w:r>
          </w:p>
        </w:tc>
        <w:tc>
          <w:tcPr>
            <w:tcW w:w="7087" w:type="dxa"/>
            <w:vAlign w:val="center"/>
            <w:hideMark/>
          </w:tcPr>
          <w:p w14:paraId="28508EB2" w14:textId="77777777" w:rsidR="00F00FEA" w:rsidRDefault="00F00FEA" w:rsidP="001255E3">
            <w:pPr>
              <w:pStyle w:val="NormalnyWeb"/>
              <w:spacing w:before="0" w:beforeAutospacing="0" w:after="0" w:afterAutospacing="0"/>
              <w:ind w:left="57"/>
              <w:rPr>
                <w:sz w:val="20"/>
                <w:szCs w:val="20"/>
              </w:rPr>
            </w:pPr>
            <w:r>
              <w:rPr>
                <w:sz w:val="20"/>
                <w:szCs w:val="20"/>
              </w:rPr>
              <w:lastRenderedPageBreak/>
              <w:t>Zaliczenie na ocenę.</w:t>
            </w:r>
          </w:p>
          <w:p w14:paraId="357F07AD"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lastRenderedPageBreak/>
              <w:t xml:space="preserve">Warunki zaliczenia: obecność na wszystkich wykładach i ćwiczeniach, pozytywne zaliczenie prezentacji i wszystkich zadanych prac, aktywność na zajęciach. </w:t>
            </w:r>
          </w:p>
          <w:p w14:paraId="6556367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Zaliczenie końcowe na ocenę na podstawie: ww. zaliczeń cząstkowych.</w:t>
            </w:r>
          </w:p>
          <w:p w14:paraId="37752D8E"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Ocena końcowa: jest średnią z ww. ocen cząstkowych pod warunkiem że wszystkie są pozytywne. Ocena może być podwyższona (maksymalnie. o ½ stopnia) w przypadku wyróżniającej aktywności na zajęciach. </w:t>
            </w:r>
          </w:p>
          <w:p w14:paraId="256179C1" w14:textId="77777777" w:rsidR="00F00FEA" w:rsidRPr="006C773B" w:rsidRDefault="00F00FEA" w:rsidP="001255E3">
            <w:pPr>
              <w:pStyle w:val="NormalnyWeb"/>
              <w:spacing w:before="0" w:beforeAutospacing="0" w:after="0" w:afterAutospacing="0"/>
              <w:ind w:left="57"/>
              <w:rPr>
                <w:sz w:val="20"/>
                <w:szCs w:val="20"/>
              </w:rPr>
            </w:pPr>
          </w:p>
          <w:p w14:paraId="27889A6F"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1-2 - Student będzie potrafił wskazać i opisać podstawowe pojęcia dotyczące innowacji, mechanizmy i formy organizacyjne sprzyjające tworzeniu innowacji i ich finansowania. </w:t>
            </w:r>
          </w:p>
          <w:p w14:paraId="3E996C7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3 - Student będzie potrafił przygotować i przedstawić prezentacje dotycząca analizy innowacji.</w:t>
            </w:r>
          </w:p>
          <w:p w14:paraId="1EE1F5E8"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4 - Student będzie przygotowany do współpracy w zespole innowacyjnym. </w:t>
            </w:r>
          </w:p>
          <w:p w14:paraId="5DA38A5D" w14:textId="77777777" w:rsidR="00F00FEA" w:rsidRPr="006C773B" w:rsidRDefault="00F00FEA" w:rsidP="001255E3">
            <w:pPr>
              <w:pStyle w:val="NormalnyWeb"/>
              <w:spacing w:before="0" w:beforeAutospacing="0" w:after="0" w:afterAutospacing="0"/>
              <w:ind w:left="57"/>
              <w:rPr>
                <w:sz w:val="20"/>
                <w:szCs w:val="20"/>
              </w:rPr>
            </w:pPr>
          </w:p>
          <w:p w14:paraId="65FFFDC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Metoda sprawdzania Efektów 1-4: ocena aktywności na zajęciach, prac pisemnych oraz przygotowanej i zaprezentowanej analizy przypadku.</w:t>
            </w:r>
          </w:p>
          <w:p w14:paraId="28B6CB80" w14:textId="77777777" w:rsidR="00F00FEA" w:rsidRPr="006C773B" w:rsidRDefault="00F00FEA" w:rsidP="001255E3">
            <w:pPr>
              <w:pStyle w:val="NormalnyWeb"/>
              <w:spacing w:before="0" w:beforeAutospacing="0" w:after="0" w:afterAutospacing="0"/>
              <w:ind w:left="57"/>
              <w:rPr>
                <w:sz w:val="20"/>
                <w:szCs w:val="20"/>
              </w:rPr>
            </w:pPr>
          </w:p>
          <w:p w14:paraId="07A9C70B"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Skala ocen: 3 - Student wykazuje ogólne zrozumienie istoty i funkcji innowacji oraz zna w stopniu podstawowym podstawowe mechanizmy ich powstawania i stosowania. 4 - Student wykazuje dobre rozumienie koncepcji innowacji i zasad zarządzania innowacją, potrafi analizować przypadki innowacji i wyciągać wnioski. 5 - Student wykazuje bardzo dobre zrozumienie istoty funkcji, powstawania i stosowania innowacji, potrafi dogłębnie analizować przypadki innowacji i wyciągać wnioski oraz proponować własne koncepcje innowacji.</w:t>
            </w:r>
          </w:p>
        </w:tc>
      </w:tr>
      <w:tr w:rsidR="00F00FEA" w:rsidRPr="006C773B" w14:paraId="70304A3F" w14:textId="77777777" w:rsidTr="0042623F">
        <w:tc>
          <w:tcPr>
            <w:tcW w:w="3403" w:type="dxa"/>
            <w:vAlign w:val="center"/>
            <w:hideMark/>
          </w:tcPr>
          <w:p w14:paraId="661CA39E" w14:textId="77777777" w:rsidR="00F00FEA" w:rsidRPr="006C773B" w:rsidRDefault="00F00FEA" w:rsidP="001255E3">
            <w:pPr>
              <w:ind w:left="57"/>
              <w:rPr>
                <w:rFonts w:cs="Times New Roman"/>
                <w:sz w:val="20"/>
                <w:szCs w:val="20"/>
                <w:highlight w:val="yellow"/>
              </w:rPr>
            </w:pPr>
            <w:r w:rsidRPr="006C773B">
              <w:rPr>
                <w:rFonts w:cs="Times New Roman"/>
                <w:sz w:val="20"/>
                <w:szCs w:val="20"/>
              </w:rPr>
              <w:lastRenderedPageBreak/>
              <w:t>Treści modułu kształcenia (z podziałem na formy realizacji zajęć)</w:t>
            </w:r>
          </w:p>
        </w:tc>
        <w:tc>
          <w:tcPr>
            <w:tcW w:w="7087" w:type="dxa"/>
            <w:vAlign w:val="center"/>
            <w:hideMark/>
          </w:tcPr>
          <w:p w14:paraId="5500B040" w14:textId="654A44C6" w:rsidR="00F00FEA" w:rsidRPr="0042623F" w:rsidRDefault="00F00FEA" w:rsidP="0042623F">
            <w:pPr>
              <w:pStyle w:val="NormalnyWeb"/>
              <w:spacing w:before="0" w:beforeAutospacing="0" w:after="0" w:afterAutospacing="0"/>
              <w:ind w:left="57"/>
              <w:rPr>
                <w:sz w:val="20"/>
                <w:szCs w:val="20"/>
              </w:rPr>
            </w:pPr>
            <w:r w:rsidRPr="006C773B">
              <w:rPr>
                <w:sz w:val="20"/>
                <w:szCs w:val="20"/>
              </w:rPr>
              <w:t>Moduł obejmuje problematykę mechanizmów powstawania i wdrażania innowacji ze szczególnym uwzględnieniem sektora zdrowia, i dotyczy następujących zagadnień szczegółowych:</w:t>
            </w:r>
          </w:p>
          <w:p w14:paraId="16765900" w14:textId="77777777" w:rsidR="00F00FEA" w:rsidRPr="006C773B" w:rsidRDefault="00F00FEA" w:rsidP="001255E3">
            <w:pPr>
              <w:pStyle w:val="NormalnyWeb"/>
              <w:spacing w:before="0" w:beforeAutospacing="0" w:after="0" w:afterAutospacing="0"/>
              <w:ind w:left="57"/>
              <w:rPr>
                <w:b/>
                <w:sz w:val="20"/>
                <w:szCs w:val="20"/>
              </w:rPr>
            </w:pPr>
            <w:r w:rsidRPr="006C773B">
              <w:rPr>
                <w:b/>
                <w:sz w:val="20"/>
                <w:szCs w:val="20"/>
              </w:rPr>
              <w:t>Wykłady:</w:t>
            </w:r>
          </w:p>
          <w:p w14:paraId="55410EFE" w14:textId="77777777" w:rsidR="00F00FEA" w:rsidRPr="006C773B" w:rsidRDefault="00F00FEA" w:rsidP="00206294">
            <w:pPr>
              <w:pStyle w:val="NormalnyWeb"/>
              <w:numPr>
                <w:ilvl w:val="0"/>
                <w:numId w:val="241"/>
              </w:numPr>
              <w:spacing w:before="0" w:beforeAutospacing="0" w:after="0" w:afterAutospacing="0"/>
              <w:ind w:left="544" w:hanging="425"/>
              <w:rPr>
                <w:sz w:val="20"/>
                <w:szCs w:val="20"/>
              </w:rPr>
            </w:pPr>
            <w:r w:rsidRPr="006C773B">
              <w:rPr>
                <w:sz w:val="20"/>
                <w:szCs w:val="20"/>
              </w:rPr>
              <w:t>Określenie innowacji, przyczyny ich powstawania i mechanizmy tworzenia.</w:t>
            </w:r>
          </w:p>
          <w:p w14:paraId="3BE916BE" w14:textId="77777777" w:rsidR="00F00FEA" w:rsidRPr="006C773B" w:rsidRDefault="00F00FEA" w:rsidP="00206294">
            <w:pPr>
              <w:pStyle w:val="NormalnyWeb"/>
              <w:numPr>
                <w:ilvl w:val="0"/>
                <w:numId w:val="241"/>
              </w:numPr>
              <w:spacing w:before="0" w:beforeAutospacing="0" w:after="0" w:afterAutospacing="0"/>
              <w:ind w:left="544" w:hanging="425"/>
              <w:rPr>
                <w:sz w:val="20"/>
                <w:szCs w:val="20"/>
              </w:rPr>
            </w:pPr>
            <w:r w:rsidRPr="006C773B">
              <w:rPr>
                <w:sz w:val="20"/>
                <w:szCs w:val="20"/>
              </w:rPr>
              <w:t>Warunki sprzyjające i bariery dla wdrażania innowacji.</w:t>
            </w:r>
          </w:p>
          <w:p w14:paraId="781A4326" w14:textId="77777777" w:rsidR="00F00FEA" w:rsidRPr="006C773B" w:rsidRDefault="00F00FEA" w:rsidP="00206294">
            <w:pPr>
              <w:pStyle w:val="NormalnyWeb"/>
              <w:numPr>
                <w:ilvl w:val="0"/>
                <w:numId w:val="241"/>
              </w:numPr>
              <w:spacing w:before="0" w:beforeAutospacing="0" w:after="0" w:afterAutospacing="0"/>
              <w:ind w:left="544" w:hanging="425"/>
              <w:rPr>
                <w:sz w:val="20"/>
                <w:szCs w:val="20"/>
              </w:rPr>
            </w:pPr>
            <w:r w:rsidRPr="006C773B">
              <w:rPr>
                <w:sz w:val="20"/>
                <w:szCs w:val="20"/>
              </w:rPr>
              <w:t>Elementy zarządzania innowacjami w organizacji.</w:t>
            </w:r>
          </w:p>
          <w:p w14:paraId="228EF7A0" w14:textId="77777777" w:rsidR="00F00FEA" w:rsidRPr="006C773B" w:rsidRDefault="00F00FEA" w:rsidP="00206294">
            <w:pPr>
              <w:pStyle w:val="NormalnyWeb"/>
              <w:numPr>
                <w:ilvl w:val="0"/>
                <w:numId w:val="241"/>
              </w:numPr>
              <w:spacing w:before="0" w:beforeAutospacing="0" w:after="0" w:afterAutospacing="0"/>
              <w:ind w:left="544" w:hanging="425"/>
              <w:rPr>
                <w:sz w:val="20"/>
                <w:szCs w:val="20"/>
              </w:rPr>
            </w:pPr>
            <w:r w:rsidRPr="006C773B">
              <w:rPr>
                <w:sz w:val="20"/>
                <w:szCs w:val="20"/>
              </w:rPr>
              <w:t>Światowe, europejskie i polskie doświadczenia we wspieraniu innowacyjności, w tym: instytucjonalne i w szczególności - dotyczące ochrony zdrowia takie jak np. polityki, dyrektywy, regulacje.</w:t>
            </w:r>
          </w:p>
          <w:p w14:paraId="61BE817A" w14:textId="77777777" w:rsidR="00F00FEA" w:rsidRPr="006C773B" w:rsidRDefault="00F00FEA" w:rsidP="00206294">
            <w:pPr>
              <w:pStyle w:val="NormalnyWeb"/>
              <w:numPr>
                <w:ilvl w:val="0"/>
                <w:numId w:val="241"/>
              </w:numPr>
              <w:spacing w:before="0" w:beforeAutospacing="0" w:after="0" w:afterAutospacing="0"/>
              <w:ind w:left="544" w:hanging="425"/>
              <w:rPr>
                <w:sz w:val="20"/>
                <w:szCs w:val="20"/>
              </w:rPr>
            </w:pPr>
            <w:r w:rsidRPr="006C773B">
              <w:rPr>
                <w:sz w:val="20"/>
                <w:szCs w:val="20"/>
              </w:rPr>
              <w:t xml:space="preserve">Formy organizacyjne tworzenia innowacji: inkubatory, parki technologiczne, </w:t>
            </w:r>
            <w:proofErr w:type="spellStart"/>
            <w:r w:rsidRPr="006C773B">
              <w:rPr>
                <w:sz w:val="20"/>
                <w:szCs w:val="20"/>
              </w:rPr>
              <w:t>spin</w:t>
            </w:r>
            <w:proofErr w:type="spellEnd"/>
            <w:r w:rsidRPr="006C773B">
              <w:rPr>
                <w:sz w:val="20"/>
                <w:szCs w:val="20"/>
              </w:rPr>
              <w:t xml:space="preserve">-off, </w:t>
            </w:r>
            <w:proofErr w:type="spellStart"/>
            <w:r w:rsidRPr="006C773B">
              <w:rPr>
                <w:sz w:val="20"/>
                <w:szCs w:val="20"/>
              </w:rPr>
              <w:t>think</w:t>
            </w:r>
            <w:proofErr w:type="spellEnd"/>
            <w:r w:rsidRPr="006C773B">
              <w:rPr>
                <w:sz w:val="20"/>
                <w:szCs w:val="20"/>
              </w:rPr>
              <w:t>-tank, i in.</w:t>
            </w:r>
          </w:p>
          <w:p w14:paraId="647A02AE" w14:textId="77777777" w:rsidR="00F00FEA" w:rsidRPr="006C773B" w:rsidRDefault="00F00FEA" w:rsidP="00206294">
            <w:pPr>
              <w:pStyle w:val="NormalnyWeb"/>
              <w:numPr>
                <w:ilvl w:val="0"/>
                <w:numId w:val="241"/>
              </w:numPr>
              <w:spacing w:before="0" w:beforeAutospacing="0" w:after="0" w:afterAutospacing="0"/>
              <w:ind w:left="544" w:hanging="425"/>
              <w:rPr>
                <w:sz w:val="20"/>
                <w:szCs w:val="20"/>
              </w:rPr>
            </w:pPr>
            <w:r w:rsidRPr="006C773B">
              <w:rPr>
                <w:sz w:val="20"/>
                <w:szCs w:val="20"/>
              </w:rPr>
              <w:t>Finansowanie innowacji: poziom europejski, polski, mikroekonomiczny, organizacje pozarządowe, NFP, anioły biznesu, venture-</w:t>
            </w:r>
            <w:proofErr w:type="spellStart"/>
            <w:r w:rsidRPr="006C773B">
              <w:rPr>
                <w:sz w:val="20"/>
                <w:szCs w:val="20"/>
              </w:rPr>
              <w:t>capital</w:t>
            </w:r>
            <w:proofErr w:type="spellEnd"/>
            <w:r w:rsidRPr="006C773B">
              <w:rPr>
                <w:sz w:val="20"/>
                <w:szCs w:val="20"/>
              </w:rPr>
              <w:t xml:space="preserve"> i in. </w:t>
            </w:r>
          </w:p>
          <w:p w14:paraId="368399ED" w14:textId="73036BC4" w:rsidR="00F00FEA" w:rsidRPr="0042623F" w:rsidRDefault="00F00FEA" w:rsidP="0042623F">
            <w:pPr>
              <w:pStyle w:val="NormalnyWeb"/>
              <w:numPr>
                <w:ilvl w:val="0"/>
                <w:numId w:val="241"/>
              </w:numPr>
              <w:spacing w:before="0" w:beforeAutospacing="0" w:after="0" w:afterAutospacing="0"/>
              <w:ind w:left="544" w:hanging="425"/>
              <w:rPr>
                <w:sz w:val="20"/>
                <w:szCs w:val="20"/>
              </w:rPr>
            </w:pPr>
            <w:r w:rsidRPr="006C773B">
              <w:rPr>
                <w:sz w:val="20"/>
                <w:szCs w:val="20"/>
              </w:rPr>
              <w:t>Czy istnieje specyfika sektora zdrowia w tej dziedzinie?</w:t>
            </w:r>
          </w:p>
          <w:p w14:paraId="71B4F8EE" w14:textId="77777777" w:rsidR="00F00FEA" w:rsidRPr="006C773B" w:rsidRDefault="00F00FEA" w:rsidP="001255E3">
            <w:pPr>
              <w:pStyle w:val="NormalnyWeb"/>
              <w:spacing w:before="0" w:beforeAutospacing="0" w:after="0" w:afterAutospacing="0"/>
              <w:ind w:left="57"/>
              <w:rPr>
                <w:b/>
                <w:sz w:val="20"/>
                <w:szCs w:val="20"/>
              </w:rPr>
            </w:pPr>
            <w:r w:rsidRPr="006C773B">
              <w:rPr>
                <w:b/>
                <w:sz w:val="20"/>
                <w:szCs w:val="20"/>
              </w:rPr>
              <w:t>Ćwiczenia:</w:t>
            </w:r>
          </w:p>
          <w:p w14:paraId="46BEA883" w14:textId="77777777" w:rsidR="00F00FEA" w:rsidRPr="006C773B" w:rsidRDefault="00F00FEA" w:rsidP="00206294">
            <w:pPr>
              <w:pStyle w:val="NormalnyWeb"/>
              <w:numPr>
                <w:ilvl w:val="0"/>
                <w:numId w:val="242"/>
              </w:numPr>
              <w:spacing w:before="0" w:beforeAutospacing="0" w:after="0" w:afterAutospacing="0"/>
              <w:ind w:left="544" w:hanging="425"/>
              <w:rPr>
                <w:sz w:val="20"/>
                <w:szCs w:val="20"/>
              </w:rPr>
            </w:pPr>
            <w:r w:rsidRPr="006C773B">
              <w:rPr>
                <w:sz w:val="20"/>
                <w:szCs w:val="20"/>
              </w:rPr>
              <w:t>Przykłady innowacyjności w sektorze zdrowia: zagraniczne i polskie.</w:t>
            </w:r>
          </w:p>
          <w:p w14:paraId="1B5392B8" w14:textId="77777777" w:rsidR="00F00FEA" w:rsidRPr="006C773B" w:rsidRDefault="00F00FEA" w:rsidP="00206294">
            <w:pPr>
              <w:pStyle w:val="NormalnyWeb"/>
              <w:numPr>
                <w:ilvl w:val="0"/>
                <w:numId w:val="242"/>
              </w:numPr>
              <w:spacing w:before="0" w:beforeAutospacing="0" w:after="0" w:afterAutospacing="0"/>
              <w:ind w:left="544" w:hanging="425"/>
              <w:rPr>
                <w:sz w:val="20"/>
                <w:szCs w:val="20"/>
              </w:rPr>
            </w:pPr>
            <w:r w:rsidRPr="006C773B">
              <w:rPr>
                <w:sz w:val="20"/>
                <w:szCs w:val="20"/>
              </w:rPr>
              <w:t>Wskazania dla wspierania innowacyjności w ochronie zdrowia w Polsce.</w:t>
            </w:r>
          </w:p>
        </w:tc>
      </w:tr>
      <w:tr w:rsidR="00F00FEA" w:rsidRPr="006C773B" w14:paraId="281A6B5B" w14:textId="77777777" w:rsidTr="0042623F">
        <w:tc>
          <w:tcPr>
            <w:tcW w:w="3403" w:type="dxa"/>
            <w:vAlign w:val="center"/>
            <w:hideMark/>
          </w:tcPr>
          <w:p w14:paraId="079D55F1" w14:textId="77777777" w:rsidR="00F00FEA" w:rsidRPr="006C773B" w:rsidRDefault="00F00FEA" w:rsidP="001255E3">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7087" w:type="dxa"/>
            <w:vAlign w:val="center"/>
            <w:hideMark/>
          </w:tcPr>
          <w:p w14:paraId="39F6A630"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Literatura podstawowa:</w:t>
            </w:r>
          </w:p>
          <w:p w14:paraId="46525CA6" w14:textId="77777777" w:rsidR="00F00FEA" w:rsidRPr="006C773B" w:rsidRDefault="00F00FEA" w:rsidP="00F00FEA">
            <w:pPr>
              <w:pStyle w:val="NormalnyWeb"/>
              <w:numPr>
                <w:ilvl w:val="0"/>
                <w:numId w:val="87"/>
              </w:numPr>
              <w:tabs>
                <w:tab w:val="clear" w:pos="720"/>
                <w:tab w:val="num" w:pos="402"/>
              </w:tabs>
              <w:spacing w:before="0" w:beforeAutospacing="0" w:after="0" w:afterAutospacing="0"/>
              <w:ind w:left="402" w:hanging="283"/>
              <w:rPr>
                <w:sz w:val="20"/>
                <w:szCs w:val="20"/>
              </w:rPr>
            </w:pPr>
            <w:r w:rsidRPr="006C773B">
              <w:rPr>
                <w:sz w:val="20"/>
                <w:szCs w:val="20"/>
              </w:rPr>
              <w:t>Opisy przypadków prezentowane na zajęciach</w:t>
            </w:r>
          </w:p>
          <w:p w14:paraId="60B924A5" w14:textId="77777777" w:rsidR="00F00FEA" w:rsidRPr="00F12746" w:rsidRDefault="00F00FEA" w:rsidP="00F00FEA">
            <w:pPr>
              <w:pStyle w:val="NormalnyWeb"/>
              <w:numPr>
                <w:ilvl w:val="0"/>
                <w:numId w:val="87"/>
              </w:numPr>
              <w:tabs>
                <w:tab w:val="clear" w:pos="720"/>
                <w:tab w:val="num" w:pos="402"/>
              </w:tabs>
              <w:spacing w:before="0" w:beforeAutospacing="0" w:after="0" w:afterAutospacing="0"/>
              <w:ind w:left="402" w:hanging="283"/>
              <w:rPr>
                <w:sz w:val="20"/>
                <w:szCs w:val="20"/>
                <w:lang w:val="en-US"/>
              </w:rPr>
            </w:pPr>
            <w:r w:rsidRPr="00F12746">
              <w:rPr>
                <w:sz w:val="20"/>
                <w:szCs w:val="20"/>
                <w:lang w:val="en-GB"/>
              </w:rPr>
              <w:t xml:space="preserve">Harvard Business Review (2006), </w:t>
            </w:r>
            <w:proofErr w:type="spellStart"/>
            <w:r w:rsidRPr="00F12746">
              <w:rPr>
                <w:sz w:val="20"/>
                <w:szCs w:val="20"/>
                <w:lang w:val="en-GB"/>
              </w:rPr>
              <w:t>Zarządzanie</w:t>
            </w:r>
            <w:proofErr w:type="spellEnd"/>
            <w:r w:rsidRPr="00F12746">
              <w:rPr>
                <w:sz w:val="20"/>
                <w:szCs w:val="20"/>
                <w:lang w:val="en-GB"/>
              </w:rPr>
              <w:t xml:space="preserve"> </w:t>
            </w:r>
            <w:proofErr w:type="spellStart"/>
            <w:r w:rsidRPr="00F12746">
              <w:rPr>
                <w:sz w:val="20"/>
                <w:szCs w:val="20"/>
                <w:lang w:val="en-GB"/>
              </w:rPr>
              <w:t>Innowacją</w:t>
            </w:r>
            <w:proofErr w:type="spellEnd"/>
            <w:r w:rsidRPr="00F12746">
              <w:rPr>
                <w:sz w:val="20"/>
                <w:szCs w:val="20"/>
                <w:lang w:val="en-GB"/>
              </w:rPr>
              <w:t xml:space="preserve">, Harvard Business Review Press, </w:t>
            </w:r>
            <w:proofErr w:type="spellStart"/>
            <w:r w:rsidRPr="00F12746">
              <w:rPr>
                <w:sz w:val="20"/>
                <w:szCs w:val="20"/>
                <w:lang w:val="en-GB"/>
              </w:rPr>
              <w:t>OnePress</w:t>
            </w:r>
            <w:proofErr w:type="spellEnd"/>
            <w:r w:rsidRPr="00F12746">
              <w:rPr>
                <w:sz w:val="20"/>
                <w:szCs w:val="20"/>
                <w:lang w:val="en-GB"/>
              </w:rPr>
              <w:t>-Helion</w:t>
            </w:r>
          </w:p>
          <w:p w14:paraId="09778B1D" w14:textId="6595DB2A" w:rsidR="00F00FEA" w:rsidRPr="0042623F" w:rsidRDefault="00F00FEA" w:rsidP="0042623F">
            <w:pPr>
              <w:pStyle w:val="NormalnyWeb"/>
              <w:numPr>
                <w:ilvl w:val="0"/>
                <w:numId w:val="87"/>
              </w:numPr>
              <w:tabs>
                <w:tab w:val="clear" w:pos="720"/>
                <w:tab w:val="num" w:pos="402"/>
              </w:tabs>
              <w:spacing w:before="0" w:beforeAutospacing="0" w:after="0" w:afterAutospacing="0"/>
              <w:ind w:left="402" w:hanging="283"/>
              <w:rPr>
                <w:sz w:val="20"/>
                <w:szCs w:val="20"/>
              </w:rPr>
            </w:pPr>
            <w:r w:rsidRPr="006C773B">
              <w:rPr>
                <w:sz w:val="20"/>
                <w:szCs w:val="20"/>
              </w:rPr>
              <w:t>Janasz W., Kozioł-Nadolna K. (2011), Innowacje w organizacji, PWE, Warszawa</w:t>
            </w:r>
          </w:p>
          <w:p w14:paraId="4A209E44" w14:textId="77777777" w:rsidR="00F00FEA" w:rsidRPr="006C773B" w:rsidRDefault="00F00FEA" w:rsidP="001255E3">
            <w:pPr>
              <w:pStyle w:val="NormalnyWeb"/>
              <w:spacing w:before="0" w:beforeAutospacing="0" w:after="0" w:afterAutospacing="0"/>
              <w:ind w:left="57"/>
              <w:rPr>
                <w:b/>
                <w:sz w:val="20"/>
                <w:szCs w:val="20"/>
              </w:rPr>
            </w:pPr>
            <w:r w:rsidRPr="006C773B">
              <w:rPr>
                <w:b/>
                <w:sz w:val="20"/>
                <w:szCs w:val="20"/>
              </w:rPr>
              <w:t>Literatura uzupełniająca:</w:t>
            </w:r>
          </w:p>
          <w:p w14:paraId="60648286" w14:textId="77777777" w:rsidR="00F00FEA" w:rsidRPr="006C773B" w:rsidRDefault="00F00FEA" w:rsidP="00F00FEA">
            <w:pPr>
              <w:pStyle w:val="NormalnyWeb"/>
              <w:numPr>
                <w:ilvl w:val="0"/>
                <w:numId w:val="88"/>
              </w:numPr>
              <w:tabs>
                <w:tab w:val="clear" w:pos="720"/>
                <w:tab w:val="num" w:pos="402"/>
              </w:tabs>
              <w:spacing w:before="0" w:beforeAutospacing="0" w:after="0" w:afterAutospacing="0"/>
              <w:ind w:left="402" w:hanging="283"/>
              <w:rPr>
                <w:sz w:val="20"/>
                <w:szCs w:val="20"/>
              </w:rPr>
            </w:pPr>
            <w:proofErr w:type="spellStart"/>
            <w:r w:rsidRPr="006C773B">
              <w:rPr>
                <w:sz w:val="20"/>
                <w:szCs w:val="20"/>
              </w:rPr>
              <w:t>Luecke</w:t>
            </w:r>
            <w:proofErr w:type="spellEnd"/>
            <w:r w:rsidRPr="006C773B">
              <w:rPr>
                <w:sz w:val="20"/>
                <w:szCs w:val="20"/>
              </w:rPr>
              <w:t xml:space="preserve"> R., Katz R. (2008), Zarządzanie kreatywnością i innowacją, Harvard Business Essentials, MT Biznes</w:t>
            </w:r>
          </w:p>
          <w:p w14:paraId="0AF03722" w14:textId="77777777" w:rsidR="00F00FEA" w:rsidRPr="006C773B" w:rsidRDefault="00F00FEA" w:rsidP="00F00FEA">
            <w:pPr>
              <w:pStyle w:val="NormalnyWeb"/>
              <w:numPr>
                <w:ilvl w:val="0"/>
                <w:numId w:val="88"/>
              </w:numPr>
              <w:tabs>
                <w:tab w:val="clear" w:pos="720"/>
                <w:tab w:val="num" w:pos="402"/>
              </w:tabs>
              <w:spacing w:before="0" w:beforeAutospacing="0" w:after="0" w:afterAutospacing="0"/>
              <w:ind w:left="402" w:hanging="283"/>
              <w:rPr>
                <w:sz w:val="20"/>
                <w:szCs w:val="20"/>
              </w:rPr>
            </w:pPr>
            <w:r w:rsidRPr="006C773B">
              <w:rPr>
                <w:sz w:val="20"/>
                <w:szCs w:val="20"/>
              </w:rPr>
              <w:t xml:space="preserve">Thomas N. (red.) (2009), Kreatywność i innowacje według Johna </w:t>
            </w:r>
            <w:proofErr w:type="spellStart"/>
            <w:r w:rsidRPr="006C773B">
              <w:rPr>
                <w:sz w:val="20"/>
                <w:szCs w:val="20"/>
              </w:rPr>
              <w:t>Adaira</w:t>
            </w:r>
            <w:proofErr w:type="spellEnd"/>
            <w:r w:rsidRPr="006C773B">
              <w:rPr>
                <w:sz w:val="20"/>
                <w:szCs w:val="20"/>
              </w:rPr>
              <w:t>, Wolters Kluwer, Warszawa</w:t>
            </w:r>
          </w:p>
          <w:p w14:paraId="3C7FCEC5" w14:textId="77777777" w:rsidR="00F00FEA" w:rsidRPr="006C773B" w:rsidRDefault="00F00FEA" w:rsidP="00F00FEA">
            <w:pPr>
              <w:pStyle w:val="NormalnyWeb"/>
              <w:numPr>
                <w:ilvl w:val="0"/>
                <w:numId w:val="88"/>
              </w:numPr>
              <w:tabs>
                <w:tab w:val="clear" w:pos="720"/>
                <w:tab w:val="num" w:pos="402"/>
              </w:tabs>
              <w:spacing w:before="0" w:beforeAutospacing="0" w:after="0" w:afterAutospacing="0"/>
              <w:ind w:left="402" w:hanging="283"/>
              <w:rPr>
                <w:sz w:val="20"/>
                <w:szCs w:val="20"/>
              </w:rPr>
            </w:pPr>
            <w:r w:rsidRPr="006C773B">
              <w:rPr>
                <w:sz w:val="20"/>
                <w:szCs w:val="20"/>
              </w:rPr>
              <w:t>Góralski A. (1990), Być nowatorem – poradnik twórczego myślenia, PWN, Warszawa</w:t>
            </w:r>
          </w:p>
          <w:p w14:paraId="0E2C36FB" w14:textId="77777777" w:rsidR="00F00FEA" w:rsidRPr="006C773B" w:rsidRDefault="00F00FEA" w:rsidP="00F00FEA">
            <w:pPr>
              <w:pStyle w:val="NormalnyWeb"/>
              <w:numPr>
                <w:ilvl w:val="0"/>
                <w:numId w:val="88"/>
              </w:numPr>
              <w:tabs>
                <w:tab w:val="clear" w:pos="720"/>
                <w:tab w:val="num" w:pos="402"/>
              </w:tabs>
              <w:spacing w:before="0" w:beforeAutospacing="0" w:after="0" w:afterAutospacing="0"/>
              <w:ind w:left="402" w:hanging="283"/>
              <w:rPr>
                <w:sz w:val="20"/>
                <w:szCs w:val="20"/>
              </w:rPr>
            </w:pPr>
            <w:r w:rsidRPr="006C773B">
              <w:rPr>
                <w:sz w:val="20"/>
                <w:szCs w:val="20"/>
              </w:rPr>
              <w:t>Drucker P. (2009), Zarządzanie XXI wieku – wyzwania, New Media, Warszawa</w:t>
            </w:r>
          </w:p>
          <w:p w14:paraId="514605BD" w14:textId="77777777" w:rsidR="00F00FEA" w:rsidRPr="006C773B" w:rsidRDefault="00F00FEA" w:rsidP="00F00FEA">
            <w:pPr>
              <w:pStyle w:val="NormalnyWeb"/>
              <w:numPr>
                <w:ilvl w:val="0"/>
                <w:numId w:val="88"/>
              </w:numPr>
              <w:tabs>
                <w:tab w:val="clear" w:pos="720"/>
                <w:tab w:val="num" w:pos="402"/>
              </w:tabs>
              <w:spacing w:before="0" w:beforeAutospacing="0" w:after="0" w:afterAutospacing="0"/>
              <w:ind w:left="402" w:hanging="283"/>
              <w:rPr>
                <w:sz w:val="20"/>
                <w:szCs w:val="20"/>
              </w:rPr>
            </w:pPr>
            <w:proofErr w:type="spellStart"/>
            <w:r w:rsidRPr="006C773B">
              <w:rPr>
                <w:sz w:val="20"/>
                <w:szCs w:val="20"/>
              </w:rPr>
              <w:t>Gallo</w:t>
            </w:r>
            <w:proofErr w:type="spellEnd"/>
            <w:r w:rsidRPr="006C773B">
              <w:rPr>
                <w:sz w:val="20"/>
                <w:szCs w:val="20"/>
              </w:rPr>
              <w:t xml:space="preserve"> C. (2011), Steve </w:t>
            </w:r>
            <w:proofErr w:type="spellStart"/>
            <w:r w:rsidRPr="006C773B">
              <w:rPr>
                <w:sz w:val="20"/>
                <w:szCs w:val="20"/>
              </w:rPr>
              <w:t>Jobs</w:t>
            </w:r>
            <w:proofErr w:type="spellEnd"/>
            <w:r w:rsidRPr="006C773B">
              <w:rPr>
                <w:sz w:val="20"/>
                <w:szCs w:val="20"/>
              </w:rPr>
              <w:t xml:space="preserve"> - Sekrety innowacji, Wydawnictwo Znak, Kraków</w:t>
            </w:r>
          </w:p>
          <w:p w14:paraId="0656F33D" w14:textId="77777777" w:rsidR="00F00FEA" w:rsidRPr="006C773B" w:rsidRDefault="00F00FEA" w:rsidP="00F00FEA">
            <w:pPr>
              <w:pStyle w:val="NormalnyWeb"/>
              <w:numPr>
                <w:ilvl w:val="0"/>
                <w:numId w:val="88"/>
              </w:numPr>
              <w:tabs>
                <w:tab w:val="clear" w:pos="720"/>
                <w:tab w:val="num" w:pos="402"/>
              </w:tabs>
              <w:spacing w:before="0" w:beforeAutospacing="0" w:after="0" w:afterAutospacing="0"/>
              <w:ind w:left="402" w:hanging="283"/>
              <w:rPr>
                <w:sz w:val="20"/>
                <w:szCs w:val="20"/>
              </w:rPr>
            </w:pPr>
            <w:proofErr w:type="spellStart"/>
            <w:r w:rsidRPr="006C773B">
              <w:rPr>
                <w:sz w:val="20"/>
                <w:szCs w:val="20"/>
              </w:rPr>
              <w:t>Prahalad</w:t>
            </w:r>
            <w:proofErr w:type="spellEnd"/>
            <w:r w:rsidRPr="006C773B">
              <w:rPr>
                <w:sz w:val="20"/>
                <w:szCs w:val="20"/>
              </w:rPr>
              <w:t xml:space="preserve"> C., </w:t>
            </w:r>
            <w:proofErr w:type="spellStart"/>
            <w:r w:rsidRPr="006C773B">
              <w:rPr>
                <w:sz w:val="20"/>
                <w:szCs w:val="20"/>
              </w:rPr>
              <w:t>Krishnan</w:t>
            </w:r>
            <w:proofErr w:type="spellEnd"/>
            <w:r w:rsidRPr="006C773B">
              <w:rPr>
                <w:sz w:val="20"/>
                <w:szCs w:val="20"/>
              </w:rPr>
              <w:t xml:space="preserve"> M. (2010), Nowa era innowacji, PWN, Warszawa </w:t>
            </w:r>
          </w:p>
          <w:p w14:paraId="50BE1AE4"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Gorman T. (2009), Innowacja – droga do wzrostu zysków, </w:t>
            </w:r>
            <w:proofErr w:type="spellStart"/>
            <w:r w:rsidRPr="006C773B">
              <w:rPr>
                <w:sz w:val="20"/>
                <w:szCs w:val="20"/>
              </w:rPr>
              <w:t>OnePress</w:t>
            </w:r>
            <w:proofErr w:type="spellEnd"/>
            <w:r w:rsidRPr="006C773B">
              <w:rPr>
                <w:sz w:val="20"/>
                <w:szCs w:val="20"/>
              </w:rPr>
              <w:t>, Gliwice</w:t>
            </w:r>
          </w:p>
        </w:tc>
      </w:tr>
    </w:tbl>
    <w:p w14:paraId="18954353" w14:textId="77777777" w:rsidR="009C2BBE" w:rsidRPr="00FF2870" w:rsidRDefault="0073109A" w:rsidP="009C2BBE">
      <w:pPr>
        <w:pStyle w:val="Nagwek2"/>
      </w:pPr>
      <w:r w:rsidRPr="006C773B">
        <w:br w:type="page"/>
      </w:r>
      <w:bookmarkStart w:id="39" w:name="_Toc527704345"/>
      <w:r w:rsidR="009C2BBE" w:rsidRPr="00FF2870">
        <w:lastRenderedPageBreak/>
        <w:t>Styl życia a choroby cywilizacyjne w Europie</w:t>
      </w:r>
      <w:bookmarkEnd w:id="39"/>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142"/>
        <w:gridCol w:w="6087"/>
      </w:tblGrid>
      <w:tr w:rsidR="009C2BBE" w:rsidRPr="00202F9A" w14:paraId="4DAEF496" w14:textId="77777777" w:rsidTr="007C69E1">
        <w:tc>
          <w:tcPr>
            <w:tcW w:w="3142" w:type="dxa"/>
            <w:vAlign w:val="center"/>
            <w:hideMark/>
          </w:tcPr>
          <w:p w14:paraId="314482A6" w14:textId="77777777" w:rsidR="009C2BBE" w:rsidRPr="00202F9A" w:rsidRDefault="009C2BBE" w:rsidP="007C69E1">
            <w:pPr>
              <w:ind w:left="57"/>
              <w:rPr>
                <w:sz w:val="20"/>
                <w:szCs w:val="20"/>
              </w:rPr>
            </w:pPr>
            <w:r w:rsidRPr="00202F9A">
              <w:rPr>
                <w:sz w:val="20"/>
                <w:szCs w:val="20"/>
              </w:rPr>
              <w:t>Nazwa wydziału</w:t>
            </w:r>
          </w:p>
        </w:tc>
        <w:tc>
          <w:tcPr>
            <w:tcW w:w="6087" w:type="dxa"/>
            <w:vAlign w:val="center"/>
            <w:hideMark/>
          </w:tcPr>
          <w:p w14:paraId="2C54D653"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Wydział Nauk o Zdrowiu</w:t>
            </w:r>
          </w:p>
        </w:tc>
      </w:tr>
      <w:tr w:rsidR="009C2BBE" w:rsidRPr="00202F9A" w14:paraId="40FBAF0B" w14:textId="77777777" w:rsidTr="007C69E1">
        <w:tc>
          <w:tcPr>
            <w:tcW w:w="3142" w:type="dxa"/>
            <w:vAlign w:val="center"/>
            <w:hideMark/>
          </w:tcPr>
          <w:p w14:paraId="4BE9EE71" w14:textId="77777777" w:rsidR="009C2BBE" w:rsidRPr="00202F9A" w:rsidRDefault="009C2BBE" w:rsidP="007C69E1">
            <w:pPr>
              <w:ind w:left="57"/>
              <w:rPr>
                <w:sz w:val="20"/>
                <w:szCs w:val="20"/>
              </w:rPr>
            </w:pPr>
            <w:r w:rsidRPr="00202F9A">
              <w:rPr>
                <w:sz w:val="20"/>
                <w:szCs w:val="20"/>
              </w:rPr>
              <w:t>Nazwa jednostki prowadzącej moduł</w:t>
            </w:r>
          </w:p>
        </w:tc>
        <w:tc>
          <w:tcPr>
            <w:tcW w:w="6087" w:type="dxa"/>
            <w:vAlign w:val="center"/>
            <w:hideMark/>
          </w:tcPr>
          <w:p w14:paraId="686D379F" w14:textId="77777777" w:rsidR="009C2BBE" w:rsidRPr="00202F9A" w:rsidRDefault="009C2BBE" w:rsidP="007C69E1">
            <w:pPr>
              <w:pStyle w:val="NormalnyWeb"/>
              <w:spacing w:before="0" w:beforeAutospacing="0" w:after="0" w:afterAutospacing="0"/>
              <w:ind w:left="57"/>
              <w:rPr>
                <w:sz w:val="20"/>
                <w:szCs w:val="20"/>
              </w:rPr>
            </w:pPr>
            <w:r>
              <w:rPr>
                <w:sz w:val="20"/>
                <w:szCs w:val="20"/>
              </w:rPr>
              <w:t>Katedra Epidemiologii</w:t>
            </w:r>
            <w:r w:rsidRPr="00202F9A">
              <w:rPr>
                <w:sz w:val="20"/>
                <w:szCs w:val="20"/>
              </w:rPr>
              <w:t xml:space="preserve"> i Badań Populacyjnych</w:t>
            </w:r>
          </w:p>
        </w:tc>
      </w:tr>
      <w:tr w:rsidR="009C2BBE" w:rsidRPr="00202F9A" w14:paraId="0160C80D" w14:textId="77777777" w:rsidTr="007C69E1">
        <w:tc>
          <w:tcPr>
            <w:tcW w:w="3142" w:type="dxa"/>
            <w:vAlign w:val="center"/>
            <w:hideMark/>
          </w:tcPr>
          <w:p w14:paraId="12772280" w14:textId="77777777" w:rsidR="009C2BBE" w:rsidRPr="00202F9A" w:rsidRDefault="009C2BBE" w:rsidP="007C69E1">
            <w:pPr>
              <w:ind w:left="57"/>
              <w:rPr>
                <w:sz w:val="20"/>
                <w:szCs w:val="20"/>
              </w:rPr>
            </w:pPr>
            <w:r w:rsidRPr="00202F9A">
              <w:rPr>
                <w:sz w:val="20"/>
                <w:szCs w:val="20"/>
              </w:rPr>
              <w:t>Nazwa modułu kształcenia</w:t>
            </w:r>
          </w:p>
        </w:tc>
        <w:tc>
          <w:tcPr>
            <w:tcW w:w="6087" w:type="dxa"/>
            <w:vAlign w:val="center"/>
            <w:hideMark/>
          </w:tcPr>
          <w:p w14:paraId="7F733262" w14:textId="77777777" w:rsidR="009C2BBE" w:rsidRPr="00E55F4F" w:rsidRDefault="009C2BBE" w:rsidP="007C69E1">
            <w:pPr>
              <w:ind w:left="57"/>
            </w:pPr>
            <w:r w:rsidRPr="00E55F4F">
              <w:rPr>
                <w:sz w:val="20"/>
              </w:rPr>
              <w:t>Styl życia</w:t>
            </w:r>
            <w:r>
              <w:rPr>
                <w:sz w:val="20"/>
              </w:rPr>
              <w:t xml:space="preserve"> a choroby cywilizacyjne w Europie</w:t>
            </w:r>
          </w:p>
        </w:tc>
      </w:tr>
      <w:tr w:rsidR="009C2BBE" w:rsidRPr="00202F9A" w14:paraId="02EB0BE4" w14:textId="77777777" w:rsidTr="007C69E1">
        <w:tc>
          <w:tcPr>
            <w:tcW w:w="3142" w:type="dxa"/>
            <w:vAlign w:val="center"/>
          </w:tcPr>
          <w:p w14:paraId="78E7444E" w14:textId="77777777" w:rsidR="009C2BBE" w:rsidRPr="00202F9A" w:rsidRDefault="009C2BBE" w:rsidP="007C69E1">
            <w:pPr>
              <w:ind w:left="57"/>
              <w:rPr>
                <w:sz w:val="20"/>
                <w:szCs w:val="20"/>
              </w:rPr>
            </w:pPr>
            <w:r w:rsidRPr="00F21145">
              <w:rPr>
                <w:sz w:val="20"/>
                <w:szCs w:val="20"/>
              </w:rPr>
              <w:t>Klasyfikacja ISCED</w:t>
            </w:r>
          </w:p>
        </w:tc>
        <w:tc>
          <w:tcPr>
            <w:tcW w:w="6087" w:type="dxa"/>
            <w:vAlign w:val="center"/>
          </w:tcPr>
          <w:p w14:paraId="5B345D45" w14:textId="77777777" w:rsidR="009C2BBE" w:rsidRPr="00202F9A" w:rsidRDefault="009C2BBE" w:rsidP="007C69E1">
            <w:pPr>
              <w:pStyle w:val="NormalnyWeb"/>
              <w:spacing w:before="0" w:beforeAutospacing="0" w:after="0" w:afterAutospacing="0"/>
              <w:ind w:left="57"/>
              <w:rPr>
                <w:sz w:val="20"/>
                <w:szCs w:val="20"/>
              </w:rPr>
            </w:pPr>
            <w:r>
              <w:rPr>
                <w:sz w:val="20"/>
                <w:szCs w:val="20"/>
              </w:rPr>
              <w:t>0912</w:t>
            </w:r>
          </w:p>
        </w:tc>
      </w:tr>
      <w:tr w:rsidR="009C2BBE" w:rsidRPr="00202F9A" w14:paraId="69C4A4CC" w14:textId="77777777" w:rsidTr="007C69E1">
        <w:tc>
          <w:tcPr>
            <w:tcW w:w="3142" w:type="dxa"/>
            <w:vAlign w:val="center"/>
            <w:hideMark/>
          </w:tcPr>
          <w:p w14:paraId="0E33EBEB" w14:textId="77777777" w:rsidR="009C2BBE" w:rsidRPr="00202F9A" w:rsidRDefault="009C2BBE" w:rsidP="007C69E1">
            <w:pPr>
              <w:ind w:left="57"/>
              <w:rPr>
                <w:sz w:val="20"/>
                <w:szCs w:val="20"/>
              </w:rPr>
            </w:pPr>
            <w:r w:rsidRPr="00202F9A">
              <w:rPr>
                <w:sz w:val="20"/>
                <w:szCs w:val="20"/>
              </w:rPr>
              <w:t>Język kształcenia</w:t>
            </w:r>
          </w:p>
        </w:tc>
        <w:tc>
          <w:tcPr>
            <w:tcW w:w="6087" w:type="dxa"/>
            <w:vAlign w:val="center"/>
            <w:hideMark/>
          </w:tcPr>
          <w:p w14:paraId="78EE51CA"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Polski</w:t>
            </w:r>
          </w:p>
        </w:tc>
      </w:tr>
      <w:tr w:rsidR="009C2BBE" w:rsidRPr="00202F9A" w14:paraId="5B98AD1C" w14:textId="77777777" w:rsidTr="007C69E1">
        <w:tc>
          <w:tcPr>
            <w:tcW w:w="3142" w:type="dxa"/>
            <w:vAlign w:val="center"/>
            <w:hideMark/>
          </w:tcPr>
          <w:p w14:paraId="37F30E09" w14:textId="77777777" w:rsidR="009C2BBE" w:rsidRPr="00202F9A" w:rsidRDefault="009C2BBE" w:rsidP="007C69E1">
            <w:pPr>
              <w:ind w:left="57"/>
              <w:rPr>
                <w:sz w:val="20"/>
                <w:szCs w:val="20"/>
              </w:rPr>
            </w:pPr>
            <w:r w:rsidRPr="00202F9A">
              <w:rPr>
                <w:sz w:val="20"/>
                <w:szCs w:val="20"/>
              </w:rPr>
              <w:t>Cele kształcenia</w:t>
            </w:r>
          </w:p>
        </w:tc>
        <w:tc>
          <w:tcPr>
            <w:tcW w:w="6087" w:type="dxa"/>
            <w:vAlign w:val="center"/>
            <w:hideMark/>
          </w:tcPr>
          <w:p w14:paraId="026E46A4" w14:textId="77777777" w:rsidR="009C2BBE" w:rsidRPr="00FF2870" w:rsidRDefault="009C2BBE" w:rsidP="006B1B16">
            <w:pPr>
              <w:ind w:left="57"/>
              <w:jc w:val="both"/>
              <w:rPr>
                <w:color w:val="1F497D"/>
              </w:rPr>
            </w:pPr>
            <w:r w:rsidRPr="004F20C8">
              <w:rPr>
                <w:sz w:val="20"/>
              </w:rPr>
              <w:t>Celem jest nabycie wiedzy z zakresu podstawow</w:t>
            </w:r>
            <w:r>
              <w:rPr>
                <w:sz w:val="20"/>
              </w:rPr>
              <w:t>ych</w:t>
            </w:r>
            <w:r w:rsidRPr="004F20C8">
              <w:rPr>
                <w:sz w:val="20"/>
              </w:rPr>
              <w:t xml:space="preserve"> pojęć związanych ze zdrowiem, stylem życia, chorobami cywilizacyjnymi, z zakresu stylu życia ludności Europy oraz chorób cywilizacyjnych</w:t>
            </w:r>
            <w:r w:rsidR="006B1B16">
              <w:rPr>
                <w:sz w:val="20"/>
              </w:rPr>
              <w:t xml:space="preserve"> wyrobienie umiejętności w zakresie wyszukiwania adekwatnych do </w:t>
            </w:r>
            <w:proofErr w:type="spellStart"/>
            <w:r w:rsidR="006B1B16">
              <w:rPr>
                <w:sz w:val="20"/>
              </w:rPr>
              <w:t>rozwiązaywanego</w:t>
            </w:r>
            <w:proofErr w:type="spellEnd"/>
            <w:r w:rsidR="006B1B16">
              <w:rPr>
                <w:sz w:val="20"/>
              </w:rPr>
              <w:t xml:space="preserve"> problemu informacji</w:t>
            </w:r>
            <w:r w:rsidRPr="004F20C8">
              <w:rPr>
                <w:sz w:val="20"/>
              </w:rPr>
              <w:t xml:space="preserve">. </w:t>
            </w:r>
          </w:p>
        </w:tc>
      </w:tr>
      <w:tr w:rsidR="009C2BBE" w:rsidRPr="00202F9A" w14:paraId="44FD557A" w14:textId="77777777" w:rsidTr="007C69E1">
        <w:tc>
          <w:tcPr>
            <w:tcW w:w="3142" w:type="dxa"/>
            <w:vAlign w:val="center"/>
            <w:hideMark/>
          </w:tcPr>
          <w:p w14:paraId="0B35F979" w14:textId="77777777" w:rsidR="009C2BBE" w:rsidRPr="00202F9A" w:rsidRDefault="009C2BBE" w:rsidP="007C69E1">
            <w:pPr>
              <w:ind w:left="57"/>
              <w:rPr>
                <w:sz w:val="20"/>
                <w:szCs w:val="20"/>
              </w:rPr>
            </w:pPr>
            <w:r w:rsidRPr="00202F9A">
              <w:rPr>
                <w:sz w:val="20"/>
                <w:szCs w:val="20"/>
              </w:rPr>
              <w:t>Efekty kształcenia dla modułu kształcenia</w:t>
            </w:r>
          </w:p>
        </w:tc>
        <w:tc>
          <w:tcPr>
            <w:tcW w:w="6087" w:type="dxa"/>
            <w:vAlign w:val="center"/>
            <w:hideMark/>
          </w:tcPr>
          <w:p w14:paraId="30B04976" w14:textId="77777777" w:rsidR="009C2BBE" w:rsidRPr="00202F9A" w:rsidRDefault="009C2BBE" w:rsidP="007C69E1">
            <w:pPr>
              <w:pStyle w:val="NormalnyWeb"/>
              <w:spacing w:before="0" w:beforeAutospacing="0" w:after="0" w:afterAutospacing="0"/>
              <w:ind w:left="57"/>
              <w:rPr>
                <w:sz w:val="20"/>
                <w:szCs w:val="20"/>
              </w:rPr>
            </w:pPr>
            <w:r w:rsidRPr="00850D6A">
              <w:rPr>
                <w:b/>
                <w:sz w:val="20"/>
                <w:szCs w:val="20"/>
              </w:rPr>
              <w:t>Wiedza – student/ka:</w:t>
            </w:r>
          </w:p>
          <w:p w14:paraId="75FEF7AD" w14:textId="77777777" w:rsidR="009C2BBE" w:rsidRPr="00202F9A" w:rsidRDefault="009C2BBE" w:rsidP="009C2BBE">
            <w:pPr>
              <w:pStyle w:val="NormalnyWeb"/>
              <w:numPr>
                <w:ilvl w:val="1"/>
                <w:numId w:val="95"/>
              </w:numPr>
              <w:spacing w:before="0" w:beforeAutospacing="0" w:after="0" w:afterAutospacing="0"/>
              <w:ind w:left="402"/>
              <w:rPr>
                <w:sz w:val="20"/>
                <w:szCs w:val="20"/>
              </w:rPr>
            </w:pPr>
            <w:r w:rsidRPr="00202F9A">
              <w:rPr>
                <w:sz w:val="20"/>
                <w:szCs w:val="20"/>
              </w:rPr>
              <w:t>stosuje podstawowe pojęcia związane ze zdrowiem, stylem życia, chorobami cywilizacyjnymi</w:t>
            </w:r>
          </w:p>
          <w:p w14:paraId="51709072" w14:textId="77777777" w:rsidR="009C2BBE" w:rsidRPr="00202F9A" w:rsidRDefault="009C2BBE" w:rsidP="009C2BBE">
            <w:pPr>
              <w:pStyle w:val="NormalnyWeb"/>
              <w:numPr>
                <w:ilvl w:val="1"/>
                <w:numId w:val="95"/>
              </w:numPr>
              <w:spacing w:before="0" w:beforeAutospacing="0" w:after="0" w:afterAutospacing="0"/>
              <w:ind w:left="402"/>
              <w:rPr>
                <w:sz w:val="20"/>
                <w:szCs w:val="20"/>
              </w:rPr>
            </w:pPr>
            <w:r w:rsidRPr="00202F9A">
              <w:rPr>
                <w:sz w:val="20"/>
                <w:szCs w:val="20"/>
              </w:rPr>
              <w:t>prezentuje ogólną wiedzę na temat stylu życia i chorób cywilizacyjnych występujących w Europie niezbędną do zrozumienia ich uwarunkowań</w:t>
            </w:r>
          </w:p>
          <w:p w14:paraId="66625521" w14:textId="77777777" w:rsidR="009C2BBE" w:rsidRPr="00202F9A" w:rsidRDefault="009C2BBE" w:rsidP="009C2BBE">
            <w:pPr>
              <w:pStyle w:val="NormalnyWeb"/>
              <w:numPr>
                <w:ilvl w:val="1"/>
                <w:numId w:val="95"/>
              </w:numPr>
              <w:spacing w:before="0" w:beforeAutospacing="0" w:after="0" w:afterAutospacing="0"/>
              <w:ind w:left="402"/>
              <w:rPr>
                <w:sz w:val="20"/>
                <w:szCs w:val="20"/>
              </w:rPr>
            </w:pPr>
            <w:r w:rsidRPr="00202F9A">
              <w:rPr>
                <w:sz w:val="20"/>
                <w:szCs w:val="20"/>
              </w:rPr>
              <w:t>znajduje i wykorzystuje podstawowe źródła informacji i systemy monitorowania stanu zdrowia populacji europejskiej</w:t>
            </w:r>
          </w:p>
          <w:p w14:paraId="6568CC85" w14:textId="77777777" w:rsidR="009C2BBE" w:rsidRPr="00202F9A" w:rsidRDefault="009C2BBE" w:rsidP="009C2BBE">
            <w:pPr>
              <w:pStyle w:val="NormalnyWeb"/>
              <w:numPr>
                <w:ilvl w:val="1"/>
                <w:numId w:val="95"/>
              </w:numPr>
              <w:spacing w:before="0" w:beforeAutospacing="0" w:after="0" w:afterAutospacing="0"/>
              <w:ind w:left="402"/>
              <w:rPr>
                <w:sz w:val="20"/>
                <w:szCs w:val="20"/>
              </w:rPr>
            </w:pPr>
            <w:r w:rsidRPr="00202F9A">
              <w:rPr>
                <w:sz w:val="20"/>
                <w:szCs w:val="20"/>
              </w:rPr>
              <w:t>prezentuje i analizuje wpływ czynników behawioralnych i środowiskowych na stan zdrowia populacji</w:t>
            </w:r>
          </w:p>
          <w:p w14:paraId="007AFBFD" w14:textId="77777777" w:rsidR="009C2BBE" w:rsidRPr="00202F9A" w:rsidRDefault="009C2BBE" w:rsidP="007C69E1">
            <w:pPr>
              <w:pStyle w:val="NormalnyWeb"/>
              <w:spacing w:before="0" w:beforeAutospacing="0" w:after="0" w:afterAutospacing="0"/>
              <w:ind w:left="57"/>
              <w:rPr>
                <w:sz w:val="20"/>
                <w:szCs w:val="20"/>
              </w:rPr>
            </w:pPr>
          </w:p>
          <w:p w14:paraId="0921BB15" w14:textId="77777777" w:rsidR="009C2BBE" w:rsidRPr="00202F9A" w:rsidRDefault="009C2BBE" w:rsidP="007C69E1">
            <w:pPr>
              <w:pStyle w:val="NormalnyWeb"/>
              <w:spacing w:before="0" w:beforeAutospacing="0" w:after="0" w:afterAutospacing="0"/>
              <w:ind w:left="57"/>
              <w:rPr>
                <w:sz w:val="20"/>
                <w:szCs w:val="20"/>
              </w:rPr>
            </w:pPr>
            <w:r w:rsidRPr="00850D6A">
              <w:rPr>
                <w:b/>
                <w:sz w:val="20"/>
                <w:szCs w:val="20"/>
              </w:rPr>
              <w:t>Umiejętności – student/ka:</w:t>
            </w:r>
          </w:p>
          <w:p w14:paraId="6E12C182" w14:textId="77777777" w:rsidR="009C2BBE" w:rsidRPr="00202F9A" w:rsidRDefault="009C2BBE" w:rsidP="009C2BBE">
            <w:pPr>
              <w:pStyle w:val="NormalnyWeb"/>
              <w:numPr>
                <w:ilvl w:val="1"/>
                <w:numId w:val="95"/>
              </w:numPr>
              <w:spacing w:before="0" w:beforeAutospacing="0" w:after="0" w:afterAutospacing="0"/>
              <w:ind w:left="402"/>
              <w:rPr>
                <w:sz w:val="20"/>
                <w:szCs w:val="20"/>
              </w:rPr>
            </w:pPr>
            <w:r w:rsidRPr="00202F9A">
              <w:rPr>
                <w:sz w:val="20"/>
                <w:szCs w:val="20"/>
              </w:rPr>
              <w:t>wyszukuje główne informacje i dane na temat stylu życia oraz chorób cywilizacyjnych w Europie</w:t>
            </w:r>
          </w:p>
          <w:p w14:paraId="60969C5C" w14:textId="77777777" w:rsidR="009C2BBE" w:rsidRPr="00202F9A" w:rsidRDefault="009C2BBE" w:rsidP="007C69E1">
            <w:pPr>
              <w:pStyle w:val="NormalnyWeb"/>
              <w:spacing w:before="0" w:beforeAutospacing="0" w:after="0" w:afterAutospacing="0"/>
              <w:ind w:left="57"/>
              <w:rPr>
                <w:sz w:val="20"/>
                <w:szCs w:val="20"/>
              </w:rPr>
            </w:pPr>
          </w:p>
          <w:p w14:paraId="0CF96EE2" w14:textId="77777777" w:rsidR="009C2BBE" w:rsidRPr="00202F9A" w:rsidRDefault="009C2BBE" w:rsidP="007C69E1">
            <w:pPr>
              <w:pStyle w:val="NormalnyWeb"/>
              <w:spacing w:before="0" w:beforeAutospacing="0" w:after="0" w:afterAutospacing="0"/>
              <w:ind w:left="57"/>
              <w:rPr>
                <w:sz w:val="20"/>
                <w:szCs w:val="20"/>
              </w:rPr>
            </w:pPr>
            <w:r w:rsidRPr="000B51B0">
              <w:rPr>
                <w:b/>
                <w:sz w:val="20"/>
                <w:szCs w:val="20"/>
              </w:rPr>
              <w:t>Efekty kształcenia dla modułu korespondują z następującymi efektami kształcenia dla programu:</w:t>
            </w:r>
          </w:p>
          <w:p w14:paraId="581F986F" w14:textId="77777777" w:rsidR="009C2BBE" w:rsidRPr="00202F9A" w:rsidRDefault="009C2BBE" w:rsidP="00206294">
            <w:pPr>
              <w:pStyle w:val="NormalnyWeb"/>
              <w:numPr>
                <w:ilvl w:val="0"/>
                <w:numId w:val="141"/>
              </w:numPr>
              <w:tabs>
                <w:tab w:val="clear" w:pos="720"/>
                <w:tab w:val="num" w:pos="402"/>
              </w:tabs>
              <w:spacing w:before="0" w:beforeAutospacing="0" w:after="0" w:afterAutospacing="0"/>
              <w:ind w:left="402" w:hanging="283"/>
              <w:rPr>
                <w:sz w:val="20"/>
                <w:szCs w:val="20"/>
              </w:rPr>
            </w:pPr>
            <w:r w:rsidRPr="00202F9A">
              <w:rPr>
                <w:sz w:val="20"/>
                <w:szCs w:val="20"/>
              </w:rPr>
              <w:t>w zakresie wiedzy: K_W10 w stopniu średnim</w:t>
            </w:r>
            <w:r>
              <w:rPr>
                <w:sz w:val="20"/>
                <w:szCs w:val="20"/>
              </w:rPr>
              <w:t>;</w:t>
            </w:r>
            <w:r w:rsidRPr="00202F9A">
              <w:rPr>
                <w:sz w:val="20"/>
                <w:szCs w:val="20"/>
              </w:rPr>
              <w:t xml:space="preserve"> K_W06, K_W07, K_W08, K_W14, K_W15</w:t>
            </w:r>
            <w:r>
              <w:rPr>
                <w:sz w:val="20"/>
                <w:szCs w:val="20"/>
              </w:rPr>
              <w:t xml:space="preserve"> i</w:t>
            </w:r>
            <w:r w:rsidRPr="00202F9A">
              <w:rPr>
                <w:sz w:val="20"/>
                <w:szCs w:val="20"/>
              </w:rPr>
              <w:t xml:space="preserve"> K_W33 w stopniu zaawansowanym </w:t>
            </w:r>
          </w:p>
          <w:p w14:paraId="4F27CD57" w14:textId="77777777" w:rsidR="009C2BBE" w:rsidRPr="00202F9A" w:rsidRDefault="009C2BBE" w:rsidP="00206294">
            <w:pPr>
              <w:pStyle w:val="NormalnyWeb"/>
              <w:numPr>
                <w:ilvl w:val="0"/>
                <w:numId w:val="141"/>
              </w:numPr>
              <w:tabs>
                <w:tab w:val="clear" w:pos="720"/>
                <w:tab w:val="num" w:pos="402"/>
              </w:tabs>
              <w:spacing w:before="0" w:beforeAutospacing="0" w:after="0" w:afterAutospacing="0"/>
              <w:ind w:left="402" w:hanging="283"/>
              <w:rPr>
                <w:sz w:val="20"/>
                <w:szCs w:val="20"/>
              </w:rPr>
            </w:pPr>
            <w:r w:rsidRPr="00202F9A">
              <w:rPr>
                <w:sz w:val="20"/>
                <w:szCs w:val="20"/>
              </w:rPr>
              <w:t>w zakresie umiejętności: K_U06</w:t>
            </w:r>
            <w:r>
              <w:rPr>
                <w:sz w:val="20"/>
                <w:szCs w:val="20"/>
              </w:rPr>
              <w:t xml:space="preserve"> i</w:t>
            </w:r>
            <w:r w:rsidRPr="00202F9A">
              <w:rPr>
                <w:sz w:val="20"/>
                <w:szCs w:val="20"/>
              </w:rPr>
              <w:t xml:space="preserve"> K_U27 w stopniu zaawansowanym </w:t>
            </w:r>
          </w:p>
        </w:tc>
      </w:tr>
      <w:tr w:rsidR="009C2BBE" w:rsidRPr="00202F9A" w14:paraId="72306873" w14:textId="77777777" w:rsidTr="007C69E1">
        <w:tc>
          <w:tcPr>
            <w:tcW w:w="3142" w:type="dxa"/>
            <w:vAlign w:val="center"/>
            <w:hideMark/>
          </w:tcPr>
          <w:p w14:paraId="45C4FF1D" w14:textId="77777777" w:rsidR="009C2BBE" w:rsidRPr="00202F9A" w:rsidRDefault="009C2BBE" w:rsidP="007C69E1">
            <w:pPr>
              <w:ind w:left="57"/>
              <w:rPr>
                <w:sz w:val="20"/>
                <w:szCs w:val="20"/>
              </w:rPr>
            </w:pPr>
            <w:r w:rsidRPr="00202F9A">
              <w:rPr>
                <w:sz w:val="20"/>
                <w:szCs w:val="20"/>
              </w:rPr>
              <w:t>Metody sprawdzania i kryteria oceny efektów kształcenia uzyskanych przez studentów</w:t>
            </w:r>
          </w:p>
        </w:tc>
        <w:tc>
          <w:tcPr>
            <w:tcW w:w="6087" w:type="dxa"/>
            <w:vAlign w:val="center"/>
            <w:hideMark/>
          </w:tcPr>
          <w:p w14:paraId="317BD48D"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 xml:space="preserve">efekty 1-4: ocena aktywności na zajęciach </w:t>
            </w:r>
          </w:p>
          <w:p w14:paraId="7695F6F7"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efekt 5: ocena prezentacji studenta</w:t>
            </w:r>
          </w:p>
        </w:tc>
      </w:tr>
      <w:tr w:rsidR="009C2BBE" w:rsidRPr="00202F9A" w14:paraId="451DD290" w14:textId="77777777" w:rsidTr="007C69E1">
        <w:tc>
          <w:tcPr>
            <w:tcW w:w="3142" w:type="dxa"/>
            <w:vAlign w:val="center"/>
            <w:hideMark/>
          </w:tcPr>
          <w:p w14:paraId="4623F465" w14:textId="77777777" w:rsidR="009C2BBE" w:rsidRPr="00202F9A" w:rsidRDefault="009C2BBE" w:rsidP="007C69E1">
            <w:pPr>
              <w:ind w:left="57"/>
              <w:rPr>
                <w:sz w:val="20"/>
                <w:szCs w:val="20"/>
              </w:rPr>
            </w:pPr>
            <w:r w:rsidRPr="00202F9A">
              <w:rPr>
                <w:sz w:val="20"/>
                <w:szCs w:val="20"/>
              </w:rPr>
              <w:t>Typ modułu kształcenia (obowiązkowy/fakultatywny)</w:t>
            </w:r>
          </w:p>
        </w:tc>
        <w:tc>
          <w:tcPr>
            <w:tcW w:w="6087" w:type="dxa"/>
            <w:vAlign w:val="center"/>
            <w:hideMark/>
          </w:tcPr>
          <w:p w14:paraId="6C63A0D4"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Fakultatywny</w:t>
            </w:r>
          </w:p>
        </w:tc>
      </w:tr>
      <w:tr w:rsidR="009C2BBE" w:rsidRPr="00202F9A" w14:paraId="3F5146FD" w14:textId="77777777" w:rsidTr="007C69E1">
        <w:tc>
          <w:tcPr>
            <w:tcW w:w="3142" w:type="dxa"/>
            <w:vAlign w:val="center"/>
            <w:hideMark/>
          </w:tcPr>
          <w:p w14:paraId="2423A75F" w14:textId="77777777" w:rsidR="009C2BBE" w:rsidRPr="00202F9A" w:rsidRDefault="009C2BBE" w:rsidP="007C69E1">
            <w:pPr>
              <w:ind w:left="57"/>
              <w:rPr>
                <w:sz w:val="20"/>
                <w:szCs w:val="20"/>
              </w:rPr>
            </w:pPr>
            <w:r w:rsidRPr="00202F9A">
              <w:rPr>
                <w:sz w:val="20"/>
                <w:szCs w:val="20"/>
              </w:rPr>
              <w:t>Rok studiów</w:t>
            </w:r>
          </w:p>
        </w:tc>
        <w:tc>
          <w:tcPr>
            <w:tcW w:w="6087" w:type="dxa"/>
            <w:vAlign w:val="center"/>
            <w:hideMark/>
          </w:tcPr>
          <w:p w14:paraId="06D89ED0"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1</w:t>
            </w:r>
          </w:p>
        </w:tc>
      </w:tr>
      <w:tr w:rsidR="009C2BBE" w:rsidRPr="00202F9A" w14:paraId="45B18A11" w14:textId="77777777" w:rsidTr="007C69E1">
        <w:tc>
          <w:tcPr>
            <w:tcW w:w="3142" w:type="dxa"/>
            <w:vAlign w:val="center"/>
            <w:hideMark/>
          </w:tcPr>
          <w:p w14:paraId="2C1D1EF2" w14:textId="77777777" w:rsidR="009C2BBE" w:rsidRPr="00202F9A" w:rsidRDefault="009C2BBE" w:rsidP="007C69E1">
            <w:pPr>
              <w:ind w:left="57"/>
              <w:rPr>
                <w:sz w:val="20"/>
                <w:szCs w:val="20"/>
              </w:rPr>
            </w:pPr>
            <w:r w:rsidRPr="00202F9A">
              <w:rPr>
                <w:sz w:val="20"/>
                <w:szCs w:val="20"/>
              </w:rPr>
              <w:t>Semestr</w:t>
            </w:r>
          </w:p>
        </w:tc>
        <w:tc>
          <w:tcPr>
            <w:tcW w:w="6087" w:type="dxa"/>
            <w:vAlign w:val="center"/>
            <w:hideMark/>
          </w:tcPr>
          <w:p w14:paraId="7438E4E1" w14:textId="77777777" w:rsidR="009C2BBE" w:rsidRPr="006C773B" w:rsidRDefault="009C2BBE" w:rsidP="007C69E1">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9C2BBE" w:rsidRPr="00202F9A" w14:paraId="15B53E06" w14:textId="77777777" w:rsidTr="007C69E1">
        <w:tc>
          <w:tcPr>
            <w:tcW w:w="3142" w:type="dxa"/>
            <w:vAlign w:val="center"/>
            <w:hideMark/>
          </w:tcPr>
          <w:p w14:paraId="470A919B" w14:textId="77777777" w:rsidR="009C2BBE" w:rsidRPr="00202F9A" w:rsidRDefault="009C2BBE" w:rsidP="007C69E1">
            <w:pPr>
              <w:ind w:left="57"/>
              <w:rPr>
                <w:sz w:val="20"/>
                <w:szCs w:val="20"/>
              </w:rPr>
            </w:pPr>
            <w:r w:rsidRPr="00202F9A">
              <w:rPr>
                <w:sz w:val="20"/>
                <w:szCs w:val="20"/>
              </w:rPr>
              <w:t>Forma studiów</w:t>
            </w:r>
          </w:p>
        </w:tc>
        <w:tc>
          <w:tcPr>
            <w:tcW w:w="6087" w:type="dxa"/>
            <w:vAlign w:val="center"/>
            <w:hideMark/>
          </w:tcPr>
          <w:p w14:paraId="7B80C291" w14:textId="77777777" w:rsidR="009C2BBE" w:rsidRPr="00202F9A" w:rsidRDefault="009C2BBE" w:rsidP="007C69E1">
            <w:pPr>
              <w:ind w:left="57"/>
              <w:rPr>
                <w:sz w:val="20"/>
                <w:szCs w:val="20"/>
              </w:rPr>
            </w:pPr>
            <w:r>
              <w:rPr>
                <w:sz w:val="20"/>
                <w:szCs w:val="20"/>
              </w:rPr>
              <w:t>Stacjonarne</w:t>
            </w:r>
          </w:p>
        </w:tc>
      </w:tr>
      <w:tr w:rsidR="009C2BBE" w:rsidRPr="00202F9A" w14:paraId="223DDF6A" w14:textId="77777777" w:rsidTr="007C69E1">
        <w:tc>
          <w:tcPr>
            <w:tcW w:w="3142" w:type="dxa"/>
            <w:vAlign w:val="center"/>
            <w:hideMark/>
          </w:tcPr>
          <w:p w14:paraId="65191DB5" w14:textId="77777777" w:rsidR="009C2BBE" w:rsidRPr="00202F9A" w:rsidRDefault="009C2BBE" w:rsidP="007C69E1">
            <w:pPr>
              <w:ind w:left="57"/>
              <w:rPr>
                <w:sz w:val="20"/>
                <w:szCs w:val="20"/>
              </w:rPr>
            </w:pPr>
            <w:r w:rsidRPr="00202F9A">
              <w:rPr>
                <w:sz w:val="20"/>
                <w:szCs w:val="20"/>
              </w:rPr>
              <w:t>Imię i nazwisko koordynatora modułu i/lub osoby/osób prowadzących moduł</w:t>
            </w:r>
          </w:p>
        </w:tc>
        <w:tc>
          <w:tcPr>
            <w:tcW w:w="6087" w:type="dxa"/>
            <w:vAlign w:val="center"/>
            <w:hideMark/>
          </w:tcPr>
          <w:p w14:paraId="0F958512" w14:textId="77777777" w:rsidR="009C2BBE" w:rsidRDefault="009C2BBE" w:rsidP="007C69E1">
            <w:pPr>
              <w:pStyle w:val="NormalnyWeb"/>
              <w:spacing w:before="0" w:beforeAutospacing="0" w:after="0" w:afterAutospacing="0"/>
              <w:ind w:left="57"/>
              <w:rPr>
                <w:sz w:val="20"/>
                <w:szCs w:val="20"/>
                <w:u w:val="single"/>
              </w:rPr>
            </w:pPr>
            <w:r>
              <w:rPr>
                <w:sz w:val="20"/>
                <w:szCs w:val="20"/>
                <w:u w:val="single"/>
              </w:rPr>
              <w:t>dr Magdalena Kozela</w:t>
            </w:r>
          </w:p>
          <w:p w14:paraId="761EAE9F" w14:textId="1C52901E" w:rsidR="009C2BBE" w:rsidRPr="00DB0B5D" w:rsidRDefault="009C2BBE" w:rsidP="007C69E1">
            <w:pPr>
              <w:pStyle w:val="NormalnyWeb"/>
              <w:spacing w:before="0" w:beforeAutospacing="0" w:after="0" w:afterAutospacing="0"/>
              <w:ind w:left="57"/>
              <w:rPr>
                <w:strike/>
                <w:sz w:val="20"/>
                <w:szCs w:val="20"/>
              </w:rPr>
            </w:pPr>
            <w:r w:rsidRPr="00DB0B5D">
              <w:rPr>
                <w:strike/>
                <w:sz w:val="20"/>
                <w:szCs w:val="20"/>
              </w:rPr>
              <w:t xml:space="preserve">dr </w:t>
            </w:r>
            <w:r w:rsidR="00EB5FCB" w:rsidRPr="00DB0B5D">
              <w:rPr>
                <w:strike/>
                <w:sz w:val="20"/>
                <w:szCs w:val="20"/>
              </w:rPr>
              <w:t xml:space="preserve">med. </w:t>
            </w:r>
            <w:r w:rsidRPr="00DB0B5D">
              <w:rPr>
                <w:strike/>
                <w:sz w:val="20"/>
                <w:szCs w:val="20"/>
              </w:rPr>
              <w:t>Roman Topór-Mądry</w:t>
            </w:r>
            <w:r w:rsidR="00DB0B5D" w:rsidRPr="00DB0B5D">
              <w:rPr>
                <w:color w:val="FF0000"/>
                <w:sz w:val="20"/>
                <w:szCs w:val="20"/>
              </w:rPr>
              <w:t xml:space="preserve"> (RW 19.09.18)</w:t>
            </w:r>
          </w:p>
          <w:p w14:paraId="121DF49D" w14:textId="77777777" w:rsidR="009C2BBE" w:rsidRPr="00202F9A" w:rsidRDefault="009C2BBE" w:rsidP="007C69E1">
            <w:pPr>
              <w:pStyle w:val="NormalnyWeb"/>
              <w:spacing w:before="0" w:beforeAutospacing="0" w:after="0" w:afterAutospacing="0"/>
              <w:ind w:left="57"/>
              <w:rPr>
                <w:sz w:val="20"/>
                <w:szCs w:val="20"/>
              </w:rPr>
            </w:pPr>
            <w:r>
              <w:rPr>
                <w:sz w:val="20"/>
                <w:szCs w:val="20"/>
              </w:rPr>
              <w:t xml:space="preserve">dr Agnieszka </w:t>
            </w:r>
            <w:proofErr w:type="spellStart"/>
            <w:r>
              <w:rPr>
                <w:sz w:val="20"/>
                <w:szCs w:val="20"/>
              </w:rPr>
              <w:t>Doryńska</w:t>
            </w:r>
            <w:proofErr w:type="spellEnd"/>
          </w:p>
        </w:tc>
      </w:tr>
      <w:tr w:rsidR="009C2BBE" w:rsidRPr="00202F9A" w14:paraId="08C5AE98" w14:textId="77777777" w:rsidTr="007C69E1">
        <w:tc>
          <w:tcPr>
            <w:tcW w:w="3142" w:type="dxa"/>
            <w:vAlign w:val="center"/>
            <w:hideMark/>
          </w:tcPr>
          <w:p w14:paraId="3AB097B6" w14:textId="77777777" w:rsidR="009C2BBE" w:rsidRPr="00202F9A" w:rsidRDefault="009C2BBE" w:rsidP="007C69E1">
            <w:pPr>
              <w:ind w:left="57"/>
              <w:rPr>
                <w:sz w:val="20"/>
                <w:szCs w:val="20"/>
              </w:rPr>
            </w:pPr>
            <w:r w:rsidRPr="00202F9A">
              <w:rPr>
                <w:sz w:val="20"/>
                <w:szCs w:val="20"/>
              </w:rPr>
              <w:t>Imię i nazwisko osoby/osób egzaminującej/egzaminujących bądź udzielającej zaliczenia, w przypadku gdy nie jest to osoba prowadząca dany moduł</w:t>
            </w:r>
          </w:p>
        </w:tc>
        <w:tc>
          <w:tcPr>
            <w:tcW w:w="6087" w:type="dxa"/>
            <w:vAlign w:val="center"/>
            <w:hideMark/>
          </w:tcPr>
          <w:p w14:paraId="23B8EF6B" w14:textId="77777777" w:rsidR="009C2BBE" w:rsidRPr="00202F9A" w:rsidRDefault="009C2BBE" w:rsidP="007C69E1">
            <w:pPr>
              <w:pStyle w:val="NormalnyWeb"/>
              <w:spacing w:before="0" w:beforeAutospacing="0" w:after="0" w:afterAutospacing="0"/>
              <w:ind w:left="57"/>
              <w:rPr>
                <w:sz w:val="20"/>
                <w:szCs w:val="20"/>
              </w:rPr>
            </w:pPr>
          </w:p>
        </w:tc>
      </w:tr>
      <w:tr w:rsidR="009C2BBE" w:rsidRPr="00202F9A" w14:paraId="0BB034E5" w14:textId="77777777" w:rsidTr="007C69E1">
        <w:tc>
          <w:tcPr>
            <w:tcW w:w="3142" w:type="dxa"/>
            <w:vAlign w:val="center"/>
            <w:hideMark/>
          </w:tcPr>
          <w:p w14:paraId="22C7C514" w14:textId="77777777" w:rsidR="009C2BBE" w:rsidRPr="00202F9A" w:rsidRDefault="009C2BBE" w:rsidP="007C69E1">
            <w:pPr>
              <w:ind w:left="57"/>
              <w:rPr>
                <w:sz w:val="20"/>
                <w:szCs w:val="20"/>
              </w:rPr>
            </w:pPr>
            <w:r w:rsidRPr="00202F9A">
              <w:rPr>
                <w:sz w:val="20"/>
                <w:szCs w:val="20"/>
              </w:rPr>
              <w:t>Sposób realizacji</w:t>
            </w:r>
          </w:p>
        </w:tc>
        <w:tc>
          <w:tcPr>
            <w:tcW w:w="6087" w:type="dxa"/>
            <w:vAlign w:val="center"/>
            <w:hideMark/>
          </w:tcPr>
          <w:p w14:paraId="64E04B28"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Ćwiczenia</w:t>
            </w:r>
          </w:p>
        </w:tc>
      </w:tr>
      <w:tr w:rsidR="009C2BBE" w:rsidRPr="00202F9A" w14:paraId="6DA05858" w14:textId="77777777" w:rsidTr="007C69E1">
        <w:tc>
          <w:tcPr>
            <w:tcW w:w="3142" w:type="dxa"/>
            <w:vAlign w:val="center"/>
            <w:hideMark/>
          </w:tcPr>
          <w:p w14:paraId="01E9F63C" w14:textId="77777777" w:rsidR="009C2BBE" w:rsidRPr="00202F9A" w:rsidRDefault="009C2BBE" w:rsidP="007C69E1">
            <w:pPr>
              <w:ind w:left="57"/>
              <w:rPr>
                <w:sz w:val="20"/>
                <w:szCs w:val="20"/>
              </w:rPr>
            </w:pPr>
            <w:r w:rsidRPr="00202F9A">
              <w:rPr>
                <w:sz w:val="20"/>
                <w:szCs w:val="20"/>
              </w:rPr>
              <w:t>Wymagania wstępne i dodatkowe</w:t>
            </w:r>
          </w:p>
        </w:tc>
        <w:tc>
          <w:tcPr>
            <w:tcW w:w="6087" w:type="dxa"/>
            <w:vAlign w:val="center"/>
            <w:hideMark/>
          </w:tcPr>
          <w:p w14:paraId="07980264" w14:textId="77777777" w:rsidR="009C2BBE" w:rsidRPr="00202F9A" w:rsidRDefault="009C2BBE" w:rsidP="007C69E1">
            <w:pPr>
              <w:pStyle w:val="NormalnyWeb"/>
              <w:spacing w:before="0" w:beforeAutospacing="0" w:after="0" w:afterAutospacing="0"/>
              <w:ind w:left="57"/>
              <w:rPr>
                <w:sz w:val="20"/>
                <w:szCs w:val="20"/>
              </w:rPr>
            </w:pPr>
            <w:r>
              <w:rPr>
                <w:sz w:val="20"/>
                <w:szCs w:val="20"/>
              </w:rPr>
              <w:t>B</w:t>
            </w:r>
            <w:r w:rsidRPr="00AD08D9">
              <w:rPr>
                <w:sz w:val="20"/>
                <w:szCs w:val="20"/>
              </w:rPr>
              <w:t>rak</w:t>
            </w:r>
          </w:p>
        </w:tc>
      </w:tr>
      <w:tr w:rsidR="009C2BBE" w:rsidRPr="00202F9A" w14:paraId="59FA185D" w14:textId="77777777" w:rsidTr="007C69E1">
        <w:tc>
          <w:tcPr>
            <w:tcW w:w="3142" w:type="dxa"/>
            <w:vAlign w:val="center"/>
            <w:hideMark/>
          </w:tcPr>
          <w:p w14:paraId="3B6A2AA3" w14:textId="77777777" w:rsidR="009C2BBE" w:rsidRPr="00202F9A" w:rsidRDefault="009C2BBE" w:rsidP="007C69E1">
            <w:pPr>
              <w:ind w:left="57"/>
              <w:rPr>
                <w:sz w:val="20"/>
                <w:szCs w:val="20"/>
              </w:rPr>
            </w:pPr>
            <w:r>
              <w:rPr>
                <w:sz w:val="20"/>
                <w:szCs w:val="20"/>
              </w:rPr>
              <w:t xml:space="preserve">Rodzaj i liczba godzin zajęć </w:t>
            </w:r>
            <w:r w:rsidRPr="00202F9A">
              <w:rPr>
                <w:sz w:val="20"/>
                <w:szCs w:val="20"/>
              </w:rPr>
              <w:t>dydaktycznych wymagających bezpośredniego udziału nauczyciela akademickiego i studentów, gdy w danym module przewidziane są takie zajęcia</w:t>
            </w:r>
          </w:p>
        </w:tc>
        <w:tc>
          <w:tcPr>
            <w:tcW w:w="6087" w:type="dxa"/>
            <w:vAlign w:val="center"/>
            <w:hideMark/>
          </w:tcPr>
          <w:p w14:paraId="72F27186"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ćwiczenia: 30</w:t>
            </w:r>
          </w:p>
        </w:tc>
      </w:tr>
      <w:tr w:rsidR="009C2BBE" w:rsidRPr="00202F9A" w14:paraId="64F2AB43" w14:textId="77777777" w:rsidTr="007C69E1">
        <w:tc>
          <w:tcPr>
            <w:tcW w:w="3142" w:type="dxa"/>
            <w:vAlign w:val="center"/>
            <w:hideMark/>
          </w:tcPr>
          <w:p w14:paraId="6A859D32" w14:textId="77777777" w:rsidR="009C2BBE" w:rsidRPr="00202F9A" w:rsidRDefault="009C2BBE" w:rsidP="007C69E1">
            <w:pPr>
              <w:ind w:left="57"/>
              <w:rPr>
                <w:sz w:val="20"/>
                <w:szCs w:val="20"/>
              </w:rPr>
            </w:pPr>
            <w:r w:rsidRPr="00202F9A">
              <w:rPr>
                <w:sz w:val="20"/>
                <w:szCs w:val="20"/>
              </w:rPr>
              <w:t>Liczba punktów ECTS przypisana modułowi</w:t>
            </w:r>
          </w:p>
        </w:tc>
        <w:tc>
          <w:tcPr>
            <w:tcW w:w="6087" w:type="dxa"/>
            <w:vAlign w:val="center"/>
            <w:hideMark/>
          </w:tcPr>
          <w:p w14:paraId="22EC7935"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3</w:t>
            </w:r>
          </w:p>
        </w:tc>
      </w:tr>
      <w:tr w:rsidR="009C2BBE" w:rsidRPr="00202F9A" w14:paraId="206CC33C" w14:textId="77777777" w:rsidTr="007C69E1">
        <w:tc>
          <w:tcPr>
            <w:tcW w:w="3142" w:type="dxa"/>
            <w:vAlign w:val="center"/>
            <w:hideMark/>
          </w:tcPr>
          <w:p w14:paraId="4CA10E58" w14:textId="77777777" w:rsidR="009C2BBE" w:rsidRPr="00202F9A" w:rsidRDefault="009C2BBE" w:rsidP="007C69E1">
            <w:pPr>
              <w:ind w:left="57"/>
              <w:rPr>
                <w:sz w:val="20"/>
                <w:szCs w:val="20"/>
              </w:rPr>
            </w:pPr>
            <w:r w:rsidRPr="00202F9A">
              <w:rPr>
                <w:sz w:val="20"/>
                <w:szCs w:val="20"/>
              </w:rPr>
              <w:lastRenderedPageBreak/>
              <w:t>Bilans punktów ECTS</w:t>
            </w:r>
          </w:p>
        </w:tc>
        <w:tc>
          <w:tcPr>
            <w:tcW w:w="6087" w:type="dxa"/>
            <w:vAlign w:val="center"/>
            <w:hideMark/>
          </w:tcPr>
          <w:p w14:paraId="59B01A1D" w14:textId="77777777" w:rsidR="009C2BBE" w:rsidRPr="00202F9A" w:rsidRDefault="009C2BBE" w:rsidP="00206294">
            <w:pPr>
              <w:pStyle w:val="NormalnyWeb"/>
              <w:numPr>
                <w:ilvl w:val="0"/>
                <w:numId w:val="329"/>
              </w:numPr>
              <w:spacing w:before="0" w:beforeAutospacing="0" w:after="0" w:afterAutospacing="0"/>
              <w:ind w:left="402"/>
              <w:rPr>
                <w:sz w:val="20"/>
                <w:szCs w:val="20"/>
              </w:rPr>
            </w:pPr>
            <w:r w:rsidRPr="00202F9A">
              <w:rPr>
                <w:sz w:val="20"/>
                <w:szCs w:val="20"/>
              </w:rPr>
              <w:t>uczestnictwo w zajęciach kontaktowych: 30 godz. - 1 ECTS</w:t>
            </w:r>
          </w:p>
          <w:p w14:paraId="53E6A3B3" w14:textId="77777777" w:rsidR="009C2BBE" w:rsidRPr="00202F9A" w:rsidRDefault="009C2BBE" w:rsidP="00206294">
            <w:pPr>
              <w:pStyle w:val="NormalnyWeb"/>
              <w:numPr>
                <w:ilvl w:val="0"/>
                <w:numId w:val="329"/>
              </w:numPr>
              <w:spacing w:before="0" w:beforeAutospacing="0" w:after="0" w:afterAutospacing="0"/>
              <w:ind w:left="402"/>
              <w:rPr>
                <w:sz w:val="20"/>
                <w:szCs w:val="20"/>
              </w:rPr>
            </w:pPr>
            <w:r w:rsidRPr="00202F9A">
              <w:rPr>
                <w:sz w:val="20"/>
                <w:szCs w:val="20"/>
              </w:rPr>
              <w:t>przygotowanie się do ćwiczeń: 45 godz. – 1,5 ECTS</w:t>
            </w:r>
          </w:p>
          <w:p w14:paraId="5222E9B6" w14:textId="77777777" w:rsidR="009C2BBE" w:rsidRPr="00202F9A" w:rsidRDefault="009C2BBE" w:rsidP="00206294">
            <w:pPr>
              <w:pStyle w:val="NormalnyWeb"/>
              <w:numPr>
                <w:ilvl w:val="0"/>
                <w:numId w:val="329"/>
              </w:numPr>
              <w:spacing w:before="0" w:beforeAutospacing="0" w:after="0" w:afterAutospacing="0"/>
              <w:ind w:left="402"/>
              <w:rPr>
                <w:sz w:val="20"/>
                <w:szCs w:val="20"/>
              </w:rPr>
            </w:pPr>
            <w:r w:rsidRPr="00202F9A">
              <w:rPr>
                <w:sz w:val="20"/>
                <w:szCs w:val="20"/>
              </w:rPr>
              <w:t>przygotowanie prezentacji: 15 godz. – 0,5 ECTS</w:t>
            </w:r>
          </w:p>
        </w:tc>
      </w:tr>
      <w:tr w:rsidR="009C2BBE" w:rsidRPr="00202F9A" w14:paraId="784047B8" w14:textId="77777777" w:rsidTr="007C69E1">
        <w:tc>
          <w:tcPr>
            <w:tcW w:w="3142" w:type="dxa"/>
            <w:vAlign w:val="center"/>
            <w:hideMark/>
          </w:tcPr>
          <w:p w14:paraId="078A9FA7" w14:textId="77777777" w:rsidR="009C2BBE" w:rsidRPr="00202F9A" w:rsidRDefault="009C2BBE" w:rsidP="007C69E1">
            <w:pPr>
              <w:ind w:left="57"/>
              <w:rPr>
                <w:sz w:val="20"/>
                <w:szCs w:val="20"/>
              </w:rPr>
            </w:pPr>
            <w:r w:rsidRPr="00202F9A">
              <w:rPr>
                <w:sz w:val="20"/>
                <w:szCs w:val="20"/>
              </w:rPr>
              <w:t>Stosowane metody dydaktyczne</w:t>
            </w:r>
          </w:p>
        </w:tc>
        <w:tc>
          <w:tcPr>
            <w:tcW w:w="6087" w:type="dxa"/>
            <w:vAlign w:val="center"/>
            <w:hideMark/>
          </w:tcPr>
          <w:p w14:paraId="6C1B8EC0"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ćwiczenia, przygotowanie i prezentacja wybranego zagadnienia</w:t>
            </w:r>
          </w:p>
        </w:tc>
      </w:tr>
      <w:tr w:rsidR="009C2BBE" w:rsidRPr="00202F9A" w14:paraId="69BAB3CB" w14:textId="77777777" w:rsidTr="007C69E1">
        <w:tc>
          <w:tcPr>
            <w:tcW w:w="3142" w:type="dxa"/>
            <w:vAlign w:val="center"/>
            <w:hideMark/>
          </w:tcPr>
          <w:p w14:paraId="550C544E" w14:textId="77777777" w:rsidR="009C2BBE" w:rsidRPr="00202F9A" w:rsidRDefault="009C2BBE" w:rsidP="007C69E1">
            <w:pPr>
              <w:ind w:left="57"/>
              <w:rPr>
                <w:sz w:val="20"/>
                <w:szCs w:val="20"/>
              </w:rPr>
            </w:pPr>
            <w:r w:rsidRPr="00202F9A">
              <w:rPr>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550B14EB"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 xml:space="preserve">Zaliczenie na ocenę. </w:t>
            </w:r>
          </w:p>
          <w:p w14:paraId="252E5A62"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rPr>
              <w:t>Zaliczenie ćwiczeń w oparciu o prezentację, obecność i aktywne uczestnictwo.</w:t>
            </w:r>
          </w:p>
          <w:p w14:paraId="7E4E215D"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u w:val="single"/>
              </w:rPr>
              <w:t>efekt 1-4:</w:t>
            </w:r>
            <w:r w:rsidRPr="00202F9A">
              <w:rPr>
                <w:sz w:val="20"/>
                <w:szCs w:val="20"/>
              </w:rPr>
              <w:t xml:space="preserve"> ocena 2: nie potrafi odpowiedzieć na pytania; ocena 3: udziela odpowiedzi na poziomie podstawowym; ocena 4: udziela odpowiedzi ale nie w pełnym zakresie tematu; ocena 5: zna wszystkie odpowiedzi na poziomie świadczącym o dogłębnym zrozumieniu poruszanych zagadnień;</w:t>
            </w:r>
          </w:p>
          <w:p w14:paraId="1662DCBB" w14:textId="77777777" w:rsidR="009C2BBE" w:rsidRPr="00202F9A" w:rsidRDefault="009C2BBE" w:rsidP="007C69E1">
            <w:pPr>
              <w:pStyle w:val="NormalnyWeb"/>
              <w:spacing w:before="0" w:beforeAutospacing="0" w:after="0" w:afterAutospacing="0"/>
              <w:ind w:left="57"/>
              <w:rPr>
                <w:sz w:val="20"/>
                <w:szCs w:val="20"/>
              </w:rPr>
            </w:pPr>
            <w:r w:rsidRPr="00202F9A">
              <w:rPr>
                <w:sz w:val="20"/>
                <w:szCs w:val="20"/>
                <w:u w:val="single"/>
              </w:rPr>
              <w:t>efekt 5:</w:t>
            </w:r>
            <w:r w:rsidRPr="00202F9A">
              <w:rPr>
                <w:sz w:val="20"/>
                <w:szCs w:val="20"/>
              </w:rPr>
              <w:t xml:space="preserve"> ocena 2: nie potrafi przygotować/zaprezentować materiału; ocena 3: przygotowuje i prezentuje zagadnienie na poziomie podstawowym; ocena 4: przygotowuje i prezentuje oraz dokonuje poprawnej interpretacji; ocena 5: przygotowuje i prezentuje wraz poprawną interpretacją i krytyczną oceną zagadnienia a także dyskusją metody</w:t>
            </w:r>
          </w:p>
        </w:tc>
      </w:tr>
      <w:tr w:rsidR="009C2BBE" w:rsidRPr="00202F9A" w14:paraId="5974D1FD" w14:textId="77777777" w:rsidTr="007C69E1">
        <w:tc>
          <w:tcPr>
            <w:tcW w:w="3142" w:type="dxa"/>
            <w:vAlign w:val="center"/>
            <w:hideMark/>
          </w:tcPr>
          <w:p w14:paraId="3A9065FD" w14:textId="77777777" w:rsidR="009C2BBE" w:rsidRPr="00202F9A" w:rsidRDefault="009C2BBE" w:rsidP="007C69E1">
            <w:pPr>
              <w:ind w:left="57"/>
              <w:rPr>
                <w:sz w:val="20"/>
                <w:szCs w:val="20"/>
              </w:rPr>
            </w:pPr>
            <w:r w:rsidRPr="00202F9A">
              <w:rPr>
                <w:sz w:val="20"/>
                <w:szCs w:val="20"/>
              </w:rPr>
              <w:t>Treści modułu kształcenia (z podziałem na formy realizacji zajęć)</w:t>
            </w:r>
          </w:p>
        </w:tc>
        <w:tc>
          <w:tcPr>
            <w:tcW w:w="6087" w:type="dxa"/>
            <w:vAlign w:val="center"/>
            <w:hideMark/>
          </w:tcPr>
          <w:p w14:paraId="50A55C52" w14:textId="77777777" w:rsidR="009C2BBE"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Definicje stylu życia. </w:t>
            </w:r>
          </w:p>
          <w:p w14:paraId="72D3A594" w14:textId="77777777" w:rsidR="009C2BBE"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Definicje chorób cywilizacyjnych. </w:t>
            </w:r>
          </w:p>
          <w:p w14:paraId="3C841F45" w14:textId="77777777" w:rsidR="009C2BBE"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Podstawowe pojęcia opisujące stan zdrowia i styl życia populacji. </w:t>
            </w:r>
          </w:p>
          <w:p w14:paraId="33B06153" w14:textId="77777777" w:rsidR="009C2BBE"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Źródła danych na temat stanu zdrowia populacji w krajach Europy. </w:t>
            </w:r>
          </w:p>
          <w:p w14:paraId="10927D07" w14:textId="77777777" w:rsidR="009C2BBE"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Systemy zbierania danych o stanie zdrowia ludności w Europie. </w:t>
            </w:r>
          </w:p>
          <w:p w14:paraId="5ED34125" w14:textId="77777777" w:rsidR="009C2BBE"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Główne zagrożenia zdrowia Europejczyków. </w:t>
            </w:r>
          </w:p>
          <w:p w14:paraId="69770CD8" w14:textId="77777777" w:rsidR="009C2BBE"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Częstość występowania chorób cywilizacyjnych w Europie. </w:t>
            </w:r>
          </w:p>
          <w:p w14:paraId="1734A399" w14:textId="77777777" w:rsidR="009C2BBE" w:rsidRPr="00202F9A" w:rsidRDefault="009C2BBE" w:rsidP="00206294">
            <w:pPr>
              <w:pStyle w:val="NormalnyWeb"/>
              <w:numPr>
                <w:ilvl w:val="0"/>
                <w:numId w:val="179"/>
              </w:numPr>
              <w:spacing w:before="0" w:beforeAutospacing="0" w:after="0" w:afterAutospacing="0"/>
              <w:ind w:left="402" w:hanging="283"/>
              <w:rPr>
                <w:sz w:val="20"/>
                <w:szCs w:val="20"/>
              </w:rPr>
            </w:pPr>
            <w:r w:rsidRPr="00202F9A">
              <w:rPr>
                <w:sz w:val="20"/>
                <w:szCs w:val="20"/>
              </w:rPr>
              <w:t xml:space="preserve">Istniejące źródła wiedzy dotyczące wpływu stylu życia na występowanie chorób cywilizacyjnych. </w:t>
            </w:r>
          </w:p>
        </w:tc>
      </w:tr>
      <w:tr w:rsidR="009C2BBE" w:rsidRPr="00101F04" w14:paraId="30FB6729" w14:textId="77777777" w:rsidTr="007C69E1">
        <w:tc>
          <w:tcPr>
            <w:tcW w:w="3142" w:type="dxa"/>
            <w:vAlign w:val="center"/>
            <w:hideMark/>
          </w:tcPr>
          <w:p w14:paraId="71A8B398" w14:textId="77777777" w:rsidR="009C2BBE" w:rsidRPr="00202F9A" w:rsidRDefault="009C2BBE" w:rsidP="007C69E1">
            <w:pPr>
              <w:ind w:left="57"/>
              <w:rPr>
                <w:sz w:val="20"/>
                <w:szCs w:val="20"/>
              </w:rPr>
            </w:pPr>
            <w:r w:rsidRPr="00202F9A">
              <w:rPr>
                <w:sz w:val="20"/>
                <w:szCs w:val="20"/>
              </w:rPr>
              <w:t>Wykaz literatury podstawowej i uzupełniającej, obowiązującej do zaliczenia danego modułu</w:t>
            </w:r>
          </w:p>
        </w:tc>
        <w:tc>
          <w:tcPr>
            <w:tcW w:w="6087" w:type="dxa"/>
            <w:vAlign w:val="center"/>
            <w:hideMark/>
          </w:tcPr>
          <w:p w14:paraId="6FFEC281" w14:textId="77777777" w:rsidR="009C2BBE" w:rsidRPr="00202F9A" w:rsidRDefault="009C2BBE" w:rsidP="007C69E1">
            <w:pPr>
              <w:pStyle w:val="NormalnyWeb"/>
              <w:spacing w:before="0" w:beforeAutospacing="0" w:after="0" w:afterAutospacing="0"/>
              <w:ind w:left="57"/>
              <w:rPr>
                <w:sz w:val="20"/>
                <w:szCs w:val="20"/>
              </w:rPr>
            </w:pPr>
            <w:r w:rsidRPr="00850D6A">
              <w:rPr>
                <w:b/>
                <w:sz w:val="20"/>
                <w:szCs w:val="20"/>
              </w:rPr>
              <w:t>Literatura podstawowa:</w:t>
            </w:r>
          </w:p>
          <w:p w14:paraId="1B78CB79" w14:textId="77777777" w:rsidR="009C2BBE" w:rsidRPr="00202F9A" w:rsidRDefault="009C2BBE" w:rsidP="00206294">
            <w:pPr>
              <w:pStyle w:val="NormalnyWeb"/>
              <w:numPr>
                <w:ilvl w:val="0"/>
                <w:numId w:val="142"/>
              </w:numPr>
              <w:tabs>
                <w:tab w:val="clear" w:pos="720"/>
                <w:tab w:val="num" w:pos="402"/>
              </w:tabs>
              <w:spacing w:before="0" w:beforeAutospacing="0" w:after="0" w:afterAutospacing="0"/>
              <w:ind w:left="402" w:hanging="283"/>
              <w:rPr>
                <w:sz w:val="20"/>
                <w:szCs w:val="20"/>
              </w:rPr>
            </w:pPr>
            <w:r w:rsidRPr="00202F9A">
              <w:rPr>
                <w:sz w:val="20"/>
                <w:szCs w:val="20"/>
              </w:rPr>
              <w:t>Zatoński WA</w:t>
            </w:r>
            <w:r>
              <w:rPr>
                <w:sz w:val="20"/>
                <w:szCs w:val="20"/>
              </w:rPr>
              <w:t xml:space="preserve">., </w:t>
            </w:r>
            <w:proofErr w:type="spellStart"/>
            <w:r w:rsidRPr="00202F9A">
              <w:rPr>
                <w:sz w:val="20"/>
                <w:szCs w:val="20"/>
              </w:rPr>
              <w:t>Mańczuk</w:t>
            </w:r>
            <w:proofErr w:type="spellEnd"/>
            <w:r w:rsidRPr="00202F9A">
              <w:rPr>
                <w:sz w:val="20"/>
                <w:szCs w:val="20"/>
              </w:rPr>
              <w:t xml:space="preserve"> M</w:t>
            </w:r>
            <w:r>
              <w:rPr>
                <w:sz w:val="20"/>
                <w:szCs w:val="20"/>
              </w:rPr>
              <w:t>.,</w:t>
            </w:r>
            <w:r w:rsidRPr="00202F9A">
              <w:rPr>
                <w:sz w:val="20"/>
                <w:szCs w:val="20"/>
              </w:rPr>
              <w:t xml:space="preserve"> Sulkowska U. (2011), Wyrównywanie różnic w zdrowiu między krajami Unii Europejskiej. Warszawa</w:t>
            </w:r>
          </w:p>
          <w:p w14:paraId="04229722" w14:textId="77777777" w:rsidR="009C2BBE" w:rsidRPr="00202F9A" w:rsidRDefault="009C2BBE" w:rsidP="00206294">
            <w:pPr>
              <w:pStyle w:val="NormalnyWeb"/>
              <w:numPr>
                <w:ilvl w:val="0"/>
                <w:numId w:val="142"/>
              </w:numPr>
              <w:tabs>
                <w:tab w:val="clear" w:pos="720"/>
                <w:tab w:val="num" w:pos="402"/>
              </w:tabs>
              <w:spacing w:before="0" w:beforeAutospacing="0" w:after="0" w:afterAutospacing="0"/>
              <w:ind w:left="402" w:hanging="283"/>
              <w:rPr>
                <w:sz w:val="20"/>
                <w:szCs w:val="20"/>
              </w:rPr>
            </w:pPr>
            <w:r w:rsidRPr="00202F9A">
              <w:rPr>
                <w:sz w:val="20"/>
                <w:szCs w:val="20"/>
              </w:rPr>
              <w:t>Wojtyniak B</w:t>
            </w:r>
            <w:r>
              <w:rPr>
                <w:sz w:val="20"/>
                <w:szCs w:val="20"/>
              </w:rPr>
              <w:t>., Goryński P. (2016</w:t>
            </w:r>
            <w:r w:rsidRPr="00202F9A">
              <w:rPr>
                <w:sz w:val="20"/>
                <w:szCs w:val="20"/>
              </w:rPr>
              <w:t xml:space="preserve">), Sytuacja zdrowotna ludności Polski. Narodowy Instytut Zdrowia Publicznego, Państwowy Zakład Higieny. Warszawa </w:t>
            </w:r>
          </w:p>
          <w:p w14:paraId="3E0CB357" w14:textId="77777777" w:rsidR="009C2BBE" w:rsidRPr="003D1A23" w:rsidRDefault="009C2BBE" w:rsidP="00206294">
            <w:pPr>
              <w:pStyle w:val="NormalnyWeb"/>
              <w:numPr>
                <w:ilvl w:val="0"/>
                <w:numId w:val="142"/>
              </w:numPr>
              <w:tabs>
                <w:tab w:val="clear" w:pos="720"/>
                <w:tab w:val="num" w:pos="402"/>
              </w:tabs>
              <w:spacing w:before="0" w:beforeAutospacing="0" w:after="0" w:afterAutospacing="0"/>
              <w:ind w:left="402" w:hanging="283"/>
              <w:rPr>
                <w:rStyle w:val="Hipercze"/>
                <w:rFonts w:eastAsia="Arial Unicode MS"/>
                <w:sz w:val="20"/>
                <w:szCs w:val="20"/>
              </w:rPr>
            </w:pPr>
            <w:r w:rsidRPr="00202F9A">
              <w:rPr>
                <w:sz w:val="20"/>
                <w:szCs w:val="20"/>
              </w:rPr>
              <w:t xml:space="preserve">Ministerstwo Zdrowia. Narodowy Program Przeciwdziałania Chorobom Cywilizacyjnym: </w:t>
            </w:r>
            <w:hyperlink r:id="rId13" w:history="1">
              <w:r w:rsidRPr="00202F9A">
                <w:rPr>
                  <w:rStyle w:val="Hipercze"/>
                  <w:rFonts w:eastAsia="Arial Unicode MS"/>
                  <w:sz w:val="20"/>
                  <w:szCs w:val="20"/>
                </w:rPr>
                <w:t>http://www.mz.gov.pl/wwwmz/index?mr=m41&amp;ms=946&amp;ml=pl&amp;mi=946&amp;mx=0&amp;ma=19944</w:t>
              </w:r>
            </w:hyperlink>
          </w:p>
          <w:p w14:paraId="0848EF18" w14:textId="77777777" w:rsidR="009C2BBE" w:rsidRPr="00202F9A" w:rsidRDefault="009C2BBE" w:rsidP="00206294">
            <w:pPr>
              <w:pStyle w:val="NormalnyWeb"/>
              <w:numPr>
                <w:ilvl w:val="0"/>
                <w:numId w:val="142"/>
              </w:numPr>
              <w:tabs>
                <w:tab w:val="clear" w:pos="720"/>
                <w:tab w:val="num" w:pos="402"/>
              </w:tabs>
              <w:spacing w:before="0" w:beforeAutospacing="0" w:after="0" w:afterAutospacing="0"/>
              <w:ind w:left="402" w:hanging="283"/>
              <w:rPr>
                <w:sz w:val="20"/>
                <w:szCs w:val="20"/>
              </w:rPr>
            </w:pPr>
            <w:r>
              <w:rPr>
                <w:sz w:val="20"/>
                <w:szCs w:val="20"/>
              </w:rPr>
              <w:t>Ministerstwo Zdrowia. Narodowy Program Zdrowia 2016-2020</w:t>
            </w:r>
          </w:p>
          <w:p w14:paraId="71092111" w14:textId="77777777" w:rsidR="009C2BBE" w:rsidRPr="00202F9A" w:rsidRDefault="009C2BBE" w:rsidP="007C69E1">
            <w:pPr>
              <w:pStyle w:val="NormalnyWeb"/>
              <w:spacing w:before="0" w:beforeAutospacing="0" w:after="0" w:afterAutospacing="0"/>
              <w:ind w:left="57"/>
              <w:rPr>
                <w:sz w:val="20"/>
                <w:szCs w:val="20"/>
              </w:rPr>
            </w:pPr>
          </w:p>
          <w:p w14:paraId="06466F9B" w14:textId="77777777" w:rsidR="009C2BBE" w:rsidRPr="00202F9A" w:rsidRDefault="009C2BBE" w:rsidP="007C69E1">
            <w:pPr>
              <w:pStyle w:val="NormalnyWeb"/>
              <w:spacing w:before="0" w:beforeAutospacing="0" w:after="0" w:afterAutospacing="0"/>
              <w:ind w:left="57"/>
              <w:rPr>
                <w:sz w:val="20"/>
                <w:szCs w:val="20"/>
              </w:rPr>
            </w:pPr>
            <w:r w:rsidRPr="00850D6A">
              <w:rPr>
                <w:b/>
                <w:sz w:val="20"/>
                <w:szCs w:val="20"/>
              </w:rPr>
              <w:t>Literatura uzupełniająca:</w:t>
            </w:r>
          </w:p>
          <w:p w14:paraId="57344C79" w14:textId="77777777" w:rsidR="009C2BBE" w:rsidRDefault="009C2BBE" w:rsidP="00206294">
            <w:pPr>
              <w:pStyle w:val="NormalnyWeb"/>
              <w:numPr>
                <w:ilvl w:val="0"/>
                <w:numId w:val="143"/>
              </w:numPr>
              <w:tabs>
                <w:tab w:val="clear" w:pos="720"/>
                <w:tab w:val="num" w:pos="402"/>
              </w:tabs>
              <w:spacing w:before="0" w:beforeAutospacing="0" w:after="0" w:afterAutospacing="0"/>
              <w:ind w:left="402" w:hanging="283"/>
              <w:rPr>
                <w:sz w:val="20"/>
                <w:szCs w:val="20"/>
                <w:lang w:val="en-US"/>
              </w:rPr>
            </w:pPr>
            <w:r w:rsidRPr="003D1A23">
              <w:rPr>
                <w:sz w:val="20"/>
                <w:szCs w:val="20"/>
                <w:lang w:val="en-US"/>
              </w:rPr>
              <w:t xml:space="preserve">Marmot M. (ed.) (2010), Fair Society, Healthy Lives. The Marmot Review </w:t>
            </w:r>
          </w:p>
          <w:p w14:paraId="0C669C85" w14:textId="77777777" w:rsidR="009C2BBE" w:rsidRPr="003D1A23" w:rsidRDefault="009C2BBE" w:rsidP="00206294">
            <w:pPr>
              <w:pStyle w:val="NormalnyWeb"/>
              <w:numPr>
                <w:ilvl w:val="0"/>
                <w:numId w:val="143"/>
              </w:numPr>
              <w:tabs>
                <w:tab w:val="clear" w:pos="720"/>
                <w:tab w:val="num" w:pos="402"/>
              </w:tabs>
              <w:spacing w:before="0" w:beforeAutospacing="0" w:after="0" w:afterAutospacing="0"/>
              <w:ind w:left="402" w:hanging="283"/>
              <w:rPr>
                <w:sz w:val="20"/>
                <w:szCs w:val="20"/>
                <w:lang w:val="en-US"/>
              </w:rPr>
            </w:pPr>
            <w:r w:rsidRPr="003D1A23">
              <w:rPr>
                <w:sz w:val="20"/>
                <w:szCs w:val="20"/>
                <w:lang w:val="en-US"/>
              </w:rPr>
              <w:t xml:space="preserve">WHO (2011), The Global Status Report on Noncommunicable Diseases 2010 </w:t>
            </w:r>
          </w:p>
          <w:p w14:paraId="578F56A2" w14:textId="77777777" w:rsidR="009C2BBE" w:rsidRPr="00FF2870" w:rsidRDefault="009C2BBE" w:rsidP="00206294">
            <w:pPr>
              <w:pStyle w:val="NormalnyWeb"/>
              <w:numPr>
                <w:ilvl w:val="0"/>
                <w:numId w:val="143"/>
              </w:numPr>
              <w:tabs>
                <w:tab w:val="clear" w:pos="720"/>
                <w:tab w:val="num" w:pos="402"/>
              </w:tabs>
              <w:spacing w:before="0" w:beforeAutospacing="0" w:after="0" w:afterAutospacing="0"/>
              <w:ind w:left="402" w:hanging="283"/>
              <w:rPr>
                <w:sz w:val="20"/>
                <w:szCs w:val="20"/>
                <w:lang w:val="en-US"/>
              </w:rPr>
            </w:pPr>
            <w:r w:rsidRPr="003D1A23">
              <w:rPr>
                <w:sz w:val="20"/>
                <w:szCs w:val="20"/>
                <w:lang w:val="en-US"/>
              </w:rPr>
              <w:t xml:space="preserve">Global Burden of Disease 2015, </w:t>
            </w:r>
            <w:hyperlink r:id="rId14" w:history="1">
              <w:r w:rsidRPr="003D1A23">
                <w:rPr>
                  <w:rStyle w:val="Hipercze"/>
                  <w:rFonts w:eastAsia="Arial Unicode MS"/>
                  <w:sz w:val="20"/>
                  <w:szCs w:val="20"/>
                  <w:lang w:val="en-US"/>
                </w:rPr>
                <w:t>http://thelancet.com/gbd</w:t>
              </w:r>
            </w:hyperlink>
          </w:p>
        </w:tc>
      </w:tr>
    </w:tbl>
    <w:p w14:paraId="37B14F5C" w14:textId="77777777" w:rsidR="00FF2870" w:rsidRPr="00FF2870" w:rsidRDefault="009C2BBE" w:rsidP="009C2BBE">
      <w:pPr>
        <w:pStyle w:val="Nagwek2"/>
        <w:rPr>
          <w:rFonts w:cs="Times New Roman"/>
          <w:sz w:val="20"/>
          <w:szCs w:val="20"/>
          <w:lang w:val="en-US"/>
        </w:rPr>
      </w:pPr>
      <w:r w:rsidRPr="00FF2870">
        <w:rPr>
          <w:rFonts w:cs="Times New Roman"/>
          <w:sz w:val="20"/>
          <w:szCs w:val="20"/>
          <w:lang w:val="en-US"/>
        </w:rPr>
        <w:t xml:space="preserve"> </w:t>
      </w:r>
    </w:p>
    <w:p w14:paraId="283E507E" w14:textId="77777777" w:rsidR="00FF2870" w:rsidRPr="00FF2870" w:rsidRDefault="00FF2870" w:rsidP="000B51B0">
      <w:pPr>
        <w:ind w:left="57"/>
        <w:rPr>
          <w:rFonts w:cs="Times New Roman"/>
          <w:sz w:val="20"/>
          <w:szCs w:val="20"/>
          <w:lang w:val="en-US"/>
        </w:rPr>
      </w:pPr>
    </w:p>
    <w:p w14:paraId="79A2C3F7" w14:textId="77777777" w:rsidR="0073109A" w:rsidRPr="00F12746" w:rsidRDefault="006A480F" w:rsidP="00F12746">
      <w:pPr>
        <w:pStyle w:val="Nagwek2"/>
      </w:pPr>
      <w:r w:rsidRPr="006C773B">
        <w:br w:type="page"/>
      </w:r>
      <w:bookmarkStart w:id="40" w:name="_Toc527704346"/>
      <w:r w:rsidR="0073109A" w:rsidRPr="00F12746">
        <w:lastRenderedPageBreak/>
        <w:t>Błędy procesów leczenia – identyfikacja, analiza i eliminacja</w:t>
      </w:r>
      <w:bookmarkEnd w:id="40"/>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F00FEA" w:rsidRPr="006C773B" w14:paraId="436CE90F" w14:textId="77777777" w:rsidTr="001255E3">
        <w:tc>
          <w:tcPr>
            <w:tcW w:w="3142" w:type="dxa"/>
            <w:vAlign w:val="center"/>
            <w:hideMark/>
          </w:tcPr>
          <w:p w14:paraId="7444E4E5" w14:textId="77777777" w:rsidR="00F00FEA" w:rsidRPr="006C773B" w:rsidRDefault="00F00FEA" w:rsidP="001255E3">
            <w:pPr>
              <w:ind w:left="57"/>
              <w:rPr>
                <w:rFonts w:cs="Times New Roman"/>
                <w:sz w:val="20"/>
                <w:szCs w:val="20"/>
              </w:rPr>
            </w:pPr>
            <w:r w:rsidRPr="006C773B">
              <w:rPr>
                <w:rFonts w:cs="Times New Roman"/>
                <w:sz w:val="20"/>
                <w:szCs w:val="20"/>
              </w:rPr>
              <w:t>Nazwa wydziału</w:t>
            </w:r>
          </w:p>
        </w:tc>
        <w:tc>
          <w:tcPr>
            <w:tcW w:w="6087" w:type="dxa"/>
            <w:vAlign w:val="center"/>
            <w:hideMark/>
          </w:tcPr>
          <w:p w14:paraId="120E234D"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Wydział Nauk o Zdrowiu</w:t>
            </w:r>
          </w:p>
        </w:tc>
      </w:tr>
      <w:tr w:rsidR="00F00FEA" w:rsidRPr="006C773B" w14:paraId="2FC13B07" w14:textId="77777777" w:rsidTr="001255E3">
        <w:tc>
          <w:tcPr>
            <w:tcW w:w="3142" w:type="dxa"/>
            <w:vAlign w:val="center"/>
            <w:hideMark/>
          </w:tcPr>
          <w:p w14:paraId="4435C51B" w14:textId="77777777" w:rsidR="00F00FEA" w:rsidRPr="006C773B" w:rsidRDefault="00F00FEA" w:rsidP="001255E3">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5DD782C9"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Zakład Polityki Zdrowotnej i Zarządzania</w:t>
            </w:r>
            <w:r w:rsidRPr="00CB6E63">
              <w:rPr>
                <w:sz w:val="20"/>
                <w:szCs w:val="20"/>
              </w:rPr>
              <w:t>, Zakład Ergonomii i Fizjologii Wysiłku Fizycznego</w:t>
            </w:r>
          </w:p>
        </w:tc>
      </w:tr>
      <w:tr w:rsidR="00F00FEA" w:rsidRPr="006C773B" w14:paraId="57813FFF" w14:textId="77777777" w:rsidTr="001255E3">
        <w:tc>
          <w:tcPr>
            <w:tcW w:w="3142" w:type="dxa"/>
            <w:vAlign w:val="center"/>
            <w:hideMark/>
          </w:tcPr>
          <w:p w14:paraId="23024580" w14:textId="77777777" w:rsidR="00F00FEA" w:rsidRPr="006C773B" w:rsidRDefault="00F00FEA" w:rsidP="001255E3">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2930FDB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Błędy procesów leczenia – identyfikacja, analiza i eliminacja</w:t>
            </w:r>
          </w:p>
        </w:tc>
      </w:tr>
      <w:tr w:rsidR="00F00FEA" w:rsidRPr="006C773B" w14:paraId="73259090" w14:textId="77777777" w:rsidTr="001255E3">
        <w:tc>
          <w:tcPr>
            <w:tcW w:w="3142" w:type="dxa"/>
            <w:vAlign w:val="center"/>
          </w:tcPr>
          <w:p w14:paraId="14810B88" w14:textId="77777777" w:rsidR="00F00FEA" w:rsidRPr="006C773B" w:rsidRDefault="00F00FEA" w:rsidP="001255E3">
            <w:pPr>
              <w:ind w:left="57"/>
              <w:rPr>
                <w:rFonts w:cs="Times New Roman"/>
                <w:sz w:val="20"/>
                <w:szCs w:val="20"/>
              </w:rPr>
            </w:pPr>
            <w:r w:rsidRPr="006C773B">
              <w:rPr>
                <w:rFonts w:cs="Times New Roman"/>
                <w:sz w:val="20"/>
                <w:szCs w:val="20"/>
              </w:rPr>
              <w:t>Klasyfikacja ISCED</w:t>
            </w:r>
          </w:p>
        </w:tc>
        <w:tc>
          <w:tcPr>
            <w:tcW w:w="6087" w:type="dxa"/>
            <w:vAlign w:val="center"/>
          </w:tcPr>
          <w:p w14:paraId="35A4177B"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0413</w:t>
            </w:r>
            <w:r>
              <w:rPr>
                <w:sz w:val="20"/>
                <w:szCs w:val="20"/>
              </w:rPr>
              <w:t xml:space="preserve">; </w:t>
            </w:r>
            <w:r w:rsidRPr="006C773B">
              <w:rPr>
                <w:sz w:val="20"/>
                <w:szCs w:val="20"/>
              </w:rPr>
              <w:t>0914</w:t>
            </w:r>
          </w:p>
        </w:tc>
      </w:tr>
      <w:tr w:rsidR="00F00FEA" w:rsidRPr="006C773B" w14:paraId="4AB3B9CA" w14:textId="77777777" w:rsidTr="001255E3">
        <w:tc>
          <w:tcPr>
            <w:tcW w:w="3142" w:type="dxa"/>
            <w:vAlign w:val="center"/>
            <w:hideMark/>
          </w:tcPr>
          <w:p w14:paraId="0327DE13" w14:textId="77777777" w:rsidR="00F00FEA" w:rsidRPr="006C773B" w:rsidRDefault="00F00FEA" w:rsidP="001255E3">
            <w:pPr>
              <w:ind w:left="57"/>
              <w:rPr>
                <w:rFonts w:cs="Times New Roman"/>
                <w:sz w:val="20"/>
                <w:szCs w:val="20"/>
              </w:rPr>
            </w:pPr>
            <w:r w:rsidRPr="006C773B">
              <w:rPr>
                <w:rFonts w:cs="Times New Roman"/>
                <w:sz w:val="20"/>
                <w:szCs w:val="20"/>
              </w:rPr>
              <w:t>Język kształcenia</w:t>
            </w:r>
          </w:p>
        </w:tc>
        <w:tc>
          <w:tcPr>
            <w:tcW w:w="6087" w:type="dxa"/>
            <w:vAlign w:val="center"/>
            <w:hideMark/>
          </w:tcPr>
          <w:p w14:paraId="2B7F38D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polski</w:t>
            </w:r>
          </w:p>
        </w:tc>
      </w:tr>
      <w:tr w:rsidR="00F00FEA" w:rsidRPr="006C773B" w14:paraId="5D8ACD21" w14:textId="77777777" w:rsidTr="001255E3">
        <w:tc>
          <w:tcPr>
            <w:tcW w:w="3142" w:type="dxa"/>
            <w:vAlign w:val="center"/>
            <w:hideMark/>
          </w:tcPr>
          <w:p w14:paraId="6BEB61A2" w14:textId="77777777" w:rsidR="00F00FEA" w:rsidRPr="006C773B" w:rsidRDefault="00F00FEA" w:rsidP="001255E3">
            <w:pPr>
              <w:ind w:left="57"/>
              <w:rPr>
                <w:rFonts w:cs="Times New Roman"/>
                <w:sz w:val="20"/>
                <w:szCs w:val="20"/>
              </w:rPr>
            </w:pPr>
            <w:r w:rsidRPr="006C773B">
              <w:rPr>
                <w:rFonts w:cs="Times New Roman"/>
                <w:sz w:val="20"/>
                <w:szCs w:val="20"/>
              </w:rPr>
              <w:t>Cele kształcenia</w:t>
            </w:r>
          </w:p>
        </w:tc>
        <w:tc>
          <w:tcPr>
            <w:tcW w:w="6087" w:type="dxa"/>
            <w:vAlign w:val="center"/>
            <w:hideMark/>
          </w:tcPr>
          <w:p w14:paraId="400D693B" w14:textId="77777777" w:rsidR="00F00FEA" w:rsidRPr="006C773B" w:rsidRDefault="006B1B16" w:rsidP="006B1B16">
            <w:pPr>
              <w:ind w:left="57"/>
              <w:rPr>
                <w:rFonts w:cs="Times New Roman"/>
                <w:sz w:val="20"/>
                <w:szCs w:val="20"/>
              </w:rPr>
            </w:pPr>
            <w:r>
              <w:rPr>
                <w:rFonts w:cs="Times New Roman"/>
                <w:sz w:val="20"/>
              </w:rPr>
              <w:t>Wyposażenie studentó</w:t>
            </w:r>
            <w:r>
              <w:rPr>
                <w:rFonts w:cs="Times New Roman"/>
                <w:sz w:val="20"/>
              </w:rPr>
              <w:fldChar w:fldCharType="begin"/>
            </w:r>
            <w:r>
              <w:rPr>
                <w:rFonts w:cs="Times New Roman"/>
                <w:sz w:val="20"/>
              </w:rPr>
              <w:instrText xml:space="preserve"> LISTNUM </w:instrText>
            </w:r>
            <w:r>
              <w:rPr>
                <w:rFonts w:cs="Times New Roman"/>
                <w:sz w:val="20"/>
              </w:rPr>
              <w:fldChar w:fldCharType="end">
                <w:numberingChange w:id="41" w:author="HP" w:date="2018-04-06T14:57:00Z" w:original=""/>
              </w:fldChar>
            </w:r>
            <w:r>
              <w:rPr>
                <w:rFonts w:cs="Times New Roman"/>
                <w:sz w:val="20"/>
              </w:rPr>
              <w:t>w w w</w:t>
            </w:r>
            <w:r w:rsidR="00F00FEA" w:rsidRPr="006C773B">
              <w:rPr>
                <w:rFonts w:cs="Times New Roman"/>
                <w:sz w:val="20"/>
              </w:rPr>
              <w:t>iedz</w:t>
            </w:r>
            <w:r>
              <w:rPr>
                <w:rFonts w:cs="Times New Roman"/>
                <w:sz w:val="20"/>
              </w:rPr>
              <w:fldChar w:fldCharType="begin"/>
            </w:r>
            <w:r>
              <w:rPr>
                <w:rFonts w:cs="Times New Roman"/>
                <w:sz w:val="20"/>
              </w:rPr>
              <w:instrText xml:space="preserve"> LISTNUM </w:instrText>
            </w:r>
            <w:r>
              <w:rPr>
                <w:rFonts w:cs="Times New Roman"/>
                <w:sz w:val="20"/>
              </w:rPr>
              <w:fldChar w:fldCharType="end">
                <w:numberingChange w:id="42" w:author="HP" w:date="2018-04-06T14:57:00Z" w:original=""/>
              </w:fldChar>
            </w:r>
            <w:r>
              <w:rPr>
                <w:rFonts w:cs="Times New Roman"/>
                <w:sz w:val="20"/>
              </w:rPr>
              <w:t xml:space="preserve">ę z zakresu </w:t>
            </w:r>
            <w:r w:rsidR="00F00FEA" w:rsidRPr="006C773B">
              <w:rPr>
                <w:rFonts w:cs="Times New Roman"/>
                <w:sz w:val="20"/>
              </w:rPr>
              <w:t>identyfikacji, analizy i ulepszania organizacji procesów leczenia</w:t>
            </w:r>
          </w:p>
        </w:tc>
      </w:tr>
      <w:tr w:rsidR="00F00FEA" w:rsidRPr="006C773B" w14:paraId="3AD9DEEE" w14:textId="77777777" w:rsidTr="001255E3">
        <w:tc>
          <w:tcPr>
            <w:tcW w:w="3142" w:type="dxa"/>
            <w:vAlign w:val="center"/>
            <w:hideMark/>
          </w:tcPr>
          <w:p w14:paraId="30EC5CE1" w14:textId="77777777" w:rsidR="00F00FEA" w:rsidRPr="006C773B" w:rsidRDefault="00F00FEA" w:rsidP="001255E3">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76B4012C"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Wiedza – student/ka:</w:t>
            </w:r>
          </w:p>
          <w:p w14:paraId="729DE23A"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 xml:space="preserve">orientuje się w podstawach jakości w opiece zdrowotnej </w:t>
            </w:r>
          </w:p>
          <w:p w14:paraId="2DFCC4FB"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rozróżnia podstawowe kategorie błędów występujących w organizacjach opieki zdrowotnej</w:t>
            </w:r>
          </w:p>
          <w:p w14:paraId="551D990A"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identyfikuje uwarunkowania organizacyjne tych błędów</w:t>
            </w:r>
          </w:p>
          <w:p w14:paraId="6B84F5E3"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stosuje podstawowe koncepcje i narzędzia identyfikacji błędów, ich analizy i eliminacji</w:t>
            </w:r>
          </w:p>
          <w:p w14:paraId="66D9FCD3" w14:textId="77777777" w:rsidR="00F00FEA" w:rsidRPr="006C773B" w:rsidRDefault="00F00FEA" w:rsidP="001255E3">
            <w:pPr>
              <w:pStyle w:val="NormalnyWeb"/>
              <w:spacing w:before="0" w:beforeAutospacing="0" w:after="0" w:afterAutospacing="0"/>
              <w:ind w:left="57"/>
              <w:rPr>
                <w:sz w:val="20"/>
                <w:szCs w:val="20"/>
              </w:rPr>
            </w:pPr>
          </w:p>
          <w:p w14:paraId="53C51221"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Umiejętności – student/ka:</w:t>
            </w:r>
          </w:p>
          <w:p w14:paraId="4A554FE8"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 xml:space="preserve">identyfikuje i interpretować podstawowe problemy organizacyjne skutkujące błędami procesów leczenia </w:t>
            </w:r>
          </w:p>
          <w:p w14:paraId="45E761E7"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potrafi proponować i prezentować podstawowe rozwiązania dotyczących poprawy jakości procesów leczenia</w:t>
            </w:r>
          </w:p>
          <w:p w14:paraId="58A3C6F7"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umie wykorzystać wiedzę teoretyczną i formułować podstawowe własne wnioski</w:t>
            </w:r>
          </w:p>
          <w:p w14:paraId="1E14C8BA" w14:textId="77777777" w:rsidR="00F00FEA" w:rsidRPr="006C773B" w:rsidRDefault="00F00FEA" w:rsidP="001255E3">
            <w:pPr>
              <w:pStyle w:val="NormalnyWeb"/>
              <w:spacing w:before="0" w:beforeAutospacing="0" w:after="0" w:afterAutospacing="0"/>
              <w:ind w:left="57"/>
              <w:rPr>
                <w:sz w:val="20"/>
                <w:szCs w:val="20"/>
              </w:rPr>
            </w:pPr>
          </w:p>
          <w:p w14:paraId="1E6536A1"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Kompetencje społeczne – student/ka:</w:t>
            </w:r>
          </w:p>
          <w:p w14:paraId="2BED74AA" w14:textId="77777777" w:rsidR="00F00FEA" w:rsidRPr="006C773B" w:rsidRDefault="00F00FEA" w:rsidP="00206294">
            <w:pPr>
              <w:pStyle w:val="NormalnyWeb"/>
              <w:numPr>
                <w:ilvl w:val="1"/>
                <w:numId w:val="142"/>
              </w:numPr>
              <w:spacing w:before="0" w:beforeAutospacing="0" w:after="0" w:afterAutospacing="0"/>
              <w:ind w:left="402"/>
              <w:rPr>
                <w:sz w:val="20"/>
                <w:szCs w:val="20"/>
              </w:rPr>
            </w:pPr>
            <w:r w:rsidRPr="006C773B">
              <w:rPr>
                <w:sz w:val="20"/>
                <w:szCs w:val="20"/>
              </w:rPr>
              <w:t>jest zdolny/a do inicjowania oraz udziału w tworzeniu i wdrażaniu projektów eliminacji błędów procesów opieki w zespole</w:t>
            </w:r>
          </w:p>
          <w:p w14:paraId="4FA15DBF" w14:textId="77777777" w:rsidR="00F00FEA" w:rsidRPr="006C773B" w:rsidRDefault="00F00FEA" w:rsidP="001255E3">
            <w:pPr>
              <w:pStyle w:val="NormalnyWeb"/>
              <w:spacing w:before="0" w:beforeAutospacing="0" w:after="0" w:afterAutospacing="0"/>
              <w:ind w:left="57"/>
              <w:rPr>
                <w:sz w:val="20"/>
                <w:szCs w:val="20"/>
              </w:rPr>
            </w:pPr>
          </w:p>
          <w:p w14:paraId="7C9646DE"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2C29B4BA" w14:textId="77777777" w:rsidR="00F00FEA" w:rsidRPr="006C773B" w:rsidRDefault="00F00FEA" w:rsidP="00F00FEA">
            <w:pPr>
              <w:pStyle w:val="NormalnyWeb"/>
              <w:numPr>
                <w:ilvl w:val="0"/>
                <w:numId w:val="89"/>
              </w:numPr>
              <w:tabs>
                <w:tab w:val="clear" w:pos="720"/>
                <w:tab w:val="num" w:pos="402"/>
              </w:tabs>
              <w:spacing w:before="0" w:beforeAutospacing="0" w:after="0" w:afterAutospacing="0"/>
              <w:ind w:left="402" w:hanging="283"/>
              <w:rPr>
                <w:sz w:val="20"/>
                <w:szCs w:val="20"/>
              </w:rPr>
            </w:pPr>
            <w:r w:rsidRPr="006C773B">
              <w:rPr>
                <w:sz w:val="20"/>
                <w:szCs w:val="20"/>
              </w:rPr>
              <w:t>w zakresie wiedzy: K_W22, K_W21 w stopniu podstawowym</w:t>
            </w:r>
            <w:r>
              <w:rPr>
                <w:sz w:val="20"/>
                <w:szCs w:val="20"/>
              </w:rPr>
              <w:t>;</w:t>
            </w:r>
            <w:r w:rsidRPr="006C773B">
              <w:rPr>
                <w:sz w:val="20"/>
                <w:szCs w:val="20"/>
              </w:rPr>
              <w:t xml:space="preserve"> K_W33 w stopniu zaawansowanym </w:t>
            </w:r>
          </w:p>
          <w:p w14:paraId="570703A2" w14:textId="77777777" w:rsidR="00F00FEA" w:rsidRPr="006C773B" w:rsidRDefault="00F00FEA" w:rsidP="00F00FEA">
            <w:pPr>
              <w:pStyle w:val="NormalnyWeb"/>
              <w:numPr>
                <w:ilvl w:val="0"/>
                <w:numId w:val="89"/>
              </w:numPr>
              <w:tabs>
                <w:tab w:val="clear" w:pos="720"/>
                <w:tab w:val="num" w:pos="402"/>
              </w:tabs>
              <w:spacing w:before="0" w:beforeAutospacing="0" w:after="0" w:afterAutospacing="0"/>
              <w:ind w:left="402" w:hanging="283"/>
              <w:rPr>
                <w:sz w:val="20"/>
                <w:szCs w:val="20"/>
              </w:rPr>
            </w:pPr>
            <w:r w:rsidRPr="006C773B">
              <w:rPr>
                <w:sz w:val="20"/>
                <w:szCs w:val="20"/>
              </w:rPr>
              <w:t>w zakresie umiejętności: K_U26 w stopniu podstawowym</w:t>
            </w:r>
            <w:r>
              <w:rPr>
                <w:sz w:val="20"/>
                <w:szCs w:val="20"/>
              </w:rPr>
              <w:t>;</w:t>
            </w:r>
            <w:r w:rsidRPr="006C773B">
              <w:rPr>
                <w:sz w:val="20"/>
                <w:szCs w:val="20"/>
              </w:rPr>
              <w:t xml:space="preserve"> K_U05, K_U17 w stopniu średnim</w:t>
            </w:r>
            <w:r>
              <w:rPr>
                <w:sz w:val="20"/>
                <w:szCs w:val="20"/>
              </w:rPr>
              <w:t>;</w:t>
            </w:r>
            <w:r w:rsidRPr="006C773B">
              <w:rPr>
                <w:sz w:val="20"/>
                <w:szCs w:val="20"/>
              </w:rPr>
              <w:t xml:space="preserve"> K_U27 w stopniu zaawansowanym</w:t>
            </w:r>
          </w:p>
          <w:p w14:paraId="4323434E" w14:textId="77777777" w:rsidR="00F00FEA" w:rsidRPr="006C773B" w:rsidRDefault="00F00FEA" w:rsidP="00F00FEA">
            <w:pPr>
              <w:pStyle w:val="NormalnyWeb"/>
              <w:numPr>
                <w:ilvl w:val="0"/>
                <w:numId w:val="89"/>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w stopniu podstawowym</w:t>
            </w:r>
          </w:p>
        </w:tc>
      </w:tr>
      <w:tr w:rsidR="00F00FEA" w:rsidRPr="006C773B" w14:paraId="0315025F" w14:textId="77777777" w:rsidTr="001255E3">
        <w:tc>
          <w:tcPr>
            <w:tcW w:w="3142" w:type="dxa"/>
            <w:vAlign w:val="center"/>
            <w:hideMark/>
          </w:tcPr>
          <w:p w14:paraId="534A10E6" w14:textId="77777777" w:rsidR="00F00FEA" w:rsidRPr="006C773B" w:rsidRDefault="00F00FEA" w:rsidP="00125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5B77297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1-4 i 6,7 – ocena prezentacji i aktywności podczas zajęć</w:t>
            </w:r>
          </w:p>
          <w:p w14:paraId="057F6366"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5-8 - ocena pisemnych prac studentów</w:t>
            </w:r>
          </w:p>
        </w:tc>
      </w:tr>
      <w:tr w:rsidR="00F00FEA" w:rsidRPr="006C773B" w14:paraId="69F65C68" w14:textId="77777777" w:rsidTr="001255E3">
        <w:tc>
          <w:tcPr>
            <w:tcW w:w="3142" w:type="dxa"/>
            <w:vAlign w:val="center"/>
            <w:hideMark/>
          </w:tcPr>
          <w:p w14:paraId="5808A078" w14:textId="77777777" w:rsidR="00F00FEA" w:rsidRPr="006C773B" w:rsidRDefault="00F00FEA" w:rsidP="001255E3">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5E011102"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fakultatywny</w:t>
            </w:r>
          </w:p>
        </w:tc>
      </w:tr>
      <w:tr w:rsidR="00F00FEA" w:rsidRPr="006C773B" w14:paraId="0AF61D5D" w14:textId="77777777" w:rsidTr="001255E3">
        <w:tc>
          <w:tcPr>
            <w:tcW w:w="3142" w:type="dxa"/>
            <w:vAlign w:val="center"/>
            <w:hideMark/>
          </w:tcPr>
          <w:p w14:paraId="2B43E417" w14:textId="77777777" w:rsidR="00F00FEA" w:rsidRPr="006C773B" w:rsidRDefault="00F00FEA" w:rsidP="001255E3">
            <w:pPr>
              <w:ind w:left="57"/>
              <w:rPr>
                <w:rFonts w:cs="Times New Roman"/>
                <w:sz w:val="20"/>
                <w:szCs w:val="20"/>
              </w:rPr>
            </w:pPr>
            <w:r w:rsidRPr="006C773B">
              <w:rPr>
                <w:rFonts w:cs="Times New Roman"/>
                <w:sz w:val="20"/>
                <w:szCs w:val="20"/>
              </w:rPr>
              <w:t>Rok studiów</w:t>
            </w:r>
          </w:p>
        </w:tc>
        <w:tc>
          <w:tcPr>
            <w:tcW w:w="6087" w:type="dxa"/>
            <w:vAlign w:val="center"/>
            <w:hideMark/>
          </w:tcPr>
          <w:p w14:paraId="669205D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1</w:t>
            </w:r>
          </w:p>
        </w:tc>
      </w:tr>
      <w:tr w:rsidR="00F00FEA" w:rsidRPr="006C773B" w14:paraId="5AAC93A1" w14:textId="77777777" w:rsidTr="001255E3">
        <w:tc>
          <w:tcPr>
            <w:tcW w:w="3142" w:type="dxa"/>
            <w:vAlign w:val="center"/>
            <w:hideMark/>
          </w:tcPr>
          <w:p w14:paraId="1ED1249F" w14:textId="77777777" w:rsidR="00F00FEA" w:rsidRPr="006C773B" w:rsidRDefault="00F00FEA" w:rsidP="001255E3">
            <w:pPr>
              <w:ind w:left="57"/>
              <w:rPr>
                <w:rFonts w:cs="Times New Roman"/>
                <w:sz w:val="20"/>
                <w:szCs w:val="20"/>
              </w:rPr>
            </w:pPr>
            <w:r w:rsidRPr="006C773B">
              <w:rPr>
                <w:rFonts w:cs="Times New Roman"/>
                <w:sz w:val="20"/>
                <w:szCs w:val="20"/>
              </w:rPr>
              <w:t>Semestr</w:t>
            </w:r>
          </w:p>
        </w:tc>
        <w:tc>
          <w:tcPr>
            <w:tcW w:w="6087" w:type="dxa"/>
            <w:vAlign w:val="center"/>
            <w:hideMark/>
          </w:tcPr>
          <w:p w14:paraId="5876A534" w14:textId="77777777" w:rsidR="00F00FEA" w:rsidRPr="006C773B" w:rsidRDefault="00F00FEA" w:rsidP="001255E3">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F00FEA" w:rsidRPr="006C773B" w14:paraId="414E7A93" w14:textId="77777777" w:rsidTr="001255E3">
        <w:tc>
          <w:tcPr>
            <w:tcW w:w="3142" w:type="dxa"/>
            <w:vAlign w:val="center"/>
            <w:hideMark/>
          </w:tcPr>
          <w:p w14:paraId="29A87C3A" w14:textId="77777777" w:rsidR="00F00FEA" w:rsidRPr="006C773B" w:rsidRDefault="00F00FEA" w:rsidP="001255E3">
            <w:pPr>
              <w:ind w:left="57"/>
              <w:rPr>
                <w:rFonts w:cs="Times New Roman"/>
                <w:sz w:val="20"/>
                <w:szCs w:val="20"/>
              </w:rPr>
            </w:pPr>
            <w:r w:rsidRPr="006C773B">
              <w:rPr>
                <w:rFonts w:cs="Times New Roman"/>
                <w:sz w:val="20"/>
                <w:szCs w:val="20"/>
              </w:rPr>
              <w:t>Forma studiów</w:t>
            </w:r>
          </w:p>
        </w:tc>
        <w:tc>
          <w:tcPr>
            <w:tcW w:w="6087" w:type="dxa"/>
            <w:vAlign w:val="center"/>
            <w:hideMark/>
          </w:tcPr>
          <w:p w14:paraId="3FB296C3" w14:textId="77777777" w:rsidR="00F00FEA" w:rsidRPr="006C773B" w:rsidRDefault="00F00FEA" w:rsidP="001255E3">
            <w:pPr>
              <w:ind w:left="57"/>
              <w:rPr>
                <w:rFonts w:cs="Times New Roman"/>
                <w:sz w:val="20"/>
                <w:szCs w:val="20"/>
              </w:rPr>
            </w:pPr>
            <w:r w:rsidRPr="006C773B">
              <w:rPr>
                <w:rFonts w:cs="Times New Roman"/>
                <w:sz w:val="20"/>
                <w:szCs w:val="20"/>
              </w:rPr>
              <w:t>stacjonarne</w:t>
            </w:r>
          </w:p>
        </w:tc>
      </w:tr>
      <w:tr w:rsidR="00F00FEA" w:rsidRPr="006C773B" w14:paraId="271C00A4" w14:textId="77777777" w:rsidTr="001255E3">
        <w:tc>
          <w:tcPr>
            <w:tcW w:w="3142" w:type="dxa"/>
            <w:vAlign w:val="center"/>
            <w:hideMark/>
          </w:tcPr>
          <w:p w14:paraId="7AC13B08" w14:textId="77777777" w:rsidR="00F00FEA" w:rsidRPr="00CB6E63" w:rsidRDefault="00F00FEA" w:rsidP="001255E3">
            <w:pPr>
              <w:ind w:left="57"/>
              <w:rPr>
                <w:rFonts w:cs="Times New Roman"/>
                <w:sz w:val="20"/>
                <w:szCs w:val="20"/>
              </w:rPr>
            </w:pPr>
            <w:r w:rsidRPr="00CB6E63">
              <w:rPr>
                <w:rFonts w:cs="Times New Roman"/>
                <w:sz w:val="20"/>
                <w:szCs w:val="20"/>
              </w:rPr>
              <w:t>Imię i nazwisko koordynatora modułu i/lub osoby/osób prowadzących moduł</w:t>
            </w:r>
          </w:p>
        </w:tc>
        <w:tc>
          <w:tcPr>
            <w:tcW w:w="6087" w:type="dxa"/>
            <w:vAlign w:val="center"/>
            <w:hideMark/>
          </w:tcPr>
          <w:p w14:paraId="620295BE" w14:textId="77777777" w:rsidR="00F00FEA" w:rsidRPr="00CB6E63" w:rsidRDefault="00F00FEA" w:rsidP="001255E3">
            <w:pPr>
              <w:pStyle w:val="NormalnyWeb"/>
              <w:spacing w:before="0" w:beforeAutospacing="0" w:after="0" w:afterAutospacing="0"/>
              <w:ind w:left="57"/>
              <w:rPr>
                <w:sz w:val="20"/>
                <w:szCs w:val="20"/>
              </w:rPr>
            </w:pPr>
            <w:r w:rsidRPr="00CB6E63">
              <w:rPr>
                <w:sz w:val="20"/>
                <w:szCs w:val="20"/>
                <w:u w:val="single"/>
              </w:rPr>
              <w:t xml:space="preserve">dr Stojgniew Jacek Sitko </w:t>
            </w:r>
          </w:p>
          <w:p w14:paraId="18379356" w14:textId="77777777" w:rsidR="00F00FEA" w:rsidRPr="00CB6E63" w:rsidRDefault="00F00FEA" w:rsidP="001255E3">
            <w:pPr>
              <w:pStyle w:val="NormalnyWeb"/>
              <w:spacing w:before="0" w:beforeAutospacing="0" w:after="0" w:afterAutospacing="0"/>
              <w:ind w:left="57"/>
              <w:rPr>
                <w:sz w:val="20"/>
                <w:szCs w:val="20"/>
              </w:rPr>
            </w:pPr>
            <w:r w:rsidRPr="00CB6E63">
              <w:rPr>
                <w:sz w:val="20"/>
                <w:szCs w:val="20"/>
              </w:rPr>
              <w:t>dr Janusz Pokorski</w:t>
            </w:r>
          </w:p>
        </w:tc>
      </w:tr>
      <w:tr w:rsidR="00F00FEA" w:rsidRPr="006C773B" w14:paraId="3739281A" w14:textId="77777777" w:rsidTr="001255E3">
        <w:tc>
          <w:tcPr>
            <w:tcW w:w="3142" w:type="dxa"/>
            <w:vAlign w:val="center"/>
            <w:hideMark/>
          </w:tcPr>
          <w:p w14:paraId="78516878" w14:textId="77777777" w:rsidR="00F00FEA" w:rsidRPr="006C773B" w:rsidRDefault="00F00FEA"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6621BC14" w14:textId="77777777" w:rsidR="00F00FEA" w:rsidRPr="006C773B" w:rsidRDefault="00F00FEA" w:rsidP="001255E3">
            <w:pPr>
              <w:pStyle w:val="NormalnyWeb"/>
              <w:spacing w:before="0" w:beforeAutospacing="0" w:after="0" w:afterAutospacing="0"/>
              <w:ind w:left="57"/>
              <w:rPr>
                <w:sz w:val="20"/>
                <w:szCs w:val="20"/>
              </w:rPr>
            </w:pPr>
          </w:p>
        </w:tc>
      </w:tr>
      <w:tr w:rsidR="00F00FEA" w:rsidRPr="006C773B" w14:paraId="6C75953C" w14:textId="77777777" w:rsidTr="001255E3">
        <w:tc>
          <w:tcPr>
            <w:tcW w:w="3142" w:type="dxa"/>
            <w:vAlign w:val="center"/>
            <w:hideMark/>
          </w:tcPr>
          <w:p w14:paraId="26C4494F" w14:textId="77777777" w:rsidR="00F00FEA" w:rsidRPr="006C773B" w:rsidRDefault="00F00FEA" w:rsidP="001255E3">
            <w:pPr>
              <w:ind w:left="57"/>
              <w:rPr>
                <w:rFonts w:cs="Times New Roman"/>
                <w:sz w:val="20"/>
                <w:szCs w:val="20"/>
              </w:rPr>
            </w:pPr>
            <w:r w:rsidRPr="006C773B">
              <w:rPr>
                <w:rFonts w:cs="Times New Roman"/>
                <w:sz w:val="20"/>
                <w:szCs w:val="20"/>
              </w:rPr>
              <w:t>Sposób realizacji</w:t>
            </w:r>
          </w:p>
        </w:tc>
        <w:tc>
          <w:tcPr>
            <w:tcW w:w="6087" w:type="dxa"/>
            <w:vAlign w:val="center"/>
            <w:hideMark/>
          </w:tcPr>
          <w:p w14:paraId="533D29B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 ćwiczenia</w:t>
            </w:r>
          </w:p>
        </w:tc>
      </w:tr>
      <w:tr w:rsidR="00F00FEA" w:rsidRPr="006C773B" w14:paraId="04D57E03" w14:textId="77777777" w:rsidTr="001255E3">
        <w:tc>
          <w:tcPr>
            <w:tcW w:w="3142" w:type="dxa"/>
            <w:vAlign w:val="center"/>
            <w:hideMark/>
          </w:tcPr>
          <w:p w14:paraId="75EB1D7F" w14:textId="77777777" w:rsidR="00F00FEA" w:rsidRPr="006C773B" w:rsidRDefault="00F00FEA" w:rsidP="001255E3">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57D79755"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brak</w:t>
            </w:r>
          </w:p>
        </w:tc>
      </w:tr>
      <w:tr w:rsidR="00F00FEA" w:rsidRPr="006C773B" w14:paraId="05612670" w14:textId="77777777" w:rsidTr="001255E3">
        <w:tc>
          <w:tcPr>
            <w:tcW w:w="3142" w:type="dxa"/>
            <w:vAlign w:val="center"/>
            <w:hideMark/>
          </w:tcPr>
          <w:p w14:paraId="0D4FDC4F" w14:textId="77777777" w:rsidR="00F00FEA" w:rsidRPr="006C773B" w:rsidRDefault="00F00FEA" w:rsidP="001255E3">
            <w:pPr>
              <w:ind w:left="57"/>
              <w:rPr>
                <w:rFonts w:cs="Times New Roman"/>
                <w:sz w:val="20"/>
                <w:szCs w:val="20"/>
              </w:rPr>
            </w:pPr>
            <w:r w:rsidRPr="006C773B">
              <w:rPr>
                <w:rFonts w:cs="Times New Roman"/>
                <w:sz w:val="20"/>
                <w:szCs w:val="20"/>
              </w:rPr>
              <w:t xml:space="preserve">Rodzaj i liczba godzin zajęć dydaktycznych wymagających </w:t>
            </w:r>
            <w:r w:rsidRPr="006C773B">
              <w:rPr>
                <w:rFonts w:cs="Times New Roman"/>
                <w:sz w:val="20"/>
                <w:szCs w:val="20"/>
              </w:rPr>
              <w:lastRenderedPageBreak/>
              <w:t>bezpośredniego udziału nauczyciela akademickiego i studentów, gdy w danym module przewidziane są takie zajęcia</w:t>
            </w:r>
          </w:p>
        </w:tc>
        <w:tc>
          <w:tcPr>
            <w:tcW w:w="6087" w:type="dxa"/>
            <w:vAlign w:val="center"/>
            <w:hideMark/>
          </w:tcPr>
          <w:p w14:paraId="4BC38469"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lastRenderedPageBreak/>
              <w:t>wykłady: 8</w:t>
            </w:r>
          </w:p>
          <w:p w14:paraId="26BB957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ćwiczenia: 22</w:t>
            </w:r>
          </w:p>
        </w:tc>
      </w:tr>
      <w:tr w:rsidR="00F00FEA" w:rsidRPr="006C773B" w14:paraId="079510F8" w14:textId="77777777" w:rsidTr="001255E3">
        <w:tc>
          <w:tcPr>
            <w:tcW w:w="3142" w:type="dxa"/>
            <w:vAlign w:val="center"/>
            <w:hideMark/>
          </w:tcPr>
          <w:p w14:paraId="7B0C3900" w14:textId="77777777" w:rsidR="00F00FEA" w:rsidRPr="006C773B" w:rsidRDefault="00F00FEA" w:rsidP="001255E3">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1EF3BC8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3</w:t>
            </w:r>
          </w:p>
        </w:tc>
      </w:tr>
      <w:tr w:rsidR="00F00FEA" w:rsidRPr="006C773B" w14:paraId="192E3A38" w14:textId="77777777" w:rsidTr="001255E3">
        <w:tc>
          <w:tcPr>
            <w:tcW w:w="3142" w:type="dxa"/>
            <w:vAlign w:val="center"/>
            <w:hideMark/>
          </w:tcPr>
          <w:p w14:paraId="7CB89FDB" w14:textId="77777777" w:rsidR="00F00FEA" w:rsidRPr="006C773B" w:rsidRDefault="00F00FEA" w:rsidP="001255E3">
            <w:pPr>
              <w:ind w:left="57"/>
              <w:rPr>
                <w:rFonts w:cs="Times New Roman"/>
                <w:sz w:val="20"/>
                <w:szCs w:val="20"/>
              </w:rPr>
            </w:pPr>
            <w:r w:rsidRPr="006C773B">
              <w:rPr>
                <w:rFonts w:cs="Times New Roman"/>
                <w:sz w:val="20"/>
                <w:szCs w:val="20"/>
              </w:rPr>
              <w:t>Bilans punktów ECTS</w:t>
            </w:r>
          </w:p>
        </w:tc>
        <w:tc>
          <w:tcPr>
            <w:tcW w:w="6087" w:type="dxa"/>
            <w:vAlign w:val="center"/>
            <w:hideMark/>
          </w:tcPr>
          <w:p w14:paraId="51D98360" w14:textId="77777777" w:rsidR="00F00FEA" w:rsidRPr="006C773B" w:rsidRDefault="00F00FEA" w:rsidP="00206294">
            <w:pPr>
              <w:pStyle w:val="NormalnyWeb"/>
              <w:numPr>
                <w:ilvl w:val="0"/>
                <w:numId w:val="278"/>
              </w:numPr>
              <w:spacing w:before="0" w:beforeAutospacing="0" w:after="0" w:afterAutospacing="0"/>
              <w:ind w:left="402"/>
              <w:rPr>
                <w:sz w:val="20"/>
                <w:szCs w:val="20"/>
              </w:rPr>
            </w:pPr>
            <w:r w:rsidRPr="006C773B">
              <w:rPr>
                <w:sz w:val="20"/>
                <w:szCs w:val="20"/>
              </w:rPr>
              <w:t>uczestnictwo w zajęciach: 30 godz. - 1 ECTS</w:t>
            </w:r>
          </w:p>
          <w:p w14:paraId="2091EC98" w14:textId="77777777" w:rsidR="00F00FEA" w:rsidRPr="006C773B" w:rsidRDefault="00F00FEA" w:rsidP="00206294">
            <w:pPr>
              <w:pStyle w:val="NormalnyWeb"/>
              <w:numPr>
                <w:ilvl w:val="0"/>
                <w:numId w:val="278"/>
              </w:numPr>
              <w:spacing w:before="0" w:beforeAutospacing="0" w:after="0" w:afterAutospacing="0"/>
              <w:ind w:left="402"/>
              <w:rPr>
                <w:sz w:val="20"/>
                <w:szCs w:val="20"/>
              </w:rPr>
            </w:pPr>
            <w:r w:rsidRPr="006C773B">
              <w:rPr>
                <w:sz w:val="20"/>
                <w:szCs w:val="20"/>
              </w:rPr>
              <w:t>przygotowanie do zajęć: 50 godz. - 2 ECTS</w:t>
            </w:r>
          </w:p>
        </w:tc>
      </w:tr>
      <w:tr w:rsidR="00F00FEA" w:rsidRPr="006C773B" w14:paraId="7688169B" w14:textId="77777777" w:rsidTr="001255E3">
        <w:tc>
          <w:tcPr>
            <w:tcW w:w="3142" w:type="dxa"/>
            <w:vAlign w:val="center"/>
            <w:hideMark/>
          </w:tcPr>
          <w:p w14:paraId="1D7C3643" w14:textId="77777777" w:rsidR="00F00FEA" w:rsidRPr="006C773B" w:rsidRDefault="00F00FEA" w:rsidP="001255E3">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413A597E"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Wykłady wprowadzające tematykę. Seminarium: analiza i dyskusja przypadków, przeglądy literatury, prezentacje.</w:t>
            </w:r>
          </w:p>
        </w:tc>
      </w:tr>
      <w:tr w:rsidR="00F00FEA" w:rsidRPr="006C773B" w14:paraId="1CC53FC2" w14:textId="77777777" w:rsidTr="001255E3">
        <w:tc>
          <w:tcPr>
            <w:tcW w:w="3142" w:type="dxa"/>
            <w:vAlign w:val="center"/>
            <w:hideMark/>
          </w:tcPr>
          <w:p w14:paraId="5DD81E5C" w14:textId="77777777" w:rsidR="00F00FEA" w:rsidRPr="006C773B" w:rsidRDefault="00F00FEA" w:rsidP="001255E3">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4711988C" w14:textId="77777777" w:rsidR="00F00FEA" w:rsidRDefault="00F00FEA" w:rsidP="001255E3">
            <w:pPr>
              <w:pStyle w:val="NormalnyWeb"/>
              <w:spacing w:before="0" w:beforeAutospacing="0" w:after="0" w:afterAutospacing="0"/>
              <w:ind w:left="57"/>
              <w:rPr>
                <w:sz w:val="20"/>
                <w:szCs w:val="20"/>
              </w:rPr>
            </w:pPr>
            <w:r>
              <w:rPr>
                <w:sz w:val="20"/>
                <w:szCs w:val="20"/>
              </w:rPr>
              <w:t>Zaliczenie na ocenę.</w:t>
            </w:r>
          </w:p>
          <w:p w14:paraId="091606A2"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Obecność </w:t>
            </w:r>
            <w:r w:rsidR="006B1B16">
              <w:rPr>
                <w:sz w:val="20"/>
                <w:szCs w:val="20"/>
              </w:rPr>
              <w:t>obowiązkowa</w:t>
            </w:r>
            <w:r>
              <w:rPr>
                <w:sz w:val="20"/>
                <w:szCs w:val="20"/>
              </w:rPr>
              <w:t xml:space="preserve"> </w:t>
            </w:r>
            <w:r w:rsidRPr="006C773B">
              <w:rPr>
                <w:sz w:val="20"/>
                <w:szCs w:val="20"/>
              </w:rPr>
              <w:t>na wszystkich zajęciach i aktywny udział w dyskusjach; pozytywne zaliczenie prezentacji o</w:t>
            </w:r>
            <w:r>
              <w:rPr>
                <w:sz w:val="20"/>
                <w:szCs w:val="20"/>
              </w:rPr>
              <w:t>r</w:t>
            </w:r>
            <w:r w:rsidRPr="006C773B">
              <w:rPr>
                <w:sz w:val="20"/>
                <w:szCs w:val="20"/>
              </w:rPr>
              <w:t xml:space="preserve">az zadanych prac. </w:t>
            </w:r>
          </w:p>
          <w:p w14:paraId="2D092B2D" w14:textId="77777777" w:rsidR="00F00FEA" w:rsidRDefault="00F00FEA" w:rsidP="001255E3">
            <w:pPr>
              <w:pStyle w:val="NormalnyWeb"/>
              <w:spacing w:before="0" w:beforeAutospacing="0" w:after="0" w:afterAutospacing="0"/>
              <w:ind w:left="57"/>
              <w:rPr>
                <w:sz w:val="20"/>
                <w:szCs w:val="20"/>
              </w:rPr>
            </w:pPr>
            <w:r w:rsidRPr="006C773B">
              <w:rPr>
                <w:sz w:val="20"/>
                <w:szCs w:val="20"/>
              </w:rPr>
              <w:t>Zaliczenie na ocenę na podstawie: przygotowania i przedstawienia prezentacji, wykonania zadanych prac,</w:t>
            </w:r>
            <w:r>
              <w:rPr>
                <w:sz w:val="20"/>
                <w:szCs w:val="20"/>
              </w:rPr>
              <w:t xml:space="preserve"> </w:t>
            </w:r>
            <w:r w:rsidRPr="006C773B">
              <w:rPr>
                <w:sz w:val="20"/>
                <w:szCs w:val="20"/>
              </w:rPr>
              <w:t>aktywności podczas zajęć, obe</w:t>
            </w:r>
            <w:r>
              <w:rPr>
                <w:sz w:val="20"/>
                <w:szCs w:val="20"/>
              </w:rPr>
              <w:t>cności na wszystkich zajęciach.</w:t>
            </w:r>
          </w:p>
          <w:p w14:paraId="53CA2B46"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Ocena końcowa jest średnią z pozytywnych ocen uzyskanych w rezultacie zaliczenia w</w:t>
            </w:r>
            <w:r>
              <w:rPr>
                <w:sz w:val="20"/>
                <w:szCs w:val="20"/>
              </w:rPr>
              <w:t>yżej wymienionych</w:t>
            </w:r>
            <w:r w:rsidRPr="006C773B">
              <w:rPr>
                <w:sz w:val="20"/>
                <w:szCs w:val="20"/>
              </w:rPr>
              <w:t xml:space="preserve"> elementów.</w:t>
            </w:r>
          </w:p>
          <w:p w14:paraId="0DEAF2AD" w14:textId="77777777" w:rsidR="00F00FEA" w:rsidRPr="006C773B" w:rsidRDefault="00F00FEA" w:rsidP="001255E3">
            <w:pPr>
              <w:pStyle w:val="NormalnyWeb"/>
              <w:spacing w:before="0" w:beforeAutospacing="0" w:after="0" w:afterAutospacing="0"/>
              <w:ind w:left="57"/>
              <w:rPr>
                <w:sz w:val="20"/>
                <w:szCs w:val="20"/>
              </w:rPr>
            </w:pPr>
          </w:p>
          <w:p w14:paraId="096C8CF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1-4, 6, 7: Student będzie potrafił wskazać i opisać podstawowe obszary błędów związanych z opieką zdrowotną, będzie znał ich podstawowe uwarunkowania systemowe i organizacyjne oraz będzie potrafił wskazać główne koncepcje dotyczące analizy i sposobu eliminacji tych błędów. </w:t>
            </w:r>
          </w:p>
          <w:p w14:paraId="2467FF4D"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5-8: Student będzie potrafił określić, opisać, przeanalizować i zaproponować rozwiązanie problemów dotyczących </w:t>
            </w:r>
            <w:proofErr w:type="spellStart"/>
            <w:r w:rsidRPr="006C773B">
              <w:rPr>
                <w:sz w:val="20"/>
                <w:szCs w:val="20"/>
              </w:rPr>
              <w:t>bledów</w:t>
            </w:r>
            <w:proofErr w:type="spellEnd"/>
            <w:r w:rsidRPr="006C773B">
              <w:rPr>
                <w:sz w:val="20"/>
                <w:szCs w:val="20"/>
              </w:rPr>
              <w:t xml:space="preserve"> w procesach leczenia.</w:t>
            </w:r>
          </w:p>
          <w:p w14:paraId="44B9E937" w14:textId="77777777" w:rsidR="00F00FEA" w:rsidRPr="006C773B" w:rsidRDefault="00F00FEA" w:rsidP="001255E3">
            <w:pPr>
              <w:pStyle w:val="NormalnyWeb"/>
              <w:spacing w:before="0" w:beforeAutospacing="0" w:after="0" w:afterAutospacing="0"/>
              <w:ind w:left="57"/>
              <w:rPr>
                <w:sz w:val="20"/>
                <w:szCs w:val="20"/>
              </w:rPr>
            </w:pPr>
          </w:p>
          <w:p w14:paraId="2B34BE52"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Metoda sprawdzania Efektów 1-8: ocena aktywności na zajęciach oraz przygotowanej i zaprezentowanej analizy przypadku </w:t>
            </w:r>
          </w:p>
          <w:p w14:paraId="21761360" w14:textId="77777777" w:rsidR="00F00FEA" w:rsidRPr="006C773B" w:rsidRDefault="00F00FEA" w:rsidP="001255E3">
            <w:pPr>
              <w:pStyle w:val="NormalnyWeb"/>
              <w:spacing w:before="0" w:beforeAutospacing="0" w:after="0" w:afterAutospacing="0"/>
              <w:ind w:left="57"/>
              <w:rPr>
                <w:sz w:val="20"/>
                <w:szCs w:val="20"/>
              </w:rPr>
            </w:pPr>
          </w:p>
          <w:p w14:paraId="49D21D92"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Skala ocen: 3 - Student wykazuje ogólne zrozumienie zasadności ustawicznej poprawy działania organizacji i problemów związanych z błędami opieki zdrowotnej, ma ogólną orientacje w rodzajach błędów i sposobów ich eliminacji; 4 - Student wykazuje dobre rozumienie ww. problemów i ma dobrą orientację co do metod, potrafi podać i zinterpretować przykłady działań eliminacji błędów, zna źródła informacji; 5 - Student wykazuje bardzo dobre zrozumienie i orientacje w problematyce błędów i jakości opieki, potrafi bardzo dobrze wykorzystać zdobytą wiedzę do wnioskowania i wszystkie omówione narzędzia, ma dobrą orientacje w źródłach informacji.</w:t>
            </w:r>
          </w:p>
        </w:tc>
      </w:tr>
      <w:tr w:rsidR="00F00FEA" w:rsidRPr="006C773B" w14:paraId="0C6B94F7" w14:textId="77777777" w:rsidTr="001255E3">
        <w:trPr>
          <w:trHeight w:val="385"/>
        </w:trPr>
        <w:tc>
          <w:tcPr>
            <w:tcW w:w="3142" w:type="dxa"/>
            <w:vAlign w:val="center"/>
            <w:hideMark/>
          </w:tcPr>
          <w:p w14:paraId="562BC786" w14:textId="77777777" w:rsidR="00F00FEA" w:rsidRPr="006C773B" w:rsidRDefault="00F00FEA" w:rsidP="001255E3">
            <w:pPr>
              <w:ind w:left="57"/>
              <w:rPr>
                <w:rFonts w:cs="Times New Roman"/>
                <w:sz w:val="20"/>
                <w:szCs w:val="20"/>
                <w:highlight w:val="yellow"/>
              </w:rPr>
            </w:pPr>
            <w:r w:rsidRPr="006C773B">
              <w:rPr>
                <w:rFonts w:cs="Times New Roman"/>
                <w:sz w:val="20"/>
                <w:szCs w:val="20"/>
              </w:rPr>
              <w:t>Treści modułu kształcenia (z podziałem na formy realizacji zajęć)</w:t>
            </w:r>
          </w:p>
        </w:tc>
        <w:tc>
          <w:tcPr>
            <w:tcW w:w="6087" w:type="dxa"/>
            <w:vAlign w:val="center"/>
            <w:hideMark/>
          </w:tcPr>
          <w:p w14:paraId="6892358C" w14:textId="77777777" w:rsidR="00F00FEA" w:rsidRPr="006C773B" w:rsidRDefault="00F00FEA" w:rsidP="001255E3">
            <w:pPr>
              <w:pStyle w:val="NormalnyWeb"/>
              <w:spacing w:before="0" w:beforeAutospacing="0" w:after="0" w:afterAutospacing="0"/>
              <w:ind w:left="260" w:hanging="203"/>
              <w:rPr>
                <w:sz w:val="20"/>
                <w:szCs w:val="20"/>
              </w:rPr>
            </w:pPr>
            <w:r w:rsidRPr="006C773B">
              <w:rPr>
                <w:b/>
                <w:sz w:val="20"/>
                <w:szCs w:val="20"/>
              </w:rPr>
              <w:t>Wykłady</w:t>
            </w:r>
            <w:r w:rsidRPr="006C773B">
              <w:rPr>
                <w:sz w:val="20"/>
                <w:szCs w:val="20"/>
              </w:rPr>
              <w:t xml:space="preserve">: </w:t>
            </w:r>
          </w:p>
          <w:p w14:paraId="4C1D1BD8" w14:textId="77777777" w:rsidR="00F00FEA" w:rsidRPr="006C773B" w:rsidRDefault="00F00FEA" w:rsidP="00206294">
            <w:pPr>
              <w:pStyle w:val="NormalnyWeb"/>
              <w:numPr>
                <w:ilvl w:val="0"/>
                <w:numId w:val="243"/>
              </w:numPr>
              <w:spacing w:before="0" w:beforeAutospacing="0" w:after="0" w:afterAutospacing="0"/>
              <w:ind w:left="402" w:hanging="283"/>
              <w:rPr>
                <w:sz w:val="20"/>
                <w:szCs w:val="20"/>
              </w:rPr>
            </w:pPr>
            <w:r w:rsidRPr="006C773B">
              <w:rPr>
                <w:sz w:val="20"/>
                <w:szCs w:val="20"/>
              </w:rPr>
              <w:t>Systemowe i procesowe podejście do organizacji i organizacji opieki zdrowotnej</w:t>
            </w:r>
          </w:p>
          <w:p w14:paraId="13C1FB19" w14:textId="77777777" w:rsidR="00F00FEA" w:rsidRPr="006C773B" w:rsidRDefault="00F00FEA" w:rsidP="00206294">
            <w:pPr>
              <w:pStyle w:val="NormalnyWeb"/>
              <w:numPr>
                <w:ilvl w:val="0"/>
                <w:numId w:val="243"/>
              </w:numPr>
              <w:spacing w:before="0" w:beforeAutospacing="0" w:after="0" w:afterAutospacing="0"/>
              <w:ind w:left="402" w:hanging="283"/>
              <w:rPr>
                <w:sz w:val="20"/>
                <w:szCs w:val="20"/>
              </w:rPr>
            </w:pPr>
            <w:r w:rsidRPr="006C773B">
              <w:rPr>
                <w:sz w:val="20"/>
                <w:szCs w:val="20"/>
              </w:rPr>
              <w:t>Ustawiczne udoskonalanie procesów w organizacji jako narzędzie przewagi konkurencyjnej</w:t>
            </w:r>
          </w:p>
          <w:p w14:paraId="13CAA874" w14:textId="77777777" w:rsidR="00F00FEA" w:rsidRPr="006C773B" w:rsidRDefault="00F00FEA" w:rsidP="00206294">
            <w:pPr>
              <w:pStyle w:val="NormalnyWeb"/>
              <w:numPr>
                <w:ilvl w:val="0"/>
                <w:numId w:val="243"/>
              </w:numPr>
              <w:spacing w:before="0" w:beforeAutospacing="0" w:after="0" w:afterAutospacing="0"/>
              <w:ind w:left="402" w:hanging="283"/>
              <w:rPr>
                <w:sz w:val="20"/>
                <w:szCs w:val="20"/>
              </w:rPr>
            </w:pPr>
            <w:r w:rsidRPr="006C773B">
              <w:rPr>
                <w:sz w:val="20"/>
                <w:szCs w:val="20"/>
              </w:rPr>
              <w:t>Wymiary jakości, ewolucja podejścia do jakości, oceny wewnętrzne i zewnętrzne, certyfikaty</w:t>
            </w:r>
          </w:p>
          <w:p w14:paraId="60AD30B9" w14:textId="77777777" w:rsidR="00F00FEA" w:rsidRPr="006C773B" w:rsidRDefault="00F00FEA" w:rsidP="00206294">
            <w:pPr>
              <w:pStyle w:val="NormalnyWeb"/>
              <w:numPr>
                <w:ilvl w:val="0"/>
                <w:numId w:val="243"/>
              </w:numPr>
              <w:spacing w:before="0" w:beforeAutospacing="0" w:after="0" w:afterAutospacing="0"/>
              <w:ind w:left="402" w:hanging="283"/>
              <w:rPr>
                <w:sz w:val="20"/>
                <w:szCs w:val="20"/>
              </w:rPr>
            </w:pPr>
            <w:r w:rsidRPr="006C773B">
              <w:rPr>
                <w:sz w:val="20"/>
                <w:szCs w:val="20"/>
              </w:rPr>
              <w:t xml:space="preserve">Jakość w ogóle, a w opiece zdrowotnej </w:t>
            </w:r>
          </w:p>
          <w:p w14:paraId="6F330717" w14:textId="77777777" w:rsidR="00F00FEA" w:rsidRPr="006C773B" w:rsidRDefault="00F00FEA" w:rsidP="00206294">
            <w:pPr>
              <w:pStyle w:val="NormalnyWeb"/>
              <w:numPr>
                <w:ilvl w:val="0"/>
                <w:numId w:val="243"/>
              </w:numPr>
              <w:spacing w:before="0" w:beforeAutospacing="0" w:after="0" w:afterAutospacing="0"/>
              <w:ind w:left="402" w:hanging="283"/>
              <w:rPr>
                <w:sz w:val="20"/>
                <w:szCs w:val="20"/>
              </w:rPr>
            </w:pPr>
            <w:r w:rsidRPr="006C773B">
              <w:rPr>
                <w:sz w:val="20"/>
                <w:szCs w:val="20"/>
              </w:rPr>
              <w:t>Specyfika procesów leczenia i działania personelu medycznego</w:t>
            </w:r>
          </w:p>
          <w:p w14:paraId="13A3EE0D" w14:textId="77777777" w:rsidR="00F00FEA" w:rsidRPr="006C773B" w:rsidRDefault="00F00FEA" w:rsidP="00206294">
            <w:pPr>
              <w:pStyle w:val="NormalnyWeb"/>
              <w:numPr>
                <w:ilvl w:val="0"/>
                <w:numId w:val="243"/>
              </w:numPr>
              <w:spacing w:before="0" w:beforeAutospacing="0" w:after="0" w:afterAutospacing="0"/>
              <w:ind w:left="402" w:hanging="283"/>
              <w:rPr>
                <w:sz w:val="20"/>
                <w:szCs w:val="20"/>
              </w:rPr>
            </w:pPr>
            <w:r w:rsidRPr="006C773B">
              <w:rPr>
                <w:sz w:val="20"/>
                <w:szCs w:val="20"/>
              </w:rPr>
              <w:t>Podstawowe koncepcje/narzędzia poprawy jakości i ich konwergencja</w:t>
            </w:r>
          </w:p>
          <w:p w14:paraId="12F02365" w14:textId="77777777" w:rsidR="00F00FEA" w:rsidRPr="006C773B" w:rsidRDefault="00F00FEA" w:rsidP="00206294">
            <w:pPr>
              <w:pStyle w:val="NormalnyWeb"/>
              <w:numPr>
                <w:ilvl w:val="0"/>
                <w:numId w:val="243"/>
              </w:numPr>
              <w:spacing w:before="0" w:beforeAutospacing="0" w:after="0" w:afterAutospacing="0"/>
              <w:ind w:left="402" w:hanging="283"/>
              <w:rPr>
                <w:sz w:val="20"/>
                <w:szCs w:val="20"/>
              </w:rPr>
            </w:pPr>
            <w:r w:rsidRPr="006C773B">
              <w:rPr>
                <w:sz w:val="20"/>
                <w:szCs w:val="20"/>
              </w:rPr>
              <w:t>Przywództwo jako czynnik poprawy jakości</w:t>
            </w:r>
          </w:p>
          <w:p w14:paraId="218A95C9" w14:textId="77777777" w:rsidR="00F00FEA" w:rsidRPr="006C773B" w:rsidRDefault="00F00FEA" w:rsidP="001255E3">
            <w:pPr>
              <w:pStyle w:val="NormalnyWeb"/>
              <w:spacing w:before="0" w:beforeAutospacing="0" w:after="0" w:afterAutospacing="0"/>
              <w:ind w:left="402"/>
              <w:rPr>
                <w:sz w:val="20"/>
                <w:szCs w:val="20"/>
              </w:rPr>
            </w:pPr>
          </w:p>
          <w:p w14:paraId="5CA10D6B" w14:textId="77777777" w:rsidR="00F00FEA" w:rsidRPr="006C773B" w:rsidRDefault="00F00FEA" w:rsidP="001255E3">
            <w:pPr>
              <w:pStyle w:val="NormalnyWeb"/>
              <w:spacing w:before="0" w:beforeAutospacing="0" w:after="0" w:afterAutospacing="0"/>
              <w:ind w:left="260" w:hanging="203"/>
              <w:rPr>
                <w:b/>
                <w:sz w:val="20"/>
                <w:szCs w:val="20"/>
              </w:rPr>
            </w:pPr>
            <w:r w:rsidRPr="006C773B">
              <w:rPr>
                <w:b/>
                <w:sz w:val="20"/>
                <w:szCs w:val="20"/>
              </w:rPr>
              <w:t>Ćwiczenia:</w:t>
            </w:r>
          </w:p>
          <w:p w14:paraId="298CB410" w14:textId="77777777" w:rsidR="00F00FEA" w:rsidRPr="006C773B" w:rsidRDefault="00F00FEA" w:rsidP="00206294">
            <w:pPr>
              <w:pStyle w:val="NormalnyWeb"/>
              <w:numPr>
                <w:ilvl w:val="0"/>
                <w:numId w:val="244"/>
              </w:numPr>
              <w:spacing w:before="0" w:beforeAutospacing="0" w:after="0" w:afterAutospacing="0"/>
              <w:ind w:left="402" w:hanging="283"/>
              <w:rPr>
                <w:sz w:val="20"/>
                <w:szCs w:val="20"/>
              </w:rPr>
            </w:pPr>
            <w:r w:rsidRPr="006C773B">
              <w:rPr>
                <w:sz w:val="20"/>
                <w:szCs w:val="20"/>
              </w:rPr>
              <w:t xml:space="preserve">Błędy opieki zdrowotnej, ich kategorie i źródła przyczyn </w:t>
            </w:r>
          </w:p>
          <w:p w14:paraId="15E49CC3" w14:textId="77777777" w:rsidR="00F00FEA" w:rsidRPr="006C773B" w:rsidRDefault="00F00FEA" w:rsidP="00206294">
            <w:pPr>
              <w:pStyle w:val="NormalnyWeb"/>
              <w:numPr>
                <w:ilvl w:val="0"/>
                <w:numId w:val="244"/>
              </w:numPr>
              <w:spacing w:before="0" w:beforeAutospacing="0" w:after="0" w:afterAutospacing="0"/>
              <w:ind w:left="402" w:hanging="283"/>
              <w:rPr>
                <w:sz w:val="20"/>
                <w:szCs w:val="20"/>
              </w:rPr>
            </w:pPr>
            <w:r w:rsidRPr="006C773B">
              <w:rPr>
                <w:sz w:val="20"/>
                <w:szCs w:val="20"/>
              </w:rPr>
              <w:t xml:space="preserve">Skutki błędów w opiece zdrowotnej – perspektywa pacjenta, personelu, organizacji opieki i systemu </w:t>
            </w:r>
          </w:p>
          <w:p w14:paraId="7E5E9B3C" w14:textId="77777777" w:rsidR="00F00FEA" w:rsidRPr="006C773B" w:rsidRDefault="00F00FEA" w:rsidP="00206294">
            <w:pPr>
              <w:pStyle w:val="NormalnyWeb"/>
              <w:numPr>
                <w:ilvl w:val="0"/>
                <w:numId w:val="244"/>
              </w:numPr>
              <w:spacing w:before="0" w:beforeAutospacing="0" w:after="0" w:afterAutospacing="0"/>
              <w:ind w:left="402" w:hanging="283"/>
              <w:rPr>
                <w:sz w:val="20"/>
                <w:szCs w:val="20"/>
              </w:rPr>
            </w:pPr>
            <w:r w:rsidRPr="006C773B">
              <w:rPr>
                <w:sz w:val="20"/>
                <w:szCs w:val="20"/>
              </w:rPr>
              <w:t>Zapobieganie błędom i usprawnianie procesów</w:t>
            </w:r>
          </w:p>
          <w:p w14:paraId="0E76480F" w14:textId="77777777" w:rsidR="00F00FEA" w:rsidRPr="006C773B" w:rsidRDefault="00F00FEA" w:rsidP="00206294">
            <w:pPr>
              <w:pStyle w:val="NormalnyWeb"/>
              <w:numPr>
                <w:ilvl w:val="0"/>
                <w:numId w:val="244"/>
              </w:numPr>
              <w:spacing w:before="0" w:beforeAutospacing="0" w:after="0" w:afterAutospacing="0"/>
              <w:ind w:left="402" w:hanging="283"/>
              <w:rPr>
                <w:sz w:val="20"/>
                <w:szCs w:val="20"/>
              </w:rPr>
            </w:pPr>
            <w:r w:rsidRPr="006C773B">
              <w:rPr>
                <w:sz w:val="20"/>
                <w:szCs w:val="20"/>
              </w:rPr>
              <w:t xml:space="preserve">Zaangażowanie personelu, grupy interesu, rola edukacji </w:t>
            </w:r>
          </w:p>
          <w:p w14:paraId="6AB71348" w14:textId="77777777" w:rsidR="00F00FEA" w:rsidRPr="006C773B" w:rsidRDefault="00F00FEA" w:rsidP="00206294">
            <w:pPr>
              <w:pStyle w:val="NormalnyWeb"/>
              <w:numPr>
                <w:ilvl w:val="0"/>
                <w:numId w:val="244"/>
              </w:numPr>
              <w:spacing w:after="0" w:afterAutospacing="0"/>
              <w:ind w:left="402" w:hanging="283"/>
              <w:rPr>
                <w:sz w:val="20"/>
                <w:szCs w:val="20"/>
              </w:rPr>
            </w:pPr>
            <w:r w:rsidRPr="006C773B">
              <w:rPr>
                <w:sz w:val="20"/>
                <w:szCs w:val="20"/>
              </w:rPr>
              <w:t>Wyzwania dla organizacji doskonalących się</w:t>
            </w:r>
          </w:p>
        </w:tc>
      </w:tr>
      <w:tr w:rsidR="00F00FEA" w:rsidRPr="006C773B" w14:paraId="3EEA0207" w14:textId="77777777" w:rsidTr="001255E3">
        <w:tc>
          <w:tcPr>
            <w:tcW w:w="3142" w:type="dxa"/>
            <w:vAlign w:val="center"/>
            <w:hideMark/>
          </w:tcPr>
          <w:p w14:paraId="163E791C" w14:textId="77777777" w:rsidR="00F00FEA" w:rsidRPr="006C773B" w:rsidRDefault="00F00FEA" w:rsidP="001255E3">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75B8F58B"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Literatura podstawowa:</w:t>
            </w:r>
          </w:p>
          <w:p w14:paraId="53B0D58C" w14:textId="77777777" w:rsidR="00F00FEA" w:rsidRPr="006C773B" w:rsidRDefault="00F00FEA" w:rsidP="00F00FEA">
            <w:pPr>
              <w:pStyle w:val="NormalnyWeb"/>
              <w:numPr>
                <w:ilvl w:val="0"/>
                <w:numId w:val="90"/>
              </w:numPr>
              <w:spacing w:before="0" w:beforeAutospacing="0" w:after="0" w:afterAutospacing="0"/>
              <w:ind w:left="402" w:hanging="283"/>
              <w:rPr>
                <w:sz w:val="20"/>
                <w:szCs w:val="20"/>
              </w:rPr>
            </w:pPr>
            <w:r w:rsidRPr="006C773B">
              <w:rPr>
                <w:sz w:val="20"/>
                <w:szCs w:val="20"/>
              </w:rPr>
              <w:t>Opisy przypadków, proponowane Studentom i wyszukiwane przez nich w aktualnej literaturze, oraz:</w:t>
            </w:r>
          </w:p>
          <w:p w14:paraId="41FD4608" w14:textId="77777777" w:rsidR="00F00FEA" w:rsidRPr="006C773B" w:rsidRDefault="00F00FEA" w:rsidP="00F00FEA">
            <w:pPr>
              <w:pStyle w:val="NormalnyWeb"/>
              <w:numPr>
                <w:ilvl w:val="0"/>
                <w:numId w:val="90"/>
              </w:numPr>
              <w:spacing w:before="0" w:beforeAutospacing="0" w:after="0" w:afterAutospacing="0"/>
              <w:ind w:left="402" w:hanging="283"/>
              <w:rPr>
                <w:sz w:val="20"/>
                <w:szCs w:val="20"/>
              </w:rPr>
            </w:pPr>
            <w:r w:rsidRPr="006C773B">
              <w:rPr>
                <w:sz w:val="20"/>
                <w:szCs w:val="20"/>
              </w:rPr>
              <w:t xml:space="preserve">Materiały Centrum Monitorowania Jakości </w:t>
            </w:r>
          </w:p>
          <w:p w14:paraId="2C748982" w14:textId="77777777" w:rsidR="00F00FEA" w:rsidRPr="006C773B" w:rsidRDefault="00F00FEA" w:rsidP="00F00FEA">
            <w:pPr>
              <w:pStyle w:val="NormalnyWeb"/>
              <w:numPr>
                <w:ilvl w:val="0"/>
                <w:numId w:val="90"/>
              </w:numPr>
              <w:spacing w:before="0" w:beforeAutospacing="0" w:after="0" w:afterAutospacing="0"/>
              <w:ind w:left="402" w:hanging="283"/>
              <w:rPr>
                <w:sz w:val="20"/>
                <w:szCs w:val="20"/>
              </w:rPr>
            </w:pPr>
            <w:r w:rsidRPr="006C773B">
              <w:rPr>
                <w:sz w:val="20"/>
                <w:szCs w:val="20"/>
              </w:rPr>
              <w:t>Projekt Ust. o Jakości w ochronie zdrowia (2011)</w:t>
            </w:r>
          </w:p>
          <w:p w14:paraId="0DCC0996" w14:textId="77777777" w:rsidR="00F00FEA" w:rsidRPr="006C773B" w:rsidRDefault="00F00FEA" w:rsidP="00F00FEA">
            <w:pPr>
              <w:pStyle w:val="NormalnyWeb"/>
              <w:numPr>
                <w:ilvl w:val="0"/>
                <w:numId w:val="90"/>
              </w:numPr>
              <w:spacing w:before="0" w:beforeAutospacing="0" w:after="0" w:afterAutospacing="0"/>
              <w:ind w:left="402" w:hanging="283"/>
              <w:rPr>
                <w:sz w:val="20"/>
                <w:szCs w:val="20"/>
              </w:rPr>
            </w:pPr>
            <w:r w:rsidRPr="006C773B">
              <w:rPr>
                <w:sz w:val="20"/>
                <w:szCs w:val="20"/>
              </w:rPr>
              <w:t>DGSANCO i dokumenty UE dotyczące jakości opieki i bezpieczeństwa pacjenta</w:t>
            </w:r>
          </w:p>
          <w:p w14:paraId="67986C4C" w14:textId="77777777" w:rsidR="00F00FEA" w:rsidRPr="006C773B" w:rsidRDefault="00F00FEA" w:rsidP="00F00FEA">
            <w:pPr>
              <w:pStyle w:val="NormalnyWeb"/>
              <w:numPr>
                <w:ilvl w:val="0"/>
                <w:numId w:val="90"/>
              </w:numPr>
              <w:spacing w:before="0" w:beforeAutospacing="0" w:after="0" w:afterAutospacing="0"/>
              <w:ind w:left="402" w:hanging="283"/>
              <w:rPr>
                <w:sz w:val="20"/>
                <w:szCs w:val="20"/>
                <w:lang w:val="en-US"/>
              </w:rPr>
            </w:pPr>
            <w:r w:rsidRPr="006C773B">
              <w:rPr>
                <w:sz w:val="20"/>
                <w:szCs w:val="20"/>
                <w:lang w:val="en-US"/>
              </w:rPr>
              <w:t xml:space="preserve">The Joint </w:t>
            </w:r>
            <w:proofErr w:type="spellStart"/>
            <w:r w:rsidRPr="006C773B">
              <w:rPr>
                <w:sz w:val="20"/>
                <w:szCs w:val="20"/>
                <w:lang w:val="en-US"/>
              </w:rPr>
              <w:t>Comission</w:t>
            </w:r>
            <w:proofErr w:type="spellEnd"/>
            <w:r w:rsidRPr="006C773B">
              <w:rPr>
                <w:sz w:val="20"/>
                <w:szCs w:val="20"/>
                <w:lang w:val="en-US"/>
              </w:rPr>
              <w:t xml:space="preserve"> (Measurement, Standards, Certification, Accreditation </w:t>
            </w:r>
            <w:proofErr w:type="spellStart"/>
            <w:r w:rsidRPr="006C773B">
              <w:rPr>
                <w:sz w:val="20"/>
                <w:szCs w:val="20"/>
                <w:lang w:val="en-US"/>
              </w:rPr>
              <w:t>oraz</w:t>
            </w:r>
            <w:proofErr w:type="spellEnd"/>
            <w:r w:rsidRPr="006C773B">
              <w:rPr>
                <w:sz w:val="20"/>
                <w:szCs w:val="20"/>
                <w:lang w:val="en-US"/>
              </w:rPr>
              <w:t xml:space="preserve">: National Patient Safety Goals) </w:t>
            </w:r>
            <w:hyperlink r:id="rId15" w:history="1">
              <w:r w:rsidRPr="006C773B">
                <w:rPr>
                  <w:rStyle w:val="Hipercze"/>
                  <w:rFonts w:eastAsia="Arial Unicode MS"/>
                  <w:i/>
                  <w:iCs/>
                  <w:sz w:val="20"/>
                  <w:szCs w:val="20"/>
                  <w:lang w:val="en-US"/>
                </w:rPr>
                <w:t>http://www.jointcommission.org</w:t>
              </w:r>
            </w:hyperlink>
          </w:p>
          <w:p w14:paraId="5D7F9146" w14:textId="77777777" w:rsidR="00F00FEA" w:rsidRPr="006C773B" w:rsidRDefault="00F00FEA" w:rsidP="00F00FEA">
            <w:pPr>
              <w:pStyle w:val="NormalnyWeb"/>
              <w:numPr>
                <w:ilvl w:val="0"/>
                <w:numId w:val="90"/>
              </w:numPr>
              <w:spacing w:before="0" w:beforeAutospacing="0" w:after="0" w:afterAutospacing="0"/>
              <w:ind w:left="402" w:hanging="283"/>
              <w:rPr>
                <w:sz w:val="20"/>
                <w:szCs w:val="20"/>
                <w:lang w:val="en-US"/>
              </w:rPr>
            </w:pPr>
            <w:r w:rsidRPr="006C773B">
              <w:rPr>
                <w:sz w:val="20"/>
                <w:szCs w:val="20"/>
                <w:lang w:val="en-US"/>
              </w:rPr>
              <w:t xml:space="preserve">Healthcare Quality Improvement: Theory and Practice in Healthcare, </w:t>
            </w:r>
            <w:proofErr w:type="spellStart"/>
            <w:r w:rsidRPr="006C773B">
              <w:rPr>
                <w:sz w:val="20"/>
                <w:szCs w:val="20"/>
                <w:lang w:val="en-US"/>
              </w:rPr>
              <w:t>Boaden</w:t>
            </w:r>
            <w:proofErr w:type="spellEnd"/>
            <w:r w:rsidRPr="006C773B">
              <w:rPr>
                <w:sz w:val="20"/>
                <w:szCs w:val="20"/>
                <w:lang w:val="en-US"/>
              </w:rPr>
              <w:t xml:space="preserve"> R. et al., NHS Institute for Innovation and Improvement, 2008 </w:t>
            </w:r>
            <w:hyperlink r:id="rId16" w:history="1">
              <w:r w:rsidRPr="006C773B">
                <w:rPr>
                  <w:rStyle w:val="Hipercze"/>
                  <w:rFonts w:eastAsia="Arial Unicode MS"/>
                  <w:i/>
                  <w:iCs/>
                  <w:sz w:val="20"/>
                  <w:szCs w:val="20"/>
                  <w:lang w:val="en-US"/>
                </w:rPr>
                <w:t>http://www.lj.se/info_files/infosida32905/quality_improvement_nhs.pdf</w:t>
              </w:r>
            </w:hyperlink>
          </w:p>
          <w:p w14:paraId="01F51954" w14:textId="77777777" w:rsidR="00F00FEA" w:rsidRPr="006C773B" w:rsidRDefault="00F00FEA" w:rsidP="00F00FEA">
            <w:pPr>
              <w:pStyle w:val="NormalnyWeb"/>
              <w:numPr>
                <w:ilvl w:val="0"/>
                <w:numId w:val="90"/>
              </w:numPr>
              <w:spacing w:before="0" w:beforeAutospacing="0" w:after="0" w:afterAutospacing="0"/>
              <w:ind w:left="402" w:hanging="283"/>
              <w:rPr>
                <w:sz w:val="20"/>
                <w:szCs w:val="20"/>
                <w:lang w:val="en-US"/>
              </w:rPr>
            </w:pPr>
            <w:proofErr w:type="spellStart"/>
            <w:r w:rsidRPr="006C773B">
              <w:rPr>
                <w:sz w:val="20"/>
                <w:szCs w:val="20"/>
                <w:lang w:val="en-US"/>
              </w:rPr>
              <w:t>Materiały</w:t>
            </w:r>
            <w:proofErr w:type="spellEnd"/>
            <w:r w:rsidRPr="006C773B">
              <w:rPr>
                <w:sz w:val="20"/>
                <w:szCs w:val="20"/>
                <w:lang w:val="en-US"/>
              </w:rPr>
              <w:t xml:space="preserve"> WHO, Quality Management, </w:t>
            </w:r>
            <w:hyperlink r:id="rId17" w:history="1">
              <w:r w:rsidRPr="006C773B">
                <w:rPr>
                  <w:rStyle w:val="Hipercze"/>
                  <w:rFonts w:eastAsia="Arial Unicode MS"/>
                  <w:sz w:val="20"/>
                  <w:szCs w:val="20"/>
                  <w:lang w:val="en-US"/>
                </w:rPr>
                <w:t>http://www.who.int/management/quality/en/</w:t>
              </w:r>
            </w:hyperlink>
          </w:p>
          <w:p w14:paraId="32D95866" w14:textId="77777777" w:rsidR="00F00FEA" w:rsidRPr="006C773B" w:rsidRDefault="00F00FEA" w:rsidP="001255E3">
            <w:pPr>
              <w:pStyle w:val="NormalnyWeb"/>
              <w:spacing w:before="0" w:beforeAutospacing="0" w:after="0" w:afterAutospacing="0"/>
              <w:ind w:left="57"/>
              <w:rPr>
                <w:sz w:val="20"/>
                <w:szCs w:val="20"/>
                <w:lang w:val="en-US"/>
              </w:rPr>
            </w:pPr>
          </w:p>
          <w:p w14:paraId="57211354"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Literatura uzupełniająca:</w:t>
            </w:r>
          </w:p>
          <w:p w14:paraId="2AEF58EE" w14:textId="77777777" w:rsidR="00F00FEA" w:rsidRPr="006C773B" w:rsidRDefault="00F00FEA" w:rsidP="00F00FEA">
            <w:pPr>
              <w:pStyle w:val="NormalnyWeb"/>
              <w:numPr>
                <w:ilvl w:val="0"/>
                <w:numId w:val="91"/>
              </w:numPr>
              <w:spacing w:before="0" w:beforeAutospacing="0" w:after="0" w:afterAutospacing="0"/>
              <w:rPr>
                <w:sz w:val="20"/>
                <w:szCs w:val="20"/>
              </w:rPr>
            </w:pPr>
            <w:r w:rsidRPr="006C773B">
              <w:rPr>
                <w:sz w:val="20"/>
                <w:szCs w:val="20"/>
              </w:rPr>
              <w:t xml:space="preserve">Sitko S. (2001), Zarządzanie operacyjne, w: Czupryna A. i in. (red.), Zdrowie Publiczne, </w:t>
            </w:r>
            <w:proofErr w:type="spellStart"/>
            <w:r w:rsidRPr="006C773B">
              <w:rPr>
                <w:sz w:val="20"/>
                <w:szCs w:val="20"/>
              </w:rPr>
              <w:t>t.II</w:t>
            </w:r>
            <w:proofErr w:type="spellEnd"/>
            <w:r w:rsidRPr="006C773B">
              <w:rPr>
                <w:sz w:val="20"/>
                <w:szCs w:val="20"/>
              </w:rPr>
              <w:t xml:space="preserve">, </w:t>
            </w:r>
            <w:proofErr w:type="spellStart"/>
            <w:r w:rsidRPr="006C773B">
              <w:rPr>
                <w:sz w:val="20"/>
                <w:szCs w:val="20"/>
              </w:rPr>
              <w:t>Vesalius</w:t>
            </w:r>
            <w:proofErr w:type="spellEnd"/>
            <w:r w:rsidRPr="006C773B">
              <w:rPr>
                <w:sz w:val="20"/>
                <w:szCs w:val="20"/>
              </w:rPr>
              <w:t>, Kraków</w:t>
            </w:r>
          </w:p>
          <w:p w14:paraId="3B336D04" w14:textId="77777777" w:rsidR="00F00FEA" w:rsidRPr="006C773B" w:rsidRDefault="00F00FEA" w:rsidP="00F00FEA">
            <w:pPr>
              <w:pStyle w:val="NormalnyWeb"/>
              <w:numPr>
                <w:ilvl w:val="0"/>
                <w:numId w:val="91"/>
              </w:numPr>
              <w:spacing w:before="0" w:beforeAutospacing="0" w:after="0" w:afterAutospacing="0"/>
              <w:rPr>
                <w:sz w:val="20"/>
                <w:szCs w:val="20"/>
              </w:rPr>
            </w:pPr>
            <w:r w:rsidRPr="006C773B">
              <w:rPr>
                <w:sz w:val="20"/>
                <w:szCs w:val="20"/>
              </w:rPr>
              <w:t xml:space="preserve">Dziedzic A. (2012), Audyt kliniczny w praktyce stomatologicznej, Wyd. </w:t>
            </w:r>
            <w:proofErr w:type="spellStart"/>
            <w:r w:rsidRPr="006C773B">
              <w:rPr>
                <w:sz w:val="20"/>
                <w:szCs w:val="20"/>
              </w:rPr>
              <w:t>Czelej</w:t>
            </w:r>
            <w:proofErr w:type="spellEnd"/>
            <w:r w:rsidRPr="006C773B">
              <w:rPr>
                <w:sz w:val="20"/>
                <w:szCs w:val="20"/>
              </w:rPr>
              <w:t>, Lublin (fragmenty dot. jakości opieki zdrowotnej)</w:t>
            </w:r>
          </w:p>
        </w:tc>
      </w:tr>
    </w:tbl>
    <w:p w14:paraId="325C9CA3" w14:textId="77777777" w:rsidR="0073109A" w:rsidRPr="006C773B" w:rsidRDefault="0073109A" w:rsidP="000B51B0">
      <w:pPr>
        <w:rPr>
          <w:rFonts w:cs="Times New Roman"/>
          <w:sz w:val="20"/>
          <w:szCs w:val="20"/>
        </w:rPr>
      </w:pPr>
    </w:p>
    <w:p w14:paraId="25F1E7BE" w14:textId="77777777" w:rsidR="0073109A" w:rsidRPr="006C773B" w:rsidRDefault="0073109A" w:rsidP="000B51B0">
      <w:pPr>
        <w:rPr>
          <w:rFonts w:cs="Times New Roman"/>
        </w:rPr>
      </w:pPr>
    </w:p>
    <w:p w14:paraId="4C542549" w14:textId="77777777" w:rsidR="004D462E" w:rsidRPr="00F12746" w:rsidRDefault="0073109A" w:rsidP="00F12746">
      <w:pPr>
        <w:pStyle w:val="Nagwek2"/>
      </w:pPr>
      <w:r w:rsidRPr="006C773B">
        <w:br w:type="page"/>
      </w:r>
      <w:bookmarkStart w:id="43" w:name="_Toc527704347"/>
      <w:r w:rsidRPr="00F12746">
        <w:lastRenderedPageBreak/>
        <w:t>Przemoc i uzależnienia</w:t>
      </w:r>
      <w:bookmarkEnd w:id="43"/>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861"/>
        <w:gridCol w:w="6629"/>
      </w:tblGrid>
      <w:tr w:rsidR="00EF70B9" w:rsidRPr="006C773B" w14:paraId="43875669" w14:textId="77777777" w:rsidTr="0042623F">
        <w:tc>
          <w:tcPr>
            <w:tcW w:w="3861" w:type="dxa"/>
            <w:vAlign w:val="center"/>
            <w:hideMark/>
          </w:tcPr>
          <w:p w14:paraId="53274360" w14:textId="77777777" w:rsidR="00EF70B9" w:rsidRPr="006C773B" w:rsidRDefault="00EF70B9" w:rsidP="00EF70B9">
            <w:pPr>
              <w:ind w:left="57"/>
              <w:rPr>
                <w:rFonts w:cs="Times New Roman"/>
                <w:sz w:val="20"/>
                <w:szCs w:val="20"/>
              </w:rPr>
            </w:pPr>
            <w:r w:rsidRPr="006C773B">
              <w:rPr>
                <w:rFonts w:cs="Times New Roman"/>
                <w:sz w:val="20"/>
                <w:szCs w:val="20"/>
              </w:rPr>
              <w:t>Nazwa wydziału</w:t>
            </w:r>
          </w:p>
        </w:tc>
        <w:tc>
          <w:tcPr>
            <w:tcW w:w="6629" w:type="dxa"/>
            <w:vAlign w:val="center"/>
            <w:hideMark/>
          </w:tcPr>
          <w:p w14:paraId="24509C42"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Wydział Nauk o Zdrowiu</w:t>
            </w:r>
          </w:p>
        </w:tc>
      </w:tr>
      <w:tr w:rsidR="00EF70B9" w:rsidRPr="006C773B" w14:paraId="1F8B702B" w14:textId="77777777" w:rsidTr="0042623F">
        <w:tc>
          <w:tcPr>
            <w:tcW w:w="3861" w:type="dxa"/>
            <w:vAlign w:val="center"/>
            <w:hideMark/>
          </w:tcPr>
          <w:p w14:paraId="3A0ACA18" w14:textId="77777777" w:rsidR="00EF70B9" w:rsidRPr="006C773B" w:rsidRDefault="00EF70B9" w:rsidP="00EF70B9">
            <w:pPr>
              <w:ind w:left="57"/>
              <w:rPr>
                <w:rFonts w:cs="Times New Roman"/>
                <w:sz w:val="20"/>
                <w:szCs w:val="20"/>
              </w:rPr>
            </w:pPr>
            <w:r w:rsidRPr="006C773B">
              <w:rPr>
                <w:rFonts w:cs="Times New Roman"/>
                <w:sz w:val="20"/>
                <w:szCs w:val="20"/>
              </w:rPr>
              <w:t>Nazwa jednostki prowadzącej moduł</w:t>
            </w:r>
          </w:p>
        </w:tc>
        <w:tc>
          <w:tcPr>
            <w:tcW w:w="6629" w:type="dxa"/>
            <w:vAlign w:val="center"/>
            <w:hideMark/>
          </w:tcPr>
          <w:p w14:paraId="4AF7CD4A"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Zakład Zdrowia i Środowiska</w:t>
            </w:r>
          </w:p>
        </w:tc>
      </w:tr>
      <w:tr w:rsidR="00EF70B9" w:rsidRPr="006C773B" w14:paraId="499CC5A7" w14:textId="77777777" w:rsidTr="0042623F">
        <w:tc>
          <w:tcPr>
            <w:tcW w:w="3861" w:type="dxa"/>
            <w:vAlign w:val="center"/>
            <w:hideMark/>
          </w:tcPr>
          <w:p w14:paraId="435AE4C2" w14:textId="77777777" w:rsidR="00EF70B9" w:rsidRPr="006C773B" w:rsidRDefault="00EF70B9" w:rsidP="00EF70B9">
            <w:pPr>
              <w:ind w:left="57"/>
              <w:rPr>
                <w:rFonts w:cs="Times New Roman"/>
                <w:sz w:val="20"/>
                <w:szCs w:val="20"/>
              </w:rPr>
            </w:pPr>
            <w:r w:rsidRPr="006C773B">
              <w:rPr>
                <w:rFonts w:cs="Times New Roman"/>
                <w:sz w:val="20"/>
                <w:szCs w:val="20"/>
              </w:rPr>
              <w:t>Nazwa modułu kształcenia</w:t>
            </w:r>
          </w:p>
        </w:tc>
        <w:tc>
          <w:tcPr>
            <w:tcW w:w="6629" w:type="dxa"/>
            <w:vAlign w:val="center"/>
            <w:hideMark/>
          </w:tcPr>
          <w:p w14:paraId="1106B6BA" w14:textId="77777777" w:rsidR="00EF70B9" w:rsidRPr="006C773B" w:rsidRDefault="00EF70B9" w:rsidP="00EF70B9">
            <w:pPr>
              <w:pStyle w:val="NormalnyWeb"/>
              <w:spacing w:before="0" w:beforeAutospacing="0" w:after="0" w:afterAutospacing="0"/>
              <w:ind w:left="57"/>
              <w:rPr>
                <w:sz w:val="20"/>
                <w:szCs w:val="20"/>
              </w:rPr>
            </w:pPr>
            <w:r w:rsidRPr="00554AF3">
              <w:rPr>
                <w:sz w:val="20"/>
                <w:szCs w:val="20"/>
              </w:rPr>
              <w:t>Przemoc i uzależnienia</w:t>
            </w:r>
          </w:p>
        </w:tc>
      </w:tr>
      <w:tr w:rsidR="00EF70B9" w:rsidRPr="006C773B" w14:paraId="386C3899" w14:textId="77777777" w:rsidTr="0042623F">
        <w:tc>
          <w:tcPr>
            <w:tcW w:w="3861" w:type="dxa"/>
            <w:vAlign w:val="center"/>
          </w:tcPr>
          <w:p w14:paraId="1E576778" w14:textId="77777777" w:rsidR="00EF70B9" w:rsidRPr="006C773B" w:rsidRDefault="00EF70B9" w:rsidP="00EF70B9">
            <w:pPr>
              <w:ind w:left="57"/>
              <w:rPr>
                <w:rFonts w:cs="Times New Roman"/>
                <w:sz w:val="20"/>
                <w:szCs w:val="20"/>
              </w:rPr>
            </w:pPr>
            <w:r w:rsidRPr="006C773B">
              <w:rPr>
                <w:rFonts w:cs="Times New Roman"/>
                <w:sz w:val="20"/>
                <w:szCs w:val="20"/>
              </w:rPr>
              <w:t>Klasyfikacja ISCED</w:t>
            </w:r>
          </w:p>
        </w:tc>
        <w:tc>
          <w:tcPr>
            <w:tcW w:w="6629" w:type="dxa"/>
            <w:vAlign w:val="center"/>
          </w:tcPr>
          <w:p w14:paraId="1A292B3B"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09</w:t>
            </w:r>
            <w:r w:rsidR="00F12746">
              <w:rPr>
                <w:sz w:val="20"/>
                <w:szCs w:val="20"/>
              </w:rPr>
              <w:t>; 03</w:t>
            </w:r>
          </w:p>
        </w:tc>
      </w:tr>
      <w:tr w:rsidR="00EF70B9" w:rsidRPr="006C773B" w14:paraId="6E807CE4" w14:textId="77777777" w:rsidTr="0042623F">
        <w:tc>
          <w:tcPr>
            <w:tcW w:w="3861" w:type="dxa"/>
            <w:vAlign w:val="center"/>
            <w:hideMark/>
          </w:tcPr>
          <w:p w14:paraId="2AC407F8" w14:textId="77777777" w:rsidR="00EF70B9" w:rsidRPr="006C773B" w:rsidRDefault="00EF70B9" w:rsidP="00EF70B9">
            <w:pPr>
              <w:ind w:left="57"/>
              <w:rPr>
                <w:rFonts w:cs="Times New Roman"/>
                <w:sz w:val="20"/>
                <w:szCs w:val="20"/>
              </w:rPr>
            </w:pPr>
            <w:r w:rsidRPr="006C773B">
              <w:rPr>
                <w:rFonts w:cs="Times New Roman"/>
                <w:sz w:val="20"/>
                <w:szCs w:val="20"/>
              </w:rPr>
              <w:t>Język kształcenia</w:t>
            </w:r>
          </w:p>
        </w:tc>
        <w:tc>
          <w:tcPr>
            <w:tcW w:w="6629" w:type="dxa"/>
            <w:vAlign w:val="center"/>
            <w:hideMark/>
          </w:tcPr>
          <w:p w14:paraId="3D728C63"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polski</w:t>
            </w:r>
          </w:p>
        </w:tc>
      </w:tr>
      <w:tr w:rsidR="00EF70B9" w:rsidRPr="006C773B" w14:paraId="07855358" w14:textId="77777777" w:rsidTr="0042623F">
        <w:tc>
          <w:tcPr>
            <w:tcW w:w="3861" w:type="dxa"/>
            <w:vAlign w:val="center"/>
            <w:hideMark/>
          </w:tcPr>
          <w:p w14:paraId="5244293E" w14:textId="77777777" w:rsidR="00EF70B9" w:rsidRPr="006C773B" w:rsidRDefault="00EF70B9" w:rsidP="00EF70B9">
            <w:pPr>
              <w:ind w:left="57"/>
              <w:rPr>
                <w:rFonts w:cs="Times New Roman"/>
                <w:sz w:val="20"/>
                <w:szCs w:val="20"/>
              </w:rPr>
            </w:pPr>
            <w:r w:rsidRPr="006C773B">
              <w:rPr>
                <w:rFonts w:cs="Times New Roman"/>
                <w:sz w:val="20"/>
                <w:szCs w:val="20"/>
              </w:rPr>
              <w:t>Cele kształcenia</w:t>
            </w:r>
          </w:p>
        </w:tc>
        <w:tc>
          <w:tcPr>
            <w:tcW w:w="6629" w:type="dxa"/>
            <w:vAlign w:val="center"/>
            <w:hideMark/>
          </w:tcPr>
          <w:p w14:paraId="3E636E25" w14:textId="34340155" w:rsidR="00CB6E63" w:rsidRPr="0042623F" w:rsidRDefault="00EF70B9" w:rsidP="0042623F">
            <w:pPr>
              <w:pStyle w:val="Tekstpodstawowy"/>
              <w:spacing w:after="0"/>
              <w:ind w:left="57" w:right="57"/>
              <w:jc w:val="both"/>
              <w:rPr>
                <w:rFonts w:cs="Times New Roman"/>
                <w:color w:val="000000"/>
                <w:sz w:val="20"/>
                <w:szCs w:val="24"/>
                <w:lang w:val="pl-PL"/>
              </w:rPr>
            </w:pPr>
            <w:r w:rsidRPr="006C773B">
              <w:rPr>
                <w:rFonts w:cs="Times New Roman"/>
                <w:color w:val="000000"/>
                <w:sz w:val="20"/>
                <w:szCs w:val="24"/>
                <w:lang w:val="pl-PL"/>
              </w:rPr>
              <w:t>Celem kształcenia jest poznanie wpływu czynników indywidualnych i społecznych na występowanie przemocy i uzależnień; rozwinięcie umiejętności identyfikowania</w:t>
            </w:r>
            <w:r w:rsidRPr="006C773B">
              <w:rPr>
                <w:rFonts w:cs="Times New Roman"/>
                <w:b/>
                <w:color w:val="000000"/>
                <w:sz w:val="20"/>
                <w:szCs w:val="24"/>
                <w:lang w:val="pl-PL"/>
              </w:rPr>
              <w:t xml:space="preserve"> </w:t>
            </w:r>
            <w:r w:rsidRPr="006C773B">
              <w:rPr>
                <w:rFonts w:cs="Times New Roman"/>
                <w:color w:val="000000"/>
                <w:sz w:val="20"/>
                <w:szCs w:val="24"/>
                <w:lang w:val="pl-PL"/>
              </w:rPr>
              <w:t>czynników ryzyka, czynników chroniących oraz skutków zdrowotnych i społeczno-ekonomicznych związanych z tymi zjawiskami; poznanie strategii stosowanych w przeciwdziałaniu tym zjawiskom, planowania prewencji na poziomie krajowym i lokalnym; poznanie kompetencji instytucji odpowiedzialnych za zapobieganie tym zjawiskom; rozwinięcie kompetencji analizy programów, prawa oraz ich oceny przy zastosowaniu rekomendacji sformułowanych przez międzyna</w:t>
            </w:r>
            <w:r w:rsidR="00BD3AD8">
              <w:rPr>
                <w:rFonts w:cs="Times New Roman"/>
                <w:color w:val="000000"/>
                <w:sz w:val="20"/>
                <w:szCs w:val="24"/>
                <w:lang w:val="pl-PL"/>
              </w:rPr>
              <w:softHyphen/>
            </w:r>
            <w:r w:rsidRPr="006C773B">
              <w:rPr>
                <w:rFonts w:cs="Times New Roman"/>
                <w:color w:val="000000"/>
                <w:sz w:val="20"/>
                <w:szCs w:val="24"/>
                <w:lang w:val="pl-PL"/>
              </w:rPr>
              <w:t>rodowe organizacje, w tym Światową Organizację Zdrowia.</w:t>
            </w:r>
          </w:p>
        </w:tc>
      </w:tr>
      <w:tr w:rsidR="00EF70B9" w:rsidRPr="006C773B" w14:paraId="5EAD9C49" w14:textId="77777777" w:rsidTr="0042623F">
        <w:tc>
          <w:tcPr>
            <w:tcW w:w="3861" w:type="dxa"/>
            <w:vAlign w:val="center"/>
            <w:hideMark/>
          </w:tcPr>
          <w:p w14:paraId="20DAF88A" w14:textId="77777777" w:rsidR="00EF70B9" w:rsidRPr="006C773B" w:rsidRDefault="00EF70B9" w:rsidP="00EF70B9">
            <w:pPr>
              <w:ind w:left="57"/>
              <w:rPr>
                <w:rFonts w:cs="Times New Roman"/>
                <w:sz w:val="20"/>
                <w:szCs w:val="20"/>
              </w:rPr>
            </w:pPr>
            <w:r w:rsidRPr="006C773B">
              <w:rPr>
                <w:rFonts w:cs="Times New Roman"/>
                <w:sz w:val="20"/>
                <w:szCs w:val="20"/>
              </w:rPr>
              <w:t>Efekty kształcenia dla modułu kształcenia</w:t>
            </w:r>
          </w:p>
        </w:tc>
        <w:tc>
          <w:tcPr>
            <w:tcW w:w="6629" w:type="dxa"/>
            <w:vAlign w:val="center"/>
            <w:hideMark/>
          </w:tcPr>
          <w:p w14:paraId="0B7D8800" w14:textId="77777777" w:rsidR="00EF70B9" w:rsidRPr="006C773B" w:rsidRDefault="00EF70B9" w:rsidP="00EF70B9">
            <w:pPr>
              <w:pStyle w:val="NormalnyWeb"/>
              <w:spacing w:before="0" w:beforeAutospacing="0" w:after="0" w:afterAutospacing="0"/>
              <w:ind w:left="57"/>
              <w:rPr>
                <w:b/>
                <w:sz w:val="20"/>
                <w:szCs w:val="20"/>
              </w:rPr>
            </w:pPr>
            <w:r w:rsidRPr="006C773B">
              <w:rPr>
                <w:b/>
                <w:sz w:val="20"/>
                <w:szCs w:val="20"/>
              </w:rPr>
              <w:t>Wiedza – student/ka:</w:t>
            </w:r>
          </w:p>
          <w:p w14:paraId="69D70E83"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zna wpływ czynników indywidualnych</w:t>
            </w:r>
            <w:r w:rsidRPr="006C773B">
              <w:rPr>
                <w:b/>
                <w:sz w:val="20"/>
                <w:szCs w:val="20"/>
              </w:rPr>
              <w:t xml:space="preserve"> </w:t>
            </w:r>
            <w:r w:rsidRPr="006C773B">
              <w:rPr>
                <w:sz w:val="20"/>
                <w:szCs w:val="20"/>
              </w:rPr>
              <w:t>i środowiskowych na problem występowania przemocy i współwystępujących uzależnień</w:t>
            </w:r>
          </w:p>
          <w:p w14:paraId="7A549F5D"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wymienia podstawy prawne udzielania pomocy i realizowania programów prewencji przemocy i uzależnień</w:t>
            </w:r>
          </w:p>
          <w:p w14:paraId="1B72A295"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wyjaśnia rodzaje interwencji wykorzystywanych w programach prewencji przemocy i uzależnień</w:t>
            </w:r>
          </w:p>
          <w:p w14:paraId="17D3E1E8"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nazywa podstawowe regulacje i polityki w zakresie udzielania wsparcia ofiarom przemocy i wymagającym resocjalizacji sprawcom</w:t>
            </w:r>
          </w:p>
          <w:p w14:paraId="0B7EC624" w14:textId="66CF27BA" w:rsidR="00EF70B9" w:rsidRPr="0042623F" w:rsidRDefault="00EF70B9" w:rsidP="0042623F">
            <w:pPr>
              <w:pStyle w:val="NormalnyWeb"/>
              <w:numPr>
                <w:ilvl w:val="1"/>
                <w:numId w:val="243"/>
              </w:numPr>
              <w:spacing w:before="0" w:beforeAutospacing="0" w:after="0" w:afterAutospacing="0"/>
              <w:ind w:left="402"/>
              <w:rPr>
                <w:sz w:val="20"/>
                <w:szCs w:val="20"/>
              </w:rPr>
            </w:pPr>
            <w:r w:rsidRPr="006C773B">
              <w:rPr>
                <w:sz w:val="20"/>
                <w:szCs w:val="20"/>
              </w:rPr>
              <w:t>stosuje pogłębioną wiedzą na temat zagadnień omawianych na wybranym przedmiocie fakultatywnym</w:t>
            </w:r>
          </w:p>
          <w:p w14:paraId="1983FC71" w14:textId="77777777" w:rsidR="00EF70B9" w:rsidRPr="006C773B" w:rsidRDefault="00EF70B9" w:rsidP="00EF70B9">
            <w:pPr>
              <w:pStyle w:val="NormalnyWeb"/>
              <w:spacing w:before="0" w:beforeAutospacing="0" w:after="0" w:afterAutospacing="0"/>
              <w:ind w:left="57"/>
              <w:rPr>
                <w:b/>
                <w:sz w:val="20"/>
                <w:szCs w:val="20"/>
              </w:rPr>
            </w:pPr>
            <w:r w:rsidRPr="006C773B">
              <w:rPr>
                <w:b/>
                <w:sz w:val="20"/>
                <w:szCs w:val="20"/>
              </w:rPr>
              <w:t>Umiejętności – student/ka:</w:t>
            </w:r>
          </w:p>
          <w:p w14:paraId="777838B7"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umie znajdować niezbędne informacje w literaturze fachowej, bazach danych i innych wiarygodnych źródłach odnoszących się do problemu przemocy i współwystępujących uzależnień</w:t>
            </w:r>
          </w:p>
          <w:p w14:paraId="5A24B120"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 xml:space="preserve">posługuje się wiarygodnymi źródłami informacji przy proponowaniu programów/interwencji prewencji przemocy i uzależnień </w:t>
            </w:r>
          </w:p>
          <w:p w14:paraId="4CAC0126"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potrafi zastosować metody i techniki skutecznej komunikacji interpersonalnej i pracy w zespole</w:t>
            </w:r>
          </w:p>
          <w:p w14:paraId="7DB4F78D" w14:textId="77777777" w:rsidR="00EF70B9" w:rsidRPr="006C773B" w:rsidRDefault="00EF70B9" w:rsidP="00206294">
            <w:pPr>
              <w:pStyle w:val="NormalnyWeb"/>
              <w:numPr>
                <w:ilvl w:val="1"/>
                <w:numId w:val="243"/>
              </w:numPr>
              <w:spacing w:before="0" w:beforeAutospacing="0" w:after="0" w:afterAutospacing="0"/>
              <w:ind w:left="402"/>
              <w:rPr>
                <w:sz w:val="20"/>
                <w:szCs w:val="20"/>
              </w:rPr>
            </w:pPr>
            <w:r w:rsidRPr="006C773B">
              <w:rPr>
                <w:sz w:val="20"/>
                <w:szCs w:val="20"/>
              </w:rPr>
              <w:t>potrafi wyrazić swoją wiedzę pisemnie i ustnie poprzez przeprowadzenie prezentacji na poziomie akademickim</w:t>
            </w:r>
          </w:p>
          <w:p w14:paraId="1D7857BE" w14:textId="5D090C24" w:rsidR="00EF70B9" w:rsidRPr="0042623F" w:rsidRDefault="00EF70B9" w:rsidP="0042623F">
            <w:pPr>
              <w:pStyle w:val="NormalnyWeb"/>
              <w:numPr>
                <w:ilvl w:val="1"/>
                <w:numId w:val="243"/>
              </w:numPr>
              <w:spacing w:before="0" w:beforeAutospacing="0" w:after="0" w:afterAutospacing="0"/>
              <w:ind w:left="402"/>
              <w:rPr>
                <w:sz w:val="20"/>
                <w:szCs w:val="20"/>
              </w:rPr>
            </w:pPr>
            <w:r w:rsidRPr="006C773B">
              <w:rPr>
                <w:sz w:val="20"/>
                <w:szCs w:val="20"/>
              </w:rPr>
              <w:t>wykazuje się umiejętnościami w zakresie analizy i syntezy problemu prewencji przemocy i uzależnień zdobytymi w ramach wybranego przedmiotu fakultatywnego</w:t>
            </w:r>
          </w:p>
          <w:p w14:paraId="2CCAE70C" w14:textId="77777777" w:rsidR="00EF70B9" w:rsidRPr="006C773B" w:rsidRDefault="00EF70B9" w:rsidP="00EF70B9">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7F0E74B9" w14:textId="77777777" w:rsidR="00EF70B9" w:rsidRPr="006C773B" w:rsidRDefault="00EF70B9" w:rsidP="00C15B92">
            <w:pPr>
              <w:pStyle w:val="NormalnyWeb"/>
              <w:numPr>
                <w:ilvl w:val="0"/>
                <w:numId w:val="49"/>
              </w:numPr>
              <w:spacing w:before="0" w:beforeAutospacing="0" w:after="0" w:afterAutospacing="0"/>
              <w:rPr>
                <w:sz w:val="20"/>
                <w:szCs w:val="20"/>
              </w:rPr>
            </w:pPr>
            <w:r w:rsidRPr="006C773B">
              <w:rPr>
                <w:sz w:val="20"/>
                <w:szCs w:val="20"/>
              </w:rPr>
              <w:t xml:space="preserve">w zakresie wiedzy: </w:t>
            </w:r>
            <w:r w:rsidR="00BD3AD8" w:rsidRPr="006C773B">
              <w:rPr>
                <w:sz w:val="20"/>
                <w:szCs w:val="20"/>
              </w:rPr>
              <w:t>K_W25 w stopniu podstawowym</w:t>
            </w:r>
            <w:r w:rsidR="00BD3AD8">
              <w:rPr>
                <w:sz w:val="20"/>
                <w:szCs w:val="20"/>
              </w:rPr>
              <w:t>;</w:t>
            </w:r>
            <w:r w:rsidR="00BD3AD8" w:rsidRPr="006C773B">
              <w:rPr>
                <w:sz w:val="20"/>
                <w:szCs w:val="20"/>
              </w:rPr>
              <w:t xml:space="preserve"> </w:t>
            </w:r>
            <w:r w:rsidRPr="006C773B">
              <w:rPr>
                <w:sz w:val="20"/>
                <w:szCs w:val="20"/>
              </w:rPr>
              <w:t>K_W10, K_W23, K_W28</w:t>
            </w:r>
            <w:r w:rsidR="00BD3AD8">
              <w:rPr>
                <w:sz w:val="20"/>
                <w:szCs w:val="20"/>
              </w:rPr>
              <w:t xml:space="preserve"> i</w:t>
            </w:r>
            <w:r w:rsidRPr="006C773B">
              <w:rPr>
                <w:sz w:val="20"/>
                <w:szCs w:val="20"/>
              </w:rPr>
              <w:t xml:space="preserve"> K_W33 w stopniu zaawansowanym </w:t>
            </w:r>
          </w:p>
          <w:p w14:paraId="68A0D457" w14:textId="77777777" w:rsidR="00EF70B9" w:rsidRDefault="00EF70B9" w:rsidP="00C15B92">
            <w:pPr>
              <w:pStyle w:val="NormalnyWeb"/>
              <w:numPr>
                <w:ilvl w:val="0"/>
                <w:numId w:val="49"/>
              </w:numPr>
              <w:spacing w:before="0" w:beforeAutospacing="0" w:after="0" w:afterAutospacing="0"/>
              <w:rPr>
                <w:sz w:val="20"/>
                <w:szCs w:val="20"/>
              </w:rPr>
            </w:pPr>
            <w:r w:rsidRPr="006C773B">
              <w:rPr>
                <w:sz w:val="20"/>
                <w:szCs w:val="20"/>
              </w:rPr>
              <w:t>w zakresie umiejętności: K_U06 w stopniu średnim</w:t>
            </w:r>
            <w:r w:rsidR="00BD3AD8">
              <w:rPr>
                <w:sz w:val="20"/>
                <w:szCs w:val="20"/>
              </w:rPr>
              <w:t>; K</w:t>
            </w:r>
            <w:r w:rsidR="00BD3AD8" w:rsidRPr="006C773B">
              <w:rPr>
                <w:sz w:val="20"/>
                <w:szCs w:val="20"/>
              </w:rPr>
              <w:t>_U11, K_U23, K_U26</w:t>
            </w:r>
            <w:r w:rsidR="00BD3AD8">
              <w:rPr>
                <w:sz w:val="20"/>
                <w:szCs w:val="20"/>
              </w:rPr>
              <w:t xml:space="preserve"> i</w:t>
            </w:r>
            <w:r w:rsidR="00BD3AD8" w:rsidRPr="006C773B">
              <w:rPr>
                <w:sz w:val="20"/>
                <w:szCs w:val="20"/>
              </w:rPr>
              <w:t xml:space="preserve"> K_U27 w stopniu zaawansowanym</w:t>
            </w:r>
          </w:p>
          <w:p w14:paraId="7CFF069C" w14:textId="77777777" w:rsidR="00CB6E63" w:rsidRPr="006C773B" w:rsidRDefault="00CB6E63" w:rsidP="00DD2A8D">
            <w:pPr>
              <w:pStyle w:val="NormalnyWeb"/>
              <w:spacing w:before="0" w:beforeAutospacing="0" w:after="0" w:afterAutospacing="0"/>
              <w:ind w:left="417"/>
              <w:rPr>
                <w:sz w:val="20"/>
                <w:szCs w:val="20"/>
              </w:rPr>
            </w:pPr>
          </w:p>
        </w:tc>
      </w:tr>
      <w:tr w:rsidR="00EF70B9" w:rsidRPr="006C773B" w14:paraId="35914B08" w14:textId="77777777" w:rsidTr="0042623F">
        <w:tc>
          <w:tcPr>
            <w:tcW w:w="3861" w:type="dxa"/>
            <w:vAlign w:val="center"/>
            <w:hideMark/>
          </w:tcPr>
          <w:p w14:paraId="4551820C" w14:textId="77777777" w:rsidR="00EF70B9" w:rsidRPr="006C773B" w:rsidRDefault="00EF70B9" w:rsidP="00EF70B9">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629" w:type="dxa"/>
            <w:shd w:val="clear" w:color="auto" w:fill="auto"/>
            <w:vAlign w:val="center"/>
            <w:hideMark/>
          </w:tcPr>
          <w:p w14:paraId="62F6E4EB" w14:textId="77777777" w:rsidR="006E2D0B" w:rsidRPr="009C70FA" w:rsidRDefault="006E2D0B" w:rsidP="006E2D0B">
            <w:pPr>
              <w:suppressAutoHyphens w:val="0"/>
              <w:ind w:left="57"/>
              <w:rPr>
                <w:rFonts w:eastAsia="Times New Roman" w:cs="Times New Roman"/>
                <w:kern w:val="0"/>
                <w:sz w:val="20"/>
                <w:szCs w:val="20"/>
                <w:lang w:eastAsia="pl-PL" w:bidi="ar-SA"/>
              </w:rPr>
            </w:pPr>
            <w:r w:rsidRPr="009C70FA">
              <w:rPr>
                <w:rFonts w:eastAsia="Times New Roman" w:cs="Times New Roman"/>
                <w:kern w:val="0"/>
                <w:sz w:val="20"/>
                <w:szCs w:val="20"/>
                <w:lang w:eastAsia="pl-PL" w:bidi="ar-SA"/>
              </w:rPr>
              <w:t>Efekt 1-4: ocena testu zaliczeniowego</w:t>
            </w:r>
          </w:p>
          <w:p w14:paraId="34B8EE0D" w14:textId="77777777" w:rsidR="00EF70B9" w:rsidRPr="006C773B" w:rsidRDefault="006E2D0B" w:rsidP="006E2D0B">
            <w:pPr>
              <w:pStyle w:val="NormalnyWeb"/>
              <w:spacing w:before="0" w:beforeAutospacing="0" w:after="0" w:afterAutospacing="0"/>
              <w:ind w:left="57"/>
              <w:rPr>
                <w:sz w:val="20"/>
                <w:szCs w:val="20"/>
              </w:rPr>
            </w:pPr>
            <w:r w:rsidRPr="009C70FA">
              <w:rPr>
                <w:rFonts w:eastAsia="Arial Unicode MS" w:cs="Arial Unicode MS"/>
                <w:kern w:val="1"/>
                <w:sz w:val="20"/>
                <w:szCs w:val="20"/>
                <w:lang w:eastAsia="hi-IN" w:bidi="hi-IN"/>
              </w:rPr>
              <w:t>Efekt 5-10: ocena przygotowania i prezentacji zadań oraz ocena projektu zespołowego</w:t>
            </w:r>
          </w:p>
        </w:tc>
      </w:tr>
      <w:tr w:rsidR="00EF70B9" w:rsidRPr="006C773B" w14:paraId="6F636F53" w14:textId="77777777" w:rsidTr="0042623F">
        <w:tc>
          <w:tcPr>
            <w:tcW w:w="3861" w:type="dxa"/>
            <w:vAlign w:val="center"/>
            <w:hideMark/>
          </w:tcPr>
          <w:p w14:paraId="21F8315F" w14:textId="77777777" w:rsidR="00EF70B9" w:rsidRPr="006C773B" w:rsidRDefault="00EF70B9" w:rsidP="00EF70B9">
            <w:pPr>
              <w:ind w:left="57"/>
              <w:rPr>
                <w:rFonts w:cs="Times New Roman"/>
                <w:sz w:val="20"/>
                <w:szCs w:val="20"/>
              </w:rPr>
            </w:pPr>
            <w:r w:rsidRPr="006C773B">
              <w:rPr>
                <w:rFonts w:cs="Times New Roman"/>
                <w:sz w:val="20"/>
                <w:szCs w:val="20"/>
              </w:rPr>
              <w:t>Typ modułu kształcenia (obowiązkowy/fakultatywny)</w:t>
            </w:r>
          </w:p>
        </w:tc>
        <w:tc>
          <w:tcPr>
            <w:tcW w:w="6629" w:type="dxa"/>
            <w:vAlign w:val="center"/>
            <w:hideMark/>
          </w:tcPr>
          <w:p w14:paraId="498ADD95"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fakultatywny</w:t>
            </w:r>
          </w:p>
        </w:tc>
      </w:tr>
      <w:tr w:rsidR="00EF70B9" w:rsidRPr="006C773B" w14:paraId="161059C4" w14:textId="77777777" w:rsidTr="0042623F">
        <w:tc>
          <w:tcPr>
            <w:tcW w:w="3861" w:type="dxa"/>
            <w:vAlign w:val="center"/>
            <w:hideMark/>
          </w:tcPr>
          <w:p w14:paraId="54B2A6F5" w14:textId="77777777" w:rsidR="00EF70B9" w:rsidRPr="006C773B" w:rsidRDefault="00EF70B9" w:rsidP="00EF70B9">
            <w:pPr>
              <w:ind w:left="57"/>
              <w:rPr>
                <w:rFonts w:cs="Times New Roman"/>
                <w:sz w:val="20"/>
                <w:szCs w:val="20"/>
              </w:rPr>
            </w:pPr>
            <w:r w:rsidRPr="006C773B">
              <w:rPr>
                <w:rFonts w:cs="Times New Roman"/>
                <w:sz w:val="20"/>
                <w:szCs w:val="20"/>
              </w:rPr>
              <w:t>Rok studiów</w:t>
            </w:r>
          </w:p>
        </w:tc>
        <w:tc>
          <w:tcPr>
            <w:tcW w:w="6629" w:type="dxa"/>
            <w:vAlign w:val="center"/>
            <w:hideMark/>
          </w:tcPr>
          <w:p w14:paraId="64BBDCBE"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1</w:t>
            </w:r>
          </w:p>
        </w:tc>
      </w:tr>
      <w:tr w:rsidR="00467AB7" w:rsidRPr="006C773B" w14:paraId="41C696B6" w14:textId="77777777" w:rsidTr="0042623F">
        <w:tc>
          <w:tcPr>
            <w:tcW w:w="3861" w:type="dxa"/>
            <w:vAlign w:val="center"/>
            <w:hideMark/>
          </w:tcPr>
          <w:p w14:paraId="0C506788" w14:textId="77777777" w:rsidR="00467AB7" w:rsidRPr="006C773B" w:rsidRDefault="00467AB7" w:rsidP="00467AB7">
            <w:pPr>
              <w:ind w:left="57"/>
              <w:rPr>
                <w:rFonts w:cs="Times New Roman"/>
                <w:sz w:val="20"/>
                <w:szCs w:val="20"/>
              </w:rPr>
            </w:pPr>
            <w:r w:rsidRPr="006C773B">
              <w:rPr>
                <w:rFonts w:cs="Times New Roman"/>
                <w:sz w:val="20"/>
                <w:szCs w:val="20"/>
              </w:rPr>
              <w:t>Semestr</w:t>
            </w:r>
          </w:p>
        </w:tc>
        <w:tc>
          <w:tcPr>
            <w:tcW w:w="6629" w:type="dxa"/>
            <w:vAlign w:val="center"/>
            <w:hideMark/>
          </w:tcPr>
          <w:p w14:paraId="03A09025" w14:textId="77777777" w:rsidR="00467AB7" w:rsidRPr="006C773B" w:rsidRDefault="00467AB7" w:rsidP="00467AB7">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467AB7" w:rsidRPr="006C773B" w14:paraId="6567335A" w14:textId="77777777" w:rsidTr="0042623F">
        <w:tc>
          <w:tcPr>
            <w:tcW w:w="3861" w:type="dxa"/>
            <w:vAlign w:val="center"/>
            <w:hideMark/>
          </w:tcPr>
          <w:p w14:paraId="7A909197" w14:textId="77777777" w:rsidR="00467AB7" w:rsidRPr="006C773B" w:rsidRDefault="00467AB7" w:rsidP="00467AB7">
            <w:pPr>
              <w:ind w:left="57"/>
              <w:rPr>
                <w:rFonts w:cs="Times New Roman"/>
                <w:sz w:val="20"/>
                <w:szCs w:val="20"/>
              </w:rPr>
            </w:pPr>
            <w:r w:rsidRPr="006C773B">
              <w:rPr>
                <w:rFonts w:cs="Times New Roman"/>
                <w:sz w:val="20"/>
                <w:szCs w:val="20"/>
              </w:rPr>
              <w:t>Forma studiów</w:t>
            </w:r>
          </w:p>
        </w:tc>
        <w:tc>
          <w:tcPr>
            <w:tcW w:w="6629" w:type="dxa"/>
            <w:vAlign w:val="center"/>
            <w:hideMark/>
          </w:tcPr>
          <w:p w14:paraId="172E4704" w14:textId="77777777" w:rsidR="00467AB7" w:rsidRPr="006C773B" w:rsidRDefault="00467AB7" w:rsidP="00467AB7">
            <w:pPr>
              <w:ind w:left="57"/>
              <w:rPr>
                <w:rFonts w:cs="Times New Roman"/>
                <w:sz w:val="20"/>
                <w:szCs w:val="20"/>
              </w:rPr>
            </w:pPr>
            <w:r w:rsidRPr="006C773B">
              <w:rPr>
                <w:rFonts w:cs="Times New Roman"/>
                <w:sz w:val="20"/>
                <w:szCs w:val="20"/>
              </w:rPr>
              <w:t>stacjonarne</w:t>
            </w:r>
          </w:p>
        </w:tc>
      </w:tr>
      <w:tr w:rsidR="00467AB7" w:rsidRPr="006C773B" w14:paraId="74274D75" w14:textId="77777777" w:rsidTr="0042623F">
        <w:tc>
          <w:tcPr>
            <w:tcW w:w="3861" w:type="dxa"/>
            <w:vAlign w:val="center"/>
            <w:hideMark/>
          </w:tcPr>
          <w:p w14:paraId="4329E7CD" w14:textId="77777777" w:rsidR="00467AB7" w:rsidRPr="006C773B" w:rsidRDefault="00467AB7" w:rsidP="00467AB7">
            <w:pPr>
              <w:ind w:left="57"/>
              <w:rPr>
                <w:rFonts w:cs="Times New Roman"/>
                <w:sz w:val="20"/>
                <w:szCs w:val="20"/>
              </w:rPr>
            </w:pPr>
            <w:r w:rsidRPr="006C773B">
              <w:rPr>
                <w:rFonts w:cs="Times New Roman"/>
                <w:sz w:val="20"/>
                <w:szCs w:val="20"/>
              </w:rPr>
              <w:t>Imię i nazwisko koordynatora modułu i/lub osoby/osób prowadzących moduł</w:t>
            </w:r>
          </w:p>
        </w:tc>
        <w:tc>
          <w:tcPr>
            <w:tcW w:w="6629" w:type="dxa"/>
            <w:vAlign w:val="center"/>
            <w:hideMark/>
          </w:tcPr>
          <w:p w14:paraId="39AE70B9"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dr Marta Malinowska-Cieślik</w:t>
            </w:r>
          </w:p>
        </w:tc>
      </w:tr>
      <w:tr w:rsidR="00467AB7" w:rsidRPr="006C773B" w14:paraId="64A956E3" w14:textId="77777777" w:rsidTr="0042623F">
        <w:tc>
          <w:tcPr>
            <w:tcW w:w="3861" w:type="dxa"/>
            <w:vAlign w:val="center"/>
            <w:hideMark/>
          </w:tcPr>
          <w:p w14:paraId="22D3830F" w14:textId="77777777" w:rsidR="00467AB7" w:rsidRPr="006C773B" w:rsidRDefault="00467AB7" w:rsidP="00467AB7">
            <w:pPr>
              <w:ind w:left="57"/>
              <w:rPr>
                <w:rFonts w:cs="Times New Roman"/>
                <w:sz w:val="20"/>
                <w:szCs w:val="20"/>
              </w:rPr>
            </w:pPr>
            <w:r w:rsidRPr="006C773B">
              <w:rPr>
                <w:rFonts w:cs="Times New Roman"/>
                <w:sz w:val="20"/>
                <w:szCs w:val="20"/>
              </w:rPr>
              <w:t xml:space="preserve">Imię i nazwisko osoby/osób egzaminującej/egzaminujących bądź </w:t>
            </w:r>
            <w:r w:rsidRPr="006C773B">
              <w:rPr>
                <w:rFonts w:cs="Times New Roman"/>
                <w:sz w:val="20"/>
                <w:szCs w:val="20"/>
              </w:rPr>
              <w:lastRenderedPageBreak/>
              <w:t>udzielającej zaliczenia, w przypadku gdy nie jest to osoba prowadząca dany moduł</w:t>
            </w:r>
          </w:p>
        </w:tc>
        <w:tc>
          <w:tcPr>
            <w:tcW w:w="6629" w:type="dxa"/>
            <w:vAlign w:val="center"/>
            <w:hideMark/>
          </w:tcPr>
          <w:p w14:paraId="27578C2D" w14:textId="77777777" w:rsidR="00467AB7" w:rsidRPr="006C773B" w:rsidRDefault="00467AB7" w:rsidP="00467AB7">
            <w:pPr>
              <w:pStyle w:val="NormalnyWeb"/>
              <w:spacing w:before="0" w:beforeAutospacing="0" w:after="0" w:afterAutospacing="0"/>
              <w:ind w:left="57"/>
              <w:rPr>
                <w:sz w:val="20"/>
                <w:szCs w:val="20"/>
              </w:rPr>
            </w:pPr>
          </w:p>
        </w:tc>
      </w:tr>
      <w:tr w:rsidR="00467AB7" w:rsidRPr="006C773B" w14:paraId="2A438142" w14:textId="77777777" w:rsidTr="0042623F">
        <w:tc>
          <w:tcPr>
            <w:tcW w:w="3861" w:type="dxa"/>
            <w:vAlign w:val="center"/>
            <w:hideMark/>
          </w:tcPr>
          <w:p w14:paraId="4F7739AD" w14:textId="77777777" w:rsidR="00467AB7" w:rsidRPr="006C773B" w:rsidRDefault="00467AB7" w:rsidP="00467AB7">
            <w:pPr>
              <w:ind w:left="57"/>
              <w:rPr>
                <w:rFonts w:cs="Times New Roman"/>
                <w:sz w:val="20"/>
                <w:szCs w:val="20"/>
              </w:rPr>
            </w:pPr>
            <w:r w:rsidRPr="006C773B">
              <w:rPr>
                <w:rFonts w:cs="Times New Roman"/>
                <w:sz w:val="20"/>
                <w:szCs w:val="20"/>
              </w:rPr>
              <w:t>Sposób realizacji</w:t>
            </w:r>
          </w:p>
        </w:tc>
        <w:tc>
          <w:tcPr>
            <w:tcW w:w="6629" w:type="dxa"/>
            <w:vAlign w:val="center"/>
            <w:hideMark/>
          </w:tcPr>
          <w:p w14:paraId="2BEC7B50"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ćwiczenia</w:t>
            </w:r>
          </w:p>
        </w:tc>
      </w:tr>
      <w:tr w:rsidR="00467AB7" w:rsidRPr="006C773B" w14:paraId="4F04E49D" w14:textId="77777777" w:rsidTr="0042623F">
        <w:tc>
          <w:tcPr>
            <w:tcW w:w="3861" w:type="dxa"/>
            <w:vAlign w:val="center"/>
            <w:hideMark/>
          </w:tcPr>
          <w:p w14:paraId="7AC2889B" w14:textId="77777777" w:rsidR="00467AB7" w:rsidRPr="006C773B" w:rsidRDefault="00467AB7" w:rsidP="00467AB7">
            <w:pPr>
              <w:ind w:left="57"/>
              <w:rPr>
                <w:rFonts w:cs="Times New Roman"/>
                <w:sz w:val="20"/>
                <w:szCs w:val="20"/>
              </w:rPr>
            </w:pPr>
            <w:r w:rsidRPr="006C773B">
              <w:rPr>
                <w:rFonts w:cs="Times New Roman"/>
                <w:sz w:val="20"/>
                <w:szCs w:val="20"/>
              </w:rPr>
              <w:t>Wymagania wstępne i dodatkowe</w:t>
            </w:r>
          </w:p>
        </w:tc>
        <w:tc>
          <w:tcPr>
            <w:tcW w:w="6629" w:type="dxa"/>
            <w:vAlign w:val="center"/>
            <w:hideMark/>
          </w:tcPr>
          <w:p w14:paraId="13FF9507"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brak</w:t>
            </w:r>
          </w:p>
        </w:tc>
      </w:tr>
      <w:tr w:rsidR="00467AB7" w:rsidRPr="006C773B" w14:paraId="027F926F" w14:textId="77777777" w:rsidTr="0042623F">
        <w:tc>
          <w:tcPr>
            <w:tcW w:w="3861" w:type="dxa"/>
            <w:vAlign w:val="center"/>
            <w:hideMark/>
          </w:tcPr>
          <w:p w14:paraId="09C34849" w14:textId="77777777" w:rsidR="00467AB7" w:rsidRPr="006C773B" w:rsidRDefault="00467AB7" w:rsidP="00467AB7">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629" w:type="dxa"/>
            <w:vAlign w:val="center"/>
            <w:hideMark/>
          </w:tcPr>
          <w:p w14:paraId="23B8C58E"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ćwiczenia: 30</w:t>
            </w:r>
          </w:p>
        </w:tc>
      </w:tr>
      <w:tr w:rsidR="00467AB7" w:rsidRPr="006C773B" w14:paraId="519E303A" w14:textId="77777777" w:rsidTr="0042623F">
        <w:tc>
          <w:tcPr>
            <w:tcW w:w="3861" w:type="dxa"/>
            <w:vAlign w:val="center"/>
            <w:hideMark/>
          </w:tcPr>
          <w:p w14:paraId="7321687D" w14:textId="77777777" w:rsidR="00467AB7" w:rsidRPr="006C773B" w:rsidRDefault="00467AB7" w:rsidP="00467AB7">
            <w:pPr>
              <w:ind w:left="57"/>
              <w:rPr>
                <w:rFonts w:cs="Times New Roman"/>
                <w:sz w:val="20"/>
                <w:szCs w:val="20"/>
              </w:rPr>
            </w:pPr>
            <w:r w:rsidRPr="006C773B">
              <w:rPr>
                <w:rFonts w:cs="Times New Roman"/>
                <w:sz w:val="20"/>
                <w:szCs w:val="20"/>
              </w:rPr>
              <w:t>Liczba punktów ECTS przypisana modułowi</w:t>
            </w:r>
          </w:p>
        </w:tc>
        <w:tc>
          <w:tcPr>
            <w:tcW w:w="6629" w:type="dxa"/>
            <w:vAlign w:val="center"/>
            <w:hideMark/>
          </w:tcPr>
          <w:p w14:paraId="63B27E25"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3</w:t>
            </w:r>
          </w:p>
        </w:tc>
      </w:tr>
      <w:tr w:rsidR="00467AB7" w:rsidRPr="006C773B" w14:paraId="71E0267C" w14:textId="77777777" w:rsidTr="0042623F">
        <w:tc>
          <w:tcPr>
            <w:tcW w:w="3861" w:type="dxa"/>
            <w:vAlign w:val="center"/>
            <w:hideMark/>
          </w:tcPr>
          <w:p w14:paraId="3CACF24B" w14:textId="77777777" w:rsidR="00467AB7" w:rsidRPr="006C773B" w:rsidRDefault="00467AB7" w:rsidP="00467AB7">
            <w:pPr>
              <w:ind w:left="57"/>
              <w:rPr>
                <w:rFonts w:cs="Times New Roman"/>
                <w:sz w:val="20"/>
                <w:szCs w:val="20"/>
              </w:rPr>
            </w:pPr>
            <w:r w:rsidRPr="006C773B">
              <w:rPr>
                <w:rFonts w:cs="Times New Roman"/>
                <w:sz w:val="20"/>
                <w:szCs w:val="20"/>
              </w:rPr>
              <w:t>Bilans punktów ECTS</w:t>
            </w:r>
          </w:p>
        </w:tc>
        <w:tc>
          <w:tcPr>
            <w:tcW w:w="6629" w:type="dxa"/>
            <w:vAlign w:val="center"/>
            <w:hideMark/>
          </w:tcPr>
          <w:p w14:paraId="51D7FD30" w14:textId="77777777" w:rsidR="00467AB7" w:rsidRPr="006C773B" w:rsidRDefault="00467AB7" w:rsidP="00206294">
            <w:pPr>
              <w:pStyle w:val="NormalnyWeb"/>
              <w:numPr>
                <w:ilvl w:val="0"/>
                <w:numId w:val="279"/>
              </w:numPr>
              <w:spacing w:before="0" w:beforeAutospacing="0" w:after="0" w:afterAutospacing="0"/>
              <w:ind w:left="402"/>
              <w:rPr>
                <w:sz w:val="20"/>
                <w:szCs w:val="20"/>
              </w:rPr>
            </w:pPr>
            <w:r w:rsidRPr="006C773B">
              <w:rPr>
                <w:sz w:val="20"/>
                <w:szCs w:val="20"/>
              </w:rPr>
              <w:t>uczestnictwo w zajęciach: 30 godz.- 1 ECTS</w:t>
            </w:r>
          </w:p>
          <w:p w14:paraId="66190163" w14:textId="77777777" w:rsidR="00467AB7" w:rsidRPr="006C773B" w:rsidRDefault="00467AB7" w:rsidP="00206294">
            <w:pPr>
              <w:pStyle w:val="NormalnyWeb"/>
              <w:numPr>
                <w:ilvl w:val="0"/>
                <w:numId w:val="279"/>
              </w:numPr>
              <w:spacing w:before="0" w:beforeAutospacing="0" w:after="0" w:afterAutospacing="0"/>
              <w:ind w:left="402"/>
              <w:rPr>
                <w:sz w:val="20"/>
                <w:szCs w:val="20"/>
              </w:rPr>
            </w:pPr>
            <w:r w:rsidRPr="006C773B">
              <w:rPr>
                <w:sz w:val="20"/>
                <w:szCs w:val="20"/>
              </w:rPr>
              <w:t>przygotowanie do zajęć i prezentacji zadań: 25 godz. - 1 ECTS</w:t>
            </w:r>
          </w:p>
          <w:p w14:paraId="685722D5" w14:textId="77777777" w:rsidR="00467AB7" w:rsidRPr="006C773B" w:rsidRDefault="00467AB7" w:rsidP="00206294">
            <w:pPr>
              <w:pStyle w:val="NormalnyWeb"/>
              <w:numPr>
                <w:ilvl w:val="0"/>
                <w:numId w:val="279"/>
              </w:numPr>
              <w:spacing w:before="0" w:beforeAutospacing="0" w:after="0" w:afterAutospacing="0"/>
              <w:ind w:left="402"/>
              <w:rPr>
                <w:sz w:val="20"/>
                <w:szCs w:val="20"/>
              </w:rPr>
            </w:pPr>
            <w:r w:rsidRPr="006C773B">
              <w:rPr>
                <w:sz w:val="20"/>
                <w:szCs w:val="20"/>
              </w:rPr>
              <w:t>opracowanie projektu i jego prezentacja: 25 godz. - 1 ECTS</w:t>
            </w:r>
          </w:p>
        </w:tc>
      </w:tr>
      <w:tr w:rsidR="00467AB7" w:rsidRPr="006C773B" w14:paraId="4306DB3C" w14:textId="77777777" w:rsidTr="0042623F">
        <w:tc>
          <w:tcPr>
            <w:tcW w:w="3861" w:type="dxa"/>
            <w:vAlign w:val="center"/>
            <w:hideMark/>
          </w:tcPr>
          <w:p w14:paraId="3F314C79" w14:textId="77777777" w:rsidR="00467AB7" w:rsidRPr="006C773B" w:rsidRDefault="00467AB7" w:rsidP="00467AB7">
            <w:pPr>
              <w:ind w:left="57"/>
              <w:rPr>
                <w:rFonts w:cs="Times New Roman"/>
                <w:sz w:val="20"/>
                <w:szCs w:val="20"/>
              </w:rPr>
            </w:pPr>
            <w:r w:rsidRPr="006C773B">
              <w:rPr>
                <w:rFonts w:cs="Times New Roman"/>
                <w:sz w:val="20"/>
                <w:szCs w:val="20"/>
              </w:rPr>
              <w:t>Stosowane metody dydaktyczne</w:t>
            </w:r>
          </w:p>
        </w:tc>
        <w:tc>
          <w:tcPr>
            <w:tcW w:w="6629" w:type="dxa"/>
            <w:vAlign w:val="center"/>
            <w:hideMark/>
          </w:tcPr>
          <w:p w14:paraId="614F874F"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mini-wykład multimedialny, warsztat, praca w zespole, dyskusja, prezentacje z informacją zwrotną, samodzielne poszukiwanie i ocenianie informacji (</w:t>
            </w:r>
            <w:proofErr w:type="spellStart"/>
            <w:r w:rsidRPr="006C773B">
              <w:rPr>
                <w:sz w:val="20"/>
                <w:szCs w:val="20"/>
              </w:rPr>
              <w:t>popularno</w:t>
            </w:r>
            <w:proofErr w:type="spellEnd"/>
            <w:r w:rsidRPr="006C773B">
              <w:rPr>
                <w:sz w:val="20"/>
                <w:szCs w:val="20"/>
              </w:rPr>
              <w:t>) naukowej.</w:t>
            </w:r>
          </w:p>
        </w:tc>
      </w:tr>
      <w:tr w:rsidR="00467AB7" w:rsidRPr="006C773B" w14:paraId="66046B18" w14:textId="77777777" w:rsidTr="0042623F">
        <w:tc>
          <w:tcPr>
            <w:tcW w:w="3861" w:type="dxa"/>
            <w:vAlign w:val="center"/>
            <w:hideMark/>
          </w:tcPr>
          <w:p w14:paraId="79155819" w14:textId="77777777" w:rsidR="00467AB7" w:rsidRPr="006C773B" w:rsidRDefault="00467AB7" w:rsidP="00467AB7">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629" w:type="dxa"/>
            <w:vAlign w:val="center"/>
            <w:hideMark/>
          </w:tcPr>
          <w:p w14:paraId="42E1A5FA" w14:textId="77777777" w:rsidR="00467AB7" w:rsidRDefault="00467AB7" w:rsidP="00467AB7">
            <w:pPr>
              <w:pStyle w:val="NormalnyWeb"/>
              <w:spacing w:before="0" w:beforeAutospacing="0" w:after="0" w:afterAutospacing="0"/>
              <w:ind w:left="57"/>
              <w:rPr>
                <w:sz w:val="20"/>
                <w:szCs w:val="20"/>
              </w:rPr>
            </w:pPr>
            <w:r>
              <w:rPr>
                <w:sz w:val="20"/>
                <w:szCs w:val="20"/>
              </w:rPr>
              <w:t>Zaliczenie na ocenę</w:t>
            </w:r>
          </w:p>
          <w:p w14:paraId="65A93B10"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Warunki zaliczenia przedmiotu:</w:t>
            </w:r>
          </w:p>
          <w:p w14:paraId="284BCD73" w14:textId="77777777" w:rsidR="00467AB7" w:rsidRPr="006C773B" w:rsidRDefault="00467AB7" w:rsidP="00206294">
            <w:pPr>
              <w:pStyle w:val="NormalnyWeb"/>
              <w:numPr>
                <w:ilvl w:val="0"/>
                <w:numId w:val="280"/>
              </w:numPr>
              <w:spacing w:before="0" w:beforeAutospacing="0" w:after="0" w:afterAutospacing="0"/>
              <w:rPr>
                <w:sz w:val="20"/>
                <w:szCs w:val="20"/>
              </w:rPr>
            </w:pPr>
            <w:r w:rsidRPr="006C773B">
              <w:rPr>
                <w:sz w:val="20"/>
                <w:szCs w:val="20"/>
              </w:rPr>
              <w:t>obecność na ćwiczeniach</w:t>
            </w:r>
          </w:p>
          <w:p w14:paraId="7F15792F" w14:textId="77777777" w:rsidR="00467AB7" w:rsidRPr="006C773B" w:rsidRDefault="00467AB7" w:rsidP="00206294">
            <w:pPr>
              <w:pStyle w:val="NormalnyWeb"/>
              <w:numPr>
                <w:ilvl w:val="0"/>
                <w:numId w:val="280"/>
              </w:numPr>
              <w:spacing w:before="0" w:beforeAutospacing="0" w:after="0" w:afterAutospacing="0"/>
              <w:rPr>
                <w:sz w:val="20"/>
                <w:szCs w:val="20"/>
              </w:rPr>
            </w:pPr>
            <w:r w:rsidRPr="006C773B">
              <w:rPr>
                <w:sz w:val="20"/>
                <w:szCs w:val="20"/>
              </w:rPr>
              <w:t xml:space="preserve">pozytywna ocena z testu </w:t>
            </w:r>
          </w:p>
          <w:p w14:paraId="75D6FA0E" w14:textId="77777777" w:rsidR="00467AB7" w:rsidRPr="006C773B" w:rsidRDefault="00467AB7" w:rsidP="00206294">
            <w:pPr>
              <w:pStyle w:val="NormalnyWeb"/>
              <w:numPr>
                <w:ilvl w:val="0"/>
                <w:numId w:val="280"/>
              </w:numPr>
              <w:spacing w:before="0" w:beforeAutospacing="0" w:after="0" w:afterAutospacing="0"/>
              <w:rPr>
                <w:sz w:val="20"/>
                <w:szCs w:val="20"/>
              </w:rPr>
            </w:pPr>
            <w:r w:rsidRPr="006C773B">
              <w:rPr>
                <w:sz w:val="20"/>
                <w:szCs w:val="20"/>
              </w:rPr>
              <w:t xml:space="preserve">pozytywna ocena przygotowania i prezentacji zadań </w:t>
            </w:r>
          </w:p>
          <w:p w14:paraId="5343E033" w14:textId="77777777" w:rsidR="00467AB7" w:rsidRPr="006C773B" w:rsidRDefault="00467AB7" w:rsidP="00206294">
            <w:pPr>
              <w:pStyle w:val="NormalnyWeb"/>
              <w:numPr>
                <w:ilvl w:val="0"/>
                <w:numId w:val="280"/>
              </w:numPr>
              <w:spacing w:before="0" w:beforeAutospacing="0" w:after="0" w:afterAutospacing="0"/>
              <w:rPr>
                <w:sz w:val="20"/>
                <w:szCs w:val="20"/>
              </w:rPr>
            </w:pPr>
            <w:r w:rsidRPr="006C773B">
              <w:rPr>
                <w:sz w:val="20"/>
                <w:szCs w:val="20"/>
              </w:rPr>
              <w:t>pozytywna ocena projektu zespołowego</w:t>
            </w:r>
          </w:p>
          <w:p w14:paraId="6DFCDAC4"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Efekty: 1-4</w:t>
            </w:r>
          </w:p>
          <w:p w14:paraId="18619408"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 xml:space="preserve">Ocena 3: Student zna od 60% do 67% w/w zagadnień </w:t>
            </w:r>
          </w:p>
          <w:p w14:paraId="7278B013"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 xml:space="preserve">Ocena 3,5: Student zna od 68% do 75% w/w zagadnień </w:t>
            </w:r>
          </w:p>
          <w:p w14:paraId="1B07B972"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 xml:space="preserve">Ocena 4: Student zna od 76% do 83% w/w zagadnień </w:t>
            </w:r>
          </w:p>
          <w:p w14:paraId="12621DAA"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 xml:space="preserve">Ocena 4,5: Student zna 84% do 92% w/w zagadnień </w:t>
            </w:r>
          </w:p>
          <w:p w14:paraId="5918AEAA"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 xml:space="preserve">Ocena 5: Student zna 93% do 100% w/w zagadnień </w:t>
            </w:r>
          </w:p>
          <w:p w14:paraId="22F19A88"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Efekty: 5-10</w:t>
            </w:r>
          </w:p>
          <w:p w14:paraId="29C22707"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Ocena 3: Student umie od 60% do 67% w/w zadań</w:t>
            </w:r>
          </w:p>
          <w:p w14:paraId="1860064C"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Ocena 3,5: Student umie od 68% do 75% w/w zadań</w:t>
            </w:r>
          </w:p>
          <w:p w14:paraId="36DE416A"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Ocena 4: Student umie od 76% do 83% w/w zadań</w:t>
            </w:r>
          </w:p>
          <w:p w14:paraId="07805501"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Ocena 4,5: Student umie od 84% do 92% w/w zadań</w:t>
            </w:r>
          </w:p>
          <w:p w14:paraId="6149C481" w14:textId="77777777" w:rsidR="00467AB7" w:rsidRPr="006C773B" w:rsidRDefault="00467AB7" w:rsidP="00467AB7">
            <w:pPr>
              <w:pStyle w:val="NormalnyWeb"/>
              <w:spacing w:before="0" w:beforeAutospacing="0" w:after="0" w:afterAutospacing="0"/>
              <w:ind w:left="57"/>
              <w:rPr>
                <w:sz w:val="20"/>
                <w:szCs w:val="20"/>
              </w:rPr>
            </w:pPr>
            <w:r w:rsidRPr="006C773B">
              <w:rPr>
                <w:sz w:val="20"/>
                <w:szCs w:val="20"/>
              </w:rPr>
              <w:t>Ocena 5: Student umie od 93% do 100% w/w zadań</w:t>
            </w:r>
          </w:p>
        </w:tc>
      </w:tr>
      <w:tr w:rsidR="00467AB7" w:rsidRPr="006C773B" w14:paraId="40B29CE1" w14:textId="77777777" w:rsidTr="0042623F">
        <w:tc>
          <w:tcPr>
            <w:tcW w:w="3861" w:type="dxa"/>
            <w:vAlign w:val="center"/>
            <w:hideMark/>
          </w:tcPr>
          <w:p w14:paraId="528D5694" w14:textId="77777777" w:rsidR="00467AB7" w:rsidRPr="006C773B" w:rsidRDefault="00467AB7" w:rsidP="00467AB7">
            <w:pPr>
              <w:ind w:left="57"/>
              <w:rPr>
                <w:rFonts w:cs="Times New Roman"/>
                <w:sz w:val="20"/>
                <w:szCs w:val="20"/>
              </w:rPr>
            </w:pPr>
            <w:r w:rsidRPr="006C773B">
              <w:rPr>
                <w:rFonts w:cs="Times New Roman"/>
                <w:sz w:val="20"/>
                <w:szCs w:val="20"/>
              </w:rPr>
              <w:t>Treści modułu kształcenia (z podziałem na formy realizacji zajęć)</w:t>
            </w:r>
          </w:p>
        </w:tc>
        <w:tc>
          <w:tcPr>
            <w:tcW w:w="6629" w:type="dxa"/>
            <w:vAlign w:val="center"/>
            <w:hideMark/>
          </w:tcPr>
          <w:p w14:paraId="133F43F6"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 xml:space="preserve">Przemoc jako problem w zdrowiu publicznym. Definiowanie, typy, formy przemocy. </w:t>
            </w:r>
          </w:p>
          <w:p w14:paraId="7D1EDFD2"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 xml:space="preserve">Skala i rozpowszechnienie przemocy w Polsce. </w:t>
            </w:r>
          </w:p>
          <w:p w14:paraId="247D88FB"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Uwarunkowania przemocy.</w:t>
            </w:r>
          </w:p>
          <w:p w14:paraId="7EFCCB3D"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Skutki przemocy w jakości życia.</w:t>
            </w:r>
          </w:p>
          <w:p w14:paraId="430DDCFE"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 xml:space="preserve">Nadzór nad przemocą w zdrowiu publicznym. </w:t>
            </w:r>
          </w:p>
          <w:p w14:paraId="05E3E39A"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Prewencja przemocy. Dobre praktyki.</w:t>
            </w:r>
          </w:p>
          <w:p w14:paraId="129F50EE"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 xml:space="preserve">Instytucje i organizacje działające w obszarze prewencji przemocy. </w:t>
            </w:r>
          </w:p>
          <w:p w14:paraId="04F086F7"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Prawo dotyczące przeciwdziałania przemocy w Polsce.</w:t>
            </w:r>
          </w:p>
          <w:p w14:paraId="1A7676AB"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Polityka i programy prewencji przemocy w Polsce.</w:t>
            </w:r>
          </w:p>
          <w:p w14:paraId="4DB335CB" w14:textId="77777777" w:rsidR="00467AB7" w:rsidRPr="006C773B"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 xml:space="preserve">Współwystępowanie przemocy i uzależnień. </w:t>
            </w:r>
          </w:p>
          <w:p w14:paraId="6F238502" w14:textId="77777777" w:rsidR="00467AB7" w:rsidRPr="00BD3AD8" w:rsidRDefault="00467AB7" w:rsidP="00206294">
            <w:pPr>
              <w:pStyle w:val="NormalnyWeb"/>
              <w:numPr>
                <w:ilvl w:val="1"/>
                <w:numId w:val="180"/>
              </w:numPr>
              <w:spacing w:before="0" w:beforeAutospacing="0" w:after="0" w:afterAutospacing="0"/>
              <w:ind w:left="544" w:hanging="425"/>
              <w:rPr>
                <w:sz w:val="20"/>
                <w:szCs w:val="20"/>
              </w:rPr>
            </w:pPr>
            <w:r w:rsidRPr="006C773B">
              <w:rPr>
                <w:sz w:val="20"/>
                <w:szCs w:val="20"/>
              </w:rPr>
              <w:t>Prawo i polityka prewencji alkoholizmu i narkomanii w Polsce.</w:t>
            </w:r>
          </w:p>
        </w:tc>
      </w:tr>
      <w:tr w:rsidR="00467AB7" w:rsidRPr="006C773B" w14:paraId="7E2B5C56" w14:textId="77777777" w:rsidTr="0042623F">
        <w:tc>
          <w:tcPr>
            <w:tcW w:w="3861" w:type="dxa"/>
            <w:vAlign w:val="center"/>
            <w:hideMark/>
          </w:tcPr>
          <w:p w14:paraId="1F394705" w14:textId="77777777" w:rsidR="00467AB7" w:rsidRPr="006C773B" w:rsidRDefault="00467AB7" w:rsidP="00467AB7">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629" w:type="dxa"/>
            <w:vAlign w:val="center"/>
            <w:hideMark/>
          </w:tcPr>
          <w:p w14:paraId="73665824" w14:textId="77777777" w:rsidR="00467AB7" w:rsidRPr="006C773B" w:rsidRDefault="00467AB7" w:rsidP="00467AB7">
            <w:pPr>
              <w:pStyle w:val="NormalnyWeb"/>
              <w:spacing w:before="0" w:beforeAutospacing="0" w:after="0" w:afterAutospacing="0"/>
              <w:ind w:left="57"/>
              <w:rPr>
                <w:sz w:val="20"/>
                <w:szCs w:val="20"/>
              </w:rPr>
            </w:pPr>
            <w:r w:rsidRPr="006C773B">
              <w:rPr>
                <w:b/>
                <w:sz w:val="20"/>
                <w:szCs w:val="20"/>
              </w:rPr>
              <w:t>Literatura podstawowa:</w:t>
            </w:r>
          </w:p>
          <w:p w14:paraId="3850484D" w14:textId="77777777" w:rsidR="00467AB7" w:rsidRPr="00BD3AD8" w:rsidRDefault="00467AB7" w:rsidP="00467AB7">
            <w:pPr>
              <w:pStyle w:val="NormalnyWeb"/>
              <w:numPr>
                <w:ilvl w:val="0"/>
                <w:numId w:val="50"/>
              </w:numPr>
              <w:spacing w:before="0" w:beforeAutospacing="0" w:after="0" w:afterAutospacing="0"/>
              <w:rPr>
                <w:sz w:val="20"/>
                <w:szCs w:val="20"/>
                <w:lang w:val="en-US"/>
              </w:rPr>
            </w:pPr>
            <w:proofErr w:type="spellStart"/>
            <w:r w:rsidRPr="00BD3AD8">
              <w:rPr>
                <w:sz w:val="20"/>
                <w:szCs w:val="20"/>
              </w:rPr>
              <w:t>Krug</w:t>
            </w:r>
            <w:proofErr w:type="spellEnd"/>
            <w:r w:rsidRPr="00BD3AD8">
              <w:rPr>
                <w:sz w:val="20"/>
                <w:szCs w:val="20"/>
              </w:rPr>
              <w:t xml:space="preserve"> G., </w:t>
            </w:r>
            <w:proofErr w:type="spellStart"/>
            <w:r w:rsidRPr="00BD3AD8">
              <w:rPr>
                <w:sz w:val="20"/>
                <w:szCs w:val="20"/>
              </w:rPr>
              <w:t>Dahlberg</w:t>
            </w:r>
            <w:proofErr w:type="spellEnd"/>
            <w:r w:rsidRPr="00BD3AD8">
              <w:rPr>
                <w:sz w:val="20"/>
                <w:szCs w:val="20"/>
              </w:rPr>
              <w:t xml:space="preserve"> L.L., </w:t>
            </w:r>
            <w:proofErr w:type="spellStart"/>
            <w:r w:rsidRPr="00BD3AD8">
              <w:rPr>
                <w:sz w:val="20"/>
                <w:szCs w:val="20"/>
              </w:rPr>
              <w:t>Mercy</w:t>
            </w:r>
            <w:proofErr w:type="spellEnd"/>
            <w:r w:rsidRPr="00BD3AD8">
              <w:rPr>
                <w:sz w:val="20"/>
                <w:szCs w:val="20"/>
              </w:rPr>
              <w:t xml:space="preserve"> J.A., </w:t>
            </w:r>
            <w:proofErr w:type="spellStart"/>
            <w:r w:rsidRPr="00BD3AD8">
              <w:rPr>
                <w:sz w:val="20"/>
                <w:szCs w:val="20"/>
              </w:rPr>
              <w:t>Zwi</w:t>
            </w:r>
            <w:proofErr w:type="spellEnd"/>
            <w:r w:rsidRPr="00BD3AD8">
              <w:rPr>
                <w:sz w:val="20"/>
                <w:szCs w:val="20"/>
              </w:rPr>
              <w:t xml:space="preserve"> A.B., Lozano R. (</w:t>
            </w:r>
            <w:proofErr w:type="spellStart"/>
            <w:r w:rsidRPr="00BD3AD8">
              <w:rPr>
                <w:sz w:val="20"/>
                <w:szCs w:val="20"/>
              </w:rPr>
              <w:t>eds</w:t>
            </w:r>
            <w:proofErr w:type="spellEnd"/>
            <w:r w:rsidRPr="00BD3AD8">
              <w:rPr>
                <w:sz w:val="20"/>
                <w:szCs w:val="20"/>
              </w:rPr>
              <w:t xml:space="preserve">.) </w:t>
            </w:r>
            <w:r w:rsidRPr="00BD3AD8">
              <w:rPr>
                <w:sz w:val="20"/>
                <w:szCs w:val="20"/>
                <w:lang w:val="en-US"/>
              </w:rPr>
              <w:t xml:space="preserve">(2002), World Report on Violence and Health, WHO, Geneva </w:t>
            </w:r>
          </w:p>
          <w:p w14:paraId="458300E4" w14:textId="7EE2007F" w:rsidR="00467AB7" w:rsidRPr="0042623F" w:rsidRDefault="00467AB7" w:rsidP="0042623F">
            <w:pPr>
              <w:pStyle w:val="NormalnyWeb"/>
              <w:numPr>
                <w:ilvl w:val="0"/>
                <w:numId w:val="50"/>
              </w:numPr>
              <w:spacing w:before="0" w:beforeAutospacing="0" w:after="0" w:afterAutospacing="0"/>
              <w:rPr>
                <w:sz w:val="20"/>
                <w:szCs w:val="20"/>
              </w:rPr>
            </w:pPr>
            <w:r w:rsidRPr="00BD3AD8">
              <w:rPr>
                <w:sz w:val="20"/>
                <w:szCs w:val="20"/>
              </w:rPr>
              <w:t xml:space="preserve">Walc W. (red.) (2007), Przemoc. Konteksty społeczno-kulturowe, t. Ii </w:t>
            </w:r>
            <w:proofErr w:type="spellStart"/>
            <w:r w:rsidRPr="00BD3AD8">
              <w:rPr>
                <w:sz w:val="20"/>
                <w:szCs w:val="20"/>
              </w:rPr>
              <w:t>t.II</w:t>
            </w:r>
            <w:proofErr w:type="spellEnd"/>
            <w:r w:rsidRPr="00BD3AD8">
              <w:rPr>
                <w:sz w:val="20"/>
                <w:szCs w:val="20"/>
              </w:rPr>
              <w:t xml:space="preserve">, Wyd. </w:t>
            </w:r>
            <w:proofErr w:type="spellStart"/>
            <w:r w:rsidRPr="00BD3AD8">
              <w:rPr>
                <w:sz w:val="20"/>
                <w:szCs w:val="20"/>
                <w:lang w:val="en-US"/>
              </w:rPr>
              <w:t>Uniwersytetu</w:t>
            </w:r>
            <w:proofErr w:type="spellEnd"/>
            <w:r w:rsidRPr="00BD3AD8">
              <w:rPr>
                <w:sz w:val="20"/>
                <w:szCs w:val="20"/>
                <w:lang w:val="en-US"/>
              </w:rPr>
              <w:t xml:space="preserve"> </w:t>
            </w:r>
            <w:proofErr w:type="spellStart"/>
            <w:r w:rsidRPr="00BD3AD8">
              <w:rPr>
                <w:sz w:val="20"/>
                <w:szCs w:val="20"/>
                <w:lang w:val="en-US"/>
              </w:rPr>
              <w:t>Rzeszowskiego</w:t>
            </w:r>
            <w:proofErr w:type="spellEnd"/>
            <w:r w:rsidRPr="00BD3AD8">
              <w:rPr>
                <w:sz w:val="20"/>
                <w:szCs w:val="20"/>
                <w:lang w:val="en-US"/>
              </w:rPr>
              <w:t xml:space="preserve">, </w:t>
            </w:r>
            <w:proofErr w:type="spellStart"/>
            <w:r w:rsidRPr="00BD3AD8">
              <w:rPr>
                <w:sz w:val="20"/>
                <w:szCs w:val="20"/>
                <w:lang w:val="en-US"/>
              </w:rPr>
              <w:t>Rzeszów</w:t>
            </w:r>
            <w:proofErr w:type="spellEnd"/>
          </w:p>
          <w:p w14:paraId="4DC5FF46" w14:textId="77777777" w:rsidR="00467AB7" w:rsidRPr="006C773B" w:rsidRDefault="00467AB7" w:rsidP="00467AB7">
            <w:pPr>
              <w:pStyle w:val="NormalnyWeb"/>
              <w:numPr>
                <w:ilvl w:val="0"/>
                <w:numId w:val="50"/>
              </w:numPr>
              <w:spacing w:before="0" w:beforeAutospacing="0" w:after="0" w:afterAutospacing="0"/>
              <w:rPr>
                <w:sz w:val="20"/>
                <w:szCs w:val="20"/>
                <w:lang w:val="en-US"/>
              </w:rPr>
            </w:pPr>
            <w:r w:rsidRPr="006C773B">
              <w:rPr>
                <w:sz w:val="20"/>
                <w:szCs w:val="20"/>
                <w:lang w:val="en-US"/>
              </w:rPr>
              <w:t>World Health Organization (2014), Global status report on alcohol and health 2014, WHO Geneva</w:t>
            </w:r>
          </w:p>
          <w:p w14:paraId="3FDEEF1B" w14:textId="77777777" w:rsidR="00467AB7" w:rsidRPr="006C773B" w:rsidRDefault="00467AB7" w:rsidP="00467AB7">
            <w:pPr>
              <w:pStyle w:val="NormalnyWeb"/>
              <w:numPr>
                <w:ilvl w:val="0"/>
                <w:numId w:val="50"/>
              </w:numPr>
              <w:spacing w:before="0" w:beforeAutospacing="0" w:after="0" w:afterAutospacing="0"/>
              <w:rPr>
                <w:sz w:val="20"/>
                <w:szCs w:val="20"/>
              </w:rPr>
            </w:pPr>
            <w:r w:rsidRPr="006C773B">
              <w:rPr>
                <w:sz w:val="20"/>
                <w:szCs w:val="20"/>
              </w:rPr>
              <w:t xml:space="preserve">Woronowicz B.T. (2009), Uzależnienia. Geneza, terapia, powrót do zdrowia, Wyd. </w:t>
            </w:r>
            <w:proofErr w:type="spellStart"/>
            <w:r w:rsidRPr="006C773B">
              <w:rPr>
                <w:sz w:val="20"/>
                <w:szCs w:val="20"/>
              </w:rPr>
              <w:t>Eduk</w:t>
            </w:r>
            <w:proofErr w:type="spellEnd"/>
            <w:r w:rsidRPr="006C773B">
              <w:rPr>
                <w:sz w:val="20"/>
                <w:szCs w:val="20"/>
              </w:rPr>
              <w:t>. PARPAMEDIA, Warszawa</w:t>
            </w:r>
          </w:p>
          <w:p w14:paraId="6687AE01" w14:textId="77777777" w:rsidR="00467AB7" w:rsidRPr="006C773B" w:rsidRDefault="00467AB7" w:rsidP="00467AB7">
            <w:pPr>
              <w:pStyle w:val="NormalnyWeb"/>
              <w:numPr>
                <w:ilvl w:val="0"/>
                <w:numId w:val="50"/>
              </w:numPr>
              <w:spacing w:before="0" w:beforeAutospacing="0" w:after="0" w:afterAutospacing="0"/>
              <w:rPr>
                <w:sz w:val="20"/>
                <w:szCs w:val="20"/>
              </w:rPr>
            </w:pPr>
            <w:r w:rsidRPr="006C773B">
              <w:rPr>
                <w:sz w:val="20"/>
                <w:szCs w:val="20"/>
              </w:rPr>
              <w:t>Wybrane publikacje i materiały przekazywane studentom podczas zajęć</w:t>
            </w:r>
          </w:p>
        </w:tc>
      </w:tr>
    </w:tbl>
    <w:p w14:paraId="03930A21" w14:textId="77777777" w:rsidR="004D462E" w:rsidRPr="006C773B" w:rsidRDefault="004D462E" w:rsidP="000B51B0">
      <w:pPr>
        <w:rPr>
          <w:rFonts w:cs="Times New Roman"/>
        </w:rPr>
      </w:pPr>
    </w:p>
    <w:p w14:paraId="3AF841B2" w14:textId="77777777" w:rsidR="00E615AE" w:rsidRDefault="004F108D" w:rsidP="00FF2870">
      <w:pPr>
        <w:pStyle w:val="Nagwek2"/>
        <w:rPr>
          <w:lang w:val="pl-PL"/>
        </w:rPr>
      </w:pPr>
      <w:r w:rsidRPr="006C773B">
        <w:br w:type="page"/>
      </w:r>
      <w:bookmarkStart w:id="44" w:name="_Toc527704348"/>
      <w:r w:rsidR="00E615AE" w:rsidRPr="00FF2870">
        <w:lastRenderedPageBreak/>
        <w:t>Propedeutyka medycyny dla zdrowia publicznego. Podstawy diagnostyki i leczenia</w:t>
      </w:r>
      <w:bookmarkEnd w:id="44"/>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3A4811" w:rsidRPr="00202F9A" w14:paraId="71FC794F" w14:textId="77777777" w:rsidTr="002E2639">
        <w:tc>
          <w:tcPr>
            <w:tcW w:w="3142" w:type="dxa"/>
            <w:vAlign w:val="center"/>
            <w:hideMark/>
          </w:tcPr>
          <w:p w14:paraId="60FD1BDC" w14:textId="77777777" w:rsidR="003A4811" w:rsidRPr="00202F9A" w:rsidRDefault="003A4811" w:rsidP="002E2639">
            <w:pPr>
              <w:ind w:left="57"/>
              <w:rPr>
                <w:sz w:val="20"/>
                <w:szCs w:val="20"/>
              </w:rPr>
            </w:pPr>
            <w:r w:rsidRPr="00202F9A">
              <w:rPr>
                <w:sz w:val="20"/>
                <w:szCs w:val="20"/>
              </w:rPr>
              <w:t>Nazwa wydziału</w:t>
            </w:r>
          </w:p>
        </w:tc>
        <w:tc>
          <w:tcPr>
            <w:tcW w:w="6087" w:type="dxa"/>
            <w:vAlign w:val="center"/>
            <w:hideMark/>
          </w:tcPr>
          <w:p w14:paraId="6922AAB9"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Wydział Nauk o Zdrowiu</w:t>
            </w:r>
          </w:p>
        </w:tc>
      </w:tr>
      <w:tr w:rsidR="003A4811" w:rsidRPr="00202F9A" w14:paraId="17BDA6CB" w14:textId="77777777" w:rsidTr="002E2639">
        <w:tc>
          <w:tcPr>
            <w:tcW w:w="3142" w:type="dxa"/>
            <w:vAlign w:val="center"/>
            <w:hideMark/>
          </w:tcPr>
          <w:p w14:paraId="7DC6C06F" w14:textId="77777777" w:rsidR="003A4811" w:rsidRPr="00202F9A" w:rsidRDefault="003A4811" w:rsidP="002E2639">
            <w:pPr>
              <w:ind w:left="57"/>
              <w:rPr>
                <w:sz w:val="20"/>
                <w:szCs w:val="20"/>
              </w:rPr>
            </w:pPr>
            <w:r w:rsidRPr="00202F9A">
              <w:rPr>
                <w:sz w:val="20"/>
                <w:szCs w:val="20"/>
              </w:rPr>
              <w:t>Nazwa jednostki prowadzącej moduł</w:t>
            </w:r>
          </w:p>
        </w:tc>
        <w:tc>
          <w:tcPr>
            <w:tcW w:w="6087" w:type="dxa"/>
            <w:vAlign w:val="center"/>
            <w:hideMark/>
          </w:tcPr>
          <w:p w14:paraId="4CD16287" w14:textId="77777777" w:rsidR="003A4811" w:rsidRPr="00202F9A" w:rsidRDefault="003A4811" w:rsidP="002E2639">
            <w:pPr>
              <w:pStyle w:val="NormalnyWeb"/>
              <w:spacing w:before="0" w:beforeAutospacing="0" w:after="0" w:afterAutospacing="0"/>
              <w:ind w:left="57"/>
              <w:rPr>
                <w:sz w:val="20"/>
                <w:szCs w:val="20"/>
              </w:rPr>
            </w:pPr>
            <w:r>
              <w:rPr>
                <w:sz w:val="20"/>
                <w:szCs w:val="20"/>
              </w:rPr>
              <w:t>Katedra Epidemiologii</w:t>
            </w:r>
            <w:r w:rsidRPr="00202F9A">
              <w:rPr>
                <w:sz w:val="20"/>
                <w:szCs w:val="20"/>
              </w:rPr>
              <w:t xml:space="preserve"> i Badań Populacyjnych</w:t>
            </w:r>
          </w:p>
        </w:tc>
      </w:tr>
      <w:tr w:rsidR="003A4811" w:rsidRPr="00202F9A" w14:paraId="5596601D" w14:textId="77777777" w:rsidTr="002E2639">
        <w:tc>
          <w:tcPr>
            <w:tcW w:w="3142" w:type="dxa"/>
            <w:vAlign w:val="center"/>
            <w:hideMark/>
          </w:tcPr>
          <w:p w14:paraId="61B473BD" w14:textId="77777777" w:rsidR="003A4811" w:rsidRPr="00202F9A" w:rsidRDefault="003A4811" w:rsidP="002E2639">
            <w:pPr>
              <w:ind w:left="57"/>
              <w:rPr>
                <w:sz w:val="20"/>
                <w:szCs w:val="20"/>
              </w:rPr>
            </w:pPr>
            <w:r w:rsidRPr="00202F9A">
              <w:rPr>
                <w:sz w:val="20"/>
                <w:szCs w:val="20"/>
              </w:rPr>
              <w:t>Nazwa modułu kształcenia</w:t>
            </w:r>
          </w:p>
        </w:tc>
        <w:tc>
          <w:tcPr>
            <w:tcW w:w="6087" w:type="dxa"/>
            <w:vAlign w:val="center"/>
            <w:hideMark/>
          </w:tcPr>
          <w:p w14:paraId="62C90A20"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Propedeutyka medycyny dla zdrowia publicznego. Podsta</w:t>
            </w:r>
            <w:r>
              <w:rPr>
                <w:sz w:val="20"/>
                <w:szCs w:val="20"/>
              </w:rPr>
              <w:t>wy diagnostyki i leczenia</w:t>
            </w:r>
          </w:p>
        </w:tc>
      </w:tr>
      <w:tr w:rsidR="003A4811" w:rsidRPr="00202F9A" w14:paraId="2219ABA3" w14:textId="77777777" w:rsidTr="002E2639">
        <w:tc>
          <w:tcPr>
            <w:tcW w:w="3142" w:type="dxa"/>
            <w:vAlign w:val="center"/>
          </w:tcPr>
          <w:p w14:paraId="04F2275C" w14:textId="77777777" w:rsidR="003A4811" w:rsidRPr="00202F9A" w:rsidRDefault="003A4811" w:rsidP="002E2639">
            <w:pPr>
              <w:ind w:left="57"/>
              <w:rPr>
                <w:sz w:val="20"/>
                <w:szCs w:val="20"/>
              </w:rPr>
            </w:pPr>
            <w:r w:rsidRPr="00EC52FF">
              <w:rPr>
                <w:sz w:val="20"/>
                <w:szCs w:val="20"/>
              </w:rPr>
              <w:t>Klasyfikacja ISCED</w:t>
            </w:r>
          </w:p>
        </w:tc>
        <w:tc>
          <w:tcPr>
            <w:tcW w:w="6087" w:type="dxa"/>
            <w:vAlign w:val="center"/>
          </w:tcPr>
          <w:p w14:paraId="58DC9A56" w14:textId="77777777" w:rsidR="003A4811" w:rsidRPr="00202F9A" w:rsidRDefault="003A4811" w:rsidP="002E2639">
            <w:pPr>
              <w:pStyle w:val="NormalnyWeb"/>
              <w:spacing w:before="0" w:beforeAutospacing="0" w:after="0" w:afterAutospacing="0"/>
              <w:ind w:left="57"/>
              <w:rPr>
                <w:sz w:val="20"/>
                <w:szCs w:val="20"/>
              </w:rPr>
            </w:pPr>
            <w:r>
              <w:rPr>
                <w:sz w:val="20"/>
                <w:szCs w:val="20"/>
              </w:rPr>
              <w:t xml:space="preserve">0912 </w:t>
            </w:r>
          </w:p>
        </w:tc>
      </w:tr>
      <w:tr w:rsidR="003A4811" w:rsidRPr="00202F9A" w14:paraId="440EA5AF" w14:textId="77777777" w:rsidTr="002E2639">
        <w:tc>
          <w:tcPr>
            <w:tcW w:w="3142" w:type="dxa"/>
            <w:vAlign w:val="center"/>
            <w:hideMark/>
          </w:tcPr>
          <w:p w14:paraId="4DDA5040" w14:textId="77777777" w:rsidR="003A4811" w:rsidRPr="00202F9A" w:rsidRDefault="003A4811" w:rsidP="002E2639">
            <w:pPr>
              <w:ind w:left="57"/>
              <w:rPr>
                <w:sz w:val="20"/>
                <w:szCs w:val="20"/>
              </w:rPr>
            </w:pPr>
            <w:r w:rsidRPr="00202F9A">
              <w:rPr>
                <w:sz w:val="20"/>
                <w:szCs w:val="20"/>
              </w:rPr>
              <w:t>Język kształcenia</w:t>
            </w:r>
          </w:p>
        </w:tc>
        <w:tc>
          <w:tcPr>
            <w:tcW w:w="6087" w:type="dxa"/>
            <w:vAlign w:val="center"/>
            <w:hideMark/>
          </w:tcPr>
          <w:p w14:paraId="4B457E64"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polski</w:t>
            </w:r>
          </w:p>
        </w:tc>
      </w:tr>
      <w:tr w:rsidR="003A4811" w:rsidRPr="00202F9A" w14:paraId="72C4AA31" w14:textId="77777777" w:rsidTr="002E2639">
        <w:tc>
          <w:tcPr>
            <w:tcW w:w="3142" w:type="dxa"/>
            <w:vAlign w:val="center"/>
            <w:hideMark/>
          </w:tcPr>
          <w:p w14:paraId="00F6FEDF" w14:textId="77777777" w:rsidR="003A4811" w:rsidRPr="00202F9A" w:rsidRDefault="003A4811" w:rsidP="002E2639">
            <w:pPr>
              <w:ind w:left="57"/>
              <w:rPr>
                <w:sz w:val="20"/>
                <w:szCs w:val="20"/>
              </w:rPr>
            </w:pPr>
            <w:r w:rsidRPr="00202F9A">
              <w:rPr>
                <w:sz w:val="20"/>
                <w:szCs w:val="20"/>
              </w:rPr>
              <w:t>Cele kształcenia</w:t>
            </w:r>
          </w:p>
        </w:tc>
        <w:tc>
          <w:tcPr>
            <w:tcW w:w="6087" w:type="dxa"/>
            <w:vAlign w:val="center"/>
            <w:hideMark/>
          </w:tcPr>
          <w:p w14:paraId="1E9C71C1" w14:textId="77777777" w:rsidR="003A4811" w:rsidRPr="005E7D3B" w:rsidRDefault="003A4811" w:rsidP="002E2639">
            <w:pPr>
              <w:ind w:left="57"/>
              <w:jc w:val="both"/>
              <w:rPr>
                <w:sz w:val="20"/>
                <w:szCs w:val="20"/>
              </w:rPr>
            </w:pPr>
            <w:r w:rsidRPr="005E7D3B">
              <w:rPr>
                <w:sz w:val="20"/>
              </w:rPr>
              <w:t>Celem przedmiotu jest przedstawienie podstawowych metod diagnostycznych oraz leczniczych w kontekście chorób zakaźnych oraz przewlekłych.</w:t>
            </w:r>
          </w:p>
        </w:tc>
      </w:tr>
      <w:tr w:rsidR="003A4811" w:rsidRPr="00202F9A" w14:paraId="3D89C641" w14:textId="77777777" w:rsidTr="002E2639">
        <w:tc>
          <w:tcPr>
            <w:tcW w:w="3142" w:type="dxa"/>
            <w:vAlign w:val="center"/>
            <w:hideMark/>
          </w:tcPr>
          <w:p w14:paraId="7DC1FE2A" w14:textId="77777777" w:rsidR="003A4811" w:rsidRPr="00202F9A" w:rsidRDefault="003A4811" w:rsidP="002E2639">
            <w:pPr>
              <w:ind w:left="57"/>
              <w:rPr>
                <w:sz w:val="20"/>
                <w:szCs w:val="20"/>
              </w:rPr>
            </w:pPr>
            <w:r w:rsidRPr="00202F9A">
              <w:rPr>
                <w:sz w:val="20"/>
                <w:szCs w:val="20"/>
              </w:rPr>
              <w:t>Efekty kształcenia dla modułu kształcenia</w:t>
            </w:r>
          </w:p>
        </w:tc>
        <w:tc>
          <w:tcPr>
            <w:tcW w:w="6087" w:type="dxa"/>
            <w:vAlign w:val="center"/>
            <w:hideMark/>
          </w:tcPr>
          <w:p w14:paraId="16408A1F" w14:textId="77777777" w:rsidR="003A4811" w:rsidRPr="00202F9A" w:rsidRDefault="003A4811" w:rsidP="002E2639">
            <w:pPr>
              <w:pStyle w:val="NormalnyWeb"/>
              <w:spacing w:before="0" w:beforeAutospacing="0" w:after="0" w:afterAutospacing="0"/>
              <w:ind w:left="57"/>
              <w:rPr>
                <w:sz w:val="20"/>
                <w:szCs w:val="20"/>
              </w:rPr>
            </w:pPr>
            <w:r w:rsidRPr="00850D6A">
              <w:rPr>
                <w:b/>
                <w:sz w:val="20"/>
                <w:szCs w:val="20"/>
              </w:rPr>
              <w:t>Wiedza – student/ka:</w:t>
            </w:r>
          </w:p>
          <w:p w14:paraId="44FF7A4A"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prezentuje podstawowy zakres wiadomości z zakresu budowy i czynności układów i narządów</w:t>
            </w:r>
          </w:p>
          <w:p w14:paraId="1803371C" w14:textId="77777777" w:rsidR="003A4811"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wymienia podstawowe pojęcia diagnostyki i metod leczenia chorób z uwzględnieniem nowoczesnych technologii</w:t>
            </w:r>
          </w:p>
          <w:p w14:paraId="4E65F8EC"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zna podstawowe czasopisma naukowe w zakresie etiopatogenezy i diagnostyki chorób</w:t>
            </w:r>
          </w:p>
          <w:p w14:paraId="390B6813" w14:textId="77777777" w:rsidR="003A4811" w:rsidRPr="00202F9A" w:rsidRDefault="003A4811" w:rsidP="002E2639">
            <w:pPr>
              <w:pStyle w:val="NormalnyWeb"/>
              <w:spacing w:before="0" w:beforeAutospacing="0" w:after="0" w:afterAutospacing="0"/>
              <w:ind w:left="57"/>
              <w:rPr>
                <w:sz w:val="20"/>
                <w:szCs w:val="20"/>
              </w:rPr>
            </w:pPr>
          </w:p>
          <w:p w14:paraId="05A481CA" w14:textId="77777777" w:rsidR="003A4811" w:rsidRPr="00202F9A" w:rsidRDefault="003A4811" w:rsidP="002E2639">
            <w:pPr>
              <w:pStyle w:val="NormalnyWeb"/>
              <w:spacing w:before="0" w:beforeAutospacing="0" w:after="0" w:afterAutospacing="0"/>
              <w:ind w:left="57"/>
              <w:rPr>
                <w:sz w:val="20"/>
                <w:szCs w:val="20"/>
              </w:rPr>
            </w:pPr>
            <w:r w:rsidRPr="00850D6A">
              <w:rPr>
                <w:b/>
                <w:sz w:val="20"/>
                <w:szCs w:val="20"/>
              </w:rPr>
              <w:t>Umiejętności – student/ka:</w:t>
            </w:r>
          </w:p>
          <w:p w14:paraId="1313D08B"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wykorzystuje wiedz</w:t>
            </w:r>
            <w:r>
              <w:rPr>
                <w:sz w:val="20"/>
                <w:szCs w:val="20"/>
              </w:rPr>
              <w:t>ę</w:t>
            </w:r>
            <w:r w:rsidRPr="00202F9A">
              <w:rPr>
                <w:sz w:val="20"/>
                <w:szCs w:val="20"/>
              </w:rPr>
              <w:t xml:space="preserve"> teoretyczn</w:t>
            </w:r>
            <w:r>
              <w:rPr>
                <w:sz w:val="20"/>
                <w:szCs w:val="20"/>
              </w:rPr>
              <w:t>ą</w:t>
            </w:r>
            <w:r w:rsidRPr="00202F9A">
              <w:rPr>
                <w:sz w:val="20"/>
                <w:szCs w:val="20"/>
              </w:rPr>
              <w:t xml:space="preserve"> poszerzoną o formułowanie własnych wniosków </w:t>
            </w:r>
          </w:p>
          <w:p w14:paraId="7A3413C6"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 xml:space="preserve">znajduje niezbędne informacje w literaturze fachowej, bazach danych i innych źródłach, </w:t>
            </w:r>
          </w:p>
          <w:p w14:paraId="3AE7845F"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stosuje poznane metody i techniki do prowadzenia skutecznej komunikacji interpersonalnej</w:t>
            </w:r>
          </w:p>
          <w:p w14:paraId="5ECE0AA6"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 xml:space="preserve">wyraża swoją wiedzę pisemnie i ustnie na poziomie akademickim </w:t>
            </w:r>
          </w:p>
          <w:p w14:paraId="217B6FDA" w14:textId="77777777" w:rsidR="003A4811" w:rsidRPr="00202F9A" w:rsidRDefault="003A4811" w:rsidP="002E2639">
            <w:pPr>
              <w:pStyle w:val="NormalnyWeb"/>
              <w:spacing w:before="0" w:beforeAutospacing="0" w:after="0" w:afterAutospacing="0"/>
              <w:ind w:left="57"/>
              <w:rPr>
                <w:sz w:val="20"/>
                <w:szCs w:val="20"/>
              </w:rPr>
            </w:pPr>
          </w:p>
          <w:p w14:paraId="177EC71A" w14:textId="77777777" w:rsidR="003A4811" w:rsidRPr="00202F9A" w:rsidRDefault="003A4811" w:rsidP="002E2639">
            <w:pPr>
              <w:pStyle w:val="NormalnyWeb"/>
              <w:spacing w:before="0" w:beforeAutospacing="0" w:after="0" w:afterAutospacing="0"/>
              <w:ind w:left="57"/>
              <w:rPr>
                <w:sz w:val="20"/>
                <w:szCs w:val="20"/>
              </w:rPr>
            </w:pPr>
            <w:r w:rsidRPr="00850D6A">
              <w:rPr>
                <w:b/>
                <w:sz w:val="20"/>
                <w:szCs w:val="20"/>
              </w:rPr>
              <w:t>Kompetencje społeczne – student/ka:</w:t>
            </w:r>
          </w:p>
          <w:p w14:paraId="75A9002B"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 xml:space="preserve">rozpoznaje problemy, które są poza zakresem kompetencji i wie do kogo zwrócić się o pomoc w zespole interdyscyplinarnym </w:t>
            </w:r>
          </w:p>
          <w:p w14:paraId="6F7855A6" w14:textId="77777777" w:rsidR="003A4811" w:rsidRPr="00202F9A" w:rsidRDefault="003A4811" w:rsidP="003A4811">
            <w:pPr>
              <w:pStyle w:val="NormalnyWeb"/>
              <w:numPr>
                <w:ilvl w:val="1"/>
                <w:numId w:val="143"/>
              </w:numPr>
              <w:spacing w:before="0" w:beforeAutospacing="0" w:after="0" w:afterAutospacing="0"/>
              <w:ind w:left="402"/>
              <w:rPr>
                <w:sz w:val="20"/>
                <w:szCs w:val="20"/>
              </w:rPr>
            </w:pPr>
            <w:r w:rsidRPr="00202F9A">
              <w:rPr>
                <w:sz w:val="20"/>
                <w:szCs w:val="20"/>
              </w:rPr>
              <w:t xml:space="preserve">przejawia szacunek wobec pacjenta i zrozumienie jego trudności </w:t>
            </w:r>
          </w:p>
          <w:p w14:paraId="767AAE06" w14:textId="77777777" w:rsidR="003A4811" w:rsidRPr="00202F9A" w:rsidRDefault="003A4811" w:rsidP="002E2639">
            <w:pPr>
              <w:pStyle w:val="NormalnyWeb"/>
              <w:spacing w:before="0" w:beforeAutospacing="0" w:after="0" w:afterAutospacing="0"/>
              <w:ind w:left="57"/>
              <w:rPr>
                <w:sz w:val="20"/>
                <w:szCs w:val="20"/>
              </w:rPr>
            </w:pPr>
          </w:p>
          <w:p w14:paraId="5B730B99" w14:textId="77777777" w:rsidR="003A4811" w:rsidRPr="00202F9A" w:rsidRDefault="003A4811" w:rsidP="002E2639">
            <w:pPr>
              <w:pStyle w:val="NormalnyWeb"/>
              <w:spacing w:before="0" w:beforeAutospacing="0" w:after="0" w:afterAutospacing="0"/>
              <w:ind w:left="57"/>
              <w:rPr>
                <w:sz w:val="20"/>
                <w:szCs w:val="20"/>
              </w:rPr>
            </w:pPr>
            <w:r w:rsidRPr="000B51B0">
              <w:rPr>
                <w:b/>
                <w:sz w:val="20"/>
                <w:szCs w:val="20"/>
              </w:rPr>
              <w:t>Efekty kształcenia dla modułu korespondują z następującymi efektami kształcenia dla programu:</w:t>
            </w:r>
          </w:p>
          <w:p w14:paraId="6790CA51" w14:textId="77777777" w:rsidR="003A4811" w:rsidRPr="00202F9A" w:rsidRDefault="003A4811" w:rsidP="003A4811">
            <w:pPr>
              <w:pStyle w:val="NormalnyWeb"/>
              <w:numPr>
                <w:ilvl w:val="0"/>
                <w:numId w:val="92"/>
              </w:numPr>
              <w:spacing w:before="0" w:beforeAutospacing="0" w:after="0" w:afterAutospacing="0"/>
              <w:rPr>
                <w:sz w:val="20"/>
                <w:szCs w:val="20"/>
              </w:rPr>
            </w:pPr>
            <w:r w:rsidRPr="00202F9A">
              <w:rPr>
                <w:sz w:val="20"/>
                <w:szCs w:val="20"/>
              </w:rPr>
              <w:t>w zakresie wiedzy: K_W25 w stopniu podstawowym</w:t>
            </w:r>
            <w:r>
              <w:rPr>
                <w:sz w:val="20"/>
                <w:szCs w:val="20"/>
              </w:rPr>
              <w:t>;</w:t>
            </w:r>
            <w:r w:rsidRPr="00202F9A">
              <w:rPr>
                <w:sz w:val="20"/>
                <w:szCs w:val="20"/>
              </w:rPr>
              <w:t xml:space="preserve"> K_W10, K_W23, K_W28</w:t>
            </w:r>
            <w:r>
              <w:rPr>
                <w:sz w:val="20"/>
                <w:szCs w:val="20"/>
              </w:rPr>
              <w:t xml:space="preserve"> i</w:t>
            </w:r>
            <w:r w:rsidRPr="00202F9A">
              <w:rPr>
                <w:sz w:val="20"/>
                <w:szCs w:val="20"/>
              </w:rPr>
              <w:t xml:space="preserve"> K_W33 w stopniu zaawansowanym </w:t>
            </w:r>
          </w:p>
          <w:p w14:paraId="38AE682F" w14:textId="77777777" w:rsidR="003A4811" w:rsidRPr="00202F9A" w:rsidRDefault="003A4811" w:rsidP="003A4811">
            <w:pPr>
              <w:pStyle w:val="NormalnyWeb"/>
              <w:numPr>
                <w:ilvl w:val="0"/>
                <w:numId w:val="92"/>
              </w:numPr>
              <w:spacing w:before="0" w:beforeAutospacing="0" w:after="0" w:afterAutospacing="0"/>
              <w:rPr>
                <w:sz w:val="20"/>
                <w:szCs w:val="20"/>
              </w:rPr>
            </w:pPr>
            <w:r w:rsidRPr="00202F9A">
              <w:rPr>
                <w:sz w:val="20"/>
                <w:szCs w:val="20"/>
              </w:rPr>
              <w:t>w zakresie umiejętności: K_U06 w stopniu średnim, K_U11, K_U23, K_U26</w:t>
            </w:r>
            <w:r>
              <w:rPr>
                <w:sz w:val="20"/>
                <w:szCs w:val="20"/>
              </w:rPr>
              <w:t xml:space="preserve"> i</w:t>
            </w:r>
            <w:r w:rsidRPr="00202F9A">
              <w:rPr>
                <w:sz w:val="20"/>
                <w:szCs w:val="20"/>
              </w:rPr>
              <w:t xml:space="preserve"> K_U27 w stopniu zaawansowanym</w:t>
            </w:r>
          </w:p>
          <w:p w14:paraId="15DF95FD" w14:textId="77777777" w:rsidR="003A4811" w:rsidRPr="00202F9A" w:rsidRDefault="003A4811" w:rsidP="003A4811">
            <w:pPr>
              <w:pStyle w:val="NormalnyWeb"/>
              <w:numPr>
                <w:ilvl w:val="0"/>
                <w:numId w:val="92"/>
              </w:numPr>
              <w:spacing w:before="0" w:beforeAutospacing="0" w:after="0" w:afterAutospacing="0"/>
              <w:rPr>
                <w:sz w:val="20"/>
                <w:szCs w:val="20"/>
              </w:rPr>
            </w:pPr>
            <w:r w:rsidRPr="00202F9A">
              <w:rPr>
                <w:sz w:val="20"/>
                <w:szCs w:val="20"/>
              </w:rPr>
              <w:t>w zakresie kompetencji społecznych: K_K01</w:t>
            </w:r>
            <w:r>
              <w:rPr>
                <w:sz w:val="20"/>
                <w:szCs w:val="20"/>
              </w:rPr>
              <w:t xml:space="preserve"> i</w:t>
            </w:r>
            <w:r w:rsidRPr="00202F9A">
              <w:rPr>
                <w:sz w:val="20"/>
                <w:szCs w:val="20"/>
              </w:rPr>
              <w:t xml:space="preserve"> K_K05 w stopniu zaawansowanym</w:t>
            </w:r>
          </w:p>
        </w:tc>
      </w:tr>
      <w:tr w:rsidR="003A4811" w:rsidRPr="00202F9A" w14:paraId="473AE844" w14:textId="77777777" w:rsidTr="002E2639">
        <w:tc>
          <w:tcPr>
            <w:tcW w:w="3142" w:type="dxa"/>
            <w:vAlign w:val="center"/>
            <w:hideMark/>
          </w:tcPr>
          <w:p w14:paraId="6987800E" w14:textId="77777777" w:rsidR="003A4811" w:rsidRPr="00202F9A" w:rsidRDefault="003A4811" w:rsidP="002E2639">
            <w:pPr>
              <w:ind w:left="57"/>
              <w:rPr>
                <w:sz w:val="20"/>
                <w:szCs w:val="20"/>
              </w:rPr>
            </w:pPr>
            <w:r w:rsidRPr="00202F9A">
              <w:rPr>
                <w:sz w:val="20"/>
                <w:szCs w:val="20"/>
              </w:rPr>
              <w:t>Metody sprawdzania i kryteria oceny efektów kształcenia uzyskanych przez studentów</w:t>
            </w:r>
          </w:p>
        </w:tc>
        <w:tc>
          <w:tcPr>
            <w:tcW w:w="6087" w:type="dxa"/>
            <w:vAlign w:val="center"/>
            <w:hideMark/>
          </w:tcPr>
          <w:p w14:paraId="0E488E21"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Efekty 1- 3 zaliczenie</w:t>
            </w:r>
          </w:p>
          <w:p w14:paraId="108130D4" w14:textId="77777777" w:rsidR="003A4811" w:rsidRPr="00E615AE" w:rsidRDefault="003A4811" w:rsidP="002E2639">
            <w:pPr>
              <w:pStyle w:val="NormalnyWeb"/>
              <w:spacing w:before="0" w:beforeAutospacing="0" w:after="0" w:afterAutospacing="0"/>
              <w:ind w:left="57"/>
              <w:rPr>
                <w:b/>
                <w:sz w:val="20"/>
                <w:szCs w:val="20"/>
              </w:rPr>
            </w:pPr>
            <w:r w:rsidRPr="00202F9A">
              <w:rPr>
                <w:sz w:val="20"/>
                <w:szCs w:val="20"/>
              </w:rPr>
              <w:t>Efekty 4-8 prezentacja studenta i przygotowanie raportów ćwiczeniowych w grupach</w:t>
            </w:r>
          </w:p>
        </w:tc>
      </w:tr>
      <w:tr w:rsidR="003A4811" w:rsidRPr="00202F9A" w14:paraId="3DEB4574" w14:textId="77777777" w:rsidTr="002E2639">
        <w:tc>
          <w:tcPr>
            <w:tcW w:w="3142" w:type="dxa"/>
            <w:vAlign w:val="center"/>
            <w:hideMark/>
          </w:tcPr>
          <w:p w14:paraId="39ED5BD5" w14:textId="77777777" w:rsidR="003A4811" w:rsidRPr="00202F9A" w:rsidRDefault="003A4811" w:rsidP="002E2639">
            <w:pPr>
              <w:ind w:left="57"/>
              <w:rPr>
                <w:sz w:val="20"/>
                <w:szCs w:val="20"/>
              </w:rPr>
            </w:pPr>
            <w:r w:rsidRPr="00202F9A">
              <w:rPr>
                <w:sz w:val="20"/>
                <w:szCs w:val="20"/>
              </w:rPr>
              <w:t>Typ modułu kształcenia (obowiązkowy/fakultatywny)</w:t>
            </w:r>
          </w:p>
        </w:tc>
        <w:tc>
          <w:tcPr>
            <w:tcW w:w="6087" w:type="dxa"/>
            <w:vAlign w:val="center"/>
            <w:hideMark/>
          </w:tcPr>
          <w:p w14:paraId="61E8E021"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Fakultatywny</w:t>
            </w:r>
          </w:p>
        </w:tc>
      </w:tr>
      <w:tr w:rsidR="003A4811" w:rsidRPr="00202F9A" w14:paraId="3DB1DC16" w14:textId="77777777" w:rsidTr="002E2639">
        <w:tc>
          <w:tcPr>
            <w:tcW w:w="3142" w:type="dxa"/>
            <w:vAlign w:val="center"/>
            <w:hideMark/>
          </w:tcPr>
          <w:p w14:paraId="05D44976" w14:textId="77777777" w:rsidR="003A4811" w:rsidRPr="00202F9A" w:rsidRDefault="003A4811" w:rsidP="002E2639">
            <w:pPr>
              <w:ind w:left="57"/>
              <w:rPr>
                <w:sz w:val="20"/>
                <w:szCs w:val="20"/>
              </w:rPr>
            </w:pPr>
            <w:r w:rsidRPr="00202F9A">
              <w:rPr>
                <w:sz w:val="20"/>
                <w:szCs w:val="20"/>
              </w:rPr>
              <w:t>Rok studiów</w:t>
            </w:r>
          </w:p>
        </w:tc>
        <w:tc>
          <w:tcPr>
            <w:tcW w:w="6087" w:type="dxa"/>
            <w:vAlign w:val="center"/>
            <w:hideMark/>
          </w:tcPr>
          <w:p w14:paraId="3C12F0EF"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1</w:t>
            </w:r>
          </w:p>
        </w:tc>
      </w:tr>
      <w:tr w:rsidR="003A4811" w:rsidRPr="00202F9A" w14:paraId="6E4344C5" w14:textId="77777777" w:rsidTr="002E2639">
        <w:tc>
          <w:tcPr>
            <w:tcW w:w="3142" w:type="dxa"/>
            <w:vAlign w:val="center"/>
            <w:hideMark/>
          </w:tcPr>
          <w:p w14:paraId="6B551AF8" w14:textId="77777777" w:rsidR="003A4811" w:rsidRPr="00202F9A" w:rsidRDefault="003A4811" w:rsidP="002E2639">
            <w:pPr>
              <w:ind w:left="57"/>
              <w:rPr>
                <w:sz w:val="20"/>
                <w:szCs w:val="20"/>
              </w:rPr>
            </w:pPr>
            <w:r w:rsidRPr="00202F9A">
              <w:rPr>
                <w:sz w:val="20"/>
                <w:szCs w:val="20"/>
              </w:rPr>
              <w:t>Semestr</w:t>
            </w:r>
          </w:p>
        </w:tc>
        <w:tc>
          <w:tcPr>
            <w:tcW w:w="6087" w:type="dxa"/>
            <w:vAlign w:val="center"/>
            <w:hideMark/>
          </w:tcPr>
          <w:p w14:paraId="3AF89A46" w14:textId="77777777" w:rsidR="003A4811" w:rsidRPr="006C773B" w:rsidRDefault="003A4811" w:rsidP="002E2639">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3A4811" w:rsidRPr="00202F9A" w14:paraId="68BD8585" w14:textId="77777777" w:rsidTr="002E2639">
        <w:tc>
          <w:tcPr>
            <w:tcW w:w="3142" w:type="dxa"/>
            <w:vAlign w:val="center"/>
            <w:hideMark/>
          </w:tcPr>
          <w:p w14:paraId="25B23580" w14:textId="77777777" w:rsidR="003A4811" w:rsidRPr="00202F9A" w:rsidRDefault="003A4811" w:rsidP="002E2639">
            <w:pPr>
              <w:ind w:left="57"/>
              <w:rPr>
                <w:sz w:val="20"/>
                <w:szCs w:val="20"/>
              </w:rPr>
            </w:pPr>
            <w:r w:rsidRPr="00202F9A">
              <w:rPr>
                <w:sz w:val="20"/>
                <w:szCs w:val="20"/>
              </w:rPr>
              <w:t>Forma studiów</w:t>
            </w:r>
          </w:p>
        </w:tc>
        <w:tc>
          <w:tcPr>
            <w:tcW w:w="6087" w:type="dxa"/>
            <w:vAlign w:val="center"/>
            <w:hideMark/>
          </w:tcPr>
          <w:p w14:paraId="40BB33C3" w14:textId="77777777" w:rsidR="003A4811" w:rsidRPr="00202F9A" w:rsidRDefault="003A4811" w:rsidP="002E2639">
            <w:pPr>
              <w:ind w:left="57"/>
              <w:rPr>
                <w:sz w:val="20"/>
                <w:szCs w:val="20"/>
              </w:rPr>
            </w:pPr>
            <w:r>
              <w:rPr>
                <w:sz w:val="20"/>
                <w:szCs w:val="20"/>
              </w:rPr>
              <w:t>Stacjonarne</w:t>
            </w:r>
          </w:p>
        </w:tc>
      </w:tr>
      <w:tr w:rsidR="003A4811" w:rsidRPr="00202F9A" w14:paraId="1DCC80B1" w14:textId="77777777" w:rsidTr="002E2639">
        <w:tc>
          <w:tcPr>
            <w:tcW w:w="3142" w:type="dxa"/>
            <w:vAlign w:val="center"/>
            <w:hideMark/>
          </w:tcPr>
          <w:p w14:paraId="49B83CAC" w14:textId="77777777" w:rsidR="003A4811" w:rsidRPr="00202F9A" w:rsidRDefault="003A4811" w:rsidP="002E2639">
            <w:pPr>
              <w:ind w:left="57"/>
              <w:rPr>
                <w:sz w:val="20"/>
                <w:szCs w:val="20"/>
              </w:rPr>
            </w:pPr>
            <w:r w:rsidRPr="00202F9A">
              <w:rPr>
                <w:sz w:val="20"/>
                <w:szCs w:val="20"/>
              </w:rPr>
              <w:t>Imię i nazwisko koordynatora modułu i/lub osoby/osób prowadzących moduł</w:t>
            </w:r>
          </w:p>
        </w:tc>
        <w:tc>
          <w:tcPr>
            <w:tcW w:w="6087" w:type="dxa"/>
            <w:vAlign w:val="center"/>
            <w:hideMark/>
          </w:tcPr>
          <w:p w14:paraId="3BFC67E7" w14:textId="77777777" w:rsidR="003A4811" w:rsidRDefault="003A4811" w:rsidP="002E2639">
            <w:pPr>
              <w:pStyle w:val="NormalnyWeb"/>
              <w:spacing w:before="0" w:beforeAutospacing="0" w:after="0" w:afterAutospacing="0"/>
              <w:rPr>
                <w:sz w:val="20"/>
                <w:szCs w:val="20"/>
                <w:u w:val="single"/>
                <w:lang w:val="en-US"/>
              </w:rPr>
            </w:pPr>
            <w:r w:rsidRPr="00A4596B">
              <w:rPr>
                <w:sz w:val="20"/>
                <w:szCs w:val="20"/>
              </w:rPr>
              <w:t xml:space="preserve"> </w:t>
            </w:r>
            <w:r w:rsidRPr="000E78D4">
              <w:rPr>
                <w:sz w:val="20"/>
                <w:szCs w:val="20"/>
                <w:u w:val="single"/>
                <w:lang w:val="en-US"/>
              </w:rPr>
              <w:t xml:space="preserve">prof. </w:t>
            </w:r>
            <w:proofErr w:type="spellStart"/>
            <w:r w:rsidRPr="000E78D4">
              <w:rPr>
                <w:sz w:val="20"/>
                <w:szCs w:val="20"/>
                <w:u w:val="single"/>
                <w:lang w:val="en-US"/>
              </w:rPr>
              <w:t>dr</w:t>
            </w:r>
            <w:proofErr w:type="spellEnd"/>
            <w:r w:rsidRPr="000E78D4">
              <w:rPr>
                <w:sz w:val="20"/>
                <w:szCs w:val="20"/>
                <w:u w:val="single"/>
                <w:lang w:val="en-US"/>
              </w:rPr>
              <w:t xml:space="preserve"> hab. med. </w:t>
            </w:r>
            <w:r w:rsidRPr="00A4596B">
              <w:rPr>
                <w:sz w:val="20"/>
                <w:szCs w:val="20"/>
                <w:u w:val="single"/>
                <w:lang w:val="en-US"/>
              </w:rPr>
              <w:t xml:space="preserve">Andrzej </w:t>
            </w:r>
            <w:proofErr w:type="spellStart"/>
            <w:r w:rsidRPr="00A4596B">
              <w:rPr>
                <w:sz w:val="20"/>
                <w:szCs w:val="20"/>
                <w:u w:val="single"/>
                <w:lang w:val="en-US"/>
              </w:rPr>
              <w:t>Pająk</w:t>
            </w:r>
            <w:proofErr w:type="spellEnd"/>
          </w:p>
          <w:p w14:paraId="5D2AE574" w14:textId="375E94E0" w:rsidR="003A4811" w:rsidRPr="0042623F" w:rsidRDefault="003A4811" w:rsidP="002E2639">
            <w:pPr>
              <w:pStyle w:val="NormalnyWeb"/>
              <w:spacing w:before="0" w:beforeAutospacing="0" w:after="0" w:afterAutospacing="0"/>
              <w:rPr>
                <w:sz w:val="20"/>
                <w:szCs w:val="20"/>
                <w:lang w:val="en-US"/>
              </w:rPr>
            </w:pPr>
            <w:r w:rsidRPr="00A4596B">
              <w:rPr>
                <w:sz w:val="20"/>
                <w:szCs w:val="20"/>
                <w:lang w:val="en-US"/>
              </w:rPr>
              <w:t xml:space="preserve"> </w:t>
            </w:r>
            <w:proofErr w:type="spellStart"/>
            <w:r w:rsidRPr="0042623F">
              <w:rPr>
                <w:sz w:val="20"/>
                <w:szCs w:val="20"/>
                <w:lang w:val="en-US"/>
              </w:rPr>
              <w:t>dr</w:t>
            </w:r>
            <w:proofErr w:type="spellEnd"/>
            <w:r w:rsidRPr="0042623F">
              <w:rPr>
                <w:sz w:val="20"/>
                <w:szCs w:val="20"/>
                <w:lang w:val="en-US"/>
              </w:rPr>
              <w:t xml:space="preserve"> </w:t>
            </w:r>
            <w:r w:rsidR="00EB5FCB" w:rsidRPr="0042623F">
              <w:rPr>
                <w:sz w:val="20"/>
                <w:szCs w:val="20"/>
                <w:lang w:val="en-US"/>
              </w:rPr>
              <w:t xml:space="preserve">med. </w:t>
            </w:r>
            <w:r w:rsidRPr="0042623F">
              <w:rPr>
                <w:sz w:val="20"/>
                <w:szCs w:val="20"/>
                <w:lang w:val="en-US"/>
              </w:rPr>
              <w:t>Roma</w:t>
            </w:r>
            <w:r w:rsidR="00EB5FCB" w:rsidRPr="0042623F">
              <w:rPr>
                <w:sz w:val="20"/>
                <w:szCs w:val="20"/>
                <w:lang w:val="en-US"/>
              </w:rPr>
              <w:t>n</w:t>
            </w:r>
            <w:r w:rsidRPr="0042623F">
              <w:rPr>
                <w:sz w:val="20"/>
                <w:szCs w:val="20"/>
                <w:lang w:val="en-US"/>
              </w:rPr>
              <w:t xml:space="preserve"> </w:t>
            </w:r>
            <w:proofErr w:type="spellStart"/>
            <w:r w:rsidRPr="0042623F">
              <w:rPr>
                <w:sz w:val="20"/>
                <w:szCs w:val="20"/>
                <w:lang w:val="en-US"/>
              </w:rPr>
              <w:t>Topór-Mądry</w:t>
            </w:r>
            <w:proofErr w:type="spellEnd"/>
          </w:p>
          <w:p w14:paraId="51B1797E" w14:textId="77777777" w:rsidR="003A4811" w:rsidRPr="0042623F" w:rsidRDefault="003A4811" w:rsidP="002E2639">
            <w:pPr>
              <w:pStyle w:val="NormalnyWeb"/>
              <w:spacing w:before="0" w:beforeAutospacing="0" w:after="0" w:afterAutospacing="0"/>
              <w:ind w:left="57"/>
              <w:rPr>
                <w:sz w:val="20"/>
                <w:szCs w:val="20"/>
                <w:lang w:val="en-US"/>
              </w:rPr>
            </w:pPr>
            <w:proofErr w:type="spellStart"/>
            <w:r w:rsidRPr="0042623F">
              <w:rPr>
                <w:sz w:val="20"/>
                <w:szCs w:val="20"/>
                <w:lang w:val="en-US"/>
              </w:rPr>
              <w:t>dr</w:t>
            </w:r>
            <w:proofErr w:type="spellEnd"/>
            <w:r w:rsidRPr="0042623F">
              <w:rPr>
                <w:sz w:val="20"/>
                <w:szCs w:val="20"/>
                <w:lang w:val="en-US"/>
              </w:rPr>
              <w:t xml:space="preserve"> Urszula Stepaniak</w:t>
            </w:r>
          </w:p>
          <w:p w14:paraId="1DFD8E02" w14:textId="77777777" w:rsidR="003A4811" w:rsidRDefault="003A4811" w:rsidP="002E2639">
            <w:pPr>
              <w:pStyle w:val="NormalnyWeb"/>
              <w:spacing w:before="0" w:beforeAutospacing="0" w:after="0" w:afterAutospacing="0"/>
              <w:ind w:left="57"/>
              <w:rPr>
                <w:sz w:val="20"/>
                <w:szCs w:val="20"/>
              </w:rPr>
            </w:pPr>
            <w:r>
              <w:rPr>
                <w:sz w:val="20"/>
                <w:szCs w:val="20"/>
              </w:rPr>
              <w:t>dr Tomasz Bochenek</w:t>
            </w:r>
          </w:p>
          <w:p w14:paraId="208EB543" w14:textId="0D88C824" w:rsidR="000053AA" w:rsidRPr="00202F9A" w:rsidRDefault="000053AA" w:rsidP="002E2639">
            <w:pPr>
              <w:pStyle w:val="NormalnyWeb"/>
              <w:spacing w:before="0" w:beforeAutospacing="0" w:after="0" w:afterAutospacing="0"/>
              <w:ind w:left="57"/>
              <w:rPr>
                <w:sz w:val="20"/>
                <w:szCs w:val="20"/>
              </w:rPr>
            </w:pPr>
            <w:r>
              <w:rPr>
                <w:sz w:val="20"/>
                <w:szCs w:val="20"/>
              </w:rPr>
              <w:t xml:space="preserve">dr Renata </w:t>
            </w:r>
            <w:proofErr w:type="spellStart"/>
            <w:r>
              <w:rPr>
                <w:sz w:val="20"/>
                <w:szCs w:val="20"/>
              </w:rPr>
              <w:t>Wolfshaut</w:t>
            </w:r>
            <w:proofErr w:type="spellEnd"/>
            <w:r>
              <w:rPr>
                <w:sz w:val="20"/>
                <w:szCs w:val="20"/>
              </w:rPr>
              <w:t xml:space="preserve">-Wolak </w:t>
            </w:r>
            <w:r>
              <w:rPr>
                <w:noProof/>
                <w:color w:val="FF0000"/>
                <w:sz w:val="16"/>
                <w:szCs w:val="16"/>
              </w:rPr>
              <w:t>(RW 10.10</w:t>
            </w:r>
            <w:r w:rsidRPr="002E338B">
              <w:rPr>
                <w:noProof/>
                <w:color w:val="FF0000"/>
                <w:sz w:val="16"/>
                <w:szCs w:val="16"/>
              </w:rPr>
              <w:t>.18)</w:t>
            </w:r>
          </w:p>
        </w:tc>
      </w:tr>
      <w:tr w:rsidR="003A4811" w:rsidRPr="00202F9A" w14:paraId="52F5D2C0" w14:textId="77777777" w:rsidTr="002E2639">
        <w:tc>
          <w:tcPr>
            <w:tcW w:w="3142" w:type="dxa"/>
            <w:vAlign w:val="center"/>
            <w:hideMark/>
          </w:tcPr>
          <w:p w14:paraId="4971C65D" w14:textId="77777777" w:rsidR="003A4811" w:rsidRPr="00202F9A" w:rsidRDefault="003A4811" w:rsidP="002E2639">
            <w:pPr>
              <w:ind w:left="57"/>
              <w:rPr>
                <w:sz w:val="20"/>
                <w:szCs w:val="20"/>
              </w:rPr>
            </w:pPr>
            <w:r w:rsidRPr="00202F9A">
              <w:rPr>
                <w:sz w:val="20"/>
                <w:szCs w:val="20"/>
              </w:rPr>
              <w:t>Imię i nazwisko osoby/osób egzaminującej/egzaminujących bądź udzielającej zaliczenia, w przypadku gdy nie jest to osoba prowadząca dany moduł</w:t>
            </w:r>
          </w:p>
        </w:tc>
        <w:tc>
          <w:tcPr>
            <w:tcW w:w="6087" w:type="dxa"/>
            <w:vAlign w:val="center"/>
            <w:hideMark/>
          </w:tcPr>
          <w:p w14:paraId="2CD3C33D" w14:textId="77777777" w:rsidR="003A4811" w:rsidRPr="00202F9A" w:rsidRDefault="003A4811" w:rsidP="002E2639">
            <w:pPr>
              <w:pStyle w:val="NormalnyWeb"/>
              <w:spacing w:before="0" w:beforeAutospacing="0" w:after="0" w:afterAutospacing="0"/>
              <w:ind w:left="57"/>
              <w:rPr>
                <w:sz w:val="20"/>
                <w:szCs w:val="20"/>
              </w:rPr>
            </w:pPr>
          </w:p>
        </w:tc>
      </w:tr>
      <w:tr w:rsidR="003A4811" w:rsidRPr="00202F9A" w14:paraId="2F70FE85" w14:textId="77777777" w:rsidTr="002E2639">
        <w:tc>
          <w:tcPr>
            <w:tcW w:w="3142" w:type="dxa"/>
            <w:vAlign w:val="center"/>
            <w:hideMark/>
          </w:tcPr>
          <w:p w14:paraId="3BA2F68D" w14:textId="77777777" w:rsidR="003A4811" w:rsidRPr="00202F9A" w:rsidRDefault="003A4811" w:rsidP="002E2639">
            <w:pPr>
              <w:ind w:left="57"/>
              <w:rPr>
                <w:sz w:val="20"/>
                <w:szCs w:val="20"/>
              </w:rPr>
            </w:pPr>
            <w:r w:rsidRPr="00202F9A">
              <w:rPr>
                <w:sz w:val="20"/>
                <w:szCs w:val="20"/>
              </w:rPr>
              <w:lastRenderedPageBreak/>
              <w:t>Sposób realizacji</w:t>
            </w:r>
          </w:p>
        </w:tc>
        <w:tc>
          <w:tcPr>
            <w:tcW w:w="6087" w:type="dxa"/>
            <w:vAlign w:val="center"/>
            <w:hideMark/>
          </w:tcPr>
          <w:p w14:paraId="75D96127"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ćwiczenia</w:t>
            </w:r>
          </w:p>
        </w:tc>
      </w:tr>
      <w:tr w:rsidR="003A4811" w:rsidRPr="00202F9A" w14:paraId="1C032465" w14:textId="77777777" w:rsidTr="002E2639">
        <w:trPr>
          <w:trHeight w:val="467"/>
        </w:trPr>
        <w:tc>
          <w:tcPr>
            <w:tcW w:w="3142" w:type="dxa"/>
            <w:vAlign w:val="center"/>
            <w:hideMark/>
          </w:tcPr>
          <w:p w14:paraId="1CE0F6C8" w14:textId="77777777" w:rsidR="003A4811" w:rsidRPr="00202F9A" w:rsidRDefault="003A4811" w:rsidP="002E2639">
            <w:pPr>
              <w:ind w:left="57"/>
              <w:rPr>
                <w:sz w:val="20"/>
                <w:szCs w:val="20"/>
              </w:rPr>
            </w:pPr>
            <w:r w:rsidRPr="00202F9A">
              <w:rPr>
                <w:sz w:val="20"/>
                <w:szCs w:val="20"/>
              </w:rPr>
              <w:t>Wymagania wstępne i dodatkowe</w:t>
            </w:r>
          </w:p>
        </w:tc>
        <w:tc>
          <w:tcPr>
            <w:tcW w:w="6087" w:type="dxa"/>
            <w:vAlign w:val="center"/>
            <w:hideMark/>
          </w:tcPr>
          <w:p w14:paraId="7D680E8D"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podstawowa wiedza z zakresu biologii</w:t>
            </w:r>
          </w:p>
        </w:tc>
      </w:tr>
      <w:tr w:rsidR="003A4811" w:rsidRPr="00202F9A" w14:paraId="58F04F1E" w14:textId="77777777" w:rsidTr="002E2639">
        <w:tc>
          <w:tcPr>
            <w:tcW w:w="3142" w:type="dxa"/>
            <w:vAlign w:val="center"/>
            <w:hideMark/>
          </w:tcPr>
          <w:p w14:paraId="3F980332" w14:textId="77777777" w:rsidR="003A4811" w:rsidRPr="00202F9A" w:rsidRDefault="003A4811" w:rsidP="002E2639">
            <w:pPr>
              <w:ind w:left="57"/>
              <w:rPr>
                <w:sz w:val="20"/>
                <w:szCs w:val="20"/>
              </w:rPr>
            </w:pPr>
            <w:r>
              <w:rPr>
                <w:sz w:val="20"/>
                <w:szCs w:val="20"/>
              </w:rPr>
              <w:t xml:space="preserve">Rodzaj i liczba godzin zajęć </w:t>
            </w:r>
            <w:r w:rsidRPr="00202F9A">
              <w:rPr>
                <w:sz w:val="20"/>
                <w:szCs w:val="20"/>
              </w:rPr>
              <w:t>dydaktycznych wymagających bezpośredniego udziału nauczyciela akademickiego i studentów, gdy w danym module przewidziane są takie zajęcia</w:t>
            </w:r>
          </w:p>
        </w:tc>
        <w:tc>
          <w:tcPr>
            <w:tcW w:w="6087" w:type="dxa"/>
            <w:vAlign w:val="center"/>
            <w:hideMark/>
          </w:tcPr>
          <w:p w14:paraId="45BF5A19"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ćwiczenia: 30</w:t>
            </w:r>
          </w:p>
        </w:tc>
      </w:tr>
      <w:tr w:rsidR="003A4811" w:rsidRPr="00202F9A" w14:paraId="569C9D90" w14:textId="77777777" w:rsidTr="002E2639">
        <w:tc>
          <w:tcPr>
            <w:tcW w:w="3142" w:type="dxa"/>
            <w:vAlign w:val="center"/>
            <w:hideMark/>
          </w:tcPr>
          <w:p w14:paraId="16180A2B" w14:textId="77777777" w:rsidR="003A4811" w:rsidRPr="00202F9A" w:rsidRDefault="003A4811" w:rsidP="002E2639">
            <w:pPr>
              <w:ind w:left="57"/>
              <w:rPr>
                <w:sz w:val="20"/>
                <w:szCs w:val="20"/>
              </w:rPr>
            </w:pPr>
            <w:r w:rsidRPr="00202F9A">
              <w:rPr>
                <w:sz w:val="20"/>
                <w:szCs w:val="20"/>
              </w:rPr>
              <w:t>Liczba punktów ECTS przypisana modułowi</w:t>
            </w:r>
          </w:p>
        </w:tc>
        <w:tc>
          <w:tcPr>
            <w:tcW w:w="6087" w:type="dxa"/>
            <w:vAlign w:val="center"/>
            <w:hideMark/>
          </w:tcPr>
          <w:p w14:paraId="334AC60D"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3</w:t>
            </w:r>
          </w:p>
        </w:tc>
      </w:tr>
      <w:tr w:rsidR="003A4811" w:rsidRPr="00202F9A" w14:paraId="10BF4787" w14:textId="77777777" w:rsidTr="002E2639">
        <w:tc>
          <w:tcPr>
            <w:tcW w:w="3142" w:type="dxa"/>
            <w:vAlign w:val="center"/>
            <w:hideMark/>
          </w:tcPr>
          <w:p w14:paraId="51558A08" w14:textId="77777777" w:rsidR="003A4811" w:rsidRPr="00202F9A" w:rsidRDefault="003A4811" w:rsidP="002E2639">
            <w:pPr>
              <w:ind w:left="57"/>
              <w:rPr>
                <w:sz w:val="20"/>
                <w:szCs w:val="20"/>
              </w:rPr>
            </w:pPr>
            <w:r w:rsidRPr="00202F9A">
              <w:rPr>
                <w:sz w:val="20"/>
                <w:szCs w:val="20"/>
              </w:rPr>
              <w:t>Bilans punktów ECTS</w:t>
            </w:r>
          </w:p>
        </w:tc>
        <w:tc>
          <w:tcPr>
            <w:tcW w:w="6087" w:type="dxa"/>
            <w:vAlign w:val="center"/>
            <w:hideMark/>
          </w:tcPr>
          <w:p w14:paraId="599D4440" w14:textId="77777777" w:rsidR="003A4811" w:rsidRPr="00202F9A" w:rsidRDefault="003A4811" w:rsidP="003A4811">
            <w:pPr>
              <w:pStyle w:val="NormalnyWeb"/>
              <w:numPr>
                <w:ilvl w:val="0"/>
                <w:numId w:val="330"/>
              </w:numPr>
              <w:spacing w:before="0" w:beforeAutospacing="0" w:after="0" w:afterAutospacing="0"/>
              <w:ind w:left="402"/>
              <w:rPr>
                <w:sz w:val="20"/>
                <w:szCs w:val="20"/>
              </w:rPr>
            </w:pPr>
            <w:r w:rsidRPr="00202F9A">
              <w:rPr>
                <w:sz w:val="20"/>
                <w:szCs w:val="20"/>
              </w:rPr>
              <w:t>uczestnictwo w zajęciach kontaktowych: 30 godz. – 1 ECTS</w:t>
            </w:r>
          </w:p>
          <w:p w14:paraId="015021F2" w14:textId="77777777" w:rsidR="003A4811" w:rsidRPr="00202F9A" w:rsidRDefault="003A4811" w:rsidP="003A4811">
            <w:pPr>
              <w:pStyle w:val="NormalnyWeb"/>
              <w:numPr>
                <w:ilvl w:val="0"/>
                <w:numId w:val="330"/>
              </w:numPr>
              <w:spacing w:before="0" w:beforeAutospacing="0" w:after="0" w:afterAutospacing="0"/>
              <w:ind w:left="402"/>
              <w:rPr>
                <w:sz w:val="20"/>
                <w:szCs w:val="20"/>
              </w:rPr>
            </w:pPr>
            <w:r w:rsidRPr="00202F9A">
              <w:rPr>
                <w:sz w:val="20"/>
                <w:szCs w:val="20"/>
              </w:rPr>
              <w:t>samodzielne rozwiązywanie problemów: 25 godz. - 1 ECTS</w:t>
            </w:r>
          </w:p>
          <w:p w14:paraId="7A32FA75" w14:textId="77777777" w:rsidR="003A4811" w:rsidRPr="00202F9A" w:rsidRDefault="003A4811" w:rsidP="003A4811">
            <w:pPr>
              <w:pStyle w:val="NormalnyWeb"/>
              <w:numPr>
                <w:ilvl w:val="0"/>
                <w:numId w:val="330"/>
              </w:numPr>
              <w:spacing w:before="0" w:beforeAutospacing="0" w:after="0" w:afterAutospacing="0"/>
              <w:ind w:left="402"/>
              <w:rPr>
                <w:sz w:val="20"/>
                <w:szCs w:val="20"/>
              </w:rPr>
            </w:pPr>
            <w:r w:rsidRPr="00202F9A">
              <w:rPr>
                <w:sz w:val="20"/>
                <w:szCs w:val="20"/>
              </w:rPr>
              <w:t xml:space="preserve">przygotowanie do kolokwium zaliczeniowego: 25 godz. </w:t>
            </w:r>
            <w:r>
              <w:rPr>
                <w:sz w:val="20"/>
                <w:szCs w:val="20"/>
              </w:rPr>
              <w:t xml:space="preserve">- </w:t>
            </w:r>
            <w:r w:rsidRPr="00202F9A">
              <w:rPr>
                <w:sz w:val="20"/>
                <w:szCs w:val="20"/>
              </w:rPr>
              <w:t>1 ECTS</w:t>
            </w:r>
          </w:p>
        </w:tc>
      </w:tr>
      <w:tr w:rsidR="003A4811" w:rsidRPr="00202F9A" w14:paraId="60485247" w14:textId="77777777" w:rsidTr="002E2639">
        <w:tc>
          <w:tcPr>
            <w:tcW w:w="3142" w:type="dxa"/>
            <w:vAlign w:val="center"/>
            <w:hideMark/>
          </w:tcPr>
          <w:p w14:paraId="1527D026" w14:textId="77777777" w:rsidR="003A4811" w:rsidRPr="00202F9A" w:rsidRDefault="003A4811" w:rsidP="002E2639">
            <w:pPr>
              <w:ind w:left="57"/>
              <w:rPr>
                <w:sz w:val="20"/>
                <w:szCs w:val="20"/>
              </w:rPr>
            </w:pPr>
            <w:r w:rsidRPr="00202F9A">
              <w:rPr>
                <w:sz w:val="20"/>
                <w:szCs w:val="20"/>
              </w:rPr>
              <w:t>Stosowane metody dydaktyczne</w:t>
            </w:r>
          </w:p>
        </w:tc>
        <w:tc>
          <w:tcPr>
            <w:tcW w:w="6087" w:type="dxa"/>
            <w:vAlign w:val="center"/>
            <w:hideMark/>
          </w:tcPr>
          <w:p w14:paraId="33690DEF"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Ćwiczenia polegają na analizie zagadnień praktycznych dotyczących diagnostyki medycznej i leczenia chorób. Prezentacje studentów. Uczestnictwo w praktycznych prezentacjach z zakresu dot. diagnostyki klinicznej (wizyty w laboratorium, pracowni diagnostyki obrazowej, itp.).</w:t>
            </w:r>
          </w:p>
        </w:tc>
      </w:tr>
      <w:tr w:rsidR="003A4811" w:rsidRPr="00202F9A" w14:paraId="615E8BA5" w14:textId="77777777" w:rsidTr="002E2639">
        <w:tc>
          <w:tcPr>
            <w:tcW w:w="3142" w:type="dxa"/>
            <w:vAlign w:val="center"/>
            <w:hideMark/>
          </w:tcPr>
          <w:p w14:paraId="5189606F" w14:textId="77777777" w:rsidR="003A4811" w:rsidRPr="00202F9A" w:rsidRDefault="003A4811" w:rsidP="002E2639">
            <w:pPr>
              <w:ind w:left="57"/>
              <w:rPr>
                <w:sz w:val="20"/>
                <w:szCs w:val="20"/>
              </w:rPr>
            </w:pPr>
            <w:r w:rsidRPr="00202F9A">
              <w:rPr>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1E4558B8"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 xml:space="preserve">Zaliczenie na ocenę. </w:t>
            </w:r>
          </w:p>
          <w:p w14:paraId="65694EE0"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Prezentacje, raporty i aktywne uczestnictwo.</w:t>
            </w:r>
          </w:p>
          <w:p w14:paraId="1403E4E2"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Ocena końcowa: 70% - zaliczenie; aktywność na seminariach: 15% - ocena z prezentacji, 15% - raporty.</w:t>
            </w:r>
          </w:p>
          <w:p w14:paraId="74706F17"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efekt 1-3:</w:t>
            </w:r>
          </w:p>
          <w:p w14:paraId="1862C004"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 xml:space="preserve">ocena 3: udziela odpowiedzi na poziomie podstawowym; </w:t>
            </w:r>
          </w:p>
          <w:p w14:paraId="1F6D1A45"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 xml:space="preserve">ocena 4: udziela odpowiedzi ale nie w pełnym zakresie tematu; </w:t>
            </w:r>
          </w:p>
          <w:p w14:paraId="3795811D"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ocena 5: zna wszystkie odpowiedzi na poziomie świadczącym o dogłębnym zrozumieniu poruszanych zagadnień;</w:t>
            </w:r>
          </w:p>
          <w:p w14:paraId="7D870A47" w14:textId="77777777" w:rsidR="003A4811" w:rsidRPr="00202F9A" w:rsidRDefault="003A4811" w:rsidP="002E2639">
            <w:pPr>
              <w:pStyle w:val="NormalnyWeb"/>
              <w:spacing w:before="0" w:beforeAutospacing="0" w:after="0" w:afterAutospacing="0"/>
              <w:ind w:left="57"/>
              <w:rPr>
                <w:sz w:val="20"/>
                <w:szCs w:val="20"/>
              </w:rPr>
            </w:pPr>
          </w:p>
          <w:p w14:paraId="40A23057"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efekt 4-8:</w:t>
            </w:r>
          </w:p>
          <w:p w14:paraId="29255ED6"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 xml:space="preserve">ocena 3: przygotowuje i prezentuje zagadnienie na poziomie podstawowym; </w:t>
            </w:r>
          </w:p>
          <w:p w14:paraId="19B3FA6E"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 xml:space="preserve">ocena 4: przygotowuje i prezentuje oraz dokonuje poprawnej interpretacji; </w:t>
            </w:r>
          </w:p>
          <w:p w14:paraId="289B1AC4"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ocena 5: przygotowuje i prezentuje wraz poprawną interpretacją i krytyczną oceną zagadnienia a także dyskusją metody</w:t>
            </w:r>
          </w:p>
        </w:tc>
      </w:tr>
      <w:tr w:rsidR="003A4811" w:rsidRPr="00202F9A" w14:paraId="59F8D913" w14:textId="77777777" w:rsidTr="002E2639">
        <w:tc>
          <w:tcPr>
            <w:tcW w:w="3142" w:type="dxa"/>
            <w:vAlign w:val="center"/>
            <w:hideMark/>
          </w:tcPr>
          <w:p w14:paraId="03202CDC" w14:textId="77777777" w:rsidR="003A4811" w:rsidRPr="00202F9A" w:rsidRDefault="003A4811" w:rsidP="002E2639">
            <w:pPr>
              <w:ind w:left="57"/>
              <w:rPr>
                <w:sz w:val="20"/>
                <w:szCs w:val="20"/>
              </w:rPr>
            </w:pPr>
            <w:r w:rsidRPr="00202F9A">
              <w:rPr>
                <w:sz w:val="20"/>
                <w:szCs w:val="20"/>
              </w:rPr>
              <w:t>Treści modułu kształcenia (z podziałem na formy realizacji zajęć)</w:t>
            </w:r>
          </w:p>
        </w:tc>
        <w:tc>
          <w:tcPr>
            <w:tcW w:w="6087" w:type="dxa"/>
            <w:vAlign w:val="center"/>
            <w:hideMark/>
          </w:tcPr>
          <w:p w14:paraId="0465A754" w14:textId="77777777" w:rsidR="003A4811" w:rsidRPr="00202F9A" w:rsidRDefault="003A4811" w:rsidP="003A4811">
            <w:pPr>
              <w:pStyle w:val="NormalnyWeb"/>
              <w:numPr>
                <w:ilvl w:val="0"/>
                <w:numId w:val="181"/>
              </w:numPr>
              <w:spacing w:before="0" w:beforeAutospacing="0" w:after="0" w:afterAutospacing="0"/>
              <w:ind w:left="402" w:hanging="283"/>
              <w:rPr>
                <w:sz w:val="20"/>
                <w:szCs w:val="20"/>
              </w:rPr>
            </w:pPr>
            <w:r w:rsidRPr="00202F9A">
              <w:rPr>
                <w:sz w:val="20"/>
                <w:szCs w:val="20"/>
              </w:rPr>
              <w:t xml:space="preserve">Podział medycyny według kryteriów klinicznych, </w:t>
            </w:r>
          </w:p>
          <w:p w14:paraId="4AD0E5DC" w14:textId="77777777" w:rsidR="003A4811" w:rsidRPr="00202F9A" w:rsidRDefault="003A4811" w:rsidP="003A4811">
            <w:pPr>
              <w:pStyle w:val="NormalnyWeb"/>
              <w:numPr>
                <w:ilvl w:val="0"/>
                <w:numId w:val="181"/>
              </w:numPr>
              <w:spacing w:before="0" w:beforeAutospacing="0" w:after="0" w:afterAutospacing="0"/>
              <w:ind w:left="402" w:hanging="283"/>
              <w:rPr>
                <w:sz w:val="20"/>
                <w:szCs w:val="20"/>
              </w:rPr>
            </w:pPr>
            <w:r w:rsidRPr="00202F9A">
              <w:rPr>
                <w:sz w:val="20"/>
                <w:szCs w:val="20"/>
              </w:rPr>
              <w:t>Specjalności lekarskie. Systemy nomenklatury i kodyfikujące w medycynie (ICD10, ICD9CM, SNOMED, Klasyfikacja Diagnostyki Klinicznej).</w:t>
            </w:r>
          </w:p>
          <w:p w14:paraId="4B0EF710" w14:textId="77777777" w:rsidR="003A4811" w:rsidRPr="00202F9A" w:rsidRDefault="003A4811" w:rsidP="003A4811">
            <w:pPr>
              <w:pStyle w:val="NormalnyWeb"/>
              <w:numPr>
                <w:ilvl w:val="0"/>
                <w:numId w:val="181"/>
              </w:numPr>
              <w:spacing w:before="0" w:beforeAutospacing="0" w:after="0" w:afterAutospacing="0"/>
              <w:ind w:left="402" w:hanging="283"/>
              <w:rPr>
                <w:sz w:val="20"/>
                <w:szCs w:val="20"/>
              </w:rPr>
            </w:pPr>
            <w:r w:rsidRPr="00202F9A">
              <w:rPr>
                <w:sz w:val="20"/>
                <w:szCs w:val="20"/>
              </w:rPr>
              <w:t>Definicja choroby. Definiowanie norm i kryteriów klinicznych.</w:t>
            </w:r>
          </w:p>
          <w:p w14:paraId="1828FCAD" w14:textId="77777777" w:rsidR="003A4811" w:rsidRPr="00202F9A" w:rsidRDefault="003A4811" w:rsidP="003A4811">
            <w:pPr>
              <w:pStyle w:val="NormalnyWeb"/>
              <w:numPr>
                <w:ilvl w:val="0"/>
                <w:numId w:val="181"/>
              </w:numPr>
              <w:spacing w:before="0" w:beforeAutospacing="0" w:after="0" w:afterAutospacing="0"/>
              <w:ind w:left="402" w:hanging="283"/>
              <w:rPr>
                <w:sz w:val="20"/>
                <w:szCs w:val="20"/>
              </w:rPr>
            </w:pPr>
            <w:r w:rsidRPr="00202F9A">
              <w:rPr>
                <w:sz w:val="20"/>
                <w:szCs w:val="20"/>
              </w:rPr>
              <w:t>Przyczyny chorób, rola czynników genetycznych, środowiskowych i stylu życia</w:t>
            </w:r>
          </w:p>
          <w:p w14:paraId="777246D8" w14:textId="77777777" w:rsidR="003A4811" w:rsidRPr="00202F9A" w:rsidRDefault="003A4811" w:rsidP="003A4811">
            <w:pPr>
              <w:pStyle w:val="NormalnyWeb"/>
              <w:numPr>
                <w:ilvl w:val="0"/>
                <w:numId w:val="181"/>
              </w:numPr>
              <w:spacing w:before="0" w:beforeAutospacing="0" w:after="0" w:afterAutospacing="0"/>
              <w:ind w:left="402" w:hanging="283"/>
              <w:rPr>
                <w:sz w:val="20"/>
                <w:szCs w:val="20"/>
              </w:rPr>
            </w:pPr>
            <w:r w:rsidRPr="00202F9A">
              <w:rPr>
                <w:sz w:val="20"/>
                <w:szCs w:val="20"/>
              </w:rPr>
              <w:t xml:space="preserve">Diagnostyka chorób: badanie podmiotowe i przedmiotowe, EKG, spirometria, badania laboratoryjne, badania obrazowe (RTG, TK, USG, mammografia, NMR, PET). Diagnostyka genetyczna. </w:t>
            </w:r>
          </w:p>
          <w:p w14:paraId="7614D00A" w14:textId="77777777" w:rsidR="003A4811" w:rsidRPr="00202F9A" w:rsidRDefault="003A4811" w:rsidP="003A4811">
            <w:pPr>
              <w:pStyle w:val="NormalnyWeb"/>
              <w:numPr>
                <w:ilvl w:val="0"/>
                <w:numId w:val="181"/>
              </w:numPr>
              <w:spacing w:before="0" w:beforeAutospacing="0" w:after="0" w:afterAutospacing="0"/>
              <w:ind w:left="402" w:hanging="283"/>
              <w:rPr>
                <w:sz w:val="20"/>
                <w:szCs w:val="20"/>
              </w:rPr>
            </w:pPr>
            <w:r w:rsidRPr="00202F9A">
              <w:rPr>
                <w:sz w:val="20"/>
                <w:szCs w:val="20"/>
              </w:rPr>
              <w:t xml:space="preserve">Leczenie - Procedury leczenia zachowawczego i chirurgicznego. </w:t>
            </w:r>
          </w:p>
          <w:p w14:paraId="177E0E57" w14:textId="77777777" w:rsidR="003A4811" w:rsidRPr="00202F9A" w:rsidRDefault="003A4811" w:rsidP="003A4811">
            <w:pPr>
              <w:pStyle w:val="NormalnyWeb"/>
              <w:numPr>
                <w:ilvl w:val="0"/>
                <w:numId w:val="181"/>
              </w:numPr>
              <w:spacing w:before="0" w:beforeAutospacing="0" w:after="0" w:afterAutospacing="0"/>
              <w:ind w:left="402" w:hanging="283"/>
              <w:rPr>
                <w:sz w:val="20"/>
                <w:szCs w:val="20"/>
              </w:rPr>
            </w:pPr>
            <w:r w:rsidRPr="00202F9A">
              <w:rPr>
                <w:sz w:val="20"/>
                <w:szCs w:val="20"/>
              </w:rPr>
              <w:t>Ratownictwo i intensywna opieka medyczna.</w:t>
            </w:r>
          </w:p>
        </w:tc>
      </w:tr>
      <w:tr w:rsidR="003A4811" w:rsidRPr="00202F9A" w14:paraId="23EC7B34" w14:textId="77777777" w:rsidTr="002E2639">
        <w:tc>
          <w:tcPr>
            <w:tcW w:w="3142" w:type="dxa"/>
            <w:vAlign w:val="center"/>
            <w:hideMark/>
          </w:tcPr>
          <w:p w14:paraId="3AAC93F5" w14:textId="77777777" w:rsidR="003A4811" w:rsidRPr="00202F9A" w:rsidRDefault="003A4811" w:rsidP="002E2639">
            <w:pPr>
              <w:ind w:left="57"/>
              <w:rPr>
                <w:sz w:val="20"/>
                <w:szCs w:val="20"/>
              </w:rPr>
            </w:pPr>
            <w:r w:rsidRPr="00202F9A">
              <w:rPr>
                <w:sz w:val="20"/>
                <w:szCs w:val="20"/>
              </w:rPr>
              <w:t>Wykaz literatury podstawowej i uzupełniającej, obowiązującej do zaliczenia danego modułu</w:t>
            </w:r>
          </w:p>
        </w:tc>
        <w:tc>
          <w:tcPr>
            <w:tcW w:w="6087" w:type="dxa"/>
            <w:vAlign w:val="center"/>
            <w:hideMark/>
          </w:tcPr>
          <w:p w14:paraId="09B4E09E"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 xml:space="preserve">Moduł ma charakter problemów rozwiązywanych przez studentów na podstawie materiałów przygotowanych przez autorów. </w:t>
            </w:r>
          </w:p>
          <w:p w14:paraId="7B19D33A"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Polecana literatura:</w:t>
            </w:r>
          </w:p>
          <w:p w14:paraId="28C9635D" w14:textId="77777777" w:rsidR="003A4811" w:rsidRPr="00202F9A" w:rsidRDefault="003A4811" w:rsidP="003A4811">
            <w:pPr>
              <w:pStyle w:val="NormalnyWeb"/>
              <w:numPr>
                <w:ilvl w:val="0"/>
                <w:numId w:val="93"/>
              </w:numPr>
              <w:spacing w:before="0" w:beforeAutospacing="0" w:after="0" w:afterAutospacing="0"/>
              <w:rPr>
                <w:sz w:val="20"/>
                <w:szCs w:val="20"/>
              </w:rPr>
            </w:pPr>
            <w:r w:rsidRPr="00202F9A">
              <w:rPr>
                <w:sz w:val="20"/>
                <w:szCs w:val="20"/>
              </w:rPr>
              <w:t xml:space="preserve">Gajewski P., Szczeklik A. (red.) (2013), Interna Szczeklika, Medycyna Praktyczna Wydawnictwo, Kraków </w:t>
            </w:r>
          </w:p>
          <w:p w14:paraId="50F5B409" w14:textId="77777777" w:rsidR="003A4811" w:rsidRPr="00202F9A" w:rsidRDefault="003A4811" w:rsidP="003A4811">
            <w:pPr>
              <w:pStyle w:val="NormalnyWeb"/>
              <w:numPr>
                <w:ilvl w:val="0"/>
                <w:numId w:val="93"/>
              </w:numPr>
              <w:spacing w:before="0" w:beforeAutospacing="0" w:after="0" w:afterAutospacing="0"/>
              <w:rPr>
                <w:sz w:val="20"/>
                <w:szCs w:val="20"/>
              </w:rPr>
            </w:pPr>
            <w:r w:rsidRPr="00202F9A">
              <w:rPr>
                <w:sz w:val="20"/>
                <w:szCs w:val="20"/>
              </w:rPr>
              <w:t>Noszczyk W. (2002), Chirurgia, Wydawnictwo Lekarskie PZWL, Warszawa</w:t>
            </w:r>
          </w:p>
          <w:p w14:paraId="7D08A185" w14:textId="77777777" w:rsidR="003A4811" w:rsidRPr="00202F9A" w:rsidRDefault="003A4811" w:rsidP="003A4811">
            <w:pPr>
              <w:pStyle w:val="NormalnyWeb"/>
              <w:numPr>
                <w:ilvl w:val="0"/>
                <w:numId w:val="93"/>
              </w:numPr>
              <w:spacing w:before="0" w:beforeAutospacing="0" w:after="0" w:afterAutospacing="0"/>
              <w:rPr>
                <w:sz w:val="20"/>
                <w:szCs w:val="20"/>
              </w:rPr>
            </w:pPr>
            <w:proofErr w:type="spellStart"/>
            <w:r w:rsidRPr="00202F9A">
              <w:rPr>
                <w:sz w:val="20"/>
                <w:szCs w:val="20"/>
              </w:rPr>
              <w:t>Tatoń</w:t>
            </w:r>
            <w:proofErr w:type="spellEnd"/>
            <w:r w:rsidRPr="00202F9A">
              <w:rPr>
                <w:sz w:val="20"/>
                <w:szCs w:val="20"/>
              </w:rPr>
              <w:t xml:space="preserve"> J., Czech A. (2002), Diagnostyka internistyczna, </w:t>
            </w:r>
          </w:p>
          <w:p w14:paraId="4F296CDE" w14:textId="77777777" w:rsidR="003A4811" w:rsidRPr="00202F9A" w:rsidRDefault="003A4811" w:rsidP="003A4811">
            <w:pPr>
              <w:pStyle w:val="NormalnyWeb"/>
              <w:numPr>
                <w:ilvl w:val="0"/>
                <w:numId w:val="93"/>
              </w:numPr>
              <w:spacing w:before="0" w:beforeAutospacing="0" w:after="0" w:afterAutospacing="0"/>
              <w:rPr>
                <w:sz w:val="20"/>
                <w:szCs w:val="20"/>
              </w:rPr>
            </w:pPr>
            <w:r w:rsidRPr="00202F9A">
              <w:rPr>
                <w:sz w:val="20"/>
                <w:szCs w:val="20"/>
              </w:rPr>
              <w:t xml:space="preserve">Pruszyński B. (red.) (2008), Radiologia. Diagnostyka obrazowa, Wydawnictwo Lekarskie PZWL, Warszawa </w:t>
            </w:r>
          </w:p>
          <w:p w14:paraId="03425CBD" w14:textId="77777777" w:rsidR="003A4811" w:rsidRPr="00202F9A" w:rsidRDefault="003A4811" w:rsidP="002E2639">
            <w:pPr>
              <w:pStyle w:val="NormalnyWeb"/>
              <w:spacing w:before="0" w:beforeAutospacing="0" w:after="0" w:afterAutospacing="0"/>
              <w:ind w:left="57"/>
              <w:rPr>
                <w:sz w:val="20"/>
                <w:szCs w:val="20"/>
              </w:rPr>
            </w:pPr>
            <w:r w:rsidRPr="00202F9A">
              <w:rPr>
                <w:sz w:val="20"/>
                <w:szCs w:val="20"/>
              </w:rPr>
              <w:t>Artykuły oryginalnych badań dotyczących diagnostyki i leczenia chorób.</w:t>
            </w:r>
          </w:p>
        </w:tc>
      </w:tr>
    </w:tbl>
    <w:p w14:paraId="423F4ABE" w14:textId="77777777" w:rsidR="00467BB5" w:rsidRPr="00467BB5" w:rsidRDefault="00467BB5" w:rsidP="00467BB5">
      <w:pPr>
        <w:pStyle w:val="Tekstpodstawowy"/>
        <w:rPr>
          <w:lang w:val="pl-PL"/>
        </w:rPr>
      </w:pPr>
    </w:p>
    <w:p w14:paraId="11232521" w14:textId="77777777" w:rsidR="00390ADD" w:rsidRPr="005F375D" w:rsidRDefault="00293719" w:rsidP="00390ADD">
      <w:pPr>
        <w:pStyle w:val="Nagwek2"/>
      </w:pPr>
      <w:r w:rsidRPr="006C773B">
        <w:br w:type="page"/>
      </w:r>
      <w:bookmarkStart w:id="45" w:name="_Toc527704349"/>
      <w:r w:rsidR="00390ADD" w:rsidRPr="005F375D">
        <w:lastRenderedPageBreak/>
        <w:t>Praktyka</w:t>
      </w:r>
      <w:bookmarkEnd w:id="45"/>
    </w:p>
    <w:tbl>
      <w:tblPr>
        <w:tblW w:w="9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229"/>
      </w:tblGrid>
      <w:tr w:rsidR="008E45B9" w:rsidRPr="00F821B1" w14:paraId="66B72155" w14:textId="77777777" w:rsidTr="00E90AEF">
        <w:tc>
          <w:tcPr>
            <w:tcW w:w="3142" w:type="dxa"/>
            <w:vAlign w:val="center"/>
            <w:hideMark/>
          </w:tcPr>
          <w:p w14:paraId="0C542F1E" w14:textId="77777777" w:rsidR="008E45B9" w:rsidRPr="00F821B1" w:rsidRDefault="008E45B9" w:rsidP="00E90AEF">
            <w:pPr>
              <w:ind w:left="57"/>
              <w:rPr>
                <w:rFonts w:cs="Times New Roman"/>
                <w:sz w:val="20"/>
                <w:szCs w:val="20"/>
              </w:rPr>
            </w:pPr>
            <w:r w:rsidRPr="00F821B1">
              <w:rPr>
                <w:rFonts w:cs="Times New Roman"/>
                <w:sz w:val="20"/>
                <w:szCs w:val="20"/>
              </w:rPr>
              <w:t>Nazwa wydziału</w:t>
            </w:r>
          </w:p>
        </w:tc>
        <w:tc>
          <w:tcPr>
            <w:tcW w:w="6229" w:type="dxa"/>
            <w:vAlign w:val="center"/>
            <w:hideMark/>
          </w:tcPr>
          <w:p w14:paraId="14A05A5B"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Wydział Nauk o Zdrowiu</w:t>
            </w:r>
          </w:p>
        </w:tc>
      </w:tr>
      <w:tr w:rsidR="008E45B9" w:rsidRPr="00F821B1" w14:paraId="0F022165" w14:textId="77777777" w:rsidTr="00E90AEF">
        <w:tc>
          <w:tcPr>
            <w:tcW w:w="3142" w:type="dxa"/>
            <w:vAlign w:val="center"/>
            <w:hideMark/>
          </w:tcPr>
          <w:p w14:paraId="1A86B6A3" w14:textId="77777777" w:rsidR="008E45B9" w:rsidRPr="00F821B1" w:rsidRDefault="008E45B9" w:rsidP="00E90AEF">
            <w:pPr>
              <w:ind w:left="57"/>
              <w:rPr>
                <w:rFonts w:cs="Times New Roman"/>
                <w:sz w:val="20"/>
                <w:szCs w:val="20"/>
              </w:rPr>
            </w:pPr>
            <w:r w:rsidRPr="00F821B1">
              <w:rPr>
                <w:rFonts w:cs="Times New Roman"/>
                <w:sz w:val="20"/>
                <w:szCs w:val="20"/>
              </w:rPr>
              <w:t>Nazwa jednostki prowadzącej moduł</w:t>
            </w:r>
          </w:p>
        </w:tc>
        <w:tc>
          <w:tcPr>
            <w:tcW w:w="6229" w:type="dxa"/>
            <w:vAlign w:val="center"/>
            <w:hideMark/>
          </w:tcPr>
          <w:p w14:paraId="3D194F40" w14:textId="77777777" w:rsidR="008E45B9" w:rsidRPr="00F821B1" w:rsidRDefault="008E45B9" w:rsidP="00E90AEF">
            <w:pPr>
              <w:pStyle w:val="NormalnyWeb"/>
              <w:spacing w:before="0" w:beforeAutospacing="0" w:after="0" w:afterAutospacing="0"/>
              <w:ind w:left="57"/>
              <w:rPr>
                <w:sz w:val="20"/>
                <w:szCs w:val="20"/>
              </w:rPr>
            </w:pPr>
            <w:r>
              <w:rPr>
                <w:sz w:val="20"/>
                <w:szCs w:val="20"/>
              </w:rPr>
              <w:t>Instytut Zdrowia Publicznego</w:t>
            </w:r>
            <w:r w:rsidRPr="001007F7">
              <w:rPr>
                <w:sz w:val="20"/>
                <w:szCs w:val="20"/>
              </w:rPr>
              <w:t xml:space="preserve"> Uniwersytet Jagielloński Collegium Medicum</w:t>
            </w:r>
          </w:p>
        </w:tc>
      </w:tr>
      <w:tr w:rsidR="008E45B9" w:rsidRPr="00F821B1" w14:paraId="29A3A0C0" w14:textId="77777777" w:rsidTr="00E90AEF">
        <w:tc>
          <w:tcPr>
            <w:tcW w:w="3142" w:type="dxa"/>
            <w:vAlign w:val="center"/>
            <w:hideMark/>
          </w:tcPr>
          <w:p w14:paraId="5FC7DCAE" w14:textId="77777777" w:rsidR="008E45B9" w:rsidRPr="00F821B1" w:rsidRDefault="008E45B9" w:rsidP="00E90AEF">
            <w:pPr>
              <w:ind w:left="57"/>
              <w:rPr>
                <w:rFonts w:cs="Times New Roman"/>
                <w:sz w:val="20"/>
                <w:szCs w:val="20"/>
              </w:rPr>
            </w:pPr>
            <w:r w:rsidRPr="00F821B1">
              <w:rPr>
                <w:rFonts w:cs="Times New Roman"/>
                <w:sz w:val="20"/>
                <w:szCs w:val="20"/>
              </w:rPr>
              <w:t>Nazwa modułu kształcenia</w:t>
            </w:r>
          </w:p>
        </w:tc>
        <w:tc>
          <w:tcPr>
            <w:tcW w:w="6229" w:type="dxa"/>
            <w:vAlign w:val="center"/>
            <w:hideMark/>
          </w:tcPr>
          <w:p w14:paraId="1169F9DF"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Praktyka</w:t>
            </w:r>
          </w:p>
        </w:tc>
      </w:tr>
      <w:tr w:rsidR="008E45B9" w:rsidRPr="00F821B1" w14:paraId="256338EF" w14:textId="77777777" w:rsidTr="00E90AEF">
        <w:tc>
          <w:tcPr>
            <w:tcW w:w="3142" w:type="dxa"/>
            <w:vAlign w:val="center"/>
            <w:hideMark/>
          </w:tcPr>
          <w:p w14:paraId="055ABD32" w14:textId="77777777" w:rsidR="008E45B9" w:rsidRPr="00F821B1" w:rsidRDefault="008E45B9" w:rsidP="00E90AEF">
            <w:pPr>
              <w:ind w:left="57"/>
              <w:rPr>
                <w:rFonts w:cs="Times New Roman"/>
                <w:sz w:val="20"/>
                <w:szCs w:val="20"/>
              </w:rPr>
            </w:pPr>
            <w:r w:rsidRPr="00F821B1">
              <w:rPr>
                <w:rFonts w:cs="Times New Roman"/>
                <w:sz w:val="20"/>
                <w:szCs w:val="20"/>
              </w:rPr>
              <w:t>Klasyfikacja ISCED</w:t>
            </w:r>
          </w:p>
        </w:tc>
        <w:tc>
          <w:tcPr>
            <w:tcW w:w="6229" w:type="dxa"/>
            <w:vAlign w:val="center"/>
            <w:hideMark/>
          </w:tcPr>
          <w:p w14:paraId="0518D9AB" w14:textId="77777777" w:rsidR="008E45B9" w:rsidRPr="00F821B1" w:rsidRDefault="008E45B9" w:rsidP="00E90AEF">
            <w:pPr>
              <w:pStyle w:val="NormalnyWeb"/>
              <w:spacing w:before="0" w:beforeAutospacing="0" w:after="0" w:afterAutospacing="0"/>
              <w:ind w:left="57"/>
              <w:rPr>
                <w:sz w:val="20"/>
                <w:szCs w:val="20"/>
              </w:rPr>
            </w:pPr>
            <w:r>
              <w:rPr>
                <w:sz w:val="20"/>
                <w:szCs w:val="20"/>
              </w:rPr>
              <w:t>0031</w:t>
            </w:r>
          </w:p>
        </w:tc>
      </w:tr>
      <w:tr w:rsidR="008E45B9" w:rsidRPr="00F821B1" w14:paraId="79EBDACA" w14:textId="77777777" w:rsidTr="00E90AEF">
        <w:tc>
          <w:tcPr>
            <w:tcW w:w="3142" w:type="dxa"/>
            <w:vAlign w:val="center"/>
            <w:hideMark/>
          </w:tcPr>
          <w:p w14:paraId="6A8BEB0F" w14:textId="77777777" w:rsidR="008E45B9" w:rsidRPr="00F821B1" w:rsidRDefault="008E45B9" w:rsidP="00E90AEF">
            <w:pPr>
              <w:ind w:left="57"/>
              <w:rPr>
                <w:rFonts w:cs="Times New Roman"/>
                <w:sz w:val="20"/>
                <w:szCs w:val="20"/>
              </w:rPr>
            </w:pPr>
            <w:r w:rsidRPr="00F821B1">
              <w:rPr>
                <w:rFonts w:cs="Times New Roman"/>
                <w:sz w:val="20"/>
                <w:szCs w:val="20"/>
              </w:rPr>
              <w:t>Język kształcenia</w:t>
            </w:r>
          </w:p>
        </w:tc>
        <w:tc>
          <w:tcPr>
            <w:tcW w:w="6229" w:type="dxa"/>
            <w:vAlign w:val="center"/>
            <w:hideMark/>
          </w:tcPr>
          <w:p w14:paraId="14C58E2C"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polski</w:t>
            </w:r>
          </w:p>
        </w:tc>
      </w:tr>
      <w:tr w:rsidR="008E45B9" w:rsidRPr="00F821B1" w14:paraId="2BB96416" w14:textId="77777777" w:rsidTr="00E90AEF">
        <w:trPr>
          <w:trHeight w:val="65"/>
        </w:trPr>
        <w:tc>
          <w:tcPr>
            <w:tcW w:w="3142" w:type="dxa"/>
            <w:vAlign w:val="center"/>
            <w:hideMark/>
          </w:tcPr>
          <w:p w14:paraId="6835690C" w14:textId="77777777" w:rsidR="008E45B9" w:rsidRPr="00F821B1" w:rsidRDefault="008E45B9" w:rsidP="00E90AEF">
            <w:pPr>
              <w:ind w:left="57"/>
              <w:rPr>
                <w:rFonts w:cs="Times New Roman"/>
                <w:sz w:val="20"/>
                <w:szCs w:val="20"/>
              </w:rPr>
            </w:pPr>
            <w:r w:rsidRPr="00F821B1">
              <w:rPr>
                <w:rFonts w:cs="Times New Roman"/>
                <w:sz w:val="20"/>
                <w:szCs w:val="20"/>
              </w:rPr>
              <w:t>Cele kształcenia</w:t>
            </w:r>
          </w:p>
        </w:tc>
        <w:tc>
          <w:tcPr>
            <w:tcW w:w="6229" w:type="dxa"/>
            <w:vAlign w:val="center"/>
            <w:hideMark/>
          </w:tcPr>
          <w:p w14:paraId="640BE054" w14:textId="77777777" w:rsidR="008E45B9" w:rsidRPr="00F821B1" w:rsidRDefault="008E45B9" w:rsidP="00E90AEF">
            <w:pPr>
              <w:ind w:left="57"/>
              <w:jc w:val="both"/>
              <w:rPr>
                <w:rFonts w:cs="Times New Roman"/>
                <w:sz w:val="20"/>
                <w:szCs w:val="20"/>
              </w:rPr>
            </w:pPr>
            <w:r w:rsidRPr="00F821B1">
              <w:rPr>
                <w:rFonts w:cs="Times New Roman"/>
                <w:sz w:val="20"/>
                <w:szCs w:val="20"/>
              </w:rPr>
              <w:t>Celem praktyki jest zapoznanie się, w zależności od miejsca odbywania praktyki, z organizacją i funkcjonowaniem instytucji, w której odbywa się praktyka. Podczas odbywania praktyki student ma okazję skonfrontować wiedzę i umiejętności nabyte w trakcie studiów z realnymi problemami działania podmiotów funkcjonujących w systemie ochrony zdrowia.</w:t>
            </w:r>
          </w:p>
          <w:p w14:paraId="36A9D0BB" w14:textId="77777777" w:rsidR="008E45B9" w:rsidRPr="00F821B1" w:rsidRDefault="008E45B9" w:rsidP="00E90AEF">
            <w:pPr>
              <w:ind w:left="57"/>
              <w:jc w:val="both"/>
              <w:rPr>
                <w:rFonts w:cs="Times New Roman"/>
                <w:sz w:val="20"/>
                <w:szCs w:val="20"/>
              </w:rPr>
            </w:pPr>
            <w:r w:rsidRPr="00F821B1">
              <w:rPr>
                <w:rFonts w:cs="Times New Roman"/>
                <w:sz w:val="20"/>
                <w:szCs w:val="20"/>
              </w:rPr>
              <w:t>Rekomendowanymi miejscami odbywania praktyki są: Wojewódzka Stacja Sanitarno-Epidemiologiczna lub jednostki świadczące usługi zdro</w:t>
            </w:r>
            <w:r>
              <w:rPr>
                <w:rFonts w:cs="Times New Roman"/>
                <w:sz w:val="20"/>
                <w:szCs w:val="20"/>
              </w:rPr>
              <w:softHyphen/>
            </w:r>
            <w:r w:rsidRPr="00F821B1">
              <w:rPr>
                <w:rFonts w:cs="Times New Roman"/>
                <w:sz w:val="20"/>
                <w:szCs w:val="20"/>
              </w:rPr>
              <w:t>wotne. Dopuszczalna jest jednak również praktyka w innych instytucjach działających w szeroko rozumianym sektorze ochrony zdrowia, w tym jednostkach organizacyjne administracji rządowej oraz samorządowej, instytucjach badawczych, organizacjach pozarządowych itp..</w:t>
            </w:r>
            <w:r>
              <w:rPr>
                <w:rFonts w:cs="Times New Roman"/>
                <w:sz w:val="20"/>
                <w:szCs w:val="20"/>
              </w:rPr>
              <w:t xml:space="preserve"> </w:t>
            </w:r>
          </w:p>
        </w:tc>
      </w:tr>
      <w:tr w:rsidR="008E45B9" w:rsidRPr="00F821B1" w14:paraId="3B0B0E9B" w14:textId="77777777" w:rsidTr="00E90AEF">
        <w:tc>
          <w:tcPr>
            <w:tcW w:w="3142" w:type="dxa"/>
            <w:vAlign w:val="center"/>
            <w:hideMark/>
          </w:tcPr>
          <w:p w14:paraId="024164C8" w14:textId="77777777" w:rsidR="008E45B9" w:rsidRPr="00F821B1" w:rsidRDefault="008E45B9" w:rsidP="00E90AEF">
            <w:pPr>
              <w:ind w:left="57"/>
              <w:rPr>
                <w:rFonts w:cs="Times New Roman"/>
                <w:sz w:val="20"/>
                <w:szCs w:val="20"/>
              </w:rPr>
            </w:pPr>
            <w:r w:rsidRPr="00F821B1">
              <w:rPr>
                <w:rFonts w:cs="Times New Roman"/>
                <w:sz w:val="20"/>
                <w:szCs w:val="20"/>
              </w:rPr>
              <w:t>Efekty kształcenia dla modułu kształcenia</w:t>
            </w:r>
          </w:p>
        </w:tc>
        <w:tc>
          <w:tcPr>
            <w:tcW w:w="6229" w:type="dxa"/>
            <w:vAlign w:val="center"/>
            <w:hideMark/>
          </w:tcPr>
          <w:p w14:paraId="21C3F665" w14:textId="77777777" w:rsidR="008E45B9" w:rsidRPr="00F821B1" w:rsidRDefault="008E45B9" w:rsidP="00E90AEF">
            <w:pPr>
              <w:pStyle w:val="NormalnyWeb"/>
              <w:spacing w:before="0" w:beforeAutospacing="0" w:after="0" w:afterAutospacing="0"/>
              <w:ind w:left="57"/>
              <w:rPr>
                <w:sz w:val="20"/>
                <w:szCs w:val="20"/>
              </w:rPr>
            </w:pPr>
            <w:r w:rsidRPr="00F821B1">
              <w:rPr>
                <w:b/>
                <w:sz w:val="20"/>
                <w:szCs w:val="20"/>
              </w:rPr>
              <w:t>Wiedza – student/ka:</w:t>
            </w:r>
          </w:p>
          <w:p w14:paraId="75D03AD6" w14:textId="77777777" w:rsidR="008E45B9" w:rsidRPr="00F821B1" w:rsidRDefault="008E45B9" w:rsidP="00206294">
            <w:pPr>
              <w:pStyle w:val="NormalnyWeb"/>
              <w:numPr>
                <w:ilvl w:val="0"/>
                <w:numId w:val="366"/>
              </w:numPr>
              <w:spacing w:before="0" w:beforeAutospacing="0" w:after="0" w:afterAutospacing="0"/>
              <w:rPr>
                <w:sz w:val="20"/>
                <w:szCs w:val="20"/>
              </w:rPr>
            </w:pPr>
            <w:r w:rsidRPr="00F821B1">
              <w:rPr>
                <w:sz w:val="20"/>
                <w:szCs w:val="20"/>
              </w:rPr>
              <w:t>potrafi opisać strukturę organizacyjną oraz funkcje instytucji, w której realizuje praktykę</w:t>
            </w:r>
          </w:p>
          <w:p w14:paraId="506E12C9" w14:textId="77777777" w:rsidR="008E45B9" w:rsidRPr="00F821B1" w:rsidRDefault="008E45B9" w:rsidP="00206294">
            <w:pPr>
              <w:pStyle w:val="NormalnyWeb"/>
              <w:numPr>
                <w:ilvl w:val="0"/>
                <w:numId w:val="366"/>
              </w:numPr>
              <w:spacing w:before="0" w:beforeAutospacing="0" w:after="0" w:afterAutospacing="0"/>
              <w:rPr>
                <w:sz w:val="20"/>
                <w:szCs w:val="20"/>
              </w:rPr>
            </w:pPr>
            <w:r w:rsidRPr="00F821B1">
              <w:rPr>
                <w:sz w:val="20"/>
                <w:szCs w:val="20"/>
              </w:rPr>
              <w:t>zna zakres czynności i rolę wybranych i podstawowych stanowisk pracy w jednostce, w której odbywa praktykę</w:t>
            </w:r>
          </w:p>
          <w:p w14:paraId="29D38A5A" w14:textId="77777777" w:rsidR="008E45B9" w:rsidRPr="00F821B1" w:rsidRDefault="008E45B9" w:rsidP="00206294">
            <w:pPr>
              <w:pStyle w:val="NormalnyWeb"/>
              <w:numPr>
                <w:ilvl w:val="0"/>
                <w:numId w:val="366"/>
              </w:numPr>
              <w:spacing w:before="0" w:beforeAutospacing="0" w:after="0" w:afterAutospacing="0"/>
              <w:rPr>
                <w:sz w:val="20"/>
                <w:szCs w:val="20"/>
              </w:rPr>
            </w:pPr>
            <w:r w:rsidRPr="00F821B1">
              <w:rPr>
                <w:sz w:val="20"/>
                <w:szCs w:val="20"/>
              </w:rPr>
              <w:t>zna metody i techniki pracy oraz dostępną dokumentację</w:t>
            </w:r>
          </w:p>
          <w:p w14:paraId="336F76AA" w14:textId="77777777" w:rsidR="008E45B9" w:rsidRPr="00F821B1" w:rsidRDefault="008E45B9" w:rsidP="00E90AEF">
            <w:pPr>
              <w:pStyle w:val="NormalnyWeb"/>
              <w:spacing w:before="0" w:beforeAutospacing="0" w:after="0" w:afterAutospacing="0"/>
              <w:ind w:left="57"/>
              <w:rPr>
                <w:sz w:val="20"/>
                <w:szCs w:val="20"/>
              </w:rPr>
            </w:pPr>
          </w:p>
          <w:p w14:paraId="562814AC" w14:textId="77777777" w:rsidR="008E45B9" w:rsidRPr="00F821B1" w:rsidRDefault="008E45B9" w:rsidP="00E90AEF">
            <w:pPr>
              <w:pStyle w:val="NormalnyWeb"/>
              <w:spacing w:before="0" w:beforeAutospacing="0" w:after="0" w:afterAutospacing="0"/>
              <w:ind w:left="57"/>
              <w:rPr>
                <w:sz w:val="20"/>
                <w:szCs w:val="20"/>
              </w:rPr>
            </w:pPr>
            <w:r w:rsidRPr="00F821B1">
              <w:rPr>
                <w:b/>
                <w:sz w:val="20"/>
                <w:szCs w:val="20"/>
              </w:rPr>
              <w:t>Umiejętności – student/ka:</w:t>
            </w:r>
          </w:p>
          <w:p w14:paraId="5AADFE2C" w14:textId="77777777" w:rsidR="008E45B9" w:rsidRPr="00F821B1" w:rsidRDefault="008E45B9" w:rsidP="00206294">
            <w:pPr>
              <w:pStyle w:val="NormalnyWeb"/>
              <w:numPr>
                <w:ilvl w:val="0"/>
                <w:numId w:val="367"/>
              </w:numPr>
              <w:spacing w:before="0" w:beforeAutospacing="0" w:after="0" w:afterAutospacing="0"/>
              <w:rPr>
                <w:sz w:val="20"/>
                <w:szCs w:val="20"/>
              </w:rPr>
            </w:pPr>
            <w:r w:rsidRPr="00F821B1">
              <w:rPr>
                <w:sz w:val="20"/>
                <w:szCs w:val="20"/>
              </w:rPr>
              <w:t xml:space="preserve">rozumie i potrafi wykonać określone przez opiekana praktyki zadania </w:t>
            </w:r>
          </w:p>
          <w:p w14:paraId="5FFCC935" w14:textId="77777777" w:rsidR="008E45B9" w:rsidRPr="00F821B1" w:rsidRDefault="008E45B9" w:rsidP="00206294">
            <w:pPr>
              <w:pStyle w:val="NormalnyWeb"/>
              <w:numPr>
                <w:ilvl w:val="0"/>
                <w:numId w:val="367"/>
              </w:numPr>
              <w:spacing w:before="0" w:beforeAutospacing="0" w:after="0" w:afterAutospacing="0"/>
              <w:rPr>
                <w:sz w:val="20"/>
                <w:szCs w:val="20"/>
              </w:rPr>
            </w:pPr>
            <w:r w:rsidRPr="00F821B1">
              <w:rPr>
                <w:sz w:val="20"/>
                <w:szCs w:val="20"/>
              </w:rPr>
              <w:t>umie powiązać dotychczas poznane zagadnienia teoretyczne z praktyką</w:t>
            </w:r>
          </w:p>
          <w:p w14:paraId="7FBFCD51" w14:textId="77777777" w:rsidR="008E45B9" w:rsidRPr="00F821B1" w:rsidRDefault="008E45B9" w:rsidP="00E90AEF">
            <w:pPr>
              <w:pStyle w:val="NormalnyWeb"/>
              <w:spacing w:before="0" w:beforeAutospacing="0" w:after="0" w:afterAutospacing="0"/>
              <w:ind w:left="57"/>
              <w:rPr>
                <w:sz w:val="20"/>
                <w:szCs w:val="20"/>
              </w:rPr>
            </w:pPr>
          </w:p>
          <w:p w14:paraId="7C349F2C" w14:textId="77777777" w:rsidR="008E45B9" w:rsidRPr="00F821B1" w:rsidRDefault="008E45B9" w:rsidP="00E90AEF">
            <w:pPr>
              <w:pStyle w:val="NormalnyWeb"/>
              <w:spacing w:before="0" w:beforeAutospacing="0" w:after="0" w:afterAutospacing="0"/>
              <w:ind w:left="57"/>
              <w:rPr>
                <w:sz w:val="20"/>
                <w:szCs w:val="20"/>
              </w:rPr>
            </w:pPr>
            <w:r w:rsidRPr="00F821B1">
              <w:rPr>
                <w:b/>
                <w:sz w:val="20"/>
                <w:szCs w:val="20"/>
              </w:rPr>
              <w:t>Kompetencje społeczne – student/ka:</w:t>
            </w:r>
          </w:p>
          <w:p w14:paraId="09CB59D7" w14:textId="77777777" w:rsidR="008E45B9" w:rsidRPr="00F821B1" w:rsidRDefault="008E45B9" w:rsidP="00206294">
            <w:pPr>
              <w:pStyle w:val="NormalnyWeb"/>
              <w:numPr>
                <w:ilvl w:val="0"/>
                <w:numId w:val="345"/>
              </w:numPr>
              <w:spacing w:before="0" w:beforeAutospacing="0" w:after="0" w:afterAutospacing="0"/>
              <w:ind w:left="402" w:hanging="283"/>
              <w:rPr>
                <w:sz w:val="20"/>
                <w:szCs w:val="20"/>
              </w:rPr>
            </w:pPr>
            <w:r w:rsidRPr="00F821B1">
              <w:rPr>
                <w:sz w:val="20"/>
                <w:szCs w:val="20"/>
              </w:rPr>
              <w:t>rozpoznaje problemy, które są poza zakresem jej/jego kompetencji i wie, do kogo zwrócić się o pomoc</w:t>
            </w:r>
          </w:p>
          <w:p w14:paraId="59425483" w14:textId="77777777" w:rsidR="008E45B9" w:rsidRPr="00F821B1" w:rsidRDefault="008E45B9" w:rsidP="00206294">
            <w:pPr>
              <w:pStyle w:val="NormalnyWeb"/>
              <w:numPr>
                <w:ilvl w:val="0"/>
                <w:numId w:val="345"/>
              </w:numPr>
              <w:spacing w:before="0" w:beforeAutospacing="0" w:after="0" w:afterAutospacing="0"/>
              <w:ind w:left="402" w:hanging="283"/>
              <w:rPr>
                <w:sz w:val="20"/>
                <w:szCs w:val="20"/>
              </w:rPr>
            </w:pPr>
            <w:r w:rsidRPr="00F821B1">
              <w:rPr>
                <w:sz w:val="20"/>
                <w:szCs w:val="20"/>
              </w:rPr>
              <w:t>cechuje się skutecznością w zarządzaniu własnym czasem</w:t>
            </w:r>
          </w:p>
          <w:p w14:paraId="60B10366" w14:textId="77777777" w:rsidR="008E45B9" w:rsidRPr="00F821B1" w:rsidRDefault="008E45B9" w:rsidP="00206294">
            <w:pPr>
              <w:pStyle w:val="NormalnyWeb"/>
              <w:numPr>
                <w:ilvl w:val="0"/>
                <w:numId w:val="345"/>
              </w:numPr>
              <w:spacing w:before="0" w:beforeAutospacing="0" w:after="0" w:afterAutospacing="0"/>
              <w:ind w:left="402" w:hanging="283"/>
              <w:rPr>
                <w:sz w:val="20"/>
                <w:szCs w:val="20"/>
              </w:rPr>
            </w:pPr>
            <w:r w:rsidRPr="00F821B1">
              <w:rPr>
                <w:sz w:val="20"/>
                <w:szCs w:val="20"/>
              </w:rPr>
              <w:t>wykazuje się uprzejmością i szacunkiem w relacjach międzyludzkich</w:t>
            </w:r>
          </w:p>
          <w:p w14:paraId="01DC49C8" w14:textId="77777777" w:rsidR="008E45B9" w:rsidRPr="00F821B1" w:rsidRDefault="008E45B9" w:rsidP="00206294">
            <w:pPr>
              <w:pStyle w:val="NormalnyWeb"/>
              <w:numPr>
                <w:ilvl w:val="0"/>
                <w:numId w:val="345"/>
              </w:numPr>
              <w:spacing w:before="0" w:beforeAutospacing="0" w:after="0" w:afterAutospacing="0"/>
              <w:ind w:left="402" w:hanging="283"/>
              <w:rPr>
                <w:sz w:val="20"/>
                <w:szCs w:val="20"/>
              </w:rPr>
            </w:pPr>
            <w:r w:rsidRPr="00F821B1">
              <w:rPr>
                <w:sz w:val="20"/>
                <w:szCs w:val="20"/>
              </w:rPr>
              <w:t>wykazuje tolerancję i otwartość wobec odmiennych poglądów i postaw, ukształtowanych przez różne czynniki społeczno-kulturowe</w:t>
            </w:r>
          </w:p>
          <w:p w14:paraId="7B073C71" w14:textId="77777777" w:rsidR="008E45B9" w:rsidRPr="00F821B1" w:rsidRDefault="008E45B9" w:rsidP="00E90AEF">
            <w:pPr>
              <w:pStyle w:val="NormalnyWeb"/>
              <w:spacing w:before="0" w:beforeAutospacing="0" w:after="0" w:afterAutospacing="0"/>
              <w:ind w:left="402" w:hanging="283"/>
              <w:rPr>
                <w:sz w:val="20"/>
                <w:szCs w:val="20"/>
              </w:rPr>
            </w:pPr>
          </w:p>
          <w:p w14:paraId="5FA6C37F" w14:textId="77777777" w:rsidR="008E45B9" w:rsidRPr="00F821B1" w:rsidRDefault="008E45B9" w:rsidP="00E90AEF">
            <w:pPr>
              <w:pStyle w:val="NormalnyWeb"/>
              <w:spacing w:before="0" w:beforeAutospacing="0" w:after="0" w:afterAutospacing="0"/>
              <w:ind w:left="57"/>
              <w:rPr>
                <w:sz w:val="20"/>
                <w:szCs w:val="20"/>
              </w:rPr>
            </w:pPr>
            <w:r w:rsidRPr="00F821B1">
              <w:rPr>
                <w:b/>
                <w:sz w:val="20"/>
                <w:szCs w:val="20"/>
              </w:rPr>
              <w:t>Efekty kształcenia dla modułu korespondują z następującymi efektami kształcenia dla programu:</w:t>
            </w:r>
          </w:p>
          <w:p w14:paraId="1BA6C711" w14:textId="77777777" w:rsidR="008E45B9" w:rsidRPr="00F821B1" w:rsidRDefault="008E45B9" w:rsidP="008E45B9">
            <w:pPr>
              <w:pStyle w:val="NormalnyWeb"/>
              <w:numPr>
                <w:ilvl w:val="0"/>
                <w:numId w:val="51"/>
              </w:numPr>
              <w:tabs>
                <w:tab w:val="clear" w:pos="720"/>
                <w:tab w:val="num" w:pos="402"/>
              </w:tabs>
              <w:spacing w:before="0" w:beforeAutospacing="0" w:after="0" w:afterAutospacing="0"/>
              <w:ind w:left="402" w:hanging="283"/>
              <w:rPr>
                <w:sz w:val="20"/>
                <w:szCs w:val="20"/>
              </w:rPr>
            </w:pPr>
            <w:r w:rsidRPr="00F821B1">
              <w:rPr>
                <w:sz w:val="20"/>
                <w:szCs w:val="20"/>
              </w:rPr>
              <w:t>w zakresie wiedzy: K_W33 w stopniu zaawansowanym</w:t>
            </w:r>
          </w:p>
          <w:p w14:paraId="682F882D" w14:textId="77777777" w:rsidR="008E45B9" w:rsidRPr="00F821B1" w:rsidRDefault="008E45B9" w:rsidP="008E45B9">
            <w:pPr>
              <w:pStyle w:val="NormalnyWeb"/>
              <w:numPr>
                <w:ilvl w:val="0"/>
                <w:numId w:val="51"/>
              </w:numPr>
              <w:tabs>
                <w:tab w:val="clear" w:pos="720"/>
                <w:tab w:val="num" w:pos="402"/>
              </w:tabs>
              <w:spacing w:before="0" w:beforeAutospacing="0" w:after="0" w:afterAutospacing="0"/>
              <w:ind w:left="402" w:hanging="283"/>
              <w:rPr>
                <w:sz w:val="20"/>
                <w:szCs w:val="20"/>
              </w:rPr>
            </w:pPr>
            <w:r w:rsidRPr="00F821B1">
              <w:rPr>
                <w:sz w:val="20"/>
                <w:szCs w:val="20"/>
              </w:rPr>
              <w:t>w zakresie umiejętności: K_U27 w stopniu zaawansowanym</w:t>
            </w:r>
          </w:p>
          <w:p w14:paraId="02881E9D" w14:textId="77777777" w:rsidR="008E45B9" w:rsidRPr="00F821B1" w:rsidRDefault="008E45B9" w:rsidP="008E45B9">
            <w:pPr>
              <w:pStyle w:val="NormalnyWeb"/>
              <w:numPr>
                <w:ilvl w:val="0"/>
                <w:numId w:val="51"/>
              </w:numPr>
              <w:tabs>
                <w:tab w:val="clear" w:pos="720"/>
                <w:tab w:val="num" w:pos="402"/>
              </w:tabs>
              <w:spacing w:before="0" w:beforeAutospacing="0" w:after="0" w:afterAutospacing="0"/>
              <w:ind w:left="402" w:hanging="283"/>
              <w:rPr>
                <w:sz w:val="20"/>
                <w:szCs w:val="20"/>
              </w:rPr>
            </w:pPr>
            <w:r w:rsidRPr="00F821B1">
              <w:rPr>
                <w:sz w:val="20"/>
                <w:szCs w:val="20"/>
              </w:rPr>
              <w:t>w zakresie kompetencji społecznych: K_K01, K_K03, K_K05</w:t>
            </w:r>
            <w:r>
              <w:rPr>
                <w:sz w:val="20"/>
                <w:szCs w:val="20"/>
              </w:rPr>
              <w:t xml:space="preserve"> i</w:t>
            </w:r>
            <w:r w:rsidRPr="00F821B1">
              <w:rPr>
                <w:sz w:val="20"/>
                <w:szCs w:val="20"/>
              </w:rPr>
              <w:t xml:space="preserve"> K_K06 w stopniu zaawansowanym</w:t>
            </w:r>
          </w:p>
        </w:tc>
      </w:tr>
      <w:tr w:rsidR="008E45B9" w:rsidRPr="00F821B1" w14:paraId="0DF7CDFF" w14:textId="77777777" w:rsidTr="00E90AEF">
        <w:tc>
          <w:tcPr>
            <w:tcW w:w="3142" w:type="dxa"/>
            <w:vAlign w:val="center"/>
            <w:hideMark/>
          </w:tcPr>
          <w:p w14:paraId="323C122D" w14:textId="77777777" w:rsidR="008E45B9" w:rsidRPr="00F821B1" w:rsidRDefault="008E45B9" w:rsidP="00E90AEF">
            <w:pPr>
              <w:ind w:left="57"/>
              <w:rPr>
                <w:rFonts w:cs="Times New Roman"/>
                <w:sz w:val="20"/>
                <w:szCs w:val="20"/>
              </w:rPr>
            </w:pPr>
            <w:r w:rsidRPr="00F821B1">
              <w:rPr>
                <w:rFonts w:cs="Times New Roman"/>
                <w:sz w:val="20"/>
                <w:szCs w:val="20"/>
              </w:rPr>
              <w:t>Metody sprawdzania i kryteria oceny efektów kształcenia uzyskanych przez studentów</w:t>
            </w:r>
          </w:p>
        </w:tc>
        <w:tc>
          <w:tcPr>
            <w:tcW w:w="6229" w:type="dxa"/>
            <w:vAlign w:val="center"/>
            <w:hideMark/>
          </w:tcPr>
          <w:p w14:paraId="459205DD" w14:textId="77777777" w:rsidR="008E45B9" w:rsidRPr="00F821B1" w:rsidRDefault="008E45B9" w:rsidP="00E90AEF">
            <w:pPr>
              <w:pStyle w:val="NormalnyWeb"/>
              <w:spacing w:before="0" w:beforeAutospacing="0" w:after="0" w:afterAutospacing="0"/>
              <w:jc w:val="both"/>
              <w:rPr>
                <w:sz w:val="20"/>
                <w:szCs w:val="20"/>
              </w:rPr>
            </w:pPr>
            <w:r>
              <w:rPr>
                <w:sz w:val="20"/>
                <w:szCs w:val="20"/>
              </w:rPr>
              <w:t>Obserwacja aktywności studenta, jego stosunku do otrzymywanych poleceń oraz współpracy z osobami zatrudnionymi w miejscu wykonywania praktyki.</w:t>
            </w:r>
          </w:p>
        </w:tc>
      </w:tr>
      <w:tr w:rsidR="008E45B9" w:rsidRPr="00F821B1" w14:paraId="4CE5868E" w14:textId="77777777" w:rsidTr="00E90AEF">
        <w:tc>
          <w:tcPr>
            <w:tcW w:w="3142" w:type="dxa"/>
            <w:vAlign w:val="center"/>
            <w:hideMark/>
          </w:tcPr>
          <w:p w14:paraId="76A679E3" w14:textId="77777777" w:rsidR="008E45B9" w:rsidRPr="00F821B1" w:rsidRDefault="008E45B9" w:rsidP="00E90AEF">
            <w:pPr>
              <w:ind w:left="57"/>
              <w:rPr>
                <w:rFonts w:cs="Times New Roman"/>
                <w:sz w:val="20"/>
                <w:szCs w:val="20"/>
              </w:rPr>
            </w:pPr>
            <w:r w:rsidRPr="00F821B1">
              <w:rPr>
                <w:rFonts w:cs="Times New Roman"/>
                <w:sz w:val="20"/>
                <w:szCs w:val="20"/>
              </w:rPr>
              <w:t>Typ modułu kształcenia (obowiązkowy/fakultatywny)</w:t>
            </w:r>
          </w:p>
        </w:tc>
        <w:tc>
          <w:tcPr>
            <w:tcW w:w="6229" w:type="dxa"/>
            <w:vAlign w:val="center"/>
            <w:hideMark/>
          </w:tcPr>
          <w:p w14:paraId="6B9EF9E4"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obowiązkowy</w:t>
            </w:r>
          </w:p>
        </w:tc>
      </w:tr>
      <w:tr w:rsidR="008E45B9" w:rsidRPr="00F821B1" w14:paraId="0F3380B6" w14:textId="77777777" w:rsidTr="00E90AEF">
        <w:tc>
          <w:tcPr>
            <w:tcW w:w="3142" w:type="dxa"/>
            <w:vAlign w:val="center"/>
            <w:hideMark/>
          </w:tcPr>
          <w:p w14:paraId="1C67D0A0" w14:textId="77777777" w:rsidR="008E45B9" w:rsidRPr="00F821B1" w:rsidRDefault="008E45B9" w:rsidP="00E90AEF">
            <w:pPr>
              <w:ind w:left="57"/>
              <w:rPr>
                <w:rFonts w:cs="Times New Roman"/>
                <w:sz w:val="20"/>
                <w:szCs w:val="20"/>
              </w:rPr>
            </w:pPr>
            <w:r w:rsidRPr="00F821B1">
              <w:rPr>
                <w:rFonts w:cs="Times New Roman"/>
                <w:sz w:val="20"/>
                <w:szCs w:val="20"/>
              </w:rPr>
              <w:t>Rok studiów</w:t>
            </w:r>
          </w:p>
        </w:tc>
        <w:tc>
          <w:tcPr>
            <w:tcW w:w="6229" w:type="dxa"/>
            <w:vAlign w:val="center"/>
            <w:hideMark/>
          </w:tcPr>
          <w:p w14:paraId="55BB5833"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1</w:t>
            </w:r>
          </w:p>
        </w:tc>
      </w:tr>
      <w:tr w:rsidR="008E45B9" w:rsidRPr="00F821B1" w14:paraId="1545376C" w14:textId="77777777" w:rsidTr="00E90AEF">
        <w:tc>
          <w:tcPr>
            <w:tcW w:w="3142" w:type="dxa"/>
            <w:vAlign w:val="center"/>
            <w:hideMark/>
          </w:tcPr>
          <w:p w14:paraId="45DD73F9" w14:textId="77777777" w:rsidR="008E45B9" w:rsidRPr="00F821B1" w:rsidRDefault="008E45B9" w:rsidP="00E90AEF">
            <w:pPr>
              <w:ind w:left="57"/>
              <w:rPr>
                <w:rFonts w:cs="Times New Roman"/>
                <w:sz w:val="20"/>
                <w:szCs w:val="20"/>
              </w:rPr>
            </w:pPr>
            <w:r w:rsidRPr="00F821B1">
              <w:rPr>
                <w:rFonts w:cs="Times New Roman"/>
                <w:sz w:val="20"/>
                <w:szCs w:val="20"/>
              </w:rPr>
              <w:t>Semestr</w:t>
            </w:r>
          </w:p>
        </w:tc>
        <w:tc>
          <w:tcPr>
            <w:tcW w:w="6229" w:type="dxa"/>
            <w:vAlign w:val="center"/>
            <w:hideMark/>
          </w:tcPr>
          <w:p w14:paraId="5BB6F797" w14:textId="77777777" w:rsidR="008E45B9" w:rsidRPr="006C773B" w:rsidRDefault="008E45B9" w:rsidP="00E90AEF">
            <w:pPr>
              <w:pStyle w:val="NormalnyWeb"/>
              <w:spacing w:before="0" w:beforeAutospacing="0" w:after="0" w:afterAutospacing="0"/>
              <w:ind w:left="57"/>
              <w:rPr>
                <w:sz w:val="20"/>
                <w:szCs w:val="20"/>
              </w:rPr>
            </w:pPr>
            <w:r>
              <w:rPr>
                <w:sz w:val="20"/>
                <w:szCs w:val="20"/>
              </w:rPr>
              <w:t>letni (</w:t>
            </w:r>
            <w:r w:rsidRPr="006C773B">
              <w:rPr>
                <w:sz w:val="20"/>
                <w:szCs w:val="20"/>
              </w:rPr>
              <w:t>2</w:t>
            </w:r>
            <w:r>
              <w:rPr>
                <w:sz w:val="20"/>
                <w:szCs w:val="20"/>
              </w:rPr>
              <w:t>)</w:t>
            </w:r>
          </w:p>
        </w:tc>
      </w:tr>
      <w:tr w:rsidR="008E45B9" w:rsidRPr="00F821B1" w14:paraId="380B8CBE" w14:textId="77777777" w:rsidTr="00E90AEF">
        <w:tc>
          <w:tcPr>
            <w:tcW w:w="3142" w:type="dxa"/>
            <w:vAlign w:val="center"/>
            <w:hideMark/>
          </w:tcPr>
          <w:p w14:paraId="1B6BDC5D" w14:textId="77777777" w:rsidR="008E45B9" w:rsidRPr="00F821B1" w:rsidRDefault="008E45B9" w:rsidP="00E90AEF">
            <w:pPr>
              <w:ind w:left="57"/>
              <w:rPr>
                <w:rFonts w:cs="Times New Roman"/>
                <w:sz w:val="20"/>
                <w:szCs w:val="20"/>
              </w:rPr>
            </w:pPr>
            <w:r w:rsidRPr="00F821B1">
              <w:rPr>
                <w:rFonts w:cs="Times New Roman"/>
                <w:sz w:val="20"/>
                <w:szCs w:val="20"/>
              </w:rPr>
              <w:t>Forma studiów</w:t>
            </w:r>
          </w:p>
        </w:tc>
        <w:tc>
          <w:tcPr>
            <w:tcW w:w="6229" w:type="dxa"/>
            <w:vAlign w:val="center"/>
            <w:hideMark/>
          </w:tcPr>
          <w:p w14:paraId="13F1A31F" w14:textId="77777777" w:rsidR="008E45B9" w:rsidRPr="00F821B1" w:rsidRDefault="008E45B9" w:rsidP="00E90AEF">
            <w:pPr>
              <w:ind w:left="57"/>
              <w:rPr>
                <w:rFonts w:cs="Times New Roman"/>
                <w:sz w:val="20"/>
                <w:szCs w:val="20"/>
              </w:rPr>
            </w:pPr>
            <w:r w:rsidRPr="00F821B1">
              <w:rPr>
                <w:rFonts w:cs="Times New Roman"/>
                <w:sz w:val="20"/>
                <w:szCs w:val="20"/>
              </w:rPr>
              <w:t>stacjonarne</w:t>
            </w:r>
          </w:p>
        </w:tc>
      </w:tr>
      <w:tr w:rsidR="008E45B9" w:rsidRPr="00F821B1" w14:paraId="478D2A2E" w14:textId="77777777" w:rsidTr="00E90AEF">
        <w:tc>
          <w:tcPr>
            <w:tcW w:w="3142" w:type="dxa"/>
            <w:vAlign w:val="center"/>
            <w:hideMark/>
          </w:tcPr>
          <w:p w14:paraId="2E231C82" w14:textId="77777777" w:rsidR="008E45B9" w:rsidRPr="00F821B1" w:rsidRDefault="008E45B9" w:rsidP="00E90AEF">
            <w:pPr>
              <w:ind w:left="57"/>
              <w:rPr>
                <w:rFonts w:cs="Times New Roman"/>
                <w:sz w:val="20"/>
                <w:szCs w:val="20"/>
              </w:rPr>
            </w:pPr>
            <w:r w:rsidRPr="00F821B1">
              <w:rPr>
                <w:rFonts w:cs="Times New Roman"/>
                <w:sz w:val="20"/>
                <w:szCs w:val="20"/>
              </w:rPr>
              <w:t>Imię i nazwisko koordynatora praktyki i/lub opiekuna dydaktycznego praktyki</w:t>
            </w:r>
          </w:p>
        </w:tc>
        <w:tc>
          <w:tcPr>
            <w:tcW w:w="6229" w:type="dxa"/>
            <w:vAlign w:val="center"/>
            <w:hideMark/>
          </w:tcPr>
          <w:p w14:paraId="140965A5"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mgr Maciej Polak</w:t>
            </w:r>
          </w:p>
        </w:tc>
      </w:tr>
      <w:tr w:rsidR="008E45B9" w:rsidRPr="00F821B1" w14:paraId="17B09B87" w14:textId="77777777" w:rsidTr="00E90AEF">
        <w:tc>
          <w:tcPr>
            <w:tcW w:w="3142" w:type="dxa"/>
            <w:vAlign w:val="center"/>
            <w:hideMark/>
          </w:tcPr>
          <w:p w14:paraId="0D980C3E" w14:textId="77777777" w:rsidR="008E45B9" w:rsidRPr="00F821B1" w:rsidRDefault="008E45B9" w:rsidP="00E90AEF">
            <w:pPr>
              <w:ind w:left="57"/>
              <w:rPr>
                <w:rFonts w:cs="Times New Roman"/>
                <w:sz w:val="20"/>
                <w:szCs w:val="20"/>
              </w:rPr>
            </w:pPr>
            <w:r w:rsidRPr="00F821B1">
              <w:rPr>
                <w:rFonts w:cs="Times New Roman"/>
                <w:sz w:val="20"/>
                <w:szCs w:val="20"/>
              </w:rPr>
              <w:t>Imię i nazwisko osoby/osób egzaminującej/egzaminujących bądź udzielającej zaliczenia, w przypadku gdy nie jest to osoba prowadząca dany moduł</w:t>
            </w:r>
          </w:p>
        </w:tc>
        <w:tc>
          <w:tcPr>
            <w:tcW w:w="6229" w:type="dxa"/>
            <w:vAlign w:val="center"/>
            <w:hideMark/>
          </w:tcPr>
          <w:p w14:paraId="1D1A5EB9" w14:textId="77777777" w:rsidR="008E45B9" w:rsidRPr="00F821B1" w:rsidRDefault="008E45B9" w:rsidP="00E90AEF">
            <w:pPr>
              <w:pStyle w:val="NormalnyWeb"/>
              <w:spacing w:before="0" w:beforeAutospacing="0" w:after="0" w:afterAutospacing="0"/>
              <w:ind w:left="57"/>
              <w:rPr>
                <w:sz w:val="20"/>
                <w:szCs w:val="20"/>
              </w:rPr>
            </w:pPr>
          </w:p>
        </w:tc>
      </w:tr>
      <w:tr w:rsidR="008E45B9" w:rsidRPr="00F821B1" w14:paraId="5EA2C905" w14:textId="77777777" w:rsidTr="00E90AEF">
        <w:tc>
          <w:tcPr>
            <w:tcW w:w="3142" w:type="dxa"/>
            <w:vAlign w:val="center"/>
            <w:hideMark/>
          </w:tcPr>
          <w:p w14:paraId="6D4B45FC" w14:textId="77777777" w:rsidR="008E45B9" w:rsidRPr="00F821B1" w:rsidRDefault="008E45B9" w:rsidP="00E90AEF">
            <w:pPr>
              <w:ind w:left="57"/>
              <w:rPr>
                <w:rFonts w:cs="Times New Roman"/>
                <w:sz w:val="20"/>
                <w:szCs w:val="20"/>
              </w:rPr>
            </w:pPr>
            <w:r w:rsidRPr="00F821B1">
              <w:rPr>
                <w:rFonts w:cs="Times New Roman"/>
                <w:sz w:val="20"/>
                <w:szCs w:val="20"/>
              </w:rPr>
              <w:lastRenderedPageBreak/>
              <w:t>Sposób realizacji</w:t>
            </w:r>
          </w:p>
        </w:tc>
        <w:tc>
          <w:tcPr>
            <w:tcW w:w="6229" w:type="dxa"/>
            <w:vAlign w:val="center"/>
            <w:hideMark/>
          </w:tcPr>
          <w:p w14:paraId="7BC8BA5F"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praktyka w instytucji</w:t>
            </w:r>
          </w:p>
        </w:tc>
      </w:tr>
      <w:tr w:rsidR="008E45B9" w:rsidRPr="00F821B1" w14:paraId="494DD7A8" w14:textId="77777777" w:rsidTr="00E90AEF">
        <w:tc>
          <w:tcPr>
            <w:tcW w:w="3142" w:type="dxa"/>
            <w:vAlign w:val="center"/>
            <w:hideMark/>
          </w:tcPr>
          <w:p w14:paraId="26069E0F" w14:textId="77777777" w:rsidR="008E45B9" w:rsidRPr="00F821B1" w:rsidRDefault="008E45B9" w:rsidP="00E90AEF">
            <w:pPr>
              <w:ind w:left="57"/>
              <w:rPr>
                <w:rFonts w:cs="Times New Roman"/>
                <w:sz w:val="20"/>
                <w:szCs w:val="20"/>
              </w:rPr>
            </w:pPr>
            <w:r w:rsidRPr="00F821B1">
              <w:rPr>
                <w:rFonts w:cs="Times New Roman"/>
                <w:sz w:val="20"/>
                <w:szCs w:val="20"/>
              </w:rPr>
              <w:t>Wymagania wstępne i dodatkowe</w:t>
            </w:r>
          </w:p>
        </w:tc>
        <w:tc>
          <w:tcPr>
            <w:tcW w:w="6229" w:type="dxa"/>
            <w:vAlign w:val="center"/>
            <w:hideMark/>
          </w:tcPr>
          <w:p w14:paraId="66EA65BC"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brak</w:t>
            </w:r>
          </w:p>
        </w:tc>
      </w:tr>
      <w:tr w:rsidR="008E45B9" w:rsidRPr="00F821B1" w14:paraId="3803056B" w14:textId="77777777" w:rsidTr="00E90AEF">
        <w:tc>
          <w:tcPr>
            <w:tcW w:w="3142" w:type="dxa"/>
            <w:vAlign w:val="center"/>
            <w:hideMark/>
          </w:tcPr>
          <w:p w14:paraId="4A571342" w14:textId="77777777" w:rsidR="008E45B9" w:rsidRPr="00F821B1" w:rsidRDefault="008E45B9" w:rsidP="00E90AEF">
            <w:pPr>
              <w:ind w:left="57"/>
              <w:rPr>
                <w:rFonts w:cs="Times New Roman"/>
                <w:sz w:val="20"/>
                <w:szCs w:val="20"/>
              </w:rPr>
            </w:pPr>
            <w:r w:rsidRPr="00F821B1">
              <w:rPr>
                <w:rFonts w:cs="Times New Roman"/>
                <w:sz w:val="20"/>
                <w:szCs w:val="20"/>
              </w:rPr>
              <w:t>Rodzaj i liczba godzin zajęć dydaktycznych wymagających bezpośredniego udziału nauczyciela akademickiego i studentów, gdy w danym module przewidziane są takie zajęcia</w:t>
            </w:r>
          </w:p>
        </w:tc>
        <w:tc>
          <w:tcPr>
            <w:tcW w:w="6229" w:type="dxa"/>
            <w:vAlign w:val="center"/>
            <w:hideMark/>
          </w:tcPr>
          <w:p w14:paraId="098AB2E8" w14:textId="77777777" w:rsidR="008E45B9" w:rsidRPr="00F821B1" w:rsidRDefault="008E45B9" w:rsidP="00E90AEF">
            <w:pPr>
              <w:pStyle w:val="NormalnyWeb"/>
              <w:spacing w:before="0" w:beforeAutospacing="0" w:after="0" w:afterAutospacing="0"/>
              <w:ind w:left="57"/>
              <w:rPr>
                <w:sz w:val="20"/>
                <w:szCs w:val="20"/>
              </w:rPr>
            </w:pPr>
          </w:p>
          <w:p w14:paraId="28FE1F49" w14:textId="77777777" w:rsidR="008E45B9" w:rsidRPr="00F821B1" w:rsidRDefault="008E45B9" w:rsidP="00E90AEF">
            <w:pPr>
              <w:pStyle w:val="NormalnyWeb"/>
              <w:spacing w:before="0" w:beforeAutospacing="0" w:after="0" w:afterAutospacing="0"/>
              <w:ind w:left="57"/>
              <w:rPr>
                <w:sz w:val="20"/>
                <w:szCs w:val="20"/>
              </w:rPr>
            </w:pPr>
          </w:p>
        </w:tc>
      </w:tr>
      <w:tr w:rsidR="008E45B9" w:rsidRPr="00F821B1" w14:paraId="45E728E7" w14:textId="77777777" w:rsidTr="00E90AEF">
        <w:tc>
          <w:tcPr>
            <w:tcW w:w="3142" w:type="dxa"/>
            <w:vAlign w:val="center"/>
            <w:hideMark/>
          </w:tcPr>
          <w:p w14:paraId="66F3A1CD" w14:textId="77777777" w:rsidR="008E45B9" w:rsidRPr="00F821B1" w:rsidRDefault="008E45B9" w:rsidP="00E90AEF">
            <w:pPr>
              <w:ind w:left="57"/>
              <w:rPr>
                <w:rFonts w:cs="Times New Roman"/>
                <w:sz w:val="20"/>
                <w:szCs w:val="20"/>
              </w:rPr>
            </w:pPr>
            <w:r w:rsidRPr="00F821B1">
              <w:rPr>
                <w:rFonts w:cs="Times New Roman"/>
                <w:sz w:val="20"/>
                <w:szCs w:val="20"/>
              </w:rPr>
              <w:t>Liczba punktów ECTS przypisana modułowi</w:t>
            </w:r>
          </w:p>
        </w:tc>
        <w:tc>
          <w:tcPr>
            <w:tcW w:w="6229" w:type="dxa"/>
            <w:vAlign w:val="center"/>
            <w:hideMark/>
          </w:tcPr>
          <w:p w14:paraId="2B931DB3"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3</w:t>
            </w:r>
          </w:p>
        </w:tc>
      </w:tr>
      <w:tr w:rsidR="008E45B9" w:rsidRPr="00F821B1" w14:paraId="38D2102E" w14:textId="77777777" w:rsidTr="00E90AEF">
        <w:tc>
          <w:tcPr>
            <w:tcW w:w="3142" w:type="dxa"/>
            <w:vAlign w:val="center"/>
            <w:hideMark/>
          </w:tcPr>
          <w:p w14:paraId="50190DB1" w14:textId="77777777" w:rsidR="008E45B9" w:rsidRPr="00F821B1" w:rsidRDefault="008E45B9" w:rsidP="00E90AEF">
            <w:pPr>
              <w:ind w:left="57"/>
              <w:rPr>
                <w:rFonts w:cs="Times New Roman"/>
                <w:sz w:val="20"/>
                <w:szCs w:val="20"/>
              </w:rPr>
            </w:pPr>
            <w:r w:rsidRPr="00F821B1">
              <w:rPr>
                <w:rFonts w:cs="Times New Roman"/>
                <w:sz w:val="20"/>
                <w:szCs w:val="20"/>
              </w:rPr>
              <w:t>Bilans punktów ECTS</w:t>
            </w:r>
          </w:p>
        </w:tc>
        <w:tc>
          <w:tcPr>
            <w:tcW w:w="6229" w:type="dxa"/>
            <w:vAlign w:val="center"/>
            <w:hideMark/>
          </w:tcPr>
          <w:p w14:paraId="6C2F2F17" w14:textId="77777777" w:rsidR="008E45B9"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wykonywanie czynności przewidzian</w:t>
            </w:r>
            <w:r>
              <w:rPr>
                <w:sz w:val="20"/>
                <w:szCs w:val="20"/>
              </w:rPr>
              <w:t>ych w programie praktyk:</w:t>
            </w:r>
          </w:p>
          <w:p w14:paraId="692E85DB" w14:textId="77777777" w:rsidR="008E45B9" w:rsidRPr="00F821B1" w:rsidRDefault="008E45B9" w:rsidP="00E90AEF">
            <w:pPr>
              <w:pStyle w:val="NormalnyWeb"/>
              <w:spacing w:before="0" w:beforeAutospacing="0" w:after="0" w:afterAutospacing="0"/>
              <w:ind w:left="402"/>
              <w:rPr>
                <w:sz w:val="20"/>
                <w:szCs w:val="20"/>
              </w:rPr>
            </w:pPr>
            <w:r>
              <w:rPr>
                <w:sz w:val="20"/>
                <w:szCs w:val="20"/>
              </w:rPr>
              <w:t>2 tygodnie</w:t>
            </w:r>
            <w:r w:rsidRPr="00F821B1">
              <w:rPr>
                <w:sz w:val="20"/>
                <w:szCs w:val="20"/>
              </w:rPr>
              <w:t xml:space="preserve"> - 3 ECTS</w:t>
            </w:r>
          </w:p>
        </w:tc>
      </w:tr>
      <w:tr w:rsidR="008E45B9" w:rsidRPr="00F821B1" w14:paraId="363B8F33" w14:textId="77777777" w:rsidTr="00E90AEF">
        <w:tc>
          <w:tcPr>
            <w:tcW w:w="3142" w:type="dxa"/>
            <w:vAlign w:val="center"/>
            <w:hideMark/>
          </w:tcPr>
          <w:p w14:paraId="6DC38495" w14:textId="77777777" w:rsidR="008E45B9" w:rsidRPr="00F821B1" w:rsidRDefault="008E45B9" w:rsidP="00E90AEF">
            <w:pPr>
              <w:ind w:left="57"/>
              <w:rPr>
                <w:rFonts w:cs="Times New Roman"/>
                <w:sz w:val="20"/>
                <w:szCs w:val="20"/>
              </w:rPr>
            </w:pPr>
            <w:r w:rsidRPr="00F821B1">
              <w:rPr>
                <w:rFonts w:cs="Times New Roman"/>
                <w:sz w:val="20"/>
                <w:szCs w:val="20"/>
              </w:rPr>
              <w:t>Stosowane metody dydaktyczne</w:t>
            </w:r>
          </w:p>
        </w:tc>
        <w:tc>
          <w:tcPr>
            <w:tcW w:w="6229" w:type="dxa"/>
            <w:vAlign w:val="center"/>
            <w:hideMark/>
          </w:tcPr>
          <w:p w14:paraId="00C23A19"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aktywna obserwacja, angażowanie się w pracę jednostki w stopniu określonym przez kierowni</w:t>
            </w:r>
            <w:r w:rsidRPr="00F821B1">
              <w:rPr>
                <w:sz w:val="20"/>
                <w:szCs w:val="20"/>
              </w:rPr>
              <w:softHyphen/>
              <w:t>ka jednostki lub innego pracownika odpowiedzialnego za nadzór nad studentami</w:t>
            </w:r>
          </w:p>
        </w:tc>
      </w:tr>
      <w:tr w:rsidR="008E45B9" w:rsidRPr="00F821B1" w14:paraId="2FEDD01D" w14:textId="77777777" w:rsidTr="00E90AEF">
        <w:tc>
          <w:tcPr>
            <w:tcW w:w="3142" w:type="dxa"/>
            <w:vAlign w:val="center"/>
            <w:hideMark/>
          </w:tcPr>
          <w:p w14:paraId="25F16143" w14:textId="77777777" w:rsidR="008E45B9" w:rsidRPr="00F821B1" w:rsidRDefault="008E45B9" w:rsidP="00E90AEF">
            <w:pPr>
              <w:ind w:left="57"/>
              <w:rPr>
                <w:rFonts w:cs="Times New Roman"/>
                <w:sz w:val="20"/>
                <w:szCs w:val="20"/>
              </w:rPr>
            </w:pPr>
            <w:r w:rsidRPr="00F821B1">
              <w:rPr>
                <w:rFonts w:cs="Times New Roman"/>
                <w:sz w:val="20"/>
                <w:szCs w:val="20"/>
              </w:rPr>
              <w:t>Forma i warunki zaliczenia modułu, w tym zasady dopuszczenia do egzaminu, zaliczenia, a także forma i warunki zaliczenia poszczególnych zajęć wchodzących w zakres danego modułu</w:t>
            </w:r>
          </w:p>
        </w:tc>
        <w:tc>
          <w:tcPr>
            <w:tcW w:w="6229" w:type="dxa"/>
            <w:vAlign w:val="center"/>
            <w:hideMark/>
          </w:tcPr>
          <w:p w14:paraId="382CFC17" w14:textId="77777777" w:rsidR="008E45B9" w:rsidRDefault="008E45B9" w:rsidP="00E90AEF">
            <w:pPr>
              <w:pStyle w:val="NormalnyWeb"/>
              <w:spacing w:before="0" w:beforeAutospacing="0" w:after="0" w:afterAutospacing="0"/>
              <w:rPr>
                <w:sz w:val="20"/>
                <w:szCs w:val="20"/>
              </w:rPr>
            </w:pPr>
            <w:r>
              <w:rPr>
                <w:sz w:val="20"/>
                <w:szCs w:val="20"/>
              </w:rPr>
              <w:t xml:space="preserve"> Zaliczenie.</w:t>
            </w:r>
          </w:p>
          <w:p w14:paraId="30CFD366" w14:textId="77777777" w:rsidR="008E45B9" w:rsidRPr="00F821B1" w:rsidRDefault="008E45B9" w:rsidP="00E90AEF">
            <w:pPr>
              <w:pStyle w:val="NormalnyWeb"/>
              <w:spacing w:before="0" w:beforeAutospacing="0" w:after="0" w:afterAutospacing="0"/>
              <w:ind w:left="57"/>
              <w:jc w:val="both"/>
              <w:rPr>
                <w:sz w:val="20"/>
                <w:szCs w:val="20"/>
              </w:rPr>
            </w:pPr>
            <w:r w:rsidRPr="00F821B1">
              <w:rPr>
                <w:sz w:val="20"/>
                <w:szCs w:val="20"/>
              </w:rPr>
              <w:t>Podstawą zaliczenia praktyki jest zaświadczenie potwierdzające realizację założonych dla praktyki celów, podpisane przez kierownika jednostki, w której student odbywał praktykę (lub upoważnioną przez nieg</w:t>
            </w:r>
            <w:r>
              <w:rPr>
                <w:sz w:val="20"/>
                <w:szCs w:val="20"/>
              </w:rPr>
              <w:t xml:space="preserve">o osobę), złożenie </w:t>
            </w:r>
            <w:r w:rsidRPr="00F821B1">
              <w:rPr>
                <w:sz w:val="20"/>
                <w:szCs w:val="20"/>
              </w:rPr>
              <w:t>koordynatorowi praktyk zwięzłego raportu (maksymalnie 2 strony), w którym opisany został przebieg praktyki, w tym zakres wykonywanych czynności oraz oceny zdobytego doświad</w:t>
            </w:r>
            <w:r>
              <w:rPr>
                <w:sz w:val="20"/>
                <w:szCs w:val="20"/>
              </w:rPr>
              <w:softHyphen/>
            </w:r>
            <w:r w:rsidRPr="00F821B1">
              <w:rPr>
                <w:sz w:val="20"/>
                <w:szCs w:val="20"/>
              </w:rPr>
              <w:t>czenia pod kątem realizacji założonych dla praktyki efektów kształcenia opisanych w sylabusach.</w:t>
            </w:r>
            <w:r w:rsidR="00197D7D">
              <w:rPr>
                <w:sz w:val="20"/>
                <w:szCs w:val="20"/>
              </w:rPr>
              <w:t xml:space="preserve"> Studenci zobowiązani są również do wypełnienia i złożenia ankiety oceniającej praktykę.</w:t>
            </w:r>
          </w:p>
        </w:tc>
      </w:tr>
      <w:tr w:rsidR="008E45B9" w:rsidRPr="00F821B1" w14:paraId="7146CDC7" w14:textId="77777777" w:rsidTr="00E90AEF">
        <w:tc>
          <w:tcPr>
            <w:tcW w:w="3142" w:type="dxa"/>
            <w:vAlign w:val="center"/>
            <w:hideMark/>
          </w:tcPr>
          <w:p w14:paraId="5155BD21" w14:textId="77777777" w:rsidR="008E45B9" w:rsidRPr="00F821B1" w:rsidRDefault="008E45B9" w:rsidP="00E90AEF">
            <w:pPr>
              <w:ind w:left="57"/>
              <w:rPr>
                <w:rFonts w:cs="Times New Roman"/>
                <w:sz w:val="20"/>
                <w:szCs w:val="20"/>
              </w:rPr>
            </w:pPr>
            <w:r w:rsidRPr="00F821B1">
              <w:rPr>
                <w:rFonts w:cs="Times New Roman"/>
                <w:sz w:val="20"/>
                <w:szCs w:val="20"/>
              </w:rPr>
              <w:t>Treści modułu kształcenia (z podziałem na formy realizacji zajęć)</w:t>
            </w:r>
          </w:p>
        </w:tc>
        <w:tc>
          <w:tcPr>
            <w:tcW w:w="6229" w:type="dxa"/>
            <w:vAlign w:val="center"/>
            <w:hideMark/>
          </w:tcPr>
          <w:p w14:paraId="61457799"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 xml:space="preserve">Zależne od jednostki, w której odbywana jest praktyka. </w:t>
            </w:r>
          </w:p>
          <w:p w14:paraId="410A15E7"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Sugerowane aktywności studenta podczas odbywania praktyki (do wyboru przez kierownika jednostki lub innego pracownika odpowiedzialnego za nadzór nad studentami - wybór powinien zależeć od charakteru jednostki):</w:t>
            </w:r>
          </w:p>
          <w:p w14:paraId="3AF71948" w14:textId="77777777" w:rsidR="008E45B9" w:rsidRPr="00F821B1"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obserwacja pracy kierownika jednostki, menedżera opieki zdrowotnej i wykonywanie zadań pomocniczych,</w:t>
            </w:r>
          </w:p>
          <w:p w14:paraId="3491BB3F" w14:textId="77777777" w:rsidR="008E45B9" w:rsidRPr="00F821B1"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obserwacja praktyki zarządzania opieką zdrowotną na poziomie województwa, miasta, szpitala, przychodni itp.,</w:t>
            </w:r>
          </w:p>
          <w:p w14:paraId="55C91C6E" w14:textId="77777777" w:rsidR="008E45B9" w:rsidRPr="00F821B1"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obserwacja pracy w poszczególnych działach/departamentach instytucji, w której odbywa się praktyka,</w:t>
            </w:r>
          </w:p>
          <w:p w14:paraId="1F5478D0" w14:textId="77777777" w:rsidR="008E45B9" w:rsidRPr="00F821B1"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wykonywanie zleconych zadań pomocniczych,</w:t>
            </w:r>
          </w:p>
          <w:p w14:paraId="06AB76AB" w14:textId="77777777" w:rsidR="008E45B9" w:rsidRPr="00F821B1"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wyszukiwanie specyficznego charakteru jednostki, np. odnajdywanie relacji pomiędzy wyjątkowym rodzajem realizowanych zadań umiejscowieniem instytucji w systemie,</w:t>
            </w:r>
          </w:p>
          <w:p w14:paraId="7AF42CF3" w14:textId="77777777" w:rsidR="008E45B9" w:rsidRPr="00F821B1"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uczestnictwo w bieżącej pracy jednostki,</w:t>
            </w:r>
          </w:p>
          <w:p w14:paraId="046D5447" w14:textId="77777777" w:rsidR="008E45B9" w:rsidRPr="00F821B1" w:rsidRDefault="008E45B9" w:rsidP="00206294">
            <w:pPr>
              <w:pStyle w:val="NormalnyWeb"/>
              <w:numPr>
                <w:ilvl w:val="0"/>
                <w:numId w:val="281"/>
              </w:numPr>
              <w:tabs>
                <w:tab w:val="clear" w:pos="720"/>
              </w:tabs>
              <w:spacing w:before="0" w:beforeAutospacing="0" w:after="0" w:afterAutospacing="0"/>
              <w:ind w:left="402"/>
              <w:rPr>
                <w:sz w:val="20"/>
                <w:szCs w:val="20"/>
              </w:rPr>
            </w:pPr>
            <w:r w:rsidRPr="00F821B1">
              <w:rPr>
                <w:sz w:val="20"/>
                <w:szCs w:val="20"/>
              </w:rPr>
              <w:t>inne - do określenia w miejscu odbywania praktyki.</w:t>
            </w:r>
          </w:p>
        </w:tc>
      </w:tr>
      <w:tr w:rsidR="008E45B9" w:rsidRPr="00F821B1" w14:paraId="0C19C732" w14:textId="77777777" w:rsidTr="00E90AEF">
        <w:tc>
          <w:tcPr>
            <w:tcW w:w="3142" w:type="dxa"/>
            <w:vAlign w:val="center"/>
            <w:hideMark/>
          </w:tcPr>
          <w:p w14:paraId="44514F04" w14:textId="77777777" w:rsidR="008E45B9" w:rsidRPr="00F821B1" w:rsidRDefault="008E45B9" w:rsidP="00E90AEF">
            <w:pPr>
              <w:ind w:left="57"/>
              <w:rPr>
                <w:rFonts w:cs="Times New Roman"/>
                <w:sz w:val="20"/>
                <w:szCs w:val="20"/>
              </w:rPr>
            </w:pPr>
            <w:r w:rsidRPr="00F821B1">
              <w:rPr>
                <w:rFonts w:cs="Times New Roman"/>
                <w:sz w:val="20"/>
                <w:szCs w:val="20"/>
              </w:rPr>
              <w:t>Wykaz literatury podstawowej i uzupełniającej, obowiązującej do zaliczenia danego modułu</w:t>
            </w:r>
          </w:p>
        </w:tc>
        <w:tc>
          <w:tcPr>
            <w:tcW w:w="6229" w:type="dxa"/>
            <w:vAlign w:val="center"/>
            <w:hideMark/>
          </w:tcPr>
          <w:p w14:paraId="7E5132E0" w14:textId="77777777" w:rsidR="008E45B9" w:rsidRPr="00F821B1" w:rsidRDefault="008E45B9" w:rsidP="00E90AEF">
            <w:pPr>
              <w:pStyle w:val="NormalnyWeb"/>
              <w:spacing w:before="0" w:beforeAutospacing="0" w:after="0" w:afterAutospacing="0"/>
              <w:ind w:left="57"/>
              <w:rPr>
                <w:sz w:val="20"/>
                <w:szCs w:val="20"/>
              </w:rPr>
            </w:pPr>
            <w:r w:rsidRPr="00F821B1">
              <w:rPr>
                <w:sz w:val="20"/>
                <w:szCs w:val="20"/>
              </w:rPr>
              <w:t>nie dotyczy</w:t>
            </w:r>
          </w:p>
        </w:tc>
      </w:tr>
    </w:tbl>
    <w:p w14:paraId="53FB7A8A" w14:textId="77777777" w:rsidR="00BD3AD8" w:rsidRDefault="00390ADD" w:rsidP="00390ADD">
      <w:pPr>
        <w:pStyle w:val="Nagwek2"/>
        <w:rPr>
          <w:lang w:val="pl-PL"/>
        </w:rPr>
      </w:pPr>
      <w:r>
        <w:rPr>
          <w:lang w:val="pl-PL"/>
        </w:rPr>
        <w:t xml:space="preserve"> </w:t>
      </w:r>
    </w:p>
    <w:p w14:paraId="7198F4DE" w14:textId="77777777" w:rsidR="00F821B1" w:rsidRPr="00BD3AD8" w:rsidRDefault="00F821B1" w:rsidP="00BD3AD8">
      <w:pPr>
        <w:pStyle w:val="Tekstpodstawowy"/>
        <w:rPr>
          <w:lang w:val="pl-PL"/>
        </w:rPr>
      </w:pPr>
    </w:p>
    <w:p w14:paraId="13F6E8B4" w14:textId="77777777" w:rsidR="00DB418A" w:rsidRPr="00F12746" w:rsidRDefault="004F108D" w:rsidP="00DB418A">
      <w:pPr>
        <w:pStyle w:val="Nagwek2"/>
      </w:pPr>
      <w:r w:rsidRPr="006C773B">
        <w:br w:type="page"/>
      </w:r>
      <w:bookmarkStart w:id="46" w:name="_Toc476304067"/>
      <w:bookmarkStart w:id="47" w:name="_Toc476304320"/>
      <w:bookmarkStart w:id="48" w:name="_Toc527704350"/>
      <w:r w:rsidR="00DB418A" w:rsidRPr="00F12746">
        <w:lastRenderedPageBreak/>
        <w:t>Organizacja ochrony zdrowia</w:t>
      </w:r>
      <w:bookmarkEnd w:id="46"/>
      <w:bookmarkEnd w:id="47"/>
      <w:bookmarkEnd w:id="48"/>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142"/>
        <w:gridCol w:w="6087"/>
      </w:tblGrid>
      <w:tr w:rsidR="00DB418A" w:rsidRPr="006C773B" w14:paraId="2B45E159" w14:textId="77777777" w:rsidTr="00F51616">
        <w:tc>
          <w:tcPr>
            <w:tcW w:w="3142" w:type="dxa"/>
            <w:vAlign w:val="center"/>
          </w:tcPr>
          <w:p w14:paraId="024A0534" w14:textId="77777777" w:rsidR="00DB418A" w:rsidRPr="006C773B" w:rsidRDefault="00DB418A" w:rsidP="00F51616">
            <w:pPr>
              <w:ind w:left="57"/>
              <w:rPr>
                <w:rFonts w:cs="Times New Roman"/>
                <w:sz w:val="20"/>
                <w:szCs w:val="20"/>
              </w:rPr>
            </w:pPr>
            <w:r w:rsidRPr="006C773B">
              <w:rPr>
                <w:rFonts w:cs="Times New Roman"/>
                <w:sz w:val="20"/>
                <w:szCs w:val="20"/>
              </w:rPr>
              <w:t>Nazwa wydziału</w:t>
            </w:r>
          </w:p>
        </w:tc>
        <w:tc>
          <w:tcPr>
            <w:tcW w:w="6087" w:type="dxa"/>
            <w:vAlign w:val="center"/>
          </w:tcPr>
          <w:p w14:paraId="6CB65E20"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Wydział Nauk o Zdrowiu</w:t>
            </w:r>
          </w:p>
        </w:tc>
      </w:tr>
      <w:tr w:rsidR="00DB418A" w:rsidRPr="006C773B" w14:paraId="7E10A490" w14:textId="77777777" w:rsidTr="00F51616">
        <w:tc>
          <w:tcPr>
            <w:tcW w:w="3142" w:type="dxa"/>
            <w:vAlign w:val="center"/>
          </w:tcPr>
          <w:p w14:paraId="32E2D725" w14:textId="77777777" w:rsidR="00DB418A" w:rsidRPr="006C773B" w:rsidRDefault="00DB418A" w:rsidP="00F51616">
            <w:pPr>
              <w:ind w:left="57"/>
              <w:rPr>
                <w:rFonts w:cs="Times New Roman"/>
                <w:sz w:val="20"/>
                <w:szCs w:val="20"/>
              </w:rPr>
            </w:pPr>
            <w:r w:rsidRPr="006C773B">
              <w:rPr>
                <w:rFonts w:cs="Times New Roman"/>
                <w:sz w:val="20"/>
                <w:szCs w:val="20"/>
              </w:rPr>
              <w:t>Nazwa jednostki prowadzącej moduł</w:t>
            </w:r>
          </w:p>
        </w:tc>
        <w:tc>
          <w:tcPr>
            <w:tcW w:w="6087" w:type="dxa"/>
            <w:vAlign w:val="center"/>
          </w:tcPr>
          <w:p w14:paraId="436468AE"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Zakład Polityki Zdrowotnej i Zarządzania</w:t>
            </w:r>
          </w:p>
        </w:tc>
      </w:tr>
      <w:tr w:rsidR="00DB418A" w:rsidRPr="006C773B" w14:paraId="5A1ABFFC" w14:textId="77777777" w:rsidTr="00F51616">
        <w:tc>
          <w:tcPr>
            <w:tcW w:w="3142" w:type="dxa"/>
            <w:vAlign w:val="center"/>
          </w:tcPr>
          <w:p w14:paraId="5F8621D8" w14:textId="77777777" w:rsidR="00DB418A" w:rsidRPr="006C773B" w:rsidRDefault="00DB418A" w:rsidP="00F51616">
            <w:pPr>
              <w:ind w:left="57"/>
              <w:rPr>
                <w:rFonts w:cs="Times New Roman"/>
                <w:sz w:val="20"/>
                <w:szCs w:val="20"/>
              </w:rPr>
            </w:pPr>
            <w:r w:rsidRPr="006C773B">
              <w:rPr>
                <w:rFonts w:cs="Times New Roman"/>
                <w:sz w:val="20"/>
                <w:szCs w:val="20"/>
              </w:rPr>
              <w:t>Nazwa modułu kształcenia</w:t>
            </w:r>
          </w:p>
        </w:tc>
        <w:tc>
          <w:tcPr>
            <w:tcW w:w="6087" w:type="dxa"/>
            <w:vAlign w:val="center"/>
          </w:tcPr>
          <w:p w14:paraId="37CD4D49"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Organizacja ochrony zdrowia</w:t>
            </w:r>
          </w:p>
        </w:tc>
      </w:tr>
      <w:tr w:rsidR="00DB418A" w:rsidRPr="006C773B" w14:paraId="41BCD346" w14:textId="77777777" w:rsidTr="00F51616">
        <w:tc>
          <w:tcPr>
            <w:tcW w:w="3142" w:type="dxa"/>
            <w:vAlign w:val="center"/>
          </w:tcPr>
          <w:p w14:paraId="4F4417EA" w14:textId="77777777" w:rsidR="00DB418A" w:rsidRPr="006C773B" w:rsidRDefault="00DB418A" w:rsidP="00F51616">
            <w:pPr>
              <w:ind w:left="57"/>
              <w:rPr>
                <w:rFonts w:cs="Times New Roman"/>
                <w:sz w:val="20"/>
                <w:szCs w:val="20"/>
              </w:rPr>
            </w:pPr>
            <w:r w:rsidRPr="006C773B">
              <w:rPr>
                <w:rFonts w:cs="Times New Roman"/>
                <w:sz w:val="20"/>
                <w:szCs w:val="20"/>
              </w:rPr>
              <w:t>Klasyfikacja ISCED</w:t>
            </w:r>
          </w:p>
        </w:tc>
        <w:tc>
          <w:tcPr>
            <w:tcW w:w="6087" w:type="dxa"/>
            <w:vAlign w:val="center"/>
          </w:tcPr>
          <w:p w14:paraId="02563F08"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03</w:t>
            </w:r>
            <w:r>
              <w:rPr>
                <w:sz w:val="20"/>
                <w:szCs w:val="20"/>
              </w:rPr>
              <w:t xml:space="preserve">; </w:t>
            </w:r>
            <w:r w:rsidRPr="006C773B">
              <w:rPr>
                <w:sz w:val="20"/>
                <w:szCs w:val="20"/>
              </w:rPr>
              <w:t>0413</w:t>
            </w:r>
            <w:r>
              <w:rPr>
                <w:sz w:val="20"/>
                <w:szCs w:val="20"/>
              </w:rPr>
              <w:t>; 09</w:t>
            </w:r>
          </w:p>
        </w:tc>
      </w:tr>
      <w:tr w:rsidR="00DB418A" w:rsidRPr="006C773B" w14:paraId="66C38D93" w14:textId="77777777" w:rsidTr="00F51616">
        <w:tc>
          <w:tcPr>
            <w:tcW w:w="3142" w:type="dxa"/>
            <w:vAlign w:val="center"/>
          </w:tcPr>
          <w:p w14:paraId="0401F535" w14:textId="77777777" w:rsidR="00DB418A" w:rsidRPr="006C773B" w:rsidRDefault="00DB418A" w:rsidP="00F51616">
            <w:pPr>
              <w:ind w:left="57"/>
              <w:rPr>
                <w:rFonts w:cs="Times New Roman"/>
                <w:sz w:val="20"/>
                <w:szCs w:val="20"/>
              </w:rPr>
            </w:pPr>
            <w:r w:rsidRPr="006C773B">
              <w:rPr>
                <w:rFonts w:cs="Times New Roman"/>
                <w:sz w:val="20"/>
                <w:szCs w:val="20"/>
              </w:rPr>
              <w:t>Język kształcenia</w:t>
            </w:r>
          </w:p>
        </w:tc>
        <w:tc>
          <w:tcPr>
            <w:tcW w:w="6087" w:type="dxa"/>
            <w:vAlign w:val="center"/>
          </w:tcPr>
          <w:p w14:paraId="5A28B563"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polski</w:t>
            </w:r>
          </w:p>
        </w:tc>
      </w:tr>
      <w:tr w:rsidR="00DB418A" w:rsidRPr="006C773B" w14:paraId="1C61AD90" w14:textId="77777777" w:rsidTr="00F51616">
        <w:tc>
          <w:tcPr>
            <w:tcW w:w="3142" w:type="dxa"/>
            <w:vAlign w:val="center"/>
          </w:tcPr>
          <w:p w14:paraId="771B2ED8" w14:textId="77777777" w:rsidR="00DB418A" w:rsidRPr="006C773B" w:rsidRDefault="00DB418A" w:rsidP="00F51616">
            <w:pPr>
              <w:ind w:left="57"/>
              <w:rPr>
                <w:rFonts w:cs="Times New Roman"/>
                <w:sz w:val="20"/>
                <w:szCs w:val="20"/>
              </w:rPr>
            </w:pPr>
            <w:r w:rsidRPr="006C773B">
              <w:rPr>
                <w:rFonts w:cs="Times New Roman"/>
                <w:sz w:val="20"/>
                <w:szCs w:val="20"/>
              </w:rPr>
              <w:t>Cele kształcenia</w:t>
            </w:r>
          </w:p>
        </w:tc>
        <w:tc>
          <w:tcPr>
            <w:tcW w:w="6087" w:type="dxa"/>
            <w:vAlign w:val="center"/>
          </w:tcPr>
          <w:p w14:paraId="68E10AA1" w14:textId="77777777" w:rsidR="00DB418A" w:rsidRPr="006C773B" w:rsidRDefault="00943CBC" w:rsidP="00943CBC">
            <w:pPr>
              <w:spacing w:before="100" w:beforeAutospacing="1" w:after="100" w:afterAutospacing="1"/>
              <w:ind w:left="57" w:right="57"/>
              <w:jc w:val="both"/>
              <w:rPr>
                <w:rFonts w:cs="Times New Roman"/>
                <w:color w:val="000000"/>
              </w:rPr>
            </w:pPr>
            <w:r>
              <w:rPr>
                <w:rFonts w:cs="Times New Roman"/>
                <w:color w:val="000000"/>
                <w:sz w:val="20"/>
              </w:rPr>
              <w:t>D</w:t>
            </w:r>
            <w:r w:rsidR="00DB418A" w:rsidRPr="006C773B">
              <w:rPr>
                <w:rFonts w:cs="Times New Roman"/>
                <w:color w:val="000000"/>
                <w:sz w:val="20"/>
              </w:rPr>
              <w:t>ostarczenie wiedzy na temat organizacji polskiego systemu ochrony zdrowia w podziale na poziomy organizacyjne: podstawowa opieka zdrowotna, ambulatoryjna specjalistyczna i szpitalna opieka zdrowotna, ratownictwo medyczne, opieka uzdrowiskowa i st</w:t>
            </w:r>
            <w:r w:rsidR="00DB418A">
              <w:rPr>
                <w:rFonts w:cs="Times New Roman"/>
                <w:color w:val="000000"/>
                <w:sz w:val="20"/>
              </w:rPr>
              <w:t xml:space="preserve">omatologiczna, nadzór </w:t>
            </w:r>
            <w:proofErr w:type="spellStart"/>
            <w:r w:rsidR="00DB418A">
              <w:rPr>
                <w:rFonts w:cs="Times New Roman"/>
                <w:color w:val="000000"/>
                <w:sz w:val="20"/>
              </w:rPr>
              <w:t>sanitarno</w:t>
            </w:r>
            <w:proofErr w:type="spellEnd"/>
            <w:r w:rsidR="00DB418A">
              <w:rPr>
                <w:rFonts w:cs="Times New Roman"/>
                <w:color w:val="000000"/>
                <w:sz w:val="20"/>
              </w:rPr>
              <w:t xml:space="preserve"> </w:t>
            </w:r>
            <w:r w:rsidR="00DB418A" w:rsidRPr="006C773B">
              <w:rPr>
                <w:rFonts w:cs="Times New Roman"/>
                <w:color w:val="000000"/>
                <w:sz w:val="20"/>
              </w:rPr>
              <w:t xml:space="preserve">– epidemiologiczny, świadczenia wysokospecjalistyczne, opieka długoterminowa i inne. Bazując na wiedzy z zakresu polityki społecznej oraz podstaw zarządzania student uzyskuje nowe kompetencje w zakresie dokładnej identyfikacji działań jednostek administracji publicznej (centralnej i zdecentralizowanej) w ochronie zdrowia a także zarządzania podmiotami leczniczymi w systemie zdrowotnym w ujęciu zarządzania: strategicznego, operacyjnego, jakością, zasobami ludzkimi. W toku nauczania student pozna modele organizacyjne w ochronie zdrowia i nabędzie umiejętności w zakresie ich porównania. </w:t>
            </w:r>
          </w:p>
        </w:tc>
      </w:tr>
      <w:tr w:rsidR="00DB418A" w:rsidRPr="006C773B" w14:paraId="3B5518BD" w14:textId="77777777" w:rsidTr="00F51616">
        <w:tc>
          <w:tcPr>
            <w:tcW w:w="3142" w:type="dxa"/>
            <w:vAlign w:val="center"/>
          </w:tcPr>
          <w:p w14:paraId="6A4C3671" w14:textId="77777777" w:rsidR="00DB418A" w:rsidRPr="006C773B" w:rsidRDefault="00DB418A" w:rsidP="00F51616">
            <w:pPr>
              <w:ind w:left="57"/>
              <w:rPr>
                <w:rFonts w:cs="Times New Roman"/>
                <w:sz w:val="20"/>
                <w:szCs w:val="20"/>
              </w:rPr>
            </w:pPr>
            <w:r w:rsidRPr="006C773B">
              <w:rPr>
                <w:rFonts w:cs="Times New Roman"/>
                <w:sz w:val="20"/>
                <w:szCs w:val="20"/>
              </w:rPr>
              <w:t>Efekty kształcenia dla modułu kształcenia</w:t>
            </w:r>
          </w:p>
        </w:tc>
        <w:tc>
          <w:tcPr>
            <w:tcW w:w="6087" w:type="dxa"/>
            <w:vAlign w:val="center"/>
          </w:tcPr>
          <w:p w14:paraId="08D171AF" w14:textId="77777777" w:rsidR="00DB418A" w:rsidRPr="006C773B" w:rsidRDefault="00DB418A" w:rsidP="00F51616">
            <w:pPr>
              <w:pStyle w:val="NormalnyWeb"/>
              <w:spacing w:before="0" w:beforeAutospacing="0" w:after="0" w:afterAutospacing="0"/>
              <w:ind w:left="57"/>
              <w:rPr>
                <w:b/>
                <w:sz w:val="20"/>
                <w:szCs w:val="20"/>
              </w:rPr>
            </w:pPr>
            <w:r w:rsidRPr="006C773B">
              <w:rPr>
                <w:b/>
                <w:sz w:val="20"/>
                <w:szCs w:val="20"/>
              </w:rPr>
              <w:t>Wiedza – student/ka:</w:t>
            </w:r>
          </w:p>
          <w:p w14:paraId="6602F7E0"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prawidłowo identyfikuje uwarunkowania organizacyjne funkcjonowania systemu ochrony zdrowia</w:t>
            </w:r>
            <w:r w:rsidR="004E044B">
              <w:rPr>
                <w:sz w:val="20"/>
                <w:szCs w:val="20"/>
              </w:rPr>
              <w:t>*</w:t>
            </w:r>
            <w:r w:rsidRPr="006C773B">
              <w:rPr>
                <w:sz w:val="20"/>
                <w:szCs w:val="20"/>
              </w:rPr>
              <w:t xml:space="preserve"> </w:t>
            </w:r>
          </w:p>
          <w:p w14:paraId="1AEC3A26"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 xml:space="preserve">prawidłowo nazywa główne założenia i kierunki reformy systemu ochrony zdrowia w Polsce </w:t>
            </w:r>
            <w:r w:rsidR="004E044B">
              <w:rPr>
                <w:sz w:val="20"/>
                <w:szCs w:val="20"/>
              </w:rPr>
              <w:t>*</w:t>
            </w:r>
          </w:p>
          <w:p w14:paraId="737F7B40"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wymienia formy organizacyjne świadczeniodawców oraz rozumie zasady funkcjonowania organizacji w otoczeniu konkurencyjnym</w:t>
            </w:r>
          </w:p>
          <w:p w14:paraId="7CA82FF8"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(wysoko) nazywa podstawowe mechanizmy i narzędzia zarządcze na poziomie organizacji i systemu ochrony zdrowia</w:t>
            </w:r>
          </w:p>
          <w:p w14:paraId="5B4548AF" w14:textId="77777777" w:rsidR="00DB418A" w:rsidRPr="006C773B" w:rsidRDefault="00DB418A" w:rsidP="00F51616">
            <w:pPr>
              <w:pStyle w:val="NormalnyWeb"/>
              <w:spacing w:before="0" w:beforeAutospacing="0" w:after="0" w:afterAutospacing="0"/>
              <w:ind w:left="57"/>
              <w:rPr>
                <w:sz w:val="20"/>
                <w:szCs w:val="20"/>
              </w:rPr>
            </w:pPr>
          </w:p>
          <w:p w14:paraId="0C024AB4" w14:textId="77777777" w:rsidR="00DB418A" w:rsidRPr="006C773B" w:rsidRDefault="00DB418A" w:rsidP="00F51616">
            <w:pPr>
              <w:pStyle w:val="NormalnyWeb"/>
              <w:spacing w:before="0" w:beforeAutospacing="0" w:after="0" w:afterAutospacing="0"/>
              <w:ind w:left="57"/>
              <w:rPr>
                <w:b/>
                <w:sz w:val="20"/>
                <w:szCs w:val="20"/>
              </w:rPr>
            </w:pPr>
            <w:r w:rsidRPr="006C773B">
              <w:rPr>
                <w:b/>
                <w:sz w:val="20"/>
                <w:szCs w:val="20"/>
              </w:rPr>
              <w:t>Umiejętności – student/ka:</w:t>
            </w:r>
          </w:p>
          <w:p w14:paraId="4EF888CC"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 xml:space="preserve">prawidłowo interpretuje rolę państwa, samorządu i innych instytucji publicznych oraz organizacji pozarządowych w rozwiązywaniu problemów zdrowia społeczeństwa oraz umiejscawia te instytucje w strukturze organizacyjnej systemu ochrony zdrowia </w:t>
            </w:r>
          </w:p>
          <w:p w14:paraId="2FA4D6CC"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potrafi interpretować podstawowe problemy zarządcze jednostek opieki zdrowotnej oraz mechanizmy ich powstawania i rozwiązywania</w:t>
            </w:r>
          </w:p>
          <w:p w14:paraId="61D11E08"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potrafi zastosować swoją wiedzę pisemnie i ustnie (np. poprzez przeprowadzenie prezentacji) na poziomie akademickim rozumiejąc wagę poprawnego wypowiadania się</w:t>
            </w:r>
          </w:p>
          <w:p w14:paraId="2E7A1583" w14:textId="77777777" w:rsidR="00DB418A" w:rsidRPr="006C773B" w:rsidRDefault="00DB418A" w:rsidP="00F51616">
            <w:pPr>
              <w:pStyle w:val="NormalnyWeb"/>
              <w:spacing w:before="0" w:beforeAutospacing="0" w:after="0" w:afterAutospacing="0"/>
              <w:ind w:left="57"/>
              <w:rPr>
                <w:sz w:val="20"/>
                <w:szCs w:val="20"/>
              </w:rPr>
            </w:pPr>
          </w:p>
          <w:p w14:paraId="1C981F0E" w14:textId="77777777" w:rsidR="00DB418A" w:rsidRPr="006C773B" w:rsidRDefault="00DB418A" w:rsidP="00F51616">
            <w:pPr>
              <w:pStyle w:val="NormalnyWeb"/>
              <w:spacing w:before="0" w:beforeAutospacing="0" w:after="0" w:afterAutospacing="0"/>
              <w:ind w:left="57"/>
              <w:rPr>
                <w:b/>
                <w:sz w:val="20"/>
                <w:szCs w:val="20"/>
              </w:rPr>
            </w:pPr>
            <w:r w:rsidRPr="006C773B">
              <w:rPr>
                <w:b/>
                <w:sz w:val="20"/>
                <w:szCs w:val="20"/>
              </w:rPr>
              <w:t>Kompetencje społeczne – student/ka:</w:t>
            </w:r>
          </w:p>
          <w:p w14:paraId="12EC151C" w14:textId="77777777" w:rsidR="00DB418A" w:rsidRPr="006C773B" w:rsidRDefault="00DB418A" w:rsidP="00206294">
            <w:pPr>
              <w:pStyle w:val="NormalnyWeb"/>
              <w:numPr>
                <w:ilvl w:val="0"/>
                <w:numId w:val="368"/>
              </w:numPr>
              <w:spacing w:before="0" w:beforeAutospacing="0" w:after="0" w:afterAutospacing="0"/>
              <w:rPr>
                <w:sz w:val="20"/>
                <w:szCs w:val="20"/>
              </w:rPr>
            </w:pPr>
            <w:r w:rsidRPr="006C773B">
              <w:rPr>
                <w:sz w:val="20"/>
                <w:szCs w:val="20"/>
              </w:rPr>
              <w:t>wykazuje uwrażliwienie na kwestie socjalne i zdrowotne w społeczeństwie</w:t>
            </w:r>
          </w:p>
          <w:p w14:paraId="05F28F6B" w14:textId="77777777" w:rsidR="00DB418A" w:rsidRPr="006C773B" w:rsidRDefault="00DB418A" w:rsidP="00F51616">
            <w:pPr>
              <w:pStyle w:val="NormalnyWeb"/>
              <w:spacing w:before="0" w:beforeAutospacing="0" w:after="0" w:afterAutospacing="0"/>
              <w:ind w:left="57"/>
              <w:rPr>
                <w:sz w:val="20"/>
                <w:szCs w:val="20"/>
              </w:rPr>
            </w:pPr>
          </w:p>
          <w:p w14:paraId="4574B0D8" w14:textId="77777777" w:rsidR="00DB418A" w:rsidRPr="006C773B" w:rsidRDefault="00DB418A" w:rsidP="00F51616">
            <w:pPr>
              <w:pStyle w:val="NormalnyWeb"/>
              <w:spacing w:before="0" w:beforeAutospacing="0" w:after="0" w:afterAutospacing="0"/>
              <w:ind w:left="57"/>
              <w:rPr>
                <w:b/>
                <w:sz w:val="20"/>
                <w:szCs w:val="20"/>
              </w:rPr>
            </w:pPr>
            <w:r w:rsidRPr="006C773B">
              <w:rPr>
                <w:b/>
                <w:sz w:val="20"/>
                <w:szCs w:val="20"/>
              </w:rPr>
              <w:t xml:space="preserve">Efekty kształcenia do modułu korespondują z następującymi efektami kształcenia dla programu: </w:t>
            </w:r>
          </w:p>
          <w:p w14:paraId="28B1386B" w14:textId="77777777" w:rsidR="00DB418A" w:rsidRPr="006C773B" w:rsidRDefault="00DB418A" w:rsidP="00206294">
            <w:pPr>
              <w:pStyle w:val="NormalnyWeb"/>
              <w:numPr>
                <w:ilvl w:val="0"/>
                <w:numId w:val="236"/>
              </w:numPr>
              <w:tabs>
                <w:tab w:val="clear" w:pos="720"/>
                <w:tab w:val="num" w:pos="402"/>
              </w:tabs>
              <w:spacing w:before="0" w:beforeAutospacing="0" w:after="0" w:afterAutospacing="0"/>
              <w:ind w:left="402" w:hanging="283"/>
              <w:rPr>
                <w:sz w:val="20"/>
                <w:szCs w:val="20"/>
              </w:rPr>
            </w:pPr>
            <w:r w:rsidRPr="006C773B">
              <w:rPr>
                <w:sz w:val="20"/>
                <w:szCs w:val="20"/>
              </w:rPr>
              <w:t>w zakresie wiedzy: K_W17, K_W19, K_W21, K_W22, K_W27</w:t>
            </w:r>
            <w:r>
              <w:rPr>
                <w:sz w:val="20"/>
                <w:szCs w:val="20"/>
              </w:rPr>
              <w:t xml:space="preserve"> i</w:t>
            </w:r>
            <w:r w:rsidRPr="006C773B">
              <w:rPr>
                <w:sz w:val="20"/>
                <w:szCs w:val="20"/>
              </w:rPr>
              <w:t xml:space="preserve"> K_W29 w stopniu zaawansowanym </w:t>
            </w:r>
          </w:p>
          <w:p w14:paraId="31CE3491" w14:textId="77777777" w:rsidR="00DB418A" w:rsidRPr="006C773B" w:rsidRDefault="00DB418A" w:rsidP="00206294">
            <w:pPr>
              <w:pStyle w:val="NormalnyWeb"/>
              <w:numPr>
                <w:ilvl w:val="0"/>
                <w:numId w:val="236"/>
              </w:numPr>
              <w:tabs>
                <w:tab w:val="clear" w:pos="720"/>
                <w:tab w:val="num" w:pos="402"/>
              </w:tabs>
              <w:spacing w:before="0" w:beforeAutospacing="0" w:after="0" w:afterAutospacing="0"/>
              <w:ind w:left="402" w:hanging="283"/>
              <w:rPr>
                <w:sz w:val="20"/>
                <w:szCs w:val="20"/>
              </w:rPr>
            </w:pPr>
            <w:r w:rsidRPr="006C773B">
              <w:rPr>
                <w:sz w:val="20"/>
                <w:szCs w:val="20"/>
              </w:rPr>
              <w:t>w zakresie umiejętności: K_U13</w:t>
            </w:r>
            <w:r>
              <w:rPr>
                <w:sz w:val="20"/>
                <w:szCs w:val="20"/>
              </w:rPr>
              <w:t>, K_U17 i</w:t>
            </w:r>
            <w:r w:rsidRPr="006C773B">
              <w:rPr>
                <w:sz w:val="20"/>
                <w:szCs w:val="20"/>
              </w:rPr>
              <w:t xml:space="preserve"> K_U26 w stopniu zaawansowanym </w:t>
            </w:r>
          </w:p>
          <w:p w14:paraId="4EC37465" w14:textId="77777777" w:rsidR="00DB418A" w:rsidRPr="006C773B" w:rsidRDefault="00DB418A" w:rsidP="00206294">
            <w:pPr>
              <w:pStyle w:val="NormalnyWeb"/>
              <w:numPr>
                <w:ilvl w:val="0"/>
                <w:numId w:val="236"/>
              </w:numPr>
              <w:tabs>
                <w:tab w:val="clear" w:pos="720"/>
                <w:tab w:val="num" w:pos="402"/>
              </w:tabs>
              <w:spacing w:before="0" w:beforeAutospacing="0" w:after="0" w:afterAutospacing="0"/>
              <w:ind w:left="402" w:hanging="283"/>
              <w:rPr>
                <w:sz w:val="20"/>
                <w:szCs w:val="20"/>
              </w:rPr>
            </w:pPr>
            <w:r w:rsidRPr="006C773B">
              <w:rPr>
                <w:sz w:val="20"/>
                <w:szCs w:val="20"/>
              </w:rPr>
              <w:t xml:space="preserve">w zakresie kompetencji społecznych: K_K10 w stopniu podstawowym </w:t>
            </w:r>
          </w:p>
        </w:tc>
      </w:tr>
      <w:tr w:rsidR="00DB418A" w:rsidRPr="006C773B" w14:paraId="67CBA576" w14:textId="77777777" w:rsidTr="00F51616">
        <w:tc>
          <w:tcPr>
            <w:tcW w:w="3142" w:type="dxa"/>
            <w:vAlign w:val="center"/>
          </w:tcPr>
          <w:p w14:paraId="4AA2E087" w14:textId="77777777" w:rsidR="00DB418A" w:rsidRPr="006C773B" w:rsidRDefault="00DB418A" w:rsidP="00F51616">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tcPr>
          <w:p w14:paraId="658C7B06"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Efekty</w:t>
            </w:r>
            <w:r w:rsidR="004E044B">
              <w:rPr>
                <w:sz w:val="20"/>
                <w:szCs w:val="20"/>
              </w:rPr>
              <w:t>1-4</w:t>
            </w:r>
            <w:r w:rsidRPr="006C773B">
              <w:rPr>
                <w:sz w:val="20"/>
                <w:szCs w:val="20"/>
              </w:rPr>
              <w:t xml:space="preserve"> - test, kolokwia</w:t>
            </w:r>
          </w:p>
          <w:p w14:paraId="5958892B" w14:textId="77777777" w:rsidR="004E044B" w:rsidRDefault="004E044B" w:rsidP="00F51616">
            <w:pPr>
              <w:pStyle w:val="NormalnyWeb"/>
              <w:spacing w:before="0" w:beforeAutospacing="0" w:after="0" w:afterAutospacing="0"/>
              <w:ind w:left="57"/>
              <w:rPr>
                <w:sz w:val="20"/>
                <w:szCs w:val="20"/>
              </w:rPr>
            </w:pPr>
            <w:r>
              <w:rPr>
                <w:sz w:val="20"/>
                <w:szCs w:val="20"/>
              </w:rPr>
              <w:t xml:space="preserve">Efekt 1-2 – </w:t>
            </w:r>
            <w:r w:rsidRPr="00EF5770">
              <w:rPr>
                <w:sz w:val="20"/>
                <w:szCs w:val="20"/>
              </w:rPr>
              <w:t>ćwiczenia i testy rozwiązywane przez studenta na platformie PEGAZ</w:t>
            </w:r>
            <w:r>
              <w:rPr>
                <w:sz w:val="20"/>
                <w:szCs w:val="20"/>
              </w:rPr>
              <w:t xml:space="preserve">, </w:t>
            </w:r>
          </w:p>
          <w:p w14:paraId="3493175B"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 xml:space="preserve">Efekty </w:t>
            </w:r>
            <w:r w:rsidR="004E044B">
              <w:rPr>
                <w:sz w:val="20"/>
                <w:szCs w:val="20"/>
              </w:rPr>
              <w:t>5-7</w:t>
            </w:r>
            <w:r w:rsidRPr="006C773B">
              <w:rPr>
                <w:sz w:val="20"/>
                <w:szCs w:val="20"/>
              </w:rPr>
              <w:t xml:space="preserve"> - prezentacja akademicka</w:t>
            </w:r>
          </w:p>
          <w:p w14:paraId="09F3C4A5" w14:textId="77777777" w:rsidR="00DB418A" w:rsidRPr="006C773B" w:rsidRDefault="00DB418A" w:rsidP="004E044B">
            <w:pPr>
              <w:pStyle w:val="NormalnyWeb"/>
              <w:spacing w:before="0" w:beforeAutospacing="0" w:after="0" w:afterAutospacing="0"/>
              <w:ind w:left="57"/>
              <w:rPr>
                <w:sz w:val="20"/>
                <w:szCs w:val="20"/>
              </w:rPr>
            </w:pPr>
            <w:r w:rsidRPr="006C773B">
              <w:rPr>
                <w:sz w:val="20"/>
                <w:szCs w:val="20"/>
              </w:rPr>
              <w:t>Efekt</w:t>
            </w:r>
            <w:r w:rsidR="004E044B">
              <w:rPr>
                <w:sz w:val="20"/>
                <w:szCs w:val="20"/>
              </w:rPr>
              <w:t xml:space="preserve"> 8 - p</w:t>
            </w:r>
            <w:r w:rsidRPr="006C773B">
              <w:rPr>
                <w:sz w:val="20"/>
                <w:szCs w:val="20"/>
              </w:rPr>
              <w:t>raca w grupie</w:t>
            </w:r>
          </w:p>
        </w:tc>
      </w:tr>
      <w:tr w:rsidR="00DB418A" w:rsidRPr="006C773B" w14:paraId="348CE5A4" w14:textId="77777777" w:rsidTr="00F51616">
        <w:tc>
          <w:tcPr>
            <w:tcW w:w="3142" w:type="dxa"/>
            <w:vAlign w:val="center"/>
          </w:tcPr>
          <w:p w14:paraId="0A979090" w14:textId="77777777" w:rsidR="00DB418A" w:rsidRPr="006C773B" w:rsidRDefault="00DB418A" w:rsidP="00F51616">
            <w:pPr>
              <w:ind w:left="57"/>
              <w:rPr>
                <w:rFonts w:cs="Times New Roman"/>
                <w:sz w:val="20"/>
                <w:szCs w:val="20"/>
              </w:rPr>
            </w:pPr>
            <w:r w:rsidRPr="006C773B">
              <w:rPr>
                <w:rFonts w:cs="Times New Roman"/>
                <w:sz w:val="20"/>
                <w:szCs w:val="20"/>
              </w:rPr>
              <w:t xml:space="preserve">Typ modułu kształcenia </w:t>
            </w:r>
            <w:r w:rsidRPr="006C773B">
              <w:rPr>
                <w:rFonts w:cs="Times New Roman"/>
                <w:sz w:val="20"/>
                <w:szCs w:val="20"/>
              </w:rPr>
              <w:lastRenderedPageBreak/>
              <w:t>(obowiązkowy/fakultatywny)</w:t>
            </w:r>
          </w:p>
        </w:tc>
        <w:tc>
          <w:tcPr>
            <w:tcW w:w="6087" w:type="dxa"/>
            <w:vAlign w:val="center"/>
          </w:tcPr>
          <w:p w14:paraId="73919EFB"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lastRenderedPageBreak/>
              <w:t>obowiązkowy</w:t>
            </w:r>
          </w:p>
        </w:tc>
      </w:tr>
      <w:tr w:rsidR="00DB418A" w:rsidRPr="006C773B" w14:paraId="356117D1" w14:textId="77777777" w:rsidTr="00F51616">
        <w:tc>
          <w:tcPr>
            <w:tcW w:w="3142" w:type="dxa"/>
            <w:vAlign w:val="center"/>
          </w:tcPr>
          <w:p w14:paraId="1C529222" w14:textId="77777777" w:rsidR="00DB418A" w:rsidRPr="006C773B" w:rsidRDefault="00DB418A" w:rsidP="00F51616">
            <w:pPr>
              <w:ind w:left="57"/>
              <w:rPr>
                <w:rFonts w:cs="Times New Roman"/>
                <w:sz w:val="20"/>
                <w:szCs w:val="20"/>
              </w:rPr>
            </w:pPr>
            <w:r w:rsidRPr="006C773B">
              <w:rPr>
                <w:rFonts w:cs="Times New Roman"/>
                <w:sz w:val="20"/>
                <w:szCs w:val="20"/>
              </w:rPr>
              <w:t>Rok studiów</w:t>
            </w:r>
          </w:p>
        </w:tc>
        <w:tc>
          <w:tcPr>
            <w:tcW w:w="6087" w:type="dxa"/>
            <w:vAlign w:val="center"/>
          </w:tcPr>
          <w:p w14:paraId="26BCD5C1"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2</w:t>
            </w:r>
          </w:p>
        </w:tc>
      </w:tr>
      <w:tr w:rsidR="00DB418A" w:rsidRPr="006C773B" w14:paraId="38665568" w14:textId="77777777" w:rsidTr="00F51616">
        <w:tc>
          <w:tcPr>
            <w:tcW w:w="3142" w:type="dxa"/>
            <w:vAlign w:val="center"/>
          </w:tcPr>
          <w:p w14:paraId="68DB8A6F" w14:textId="77777777" w:rsidR="00DB418A" w:rsidRPr="006C773B" w:rsidRDefault="00DB418A" w:rsidP="00F51616">
            <w:pPr>
              <w:ind w:left="57"/>
              <w:rPr>
                <w:rFonts w:cs="Times New Roman"/>
                <w:sz w:val="20"/>
                <w:szCs w:val="20"/>
              </w:rPr>
            </w:pPr>
            <w:r w:rsidRPr="006C773B">
              <w:rPr>
                <w:rFonts w:cs="Times New Roman"/>
                <w:sz w:val="20"/>
                <w:szCs w:val="20"/>
              </w:rPr>
              <w:t>Semestr</w:t>
            </w:r>
          </w:p>
        </w:tc>
        <w:tc>
          <w:tcPr>
            <w:tcW w:w="6087" w:type="dxa"/>
            <w:vAlign w:val="center"/>
          </w:tcPr>
          <w:p w14:paraId="495AB88A" w14:textId="77777777" w:rsidR="00DB418A" w:rsidRPr="006C773B" w:rsidRDefault="00DB418A" w:rsidP="00F51616">
            <w:pPr>
              <w:pStyle w:val="NormalnyWeb"/>
              <w:spacing w:before="0" w:beforeAutospacing="0" w:after="0" w:afterAutospacing="0"/>
              <w:ind w:left="57"/>
              <w:rPr>
                <w:sz w:val="20"/>
                <w:szCs w:val="20"/>
              </w:rPr>
            </w:pPr>
            <w:r>
              <w:rPr>
                <w:sz w:val="20"/>
                <w:szCs w:val="20"/>
              </w:rPr>
              <w:t>zimowy (3)</w:t>
            </w:r>
          </w:p>
        </w:tc>
      </w:tr>
      <w:tr w:rsidR="00DB418A" w:rsidRPr="006C773B" w14:paraId="605A76DF" w14:textId="77777777" w:rsidTr="00F51616">
        <w:tc>
          <w:tcPr>
            <w:tcW w:w="3142" w:type="dxa"/>
            <w:vAlign w:val="center"/>
          </w:tcPr>
          <w:p w14:paraId="48E7575D" w14:textId="77777777" w:rsidR="00DB418A" w:rsidRPr="006C773B" w:rsidRDefault="00DB418A" w:rsidP="00F51616">
            <w:pPr>
              <w:ind w:left="57"/>
              <w:rPr>
                <w:rFonts w:cs="Times New Roman"/>
                <w:sz w:val="20"/>
                <w:szCs w:val="20"/>
              </w:rPr>
            </w:pPr>
            <w:r w:rsidRPr="006C773B">
              <w:rPr>
                <w:rFonts w:cs="Times New Roman"/>
                <w:sz w:val="20"/>
                <w:szCs w:val="20"/>
              </w:rPr>
              <w:t>Forma studiów</w:t>
            </w:r>
          </w:p>
        </w:tc>
        <w:tc>
          <w:tcPr>
            <w:tcW w:w="6087" w:type="dxa"/>
            <w:vAlign w:val="center"/>
          </w:tcPr>
          <w:p w14:paraId="6E0F69CB" w14:textId="77777777" w:rsidR="00DB418A" w:rsidRPr="006C773B" w:rsidRDefault="00DB418A" w:rsidP="00F51616">
            <w:pPr>
              <w:ind w:left="57"/>
              <w:rPr>
                <w:rFonts w:cs="Times New Roman"/>
                <w:sz w:val="20"/>
                <w:szCs w:val="20"/>
              </w:rPr>
            </w:pPr>
            <w:r w:rsidRPr="006C773B">
              <w:rPr>
                <w:rFonts w:cs="Times New Roman"/>
                <w:sz w:val="20"/>
                <w:szCs w:val="20"/>
              </w:rPr>
              <w:t>stacjonarne</w:t>
            </w:r>
          </w:p>
        </w:tc>
      </w:tr>
      <w:tr w:rsidR="00DB418A" w:rsidRPr="006C773B" w14:paraId="6F8F4086" w14:textId="77777777" w:rsidTr="00F51616">
        <w:tc>
          <w:tcPr>
            <w:tcW w:w="3142" w:type="dxa"/>
            <w:vAlign w:val="center"/>
          </w:tcPr>
          <w:p w14:paraId="098F3908" w14:textId="77777777" w:rsidR="00DB418A" w:rsidRPr="006C773B" w:rsidRDefault="00DB418A" w:rsidP="00F51616">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tcPr>
          <w:p w14:paraId="568BB096" w14:textId="2E5798BD" w:rsidR="00DB418A" w:rsidRPr="006C773B" w:rsidRDefault="00DB418A" w:rsidP="00F51616">
            <w:pPr>
              <w:pStyle w:val="NormalnyWeb"/>
              <w:spacing w:before="0" w:beforeAutospacing="0" w:after="0" w:afterAutospacing="0"/>
              <w:ind w:left="57"/>
              <w:rPr>
                <w:sz w:val="20"/>
                <w:szCs w:val="20"/>
              </w:rPr>
            </w:pPr>
            <w:r w:rsidRPr="006C773B">
              <w:rPr>
                <w:sz w:val="20"/>
                <w:szCs w:val="20"/>
                <w:u w:val="single"/>
              </w:rPr>
              <w:t xml:space="preserve">dr </w:t>
            </w:r>
            <w:r w:rsidR="00902885">
              <w:rPr>
                <w:sz w:val="20"/>
                <w:szCs w:val="20"/>
                <w:u w:val="single"/>
              </w:rPr>
              <w:t xml:space="preserve">hab. </w:t>
            </w:r>
            <w:r w:rsidRPr="006C773B">
              <w:rPr>
                <w:sz w:val="20"/>
                <w:szCs w:val="20"/>
                <w:u w:val="single"/>
              </w:rPr>
              <w:t>Iwona Kowalska-Bobko</w:t>
            </w:r>
          </w:p>
          <w:p w14:paraId="48024BAD"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dr Alicja Domagała</w:t>
            </w:r>
          </w:p>
          <w:p w14:paraId="1B1DF5E1"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dr Stojgniew J. Sitko</w:t>
            </w:r>
          </w:p>
          <w:p w14:paraId="676E7DE5" w14:textId="3F6B8E16" w:rsidR="00DB418A" w:rsidRPr="006C773B" w:rsidRDefault="00DB418A" w:rsidP="00F51616">
            <w:pPr>
              <w:pStyle w:val="NormalnyWeb"/>
              <w:spacing w:before="0" w:beforeAutospacing="0" w:after="0" w:afterAutospacing="0"/>
              <w:ind w:left="57"/>
              <w:rPr>
                <w:sz w:val="20"/>
                <w:szCs w:val="20"/>
              </w:rPr>
            </w:pPr>
            <w:r w:rsidRPr="009C5B72">
              <w:rPr>
                <w:strike/>
                <w:sz w:val="20"/>
                <w:szCs w:val="20"/>
              </w:rPr>
              <w:t>dr Barbara Zawadzka</w:t>
            </w:r>
            <w:r w:rsidRPr="006C773B">
              <w:rPr>
                <w:sz w:val="20"/>
                <w:szCs w:val="20"/>
              </w:rPr>
              <w:t xml:space="preserve"> </w:t>
            </w:r>
            <w:r w:rsidR="009C5B72">
              <w:rPr>
                <w:noProof/>
                <w:color w:val="FF0000"/>
                <w:sz w:val="16"/>
                <w:szCs w:val="16"/>
              </w:rPr>
              <w:t>(RW 10.10</w:t>
            </w:r>
            <w:r w:rsidR="009C5B72" w:rsidRPr="002E338B">
              <w:rPr>
                <w:noProof/>
                <w:color w:val="FF0000"/>
                <w:sz w:val="16"/>
                <w:szCs w:val="16"/>
              </w:rPr>
              <w:t>.18)</w:t>
            </w:r>
          </w:p>
          <w:p w14:paraId="14E0AD22"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mgr Katarzyna Badora</w:t>
            </w:r>
            <w:r>
              <w:rPr>
                <w:sz w:val="20"/>
                <w:szCs w:val="20"/>
              </w:rPr>
              <w:t xml:space="preserve"> - Musiał</w:t>
            </w:r>
          </w:p>
          <w:p w14:paraId="0A5EBD42" w14:textId="6C84F0F3" w:rsidR="00DB418A" w:rsidRPr="006C773B" w:rsidRDefault="00902885" w:rsidP="00F51616">
            <w:pPr>
              <w:pStyle w:val="NormalnyWeb"/>
              <w:spacing w:before="0" w:beforeAutospacing="0" w:after="0" w:afterAutospacing="0"/>
              <w:ind w:left="57"/>
              <w:rPr>
                <w:sz w:val="20"/>
                <w:szCs w:val="20"/>
              </w:rPr>
            </w:pPr>
            <w:r>
              <w:rPr>
                <w:sz w:val="20"/>
                <w:szCs w:val="20"/>
              </w:rPr>
              <w:t>dr</w:t>
            </w:r>
            <w:r w:rsidR="00DB418A" w:rsidRPr="006C773B">
              <w:rPr>
                <w:sz w:val="20"/>
                <w:szCs w:val="20"/>
              </w:rPr>
              <w:t xml:space="preserve"> Michał Zabdyr-Jamróz</w:t>
            </w:r>
          </w:p>
        </w:tc>
      </w:tr>
      <w:tr w:rsidR="00DB418A" w:rsidRPr="006C773B" w14:paraId="013F4DF2" w14:textId="77777777" w:rsidTr="00F51616">
        <w:tc>
          <w:tcPr>
            <w:tcW w:w="3142" w:type="dxa"/>
            <w:vAlign w:val="center"/>
          </w:tcPr>
          <w:p w14:paraId="65AB53AE" w14:textId="77777777" w:rsidR="00DB418A" w:rsidRPr="006C773B" w:rsidRDefault="00DB418A" w:rsidP="00F51616">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tcPr>
          <w:p w14:paraId="78B635EA" w14:textId="77777777" w:rsidR="00DB418A" w:rsidRPr="006C773B" w:rsidRDefault="00DB418A" w:rsidP="00F51616">
            <w:pPr>
              <w:pStyle w:val="NormalnyWeb"/>
              <w:spacing w:before="0" w:beforeAutospacing="0" w:after="0" w:afterAutospacing="0"/>
              <w:ind w:left="57"/>
              <w:rPr>
                <w:sz w:val="20"/>
                <w:szCs w:val="20"/>
              </w:rPr>
            </w:pPr>
          </w:p>
        </w:tc>
      </w:tr>
      <w:tr w:rsidR="00DB418A" w:rsidRPr="006C773B" w14:paraId="3FB50A6B" w14:textId="77777777" w:rsidTr="00F51616">
        <w:tc>
          <w:tcPr>
            <w:tcW w:w="3142" w:type="dxa"/>
            <w:vAlign w:val="center"/>
          </w:tcPr>
          <w:p w14:paraId="749DDACF" w14:textId="77777777" w:rsidR="00DB418A" w:rsidRPr="006C773B" w:rsidRDefault="00DB418A" w:rsidP="00F51616">
            <w:pPr>
              <w:ind w:left="57"/>
              <w:rPr>
                <w:rFonts w:cs="Times New Roman"/>
                <w:sz w:val="20"/>
                <w:szCs w:val="20"/>
              </w:rPr>
            </w:pPr>
            <w:r w:rsidRPr="006C773B">
              <w:rPr>
                <w:rFonts w:cs="Times New Roman"/>
                <w:sz w:val="20"/>
                <w:szCs w:val="20"/>
              </w:rPr>
              <w:t>Sposób realizacji</w:t>
            </w:r>
          </w:p>
        </w:tc>
        <w:tc>
          <w:tcPr>
            <w:tcW w:w="6087" w:type="dxa"/>
            <w:vAlign w:val="center"/>
          </w:tcPr>
          <w:p w14:paraId="66E0233F"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wykład, ćwiczenia</w:t>
            </w:r>
            <w:r>
              <w:rPr>
                <w:sz w:val="20"/>
                <w:szCs w:val="20"/>
              </w:rPr>
              <w:t>, e-</w:t>
            </w:r>
            <w:proofErr w:type="spellStart"/>
            <w:r>
              <w:rPr>
                <w:sz w:val="20"/>
                <w:szCs w:val="20"/>
              </w:rPr>
              <w:t>learninig</w:t>
            </w:r>
            <w:proofErr w:type="spellEnd"/>
          </w:p>
        </w:tc>
      </w:tr>
      <w:tr w:rsidR="00DB418A" w:rsidRPr="006C773B" w14:paraId="20F1EBC2" w14:textId="77777777" w:rsidTr="00F51616">
        <w:tc>
          <w:tcPr>
            <w:tcW w:w="3142" w:type="dxa"/>
            <w:vAlign w:val="center"/>
          </w:tcPr>
          <w:p w14:paraId="1F5D7F3E" w14:textId="77777777" w:rsidR="00DB418A" w:rsidRPr="006C773B" w:rsidRDefault="00DB418A" w:rsidP="00F51616">
            <w:pPr>
              <w:ind w:left="57"/>
              <w:rPr>
                <w:rFonts w:cs="Times New Roman"/>
                <w:sz w:val="20"/>
                <w:szCs w:val="20"/>
              </w:rPr>
            </w:pPr>
            <w:r w:rsidRPr="006C773B">
              <w:rPr>
                <w:rFonts w:cs="Times New Roman"/>
                <w:sz w:val="20"/>
                <w:szCs w:val="20"/>
              </w:rPr>
              <w:t>Wymagania wstępne i dodatkowe</w:t>
            </w:r>
          </w:p>
        </w:tc>
        <w:tc>
          <w:tcPr>
            <w:tcW w:w="6087" w:type="dxa"/>
            <w:vAlign w:val="center"/>
          </w:tcPr>
          <w:p w14:paraId="60E7353A" w14:textId="77777777" w:rsidR="00DB418A" w:rsidRPr="006C773B" w:rsidRDefault="00DB418A" w:rsidP="00F51616">
            <w:pPr>
              <w:pStyle w:val="NormalnyWeb"/>
              <w:spacing w:before="0" w:beforeAutospacing="0" w:after="0" w:afterAutospacing="0"/>
              <w:ind w:left="57"/>
              <w:rPr>
                <w:sz w:val="20"/>
                <w:szCs w:val="20"/>
              </w:rPr>
            </w:pPr>
            <w:r>
              <w:rPr>
                <w:sz w:val="20"/>
                <w:szCs w:val="20"/>
              </w:rPr>
              <w:t>p</w:t>
            </w:r>
            <w:r w:rsidRPr="006C773B">
              <w:rPr>
                <w:sz w:val="20"/>
                <w:szCs w:val="20"/>
              </w:rPr>
              <w:t>odstawowa wiedza z zakresu ochrony zdrowia, zarządzania, prawa</w:t>
            </w:r>
          </w:p>
        </w:tc>
      </w:tr>
      <w:tr w:rsidR="00DB418A" w:rsidRPr="006C773B" w14:paraId="1971D290" w14:textId="77777777" w:rsidTr="00F51616">
        <w:tc>
          <w:tcPr>
            <w:tcW w:w="3142" w:type="dxa"/>
            <w:vAlign w:val="center"/>
          </w:tcPr>
          <w:p w14:paraId="7BEE2459" w14:textId="77777777" w:rsidR="00DB418A" w:rsidRPr="006C773B" w:rsidRDefault="00DB418A" w:rsidP="00F51616">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tcPr>
          <w:p w14:paraId="79F57758"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 xml:space="preserve">wykłady: </w:t>
            </w:r>
            <w:r w:rsidR="004E044B">
              <w:rPr>
                <w:sz w:val="20"/>
                <w:szCs w:val="20"/>
              </w:rPr>
              <w:t>39</w:t>
            </w:r>
          </w:p>
          <w:p w14:paraId="58F0657A"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ćwiczenia: 45</w:t>
            </w:r>
          </w:p>
        </w:tc>
      </w:tr>
      <w:tr w:rsidR="00DB418A" w:rsidRPr="006C773B" w14:paraId="1EC6E1C8" w14:textId="77777777" w:rsidTr="00F51616">
        <w:tc>
          <w:tcPr>
            <w:tcW w:w="3142" w:type="dxa"/>
            <w:vAlign w:val="center"/>
          </w:tcPr>
          <w:p w14:paraId="3EA79E9A" w14:textId="77777777" w:rsidR="00DB418A" w:rsidRPr="006C773B" w:rsidRDefault="00DB418A" w:rsidP="00F51616">
            <w:pPr>
              <w:ind w:left="57"/>
              <w:rPr>
                <w:rFonts w:cs="Times New Roman"/>
                <w:sz w:val="20"/>
                <w:szCs w:val="20"/>
              </w:rPr>
            </w:pPr>
            <w:r w:rsidRPr="006C773B">
              <w:rPr>
                <w:rFonts w:cs="Times New Roman"/>
                <w:sz w:val="20"/>
                <w:szCs w:val="20"/>
              </w:rPr>
              <w:t>Liczba punktów ECTS przypisana modułowi</w:t>
            </w:r>
          </w:p>
        </w:tc>
        <w:tc>
          <w:tcPr>
            <w:tcW w:w="6087" w:type="dxa"/>
            <w:vAlign w:val="center"/>
          </w:tcPr>
          <w:p w14:paraId="3F7C4DF1"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5</w:t>
            </w:r>
          </w:p>
        </w:tc>
      </w:tr>
      <w:tr w:rsidR="00DB418A" w:rsidRPr="006C773B" w14:paraId="1624FAD4" w14:textId="77777777" w:rsidTr="00F51616">
        <w:tc>
          <w:tcPr>
            <w:tcW w:w="3142" w:type="dxa"/>
            <w:vAlign w:val="center"/>
          </w:tcPr>
          <w:p w14:paraId="4ED07738" w14:textId="77777777" w:rsidR="00DB418A" w:rsidRPr="006C773B" w:rsidRDefault="00DB418A" w:rsidP="00F51616">
            <w:pPr>
              <w:ind w:left="57"/>
              <w:rPr>
                <w:rFonts w:cs="Times New Roman"/>
                <w:sz w:val="20"/>
                <w:szCs w:val="20"/>
              </w:rPr>
            </w:pPr>
            <w:r w:rsidRPr="006C773B">
              <w:rPr>
                <w:rFonts w:cs="Times New Roman"/>
                <w:sz w:val="20"/>
                <w:szCs w:val="20"/>
              </w:rPr>
              <w:t>Bilans punktów ECTS</w:t>
            </w:r>
          </w:p>
        </w:tc>
        <w:tc>
          <w:tcPr>
            <w:tcW w:w="6087" w:type="dxa"/>
            <w:vAlign w:val="center"/>
          </w:tcPr>
          <w:p w14:paraId="2E7A76B6" w14:textId="77777777" w:rsidR="00DB418A" w:rsidRPr="006C773B" w:rsidRDefault="00DB418A" w:rsidP="00206294">
            <w:pPr>
              <w:pStyle w:val="NormalnyWeb"/>
              <w:numPr>
                <w:ilvl w:val="0"/>
                <w:numId w:val="282"/>
              </w:numPr>
              <w:tabs>
                <w:tab w:val="clear" w:pos="720"/>
              </w:tabs>
              <w:spacing w:before="0" w:beforeAutospacing="0" w:after="0" w:afterAutospacing="0"/>
              <w:ind w:left="402"/>
              <w:rPr>
                <w:sz w:val="20"/>
                <w:szCs w:val="20"/>
              </w:rPr>
            </w:pPr>
            <w:r w:rsidRPr="006C773B">
              <w:rPr>
                <w:sz w:val="20"/>
                <w:szCs w:val="20"/>
              </w:rPr>
              <w:t>uczestnictwo w zajęciach kontaktowych</w:t>
            </w:r>
            <w:r w:rsidR="004E044B">
              <w:rPr>
                <w:sz w:val="20"/>
                <w:szCs w:val="20"/>
              </w:rPr>
              <w:t xml:space="preserve"> oraz e-learningowych</w:t>
            </w:r>
            <w:r w:rsidRPr="006C773B">
              <w:rPr>
                <w:sz w:val="20"/>
                <w:szCs w:val="20"/>
              </w:rPr>
              <w:t>: 90 godz. - 3 ECTS</w:t>
            </w:r>
          </w:p>
          <w:p w14:paraId="2B28F604" w14:textId="77777777" w:rsidR="00DB418A" w:rsidRPr="006C773B" w:rsidRDefault="00DB418A" w:rsidP="00206294">
            <w:pPr>
              <w:pStyle w:val="NormalnyWeb"/>
              <w:numPr>
                <w:ilvl w:val="0"/>
                <w:numId w:val="282"/>
              </w:numPr>
              <w:tabs>
                <w:tab w:val="clear" w:pos="720"/>
              </w:tabs>
              <w:spacing w:before="0" w:beforeAutospacing="0" w:after="0" w:afterAutospacing="0"/>
              <w:ind w:left="402"/>
              <w:rPr>
                <w:sz w:val="20"/>
                <w:szCs w:val="20"/>
              </w:rPr>
            </w:pPr>
            <w:r w:rsidRPr="006C773B">
              <w:rPr>
                <w:sz w:val="20"/>
                <w:szCs w:val="20"/>
              </w:rPr>
              <w:t>przygotowania naukowej prezentacji: 20 godz. - 0,6 ECTS</w:t>
            </w:r>
          </w:p>
          <w:p w14:paraId="5D72BF62" w14:textId="77777777" w:rsidR="00DB418A" w:rsidRPr="006C773B" w:rsidRDefault="00DB418A" w:rsidP="00206294">
            <w:pPr>
              <w:pStyle w:val="NormalnyWeb"/>
              <w:numPr>
                <w:ilvl w:val="0"/>
                <w:numId w:val="282"/>
              </w:numPr>
              <w:tabs>
                <w:tab w:val="clear" w:pos="720"/>
              </w:tabs>
              <w:spacing w:before="0" w:beforeAutospacing="0" w:after="0" w:afterAutospacing="0"/>
              <w:ind w:left="402"/>
              <w:rPr>
                <w:sz w:val="20"/>
                <w:szCs w:val="20"/>
              </w:rPr>
            </w:pPr>
            <w:r w:rsidRPr="006C773B">
              <w:rPr>
                <w:sz w:val="20"/>
                <w:szCs w:val="20"/>
              </w:rPr>
              <w:t xml:space="preserve">zapoznanie się z lekturą podstawową oraz uzupełniającą w ramach samokształcenia oraz przygotowanie się do egzaminu: </w:t>
            </w:r>
            <w:r>
              <w:rPr>
                <w:sz w:val="20"/>
                <w:szCs w:val="20"/>
              </w:rPr>
              <w:t>4</w:t>
            </w:r>
            <w:r w:rsidRPr="006C773B">
              <w:rPr>
                <w:sz w:val="20"/>
                <w:szCs w:val="20"/>
              </w:rPr>
              <w:t>0 godz. - 1,4 ECTS</w:t>
            </w:r>
          </w:p>
        </w:tc>
      </w:tr>
      <w:tr w:rsidR="00DB418A" w:rsidRPr="006C773B" w14:paraId="43FD48BD" w14:textId="77777777" w:rsidTr="00F51616">
        <w:tc>
          <w:tcPr>
            <w:tcW w:w="3142" w:type="dxa"/>
            <w:vAlign w:val="center"/>
          </w:tcPr>
          <w:p w14:paraId="23B763E5" w14:textId="77777777" w:rsidR="00DB418A" w:rsidRPr="006C773B" w:rsidRDefault="00DB418A" w:rsidP="00F51616">
            <w:pPr>
              <w:ind w:left="57"/>
              <w:rPr>
                <w:rFonts w:cs="Times New Roman"/>
                <w:sz w:val="20"/>
                <w:szCs w:val="20"/>
              </w:rPr>
            </w:pPr>
            <w:r w:rsidRPr="006C773B">
              <w:rPr>
                <w:rFonts w:cs="Times New Roman"/>
                <w:sz w:val="20"/>
                <w:szCs w:val="20"/>
              </w:rPr>
              <w:t>Stosowane metody dydaktyczne</w:t>
            </w:r>
          </w:p>
        </w:tc>
        <w:tc>
          <w:tcPr>
            <w:tcW w:w="6087" w:type="dxa"/>
            <w:vAlign w:val="center"/>
          </w:tcPr>
          <w:p w14:paraId="4D80099A"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Prezentacja, dyskusja, praca w podgrupach, studia przypadków</w:t>
            </w:r>
            <w:r>
              <w:rPr>
                <w:sz w:val="20"/>
                <w:szCs w:val="20"/>
              </w:rPr>
              <w:t>.</w:t>
            </w:r>
          </w:p>
        </w:tc>
      </w:tr>
      <w:tr w:rsidR="00DB418A" w:rsidRPr="006C773B" w14:paraId="2D67A67D" w14:textId="77777777" w:rsidTr="00F51616">
        <w:tc>
          <w:tcPr>
            <w:tcW w:w="3142" w:type="dxa"/>
            <w:vAlign w:val="center"/>
          </w:tcPr>
          <w:p w14:paraId="66DC54CC" w14:textId="77777777" w:rsidR="00DB418A" w:rsidRPr="006C773B" w:rsidRDefault="00DB418A" w:rsidP="00F51616">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tcPr>
          <w:p w14:paraId="2DAE03A8" w14:textId="77777777" w:rsidR="00DB418A" w:rsidRDefault="00DB418A" w:rsidP="00F51616">
            <w:pPr>
              <w:pStyle w:val="NormalnyWeb"/>
              <w:spacing w:before="0" w:beforeAutospacing="0" w:after="0" w:afterAutospacing="0"/>
              <w:ind w:left="57"/>
              <w:rPr>
                <w:sz w:val="20"/>
                <w:szCs w:val="20"/>
              </w:rPr>
            </w:pPr>
            <w:r>
              <w:rPr>
                <w:sz w:val="20"/>
                <w:szCs w:val="20"/>
              </w:rPr>
              <w:t>Egzamin testowy.</w:t>
            </w:r>
          </w:p>
          <w:p w14:paraId="07CF0CF1"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 xml:space="preserve">1. Warunkiem dopuszczenia do egzaminu z przedmiotu jest obecność oraz aktywność na ćwiczeniach, poprawne wygłoszenie referatu w postaci akademickiej prezentacji </w:t>
            </w:r>
          </w:p>
          <w:p w14:paraId="2D3022EA"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 xml:space="preserve">2. Warunkiem zdania egzaminu jest pozytywne zaliczenie egzaminu pisemnego, skonstruowanego na bazie pytań testowych zamkniętych. </w:t>
            </w:r>
          </w:p>
          <w:p w14:paraId="2AB828AD"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3. Dla osób uzyskujących z ćwiczeń ocenę bardzo dobrą przewiduje się uwzględnienie jej w ocenie końcowej. Ocena z ćwiczeń stanowić będzie w takim przypadku 40% oceny końcowej.</w:t>
            </w:r>
          </w:p>
          <w:p w14:paraId="75FD3B21" w14:textId="77777777" w:rsidR="00DB418A" w:rsidRPr="006C773B" w:rsidRDefault="00DB418A" w:rsidP="00F51616">
            <w:pPr>
              <w:pStyle w:val="NormalnyWeb"/>
              <w:spacing w:before="0" w:beforeAutospacing="0" w:after="0" w:afterAutospacing="0"/>
              <w:ind w:left="57"/>
              <w:rPr>
                <w:sz w:val="20"/>
                <w:szCs w:val="20"/>
              </w:rPr>
            </w:pPr>
          </w:p>
          <w:p w14:paraId="0ED2495E"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 xml:space="preserve">I. dotyczące wiedzy: na ocenę 2 - student nie potrafi prawidłowo wskazać poziomów organizacyjnych systemu ochrony zdrowia, nie odróżnia </w:t>
            </w:r>
            <w:proofErr w:type="spellStart"/>
            <w:r w:rsidRPr="006C773B">
              <w:rPr>
                <w:sz w:val="20"/>
                <w:szCs w:val="20"/>
              </w:rPr>
              <w:t>poz</w:t>
            </w:r>
            <w:proofErr w:type="spellEnd"/>
            <w:r w:rsidRPr="006C773B">
              <w:rPr>
                <w:sz w:val="20"/>
                <w:szCs w:val="20"/>
              </w:rPr>
              <w:t xml:space="preserve"> od opieki ambulatoryjnej, nie wie czym zajmuje się Inspekcja Sanitarna, na ocenę 3 - student poprawnie identyfikuje poziomy organizacyjne w systemie ochrony zdrowia, ale nie potrafi wskazać ich cech charakterystycznych, zna zasady organizacji i zarządzania na poziomach poszczególnych rodzajów świadczeniodawców, na ocenę 4- student potrafi prawidłowo omówić strukturę organizacyjną i zadania poszczególnych poziomów organizacyjnych (zarządcze, polityczne, prawne) w ochronie zdrowia w Polsce, nie zna jednak charakterystyki międzynarodowej w tym zakresie</w:t>
            </w:r>
            <w:r>
              <w:rPr>
                <w:sz w:val="20"/>
                <w:szCs w:val="20"/>
              </w:rPr>
              <w:t>,</w:t>
            </w:r>
            <w:r w:rsidRPr="006C773B">
              <w:rPr>
                <w:sz w:val="20"/>
                <w:szCs w:val="20"/>
              </w:rPr>
              <w:t xml:space="preserve"> na ocenę 5 - student potrafi prawidłowo omówić strukturę i zadania poszczególnych poziomów organizacyjnych (zarządcze, polityczne, prawne) w ochronie zdrowia w Polsce, zna również charakterystyki międzynarodowej w tym zakresie.</w:t>
            </w:r>
          </w:p>
          <w:p w14:paraId="34554FAD" w14:textId="77777777" w:rsidR="00DB418A" w:rsidRPr="006C773B" w:rsidRDefault="00DB418A" w:rsidP="00F51616">
            <w:pPr>
              <w:pStyle w:val="NormalnyWeb"/>
              <w:spacing w:before="0" w:beforeAutospacing="0" w:after="0" w:afterAutospacing="0"/>
              <w:ind w:left="57"/>
              <w:rPr>
                <w:sz w:val="20"/>
                <w:szCs w:val="20"/>
              </w:rPr>
            </w:pPr>
          </w:p>
          <w:p w14:paraId="47DE5FFC"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 xml:space="preserve">II. dotyczące umiejętności- na ocenę 2 - student nie potrafi w prosty sposób zaprezentować wyników swoich badań oraz nie uczestniczy w </w:t>
            </w:r>
            <w:r w:rsidRPr="006C773B">
              <w:rPr>
                <w:sz w:val="20"/>
                <w:szCs w:val="20"/>
              </w:rPr>
              <w:lastRenderedPageBreak/>
              <w:t>pracy grupowej, na ocenę 3- student potrafi prezentować jedynie twarde dane bez ich interpretacji, na ocenę 4 - student nie tylko prezentuje wyniki ale również je interpretuje i aktywnie uczestniczy w pracy grupowej, na ocenę 5- student nie tylko prezentuje wyniki ale również je interpretuje i aktywnie uczestniczy w pracy grupowej oraz proponuje własne uwagi i modyfikacje</w:t>
            </w:r>
          </w:p>
          <w:p w14:paraId="391532F8" w14:textId="77777777" w:rsidR="00DB418A" w:rsidRPr="006C773B" w:rsidRDefault="00DB418A" w:rsidP="00F51616">
            <w:pPr>
              <w:pStyle w:val="NormalnyWeb"/>
              <w:spacing w:before="0" w:beforeAutospacing="0" w:after="0" w:afterAutospacing="0"/>
              <w:ind w:left="57"/>
              <w:rPr>
                <w:sz w:val="20"/>
                <w:szCs w:val="20"/>
              </w:rPr>
            </w:pPr>
          </w:p>
          <w:p w14:paraId="7D51278F"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III. dotyczące kompetencji społecznych: na ocenę 2 - student nie potrafi zarządzać własnym czasem i nie przygotował żadnej pracy rozpowszechniającej wiedzę z zakresu organizacji ochrony zdrowia, na ocenę 3- student zarządza własnym czasem w sposób poprawny i oddaje przynajmniej jedną pracę, na ocenę 4 - student dobrze zarządza własnym czasem, oddaje dwie prace upowszechniające wyniki z organizacji ochrony zdrowia, na ocenę 5 - student perfekcyjne zarządza własnym czasem, wykazuje aktywność na zajęciach, oddaje więcej niż 2 prace semestralne upowszechniające wyniki badań w poruszanych na wykładach.</w:t>
            </w:r>
          </w:p>
        </w:tc>
      </w:tr>
      <w:tr w:rsidR="00DB418A" w:rsidRPr="006C773B" w14:paraId="08DBAD18" w14:textId="77777777" w:rsidTr="00F51616">
        <w:tc>
          <w:tcPr>
            <w:tcW w:w="3142" w:type="dxa"/>
            <w:vAlign w:val="center"/>
          </w:tcPr>
          <w:p w14:paraId="7C6AE7E4" w14:textId="77777777" w:rsidR="00DB418A" w:rsidRPr="006C773B" w:rsidRDefault="00DB418A" w:rsidP="00F51616">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tcPr>
          <w:p w14:paraId="2C4F17E8" w14:textId="77777777" w:rsidR="00DB418A" w:rsidRPr="006C773B" w:rsidRDefault="00DB418A" w:rsidP="00F51616">
            <w:pPr>
              <w:pStyle w:val="NormalnyWeb"/>
              <w:spacing w:before="0" w:beforeAutospacing="0" w:after="0" w:afterAutospacing="0"/>
              <w:ind w:left="57"/>
              <w:rPr>
                <w:sz w:val="20"/>
                <w:szCs w:val="20"/>
              </w:rPr>
            </w:pPr>
            <w:r w:rsidRPr="006C773B">
              <w:rPr>
                <w:sz w:val="20"/>
                <w:szCs w:val="20"/>
              </w:rPr>
              <w:t>Studenci poznają morfologię systemu (układ instytucji, ich misje i cele oraz rolę i kompetencje pracowników w nich pracujących), a ponadto organizację systemu ochrony zdrowia w kierunku rozwiązania określonych problemów i realizacji różnych typów potrzeb zdrowotnych (organizacja opieki psychiatrycznej, geriatrycznej, nad matką i dzieckiem, rehabilitacji oraz instytucji wspomagających ochronę zdrowia). Dodatkowo student zapoznaje się z strukturą organizacyjną Inspekcji Sanitarnej oraz zasadami działania ratownictwa medycznego.</w:t>
            </w:r>
          </w:p>
          <w:p w14:paraId="7154DF58" w14:textId="77777777" w:rsidR="00DB418A" w:rsidRPr="006C773B" w:rsidRDefault="00DB418A" w:rsidP="00F51616">
            <w:pPr>
              <w:pStyle w:val="NormalnyWeb"/>
              <w:spacing w:before="0" w:beforeAutospacing="0" w:after="0" w:afterAutospacing="0"/>
              <w:ind w:left="57"/>
              <w:rPr>
                <w:sz w:val="20"/>
                <w:szCs w:val="20"/>
              </w:rPr>
            </w:pPr>
          </w:p>
          <w:p w14:paraId="6009186C" w14:textId="77777777" w:rsidR="00DB418A" w:rsidRPr="006C773B" w:rsidRDefault="00DB418A" w:rsidP="00F51616">
            <w:pPr>
              <w:pStyle w:val="NormalnyWeb"/>
              <w:spacing w:before="0" w:beforeAutospacing="0" w:after="0" w:afterAutospacing="0"/>
              <w:ind w:left="57"/>
              <w:rPr>
                <w:sz w:val="20"/>
                <w:szCs w:val="20"/>
              </w:rPr>
            </w:pPr>
            <w:r w:rsidRPr="006C773B">
              <w:rPr>
                <w:b/>
                <w:sz w:val="20"/>
                <w:szCs w:val="20"/>
              </w:rPr>
              <w:t>Wykłady</w:t>
            </w:r>
            <w:r w:rsidRPr="006C773B">
              <w:rPr>
                <w:sz w:val="20"/>
                <w:szCs w:val="20"/>
              </w:rPr>
              <w:t>:</w:t>
            </w:r>
          </w:p>
          <w:p w14:paraId="57FABEF9"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System ochrony zdrowia: organizacja, podział, zadania - perspektywa międzynarodowa. Modele organizacyjne systemów ochrony zdrowia na świecie.</w:t>
            </w:r>
          </w:p>
          <w:p w14:paraId="497D4B32"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System ochrony zdrowia: organizacja, podział, zadania - perspektywa Polska</w:t>
            </w:r>
            <w:r w:rsidR="004E044B">
              <w:rPr>
                <w:sz w:val="20"/>
                <w:szCs w:val="20"/>
              </w:rPr>
              <w:t>.*</w:t>
            </w:r>
          </w:p>
          <w:p w14:paraId="66BA96DA"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Identyfikacja uprawień państwa i samorządu terytorialnego w systemie ochrony zdrowia - perspektywa krajowa.</w:t>
            </w:r>
            <w:r w:rsidR="004E044B">
              <w:rPr>
                <w:sz w:val="20"/>
                <w:szCs w:val="20"/>
              </w:rPr>
              <w:t>*</w:t>
            </w:r>
          </w:p>
          <w:p w14:paraId="1F3A134C"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Wprowadzenie do organizacji ochrony zdrowia. Podsystemy organizacji</w:t>
            </w:r>
          </w:p>
          <w:p w14:paraId="120305E1"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zasady tworzenia, rozwój, cykl życia, otoczenie</w:t>
            </w:r>
          </w:p>
          <w:p w14:paraId="19055638"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opieki zdrowotnej - Zakład Opieki Zdrowotnej</w:t>
            </w:r>
          </w:p>
          <w:p w14:paraId="7CC94EC6"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Pacjent w organizacji opieki - przywileje, ograniczenia, ścieżki dostępu</w:t>
            </w:r>
          </w:p>
          <w:p w14:paraId="51DFF71E"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lecznictwa otwartego</w:t>
            </w:r>
          </w:p>
          <w:p w14:paraId="18181709"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Wpływ założeń medycyny rodzinnej na organizację opieki podstawowej</w:t>
            </w:r>
          </w:p>
          <w:p w14:paraId="6F3885A4"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opieki środowiskowej i stomatologicznej</w:t>
            </w:r>
          </w:p>
          <w:p w14:paraId="666BC875"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świadczeń z zakresu higieny szkolnej, profilaktyki i promocji zdrowia</w:t>
            </w:r>
          </w:p>
          <w:p w14:paraId="4FF60F4A"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pomocy społecznej</w:t>
            </w:r>
          </w:p>
          <w:p w14:paraId="2DB55B1B"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Najnowsze założenia organizacji pomocy doraźnej. Medycyna ratunkowa</w:t>
            </w:r>
          </w:p>
          <w:p w14:paraId="2174F0C1"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Specjalistyczne lecznictwo ambulatoryjne - powiązania międzysektorowe</w:t>
            </w:r>
          </w:p>
          <w:p w14:paraId="1E44DCB4"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opieki psychiatrycznej. Przeciwdziałanie uzależnieniom</w:t>
            </w:r>
          </w:p>
          <w:p w14:paraId="52D3AEE5"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opieki geriatrycznej i paliatywnej</w:t>
            </w:r>
          </w:p>
          <w:p w14:paraId="1DE9684D"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i funkcjonowanie Inspekcji Sanitarnej</w:t>
            </w:r>
          </w:p>
          <w:p w14:paraId="1E531509"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Organizacja i funkcjonowanie Ratownictwa Medycznego</w:t>
            </w:r>
          </w:p>
          <w:p w14:paraId="745AC38C" w14:textId="77777777" w:rsidR="00DB418A" w:rsidRPr="006C773B" w:rsidRDefault="00DB418A" w:rsidP="00206294">
            <w:pPr>
              <w:pStyle w:val="NormalnyWeb"/>
              <w:numPr>
                <w:ilvl w:val="0"/>
                <w:numId w:val="245"/>
              </w:numPr>
              <w:spacing w:before="0" w:beforeAutospacing="0" w:after="0" w:afterAutospacing="0"/>
              <w:ind w:left="544" w:hanging="425"/>
              <w:rPr>
                <w:sz w:val="20"/>
                <w:szCs w:val="20"/>
              </w:rPr>
            </w:pPr>
            <w:r w:rsidRPr="006C773B">
              <w:rPr>
                <w:sz w:val="20"/>
                <w:szCs w:val="20"/>
              </w:rPr>
              <w:t>System ochrony zdrowia: organizacja, podział, zadania - perspektywa Polska</w:t>
            </w:r>
          </w:p>
          <w:p w14:paraId="10BF3AE7" w14:textId="5A50621E" w:rsidR="00DB418A" w:rsidRPr="0042623F" w:rsidRDefault="00DB418A" w:rsidP="0042623F">
            <w:pPr>
              <w:pStyle w:val="NormalnyWeb"/>
              <w:numPr>
                <w:ilvl w:val="0"/>
                <w:numId w:val="245"/>
              </w:numPr>
              <w:spacing w:before="0" w:beforeAutospacing="0" w:after="0" w:afterAutospacing="0"/>
              <w:ind w:left="544" w:hanging="425"/>
              <w:rPr>
                <w:sz w:val="20"/>
                <w:szCs w:val="20"/>
              </w:rPr>
            </w:pPr>
            <w:r w:rsidRPr="006C773B">
              <w:rPr>
                <w:sz w:val="20"/>
                <w:szCs w:val="20"/>
              </w:rPr>
              <w:t>System ochrony zdrowia: organizacja, podział, zadania - perspektywa międzynarodowa</w:t>
            </w:r>
          </w:p>
          <w:p w14:paraId="134370CF" w14:textId="77777777" w:rsidR="00DB418A" w:rsidRPr="006C773B" w:rsidRDefault="00DB418A" w:rsidP="00F51616">
            <w:pPr>
              <w:pStyle w:val="NormalnyWeb"/>
              <w:spacing w:before="0" w:beforeAutospacing="0" w:after="0" w:afterAutospacing="0"/>
              <w:ind w:left="57"/>
              <w:rPr>
                <w:b/>
                <w:sz w:val="20"/>
                <w:szCs w:val="20"/>
              </w:rPr>
            </w:pPr>
            <w:r w:rsidRPr="006C773B">
              <w:rPr>
                <w:b/>
                <w:sz w:val="20"/>
                <w:szCs w:val="20"/>
              </w:rPr>
              <w:t>Ćwiczenia:</w:t>
            </w:r>
          </w:p>
          <w:p w14:paraId="1D4B7437"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 xml:space="preserve">Pacjent - identyfikacja możliwych trajektorii konsumenta w </w:t>
            </w:r>
            <w:r w:rsidRPr="006C773B">
              <w:rPr>
                <w:sz w:val="20"/>
                <w:szCs w:val="20"/>
              </w:rPr>
              <w:lastRenderedPageBreak/>
              <w:t>systemie</w:t>
            </w:r>
          </w:p>
          <w:p w14:paraId="72B6329A"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System ochrony zdrowia. Organizacja, podział, zadania i funkcje</w:t>
            </w:r>
          </w:p>
          <w:p w14:paraId="52C028DE"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System ochrony zdrowia. Organizacja, podział, zadania i funkcje cz. II</w:t>
            </w:r>
          </w:p>
          <w:p w14:paraId="30ECAE48"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Parlament, rząd, ministerstwa - organizowanie systemu, zarządzanie reformą</w:t>
            </w:r>
          </w:p>
          <w:p w14:paraId="02E6CDA3"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Kompetencje wojewódzkiej administracji rządowej, na tle zadań samorządów</w:t>
            </w:r>
          </w:p>
          <w:p w14:paraId="6B6B92A5"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Rola właścicielska samorządu terytorialnego</w:t>
            </w:r>
          </w:p>
          <w:p w14:paraId="18E5B922"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Pacjent w POZ: wejście, świadczenia, wyjście</w:t>
            </w:r>
          </w:p>
          <w:p w14:paraId="3FFC1B34"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Organizacja opieki specjalistycznej nad pacjentem</w:t>
            </w:r>
          </w:p>
          <w:p w14:paraId="45AC692A"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Szpital (I): izba przyjęć, oddział</w:t>
            </w:r>
          </w:p>
          <w:p w14:paraId="024B50D8"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Szpital (II): rejestracja, laboratorium, apteka, logistyka</w:t>
            </w:r>
          </w:p>
          <w:p w14:paraId="1E69271E"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Organizacja produkcji świadczeń w szpitalu</w:t>
            </w:r>
          </w:p>
          <w:p w14:paraId="430E69AA"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Organizacja medycznej pomocy doraźnej i systemu ratownictwa</w:t>
            </w:r>
          </w:p>
          <w:p w14:paraId="1AF87F58"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Organizacja opieki geriatrycznej i paliatywnej</w:t>
            </w:r>
          </w:p>
          <w:p w14:paraId="4A3A0B9D"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Organizacja opieki psychiatrycznej</w:t>
            </w:r>
          </w:p>
          <w:p w14:paraId="2FDC6C2A"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Pomoc społeczna</w:t>
            </w:r>
          </w:p>
          <w:p w14:paraId="362E50D7"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Zasady działania i organizacji Inspekcji Sanitarnej</w:t>
            </w:r>
          </w:p>
          <w:p w14:paraId="29E009D2"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Zasady działania i organizacji ratownictwa medycznego</w:t>
            </w:r>
          </w:p>
          <w:p w14:paraId="12E57C3B" w14:textId="77777777" w:rsidR="00DB418A" w:rsidRPr="006C773B" w:rsidRDefault="00DB418A" w:rsidP="00206294">
            <w:pPr>
              <w:pStyle w:val="NormalnyWeb"/>
              <w:numPr>
                <w:ilvl w:val="0"/>
                <w:numId w:val="246"/>
              </w:numPr>
              <w:spacing w:before="0" w:beforeAutospacing="0" w:after="0" w:afterAutospacing="0"/>
              <w:ind w:left="544" w:hanging="425"/>
              <w:rPr>
                <w:sz w:val="20"/>
                <w:szCs w:val="20"/>
              </w:rPr>
            </w:pPr>
            <w:r w:rsidRPr="006C773B">
              <w:rPr>
                <w:sz w:val="20"/>
                <w:szCs w:val="20"/>
              </w:rPr>
              <w:t>Wizyta w Zakładzie Opieki Zdrowotnej lub Domu Pomocy Społecznej</w:t>
            </w:r>
          </w:p>
        </w:tc>
      </w:tr>
      <w:tr w:rsidR="00DB418A" w:rsidRPr="006C773B" w14:paraId="78989865" w14:textId="77777777" w:rsidTr="00F51616">
        <w:tc>
          <w:tcPr>
            <w:tcW w:w="3142" w:type="dxa"/>
            <w:vAlign w:val="center"/>
          </w:tcPr>
          <w:p w14:paraId="6E8C1409" w14:textId="77777777" w:rsidR="00DB418A" w:rsidRPr="006C773B" w:rsidRDefault="00DB418A" w:rsidP="00F51616">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tcPr>
          <w:p w14:paraId="0EE97E74" w14:textId="77777777" w:rsidR="00DB418A" w:rsidRPr="006C773B" w:rsidRDefault="00DB418A" w:rsidP="00F51616">
            <w:pPr>
              <w:pStyle w:val="NormalnyWeb"/>
              <w:spacing w:before="0" w:beforeAutospacing="0" w:after="0" w:afterAutospacing="0"/>
              <w:ind w:left="57"/>
              <w:rPr>
                <w:sz w:val="20"/>
                <w:szCs w:val="20"/>
              </w:rPr>
            </w:pPr>
            <w:r w:rsidRPr="006C773B">
              <w:rPr>
                <w:b/>
                <w:sz w:val="20"/>
                <w:szCs w:val="20"/>
              </w:rPr>
              <w:t>Literatura podstawowa:</w:t>
            </w:r>
          </w:p>
          <w:p w14:paraId="2EA4F23F" w14:textId="77777777" w:rsidR="00DB418A" w:rsidRPr="006C773B" w:rsidRDefault="00DB418A" w:rsidP="00206294">
            <w:pPr>
              <w:pStyle w:val="NormalnyWeb"/>
              <w:numPr>
                <w:ilvl w:val="0"/>
                <w:numId w:val="237"/>
              </w:numPr>
              <w:tabs>
                <w:tab w:val="clear" w:pos="720"/>
                <w:tab w:val="num" w:pos="544"/>
              </w:tabs>
              <w:spacing w:before="0" w:beforeAutospacing="0" w:after="0" w:afterAutospacing="0"/>
              <w:ind w:left="544" w:hanging="425"/>
              <w:rPr>
                <w:sz w:val="20"/>
                <w:szCs w:val="20"/>
              </w:rPr>
            </w:pPr>
            <w:proofErr w:type="spellStart"/>
            <w:r w:rsidRPr="006C773B">
              <w:rPr>
                <w:sz w:val="20"/>
                <w:szCs w:val="20"/>
              </w:rPr>
              <w:t>Shortell</w:t>
            </w:r>
            <w:proofErr w:type="spellEnd"/>
            <w:r w:rsidRPr="006C773B">
              <w:rPr>
                <w:sz w:val="20"/>
                <w:szCs w:val="20"/>
              </w:rPr>
              <w:t xml:space="preserve"> S.M., </w:t>
            </w:r>
            <w:proofErr w:type="spellStart"/>
            <w:r w:rsidRPr="006C773B">
              <w:rPr>
                <w:sz w:val="20"/>
                <w:szCs w:val="20"/>
              </w:rPr>
              <w:t>Kaluzny</w:t>
            </w:r>
            <w:proofErr w:type="spellEnd"/>
            <w:r w:rsidRPr="006C773B">
              <w:rPr>
                <w:sz w:val="20"/>
                <w:szCs w:val="20"/>
              </w:rPr>
              <w:t xml:space="preserve"> A.D. (2001), Podstawy Zarządzania Opieką Zdrowotną, Uniwersyteckie Wydawnictwo Medyczne </w:t>
            </w:r>
            <w:proofErr w:type="spellStart"/>
            <w:r w:rsidRPr="006C773B">
              <w:rPr>
                <w:sz w:val="20"/>
                <w:szCs w:val="20"/>
              </w:rPr>
              <w:t>Vesalius</w:t>
            </w:r>
            <w:proofErr w:type="spellEnd"/>
            <w:r w:rsidRPr="006C773B">
              <w:rPr>
                <w:sz w:val="20"/>
                <w:szCs w:val="20"/>
              </w:rPr>
              <w:t>, Kraków</w:t>
            </w:r>
          </w:p>
          <w:p w14:paraId="08EE2704" w14:textId="77777777" w:rsidR="00DB418A" w:rsidRDefault="00DB418A" w:rsidP="00206294">
            <w:pPr>
              <w:pStyle w:val="NormalnyWeb"/>
              <w:numPr>
                <w:ilvl w:val="0"/>
                <w:numId w:val="237"/>
              </w:numPr>
              <w:tabs>
                <w:tab w:val="clear" w:pos="720"/>
                <w:tab w:val="num" w:pos="544"/>
              </w:tabs>
              <w:spacing w:before="0" w:beforeAutospacing="0" w:after="0" w:afterAutospacing="0"/>
              <w:ind w:left="544" w:hanging="425"/>
              <w:rPr>
                <w:sz w:val="20"/>
                <w:szCs w:val="20"/>
              </w:rPr>
            </w:pPr>
            <w:r w:rsidRPr="006C773B">
              <w:rPr>
                <w:sz w:val="20"/>
                <w:szCs w:val="20"/>
              </w:rPr>
              <w:t>Klich J. (2007), Przedsiębiorczość w reformowaniu systemu ochrony zdrowia w Polsce. Niedocenione interakcje, Wydawnictwo Uniwersytetu Jagiellońskiego, Kraków</w:t>
            </w:r>
          </w:p>
          <w:p w14:paraId="335B8CE9" w14:textId="77777777" w:rsidR="00DB418A" w:rsidRPr="006C773B" w:rsidRDefault="00DB418A" w:rsidP="00206294">
            <w:pPr>
              <w:pStyle w:val="NormalnyWeb"/>
              <w:numPr>
                <w:ilvl w:val="0"/>
                <w:numId w:val="237"/>
              </w:numPr>
              <w:tabs>
                <w:tab w:val="clear" w:pos="720"/>
                <w:tab w:val="num" w:pos="544"/>
              </w:tabs>
              <w:spacing w:before="0" w:beforeAutospacing="0" w:after="0" w:afterAutospacing="0"/>
              <w:ind w:left="544" w:hanging="425"/>
              <w:rPr>
                <w:sz w:val="20"/>
                <w:szCs w:val="20"/>
              </w:rPr>
            </w:pPr>
            <w:r>
              <w:rPr>
                <w:sz w:val="20"/>
                <w:szCs w:val="20"/>
              </w:rPr>
              <w:t xml:space="preserve">Kowalska-Bobko </w:t>
            </w:r>
            <w:r w:rsidR="00943CBC">
              <w:rPr>
                <w:sz w:val="20"/>
                <w:szCs w:val="20"/>
              </w:rPr>
              <w:t xml:space="preserve">I. </w:t>
            </w:r>
            <w:r>
              <w:rPr>
                <w:sz w:val="20"/>
                <w:szCs w:val="20"/>
              </w:rPr>
              <w:t>(2017), Decentralizacja a systemy zdrowotne. W poszukiwaniu rozwiązań sprzyjających z</w:t>
            </w:r>
            <w:r w:rsidR="00943CBC">
              <w:rPr>
                <w:sz w:val="20"/>
                <w:szCs w:val="20"/>
              </w:rPr>
              <w:t>drowiu, Wydawnictwo UJ, Kraków</w:t>
            </w:r>
          </w:p>
          <w:p w14:paraId="5A3992EC" w14:textId="77777777" w:rsidR="00DB418A" w:rsidRPr="006C773B" w:rsidRDefault="00DB418A" w:rsidP="00206294">
            <w:pPr>
              <w:pStyle w:val="NormalnyWeb"/>
              <w:numPr>
                <w:ilvl w:val="0"/>
                <w:numId w:val="237"/>
              </w:numPr>
              <w:tabs>
                <w:tab w:val="clear" w:pos="720"/>
                <w:tab w:val="num" w:pos="544"/>
              </w:tabs>
              <w:spacing w:before="0" w:beforeAutospacing="0" w:after="0" w:afterAutospacing="0"/>
              <w:ind w:left="544" w:hanging="425"/>
              <w:rPr>
                <w:sz w:val="20"/>
                <w:szCs w:val="20"/>
              </w:rPr>
            </w:pPr>
            <w:r w:rsidRPr="006C773B">
              <w:rPr>
                <w:sz w:val="20"/>
                <w:szCs w:val="20"/>
              </w:rPr>
              <w:t xml:space="preserve">Mokrzycka A., Kowalska I. (2012), Podmioty lecznicze w Polsce w świetle działań reformatorskich, </w:t>
            </w:r>
            <w:proofErr w:type="spellStart"/>
            <w:r w:rsidRPr="006C773B">
              <w:rPr>
                <w:sz w:val="20"/>
                <w:szCs w:val="20"/>
              </w:rPr>
              <w:t>Difin</w:t>
            </w:r>
            <w:proofErr w:type="spellEnd"/>
            <w:r w:rsidRPr="006C773B">
              <w:rPr>
                <w:sz w:val="20"/>
                <w:szCs w:val="20"/>
              </w:rPr>
              <w:t xml:space="preserve">, Warszawa </w:t>
            </w:r>
          </w:p>
          <w:p w14:paraId="6DC63E20" w14:textId="77777777" w:rsidR="00DB418A" w:rsidRPr="006C773B" w:rsidRDefault="00DB418A" w:rsidP="00206294">
            <w:pPr>
              <w:pStyle w:val="NormalnyWeb"/>
              <w:numPr>
                <w:ilvl w:val="0"/>
                <w:numId w:val="237"/>
              </w:numPr>
              <w:tabs>
                <w:tab w:val="clear" w:pos="720"/>
                <w:tab w:val="num" w:pos="544"/>
              </w:tabs>
              <w:spacing w:before="0" w:beforeAutospacing="0" w:after="0" w:afterAutospacing="0"/>
              <w:ind w:left="544" w:hanging="425"/>
              <w:rPr>
                <w:sz w:val="20"/>
                <w:szCs w:val="20"/>
              </w:rPr>
            </w:pPr>
            <w:r w:rsidRPr="006C773B">
              <w:rPr>
                <w:sz w:val="20"/>
                <w:szCs w:val="20"/>
              </w:rPr>
              <w:t>Rudawska I. (2007), Opieka Zdrowotna. Aspekty rynkowe i marketingowe, Wydawnictwo Naukowe PWN, Warszawa</w:t>
            </w:r>
          </w:p>
          <w:p w14:paraId="694A3C05" w14:textId="77777777" w:rsidR="00DB418A" w:rsidRPr="006C773B" w:rsidRDefault="00DB418A" w:rsidP="00F51616">
            <w:pPr>
              <w:pStyle w:val="NormalnyWeb"/>
              <w:spacing w:before="0" w:beforeAutospacing="0" w:after="0" w:afterAutospacing="0"/>
              <w:ind w:left="57"/>
              <w:rPr>
                <w:sz w:val="20"/>
                <w:szCs w:val="20"/>
              </w:rPr>
            </w:pPr>
          </w:p>
          <w:p w14:paraId="5FED8952" w14:textId="77777777" w:rsidR="00DB418A" w:rsidRPr="006C773B" w:rsidRDefault="00DB418A" w:rsidP="00F51616">
            <w:pPr>
              <w:pStyle w:val="NormalnyWeb"/>
              <w:spacing w:before="0" w:beforeAutospacing="0" w:after="0" w:afterAutospacing="0"/>
              <w:ind w:left="57"/>
              <w:rPr>
                <w:b/>
                <w:sz w:val="20"/>
                <w:szCs w:val="20"/>
              </w:rPr>
            </w:pPr>
            <w:r w:rsidRPr="006C773B">
              <w:rPr>
                <w:b/>
                <w:sz w:val="20"/>
                <w:szCs w:val="20"/>
              </w:rPr>
              <w:t>Literatura uzupełniająca:</w:t>
            </w:r>
          </w:p>
          <w:p w14:paraId="36B9F225" w14:textId="77777777" w:rsidR="00DB418A" w:rsidRPr="006C773B" w:rsidRDefault="00DB418A" w:rsidP="00DB418A">
            <w:pPr>
              <w:pStyle w:val="NormalnyWeb"/>
              <w:numPr>
                <w:ilvl w:val="0"/>
                <w:numId w:val="94"/>
              </w:numPr>
              <w:tabs>
                <w:tab w:val="clear" w:pos="720"/>
                <w:tab w:val="num" w:pos="544"/>
              </w:tabs>
              <w:spacing w:before="0" w:beforeAutospacing="0" w:after="0" w:afterAutospacing="0"/>
              <w:ind w:left="544" w:hanging="425"/>
              <w:rPr>
                <w:sz w:val="20"/>
                <w:szCs w:val="20"/>
              </w:rPr>
            </w:pPr>
            <w:r w:rsidRPr="006C773B">
              <w:rPr>
                <w:sz w:val="20"/>
                <w:szCs w:val="20"/>
              </w:rPr>
              <w:t xml:space="preserve">Kowalska I. (2009), Odpowiedzialność samorządu lokalnego za zdrowie, Podstawowa Opieka Zdrowotna. </w:t>
            </w:r>
            <w:r>
              <w:rPr>
                <w:sz w:val="20"/>
                <w:szCs w:val="20"/>
              </w:rPr>
              <w:t>O</w:t>
            </w:r>
            <w:r w:rsidRPr="006C773B">
              <w:rPr>
                <w:sz w:val="20"/>
                <w:szCs w:val="20"/>
              </w:rPr>
              <w:t xml:space="preserve">czekiwania a rzeczywistość. </w:t>
            </w:r>
            <w:r w:rsidRPr="00854627">
              <w:rPr>
                <w:sz w:val="20"/>
                <w:szCs w:val="20"/>
              </w:rPr>
              <w:t>Polityka Społeczna nr 11-12, s. 44</w:t>
            </w:r>
            <w:r>
              <w:rPr>
                <w:sz w:val="20"/>
                <w:szCs w:val="20"/>
              </w:rPr>
              <w:t>-48</w:t>
            </w:r>
          </w:p>
          <w:p w14:paraId="168B49BD" w14:textId="77777777" w:rsidR="00DB418A" w:rsidRPr="006C773B" w:rsidRDefault="00DB418A" w:rsidP="00DB418A">
            <w:pPr>
              <w:pStyle w:val="NormalnyWeb"/>
              <w:numPr>
                <w:ilvl w:val="0"/>
                <w:numId w:val="94"/>
              </w:numPr>
              <w:tabs>
                <w:tab w:val="clear" w:pos="720"/>
                <w:tab w:val="num" w:pos="544"/>
              </w:tabs>
              <w:spacing w:before="0" w:beforeAutospacing="0" w:after="0" w:afterAutospacing="0"/>
              <w:ind w:left="544" w:hanging="425"/>
              <w:rPr>
                <w:sz w:val="20"/>
                <w:szCs w:val="20"/>
              </w:rPr>
            </w:pPr>
            <w:r w:rsidRPr="006C773B">
              <w:rPr>
                <w:sz w:val="20"/>
                <w:szCs w:val="20"/>
              </w:rPr>
              <w:t>Inne, wyselekcjonowane materiały edukacyjne przekazywane studentom podczas zajęć</w:t>
            </w:r>
          </w:p>
        </w:tc>
      </w:tr>
    </w:tbl>
    <w:p w14:paraId="111B5880" w14:textId="77777777" w:rsidR="002258E0" w:rsidRDefault="002258E0" w:rsidP="002258E0">
      <w:pPr>
        <w:pStyle w:val="Nagwek2"/>
      </w:pPr>
    </w:p>
    <w:p w14:paraId="611ED913" w14:textId="77777777" w:rsidR="002258E0" w:rsidRPr="00854627" w:rsidRDefault="002258E0" w:rsidP="002258E0">
      <w:pPr>
        <w:pStyle w:val="Nagwek2"/>
      </w:pPr>
      <w:r>
        <w:br w:type="page"/>
      </w:r>
      <w:bookmarkStart w:id="49" w:name="_Toc527704351"/>
      <w:r w:rsidRPr="00854627">
        <w:lastRenderedPageBreak/>
        <w:t>Podstawy prawa w obszarze zdrowia</w:t>
      </w:r>
      <w:bookmarkEnd w:id="49"/>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861"/>
        <w:gridCol w:w="6629"/>
      </w:tblGrid>
      <w:tr w:rsidR="002258E0" w:rsidRPr="006C773B" w14:paraId="0F8D0B21" w14:textId="77777777" w:rsidTr="0042623F">
        <w:tc>
          <w:tcPr>
            <w:tcW w:w="3861" w:type="dxa"/>
            <w:vAlign w:val="center"/>
          </w:tcPr>
          <w:p w14:paraId="777A9F0A" w14:textId="77777777" w:rsidR="002258E0" w:rsidRPr="006C773B" w:rsidRDefault="002258E0" w:rsidP="00F11A9F">
            <w:pPr>
              <w:ind w:left="57"/>
              <w:rPr>
                <w:rFonts w:cs="Times New Roman"/>
                <w:sz w:val="20"/>
                <w:szCs w:val="20"/>
              </w:rPr>
            </w:pPr>
            <w:r w:rsidRPr="006C773B">
              <w:rPr>
                <w:rFonts w:cs="Times New Roman"/>
                <w:sz w:val="20"/>
                <w:szCs w:val="20"/>
              </w:rPr>
              <w:t>Nazwa wydziału</w:t>
            </w:r>
          </w:p>
        </w:tc>
        <w:tc>
          <w:tcPr>
            <w:tcW w:w="6629" w:type="dxa"/>
            <w:vAlign w:val="center"/>
          </w:tcPr>
          <w:p w14:paraId="36344D7A"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Wydział Nauk o Zdrowiu</w:t>
            </w:r>
          </w:p>
        </w:tc>
      </w:tr>
      <w:tr w:rsidR="002258E0" w:rsidRPr="006C773B" w14:paraId="6E26C002" w14:textId="77777777" w:rsidTr="0042623F">
        <w:tc>
          <w:tcPr>
            <w:tcW w:w="3861" w:type="dxa"/>
            <w:vAlign w:val="center"/>
          </w:tcPr>
          <w:p w14:paraId="30F0A13E" w14:textId="77777777" w:rsidR="002258E0" w:rsidRPr="006C773B" w:rsidRDefault="002258E0" w:rsidP="00F11A9F">
            <w:pPr>
              <w:ind w:left="57"/>
              <w:rPr>
                <w:rFonts w:cs="Times New Roman"/>
                <w:sz w:val="20"/>
                <w:szCs w:val="20"/>
              </w:rPr>
            </w:pPr>
            <w:r w:rsidRPr="006C773B">
              <w:rPr>
                <w:rFonts w:cs="Times New Roman"/>
                <w:sz w:val="20"/>
                <w:szCs w:val="20"/>
              </w:rPr>
              <w:t>Nazwa jednostki prowadzącej moduł</w:t>
            </w:r>
          </w:p>
        </w:tc>
        <w:tc>
          <w:tcPr>
            <w:tcW w:w="6629" w:type="dxa"/>
            <w:vAlign w:val="center"/>
          </w:tcPr>
          <w:p w14:paraId="1A66A077"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Zakład Polityki Zdrowotnej i Zarządzania</w:t>
            </w:r>
          </w:p>
        </w:tc>
      </w:tr>
      <w:tr w:rsidR="002258E0" w:rsidRPr="006C773B" w14:paraId="3BA33E11" w14:textId="77777777" w:rsidTr="0042623F">
        <w:tc>
          <w:tcPr>
            <w:tcW w:w="3861" w:type="dxa"/>
            <w:vAlign w:val="center"/>
          </w:tcPr>
          <w:p w14:paraId="5FA0F134" w14:textId="77777777" w:rsidR="002258E0" w:rsidRPr="006C773B" w:rsidRDefault="002258E0" w:rsidP="00F11A9F">
            <w:pPr>
              <w:ind w:left="57"/>
              <w:rPr>
                <w:rFonts w:cs="Times New Roman"/>
                <w:sz w:val="20"/>
                <w:szCs w:val="20"/>
              </w:rPr>
            </w:pPr>
            <w:r w:rsidRPr="006C773B">
              <w:rPr>
                <w:rFonts w:cs="Times New Roman"/>
                <w:sz w:val="20"/>
                <w:szCs w:val="20"/>
              </w:rPr>
              <w:t>Nazwa modułu kształcenia</w:t>
            </w:r>
          </w:p>
        </w:tc>
        <w:tc>
          <w:tcPr>
            <w:tcW w:w="6629" w:type="dxa"/>
            <w:vAlign w:val="center"/>
          </w:tcPr>
          <w:p w14:paraId="3C52480F"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Podstawy prawa w obszarze zdrowia</w:t>
            </w:r>
          </w:p>
        </w:tc>
      </w:tr>
      <w:tr w:rsidR="002258E0" w:rsidRPr="006C773B" w14:paraId="458BD954" w14:textId="77777777" w:rsidTr="0042623F">
        <w:tc>
          <w:tcPr>
            <w:tcW w:w="3861" w:type="dxa"/>
            <w:vAlign w:val="center"/>
          </w:tcPr>
          <w:p w14:paraId="0090EB1F" w14:textId="77777777" w:rsidR="002258E0" w:rsidRPr="006C773B" w:rsidRDefault="002258E0" w:rsidP="00F11A9F">
            <w:pPr>
              <w:ind w:left="57"/>
              <w:rPr>
                <w:rFonts w:cs="Times New Roman"/>
                <w:sz w:val="20"/>
                <w:szCs w:val="20"/>
              </w:rPr>
            </w:pPr>
            <w:r w:rsidRPr="006C773B">
              <w:rPr>
                <w:rFonts w:cs="Times New Roman"/>
                <w:sz w:val="20"/>
                <w:szCs w:val="20"/>
              </w:rPr>
              <w:t>Klasyfikacja ISCED</w:t>
            </w:r>
          </w:p>
        </w:tc>
        <w:tc>
          <w:tcPr>
            <w:tcW w:w="6629" w:type="dxa"/>
            <w:vAlign w:val="center"/>
          </w:tcPr>
          <w:p w14:paraId="5298A8AD"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 xml:space="preserve">0421 </w:t>
            </w:r>
          </w:p>
        </w:tc>
      </w:tr>
      <w:tr w:rsidR="002258E0" w:rsidRPr="006C773B" w14:paraId="42DB8B1A" w14:textId="77777777" w:rsidTr="0042623F">
        <w:tc>
          <w:tcPr>
            <w:tcW w:w="3861" w:type="dxa"/>
            <w:vAlign w:val="center"/>
          </w:tcPr>
          <w:p w14:paraId="211D40B6" w14:textId="77777777" w:rsidR="002258E0" w:rsidRPr="006C773B" w:rsidRDefault="002258E0" w:rsidP="00F11A9F">
            <w:pPr>
              <w:ind w:left="57"/>
              <w:rPr>
                <w:rFonts w:cs="Times New Roman"/>
                <w:sz w:val="20"/>
                <w:szCs w:val="20"/>
              </w:rPr>
            </w:pPr>
            <w:r w:rsidRPr="006C773B">
              <w:rPr>
                <w:rFonts w:cs="Times New Roman"/>
                <w:sz w:val="20"/>
                <w:szCs w:val="20"/>
              </w:rPr>
              <w:t>Język kształcenia</w:t>
            </w:r>
          </w:p>
        </w:tc>
        <w:tc>
          <w:tcPr>
            <w:tcW w:w="6629" w:type="dxa"/>
            <w:vAlign w:val="center"/>
          </w:tcPr>
          <w:p w14:paraId="7A484DBF"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polski</w:t>
            </w:r>
          </w:p>
        </w:tc>
      </w:tr>
      <w:tr w:rsidR="002258E0" w:rsidRPr="006C773B" w14:paraId="28C03418" w14:textId="77777777" w:rsidTr="0042623F">
        <w:tc>
          <w:tcPr>
            <w:tcW w:w="3861" w:type="dxa"/>
            <w:vAlign w:val="center"/>
          </w:tcPr>
          <w:p w14:paraId="7B7441E1" w14:textId="77777777" w:rsidR="002258E0" w:rsidRPr="006C773B" w:rsidRDefault="002258E0" w:rsidP="00F11A9F">
            <w:pPr>
              <w:ind w:left="57"/>
              <w:rPr>
                <w:rFonts w:cs="Times New Roman"/>
                <w:sz w:val="20"/>
                <w:szCs w:val="20"/>
              </w:rPr>
            </w:pPr>
            <w:r w:rsidRPr="006C773B">
              <w:rPr>
                <w:rFonts w:cs="Times New Roman"/>
                <w:sz w:val="20"/>
                <w:szCs w:val="20"/>
              </w:rPr>
              <w:t>Cele kształcenia</w:t>
            </w:r>
          </w:p>
        </w:tc>
        <w:tc>
          <w:tcPr>
            <w:tcW w:w="6629" w:type="dxa"/>
            <w:vAlign w:val="center"/>
          </w:tcPr>
          <w:p w14:paraId="361041FC" w14:textId="77777777" w:rsidR="002258E0" w:rsidRPr="006C773B" w:rsidRDefault="002258E0" w:rsidP="00F11A9F">
            <w:pPr>
              <w:ind w:left="57" w:right="57"/>
              <w:jc w:val="both"/>
              <w:rPr>
                <w:rFonts w:cs="Times New Roman"/>
              </w:rPr>
            </w:pPr>
            <w:r w:rsidRPr="006C773B">
              <w:rPr>
                <w:rFonts w:cs="Times New Roman"/>
                <w:sz w:val="20"/>
              </w:rPr>
              <w:t xml:space="preserve">Celem jest podstawowa wiedza o systemie prawa i jego funkcjonowaniu w relacji </w:t>
            </w:r>
            <w:r>
              <w:rPr>
                <w:rFonts w:cs="Times New Roman"/>
                <w:sz w:val="20"/>
              </w:rPr>
              <w:t xml:space="preserve">do ochrony zdrowia, szczególnie </w:t>
            </w:r>
            <w:r w:rsidRPr="006C773B">
              <w:rPr>
                <w:rFonts w:cs="Times New Roman"/>
                <w:sz w:val="20"/>
              </w:rPr>
              <w:t>w dziedzinie zdrowia publicznego. Studenci zdobywają nowa wiedzę w zakresie kluczowych instytucji prawnych, metod regulacji, procedur i instrumentów istotnych dla zdrowia,</w:t>
            </w:r>
            <w:r w:rsidRPr="006C773B">
              <w:rPr>
                <w:rFonts w:cs="Times New Roman"/>
                <w:b/>
                <w:sz w:val="20"/>
              </w:rPr>
              <w:t xml:space="preserve"> </w:t>
            </w:r>
            <w:r w:rsidRPr="006C773B">
              <w:rPr>
                <w:rFonts w:cs="Times New Roman"/>
                <w:sz w:val="20"/>
              </w:rPr>
              <w:t>regulacji systemowych na różnych poziomach. Po zaliczeniu przedmiotu studenci potrafią zastosować szereg zróżnicowanych przepisów do rozwiązania przykładowych problemów</w:t>
            </w:r>
            <w:r w:rsidRPr="006C773B">
              <w:rPr>
                <w:rFonts w:cs="Times New Roman"/>
                <w:b/>
                <w:sz w:val="20"/>
              </w:rPr>
              <w:t xml:space="preserve"> </w:t>
            </w:r>
            <w:r w:rsidRPr="006C773B">
              <w:rPr>
                <w:rFonts w:cs="Times New Roman"/>
                <w:sz w:val="20"/>
              </w:rPr>
              <w:t>z dziedziny ochrony zdrowia</w:t>
            </w:r>
          </w:p>
        </w:tc>
      </w:tr>
      <w:tr w:rsidR="002258E0" w:rsidRPr="006C773B" w14:paraId="02810867" w14:textId="77777777" w:rsidTr="0042623F">
        <w:tc>
          <w:tcPr>
            <w:tcW w:w="3861" w:type="dxa"/>
            <w:vAlign w:val="center"/>
          </w:tcPr>
          <w:p w14:paraId="709B447F" w14:textId="77777777" w:rsidR="002258E0" w:rsidRPr="006C773B" w:rsidRDefault="002258E0" w:rsidP="00F11A9F">
            <w:pPr>
              <w:ind w:left="57"/>
              <w:rPr>
                <w:rFonts w:cs="Times New Roman"/>
                <w:sz w:val="20"/>
                <w:szCs w:val="20"/>
              </w:rPr>
            </w:pPr>
            <w:r w:rsidRPr="006C773B">
              <w:rPr>
                <w:rFonts w:cs="Times New Roman"/>
                <w:sz w:val="20"/>
                <w:szCs w:val="20"/>
              </w:rPr>
              <w:t>Efekty kształcenia dla modułu kształcenia</w:t>
            </w:r>
          </w:p>
        </w:tc>
        <w:tc>
          <w:tcPr>
            <w:tcW w:w="6629" w:type="dxa"/>
            <w:vAlign w:val="center"/>
          </w:tcPr>
          <w:p w14:paraId="0F9FBCCB" w14:textId="77777777" w:rsidR="002258E0" w:rsidRPr="006C773B" w:rsidRDefault="002258E0" w:rsidP="00943CBC">
            <w:pPr>
              <w:pStyle w:val="NormalnyWeb"/>
              <w:spacing w:before="0" w:beforeAutospacing="0" w:after="0" w:afterAutospacing="0"/>
              <w:ind w:left="57" w:right="127"/>
              <w:rPr>
                <w:sz w:val="20"/>
                <w:szCs w:val="20"/>
              </w:rPr>
            </w:pPr>
            <w:r w:rsidRPr="006C773B">
              <w:rPr>
                <w:b/>
                <w:sz w:val="20"/>
                <w:szCs w:val="20"/>
              </w:rPr>
              <w:t>Wiedza – student/ka:</w:t>
            </w:r>
          </w:p>
          <w:p w14:paraId="7E1A6693"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nazywa i wyjaśnia podstawowe pojęcia prawne: systemu prawa krajowego, międzynarodowego, europejskiego, rozróżnia pojęcia prawa materialnego i formalnego i ich instytucje prawne, wymienia gałęzie prawa i porównuje ich instytucje prawne</w:t>
            </w:r>
          </w:p>
          <w:p w14:paraId="55DE0365"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zna, wyjaśnia, interpretuje strukturę sytemu prawa w relacji do problematyki zdrowia, wyjaśnia podstawy odpowiedzialności publicznej w tym zakresie, kategoryzuje podstawowe a</w:t>
            </w:r>
            <w:r>
              <w:rPr>
                <w:sz w:val="20"/>
                <w:szCs w:val="20"/>
              </w:rPr>
              <w:t>kty prawne na różnych poziomach</w:t>
            </w:r>
            <w:r w:rsidRPr="006C773B">
              <w:rPr>
                <w:sz w:val="20"/>
                <w:szCs w:val="20"/>
              </w:rPr>
              <w:t>, wyjaśnia specyfikę norm prawnych oraz klasyfikuje podstawowe instytucje prawne</w:t>
            </w:r>
          </w:p>
          <w:p w14:paraId="41352C68"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 xml:space="preserve">wyjaśnia podstawowe prawne uwarunkowania działania głównych organów władzy publicznej w </w:t>
            </w:r>
            <w:r>
              <w:rPr>
                <w:sz w:val="20"/>
                <w:szCs w:val="20"/>
              </w:rPr>
              <w:t xml:space="preserve">ramach </w:t>
            </w:r>
            <w:r w:rsidRPr="006C773B">
              <w:rPr>
                <w:sz w:val="20"/>
                <w:szCs w:val="20"/>
              </w:rPr>
              <w:t>zdrowia publicznego, interpretuje aspekty prawne i prawne uwarunkowania organizacji i funkcjonowania polskiego sytemu opieki zdrowotnej, zarysowuje legislacyjne założenia i kierunki reform systemu ochrony zdrowia w Polsce</w:t>
            </w:r>
          </w:p>
          <w:p w14:paraId="2FF56F25"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wymienia, uszeregowuje, porównuje regulacje dotyczące zdrowia i rozumie skutki prawne podstawowych przepisów w tej dziedzinie; kategoryzuje i rozróżnia podstawowe krajowe i europejskie prawne źródła informacji i publikacji aktów prawnych</w:t>
            </w:r>
          </w:p>
          <w:p w14:paraId="75B59E5A" w14:textId="77777777" w:rsidR="002258E0" w:rsidRPr="00384CA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znajduje właściwe akty prawne adekwatne do przedstawianych problemów związanych ze zdrowiem, korzysta z dost</w:t>
            </w:r>
            <w:r>
              <w:rPr>
                <w:sz w:val="20"/>
                <w:szCs w:val="20"/>
              </w:rPr>
              <w:t>ępnych oficjalnych publikatorów</w:t>
            </w:r>
          </w:p>
          <w:p w14:paraId="5388E093" w14:textId="77777777" w:rsidR="002258E0" w:rsidRDefault="002258E0" w:rsidP="00943CBC">
            <w:pPr>
              <w:pStyle w:val="NormalnyWeb"/>
              <w:spacing w:before="0" w:beforeAutospacing="0" w:after="0" w:afterAutospacing="0"/>
              <w:ind w:left="57" w:right="127"/>
              <w:rPr>
                <w:sz w:val="20"/>
                <w:szCs w:val="20"/>
              </w:rPr>
            </w:pPr>
          </w:p>
          <w:p w14:paraId="451C473C" w14:textId="77777777" w:rsidR="002258E0" w:rsidRPr="006C773B" w:rsidRDefault="002258E0" w:rsidP="00943CBC">
            <w:pPr>
              <w:pStyle w:val="NormalnyWeb"/>
              <w:spacing w:before="0" w:beforeAutospacing="0" w:after="0" w:afterAutospacing="0"/>
              <w:ind w:left="57" w:right="127"/>
              <w:rPr>
                <w:sz w:val="20"/>
                <w:szCs w:val="20"/>
              </w:rPr>
            </w:pPr>
            <w:r w:rsidRPr="006C773B">
              <w:rPr>
                <w:b/>
                <w:sz w:val="20"/>
                <w:szCs w:val="20"/>
              </w:rPr>
              <w:t>Umiejętności – student/ka:</w:t>
            </w:r>
          </w:p>
          <w:p w14:paraId="68E5AED9"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interpretuje przepisy prawa mające wpływ na prowadzenie działalności w zakresie opieki zdrowotnej</w:t>
            </w:r>
          </w:p>
          <w:p w14:paraId="4E71A3CE"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potrafi zastosować wiedzę teoretyczną poszerzoną o formułowanie własnych wniosków</w:t>
            </w:r>
          </w:p>
          <w:p w14:paraId="78A60207"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potrafi wyrazić swoją wiedzę pisemnie i ustnie (np. poprzez przygotowanie referatu, przeprowadzenie prezentacji) na poziomie akademickim</w:t>
            </w:r>
          </w:p>
          <w:p w14:paraId="13A8D1D6"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potrafi wykonać zadanie we współpracy z zespołem w rozwiązywaniu zadanych problemów prawnych</w:t>
            </w:r>
          </w:p>
          <w:p w14:paraId="4E86CBFE" w14:textId="77777777" w:rsidR="002258E0"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potrafi samodzielnie zidentyfikować i scharakteryzować źródła prawa w kontekście wskazanego problemu, dokonać wykładni przepisów i je właściwie zastosować w stosunku do podstawowych zagadnień ochrony zdrowia i zdrowia publicznego</w:t>
            </w:r>
          </w:p>
          <w:p w14:paraId="244CB388" w14:textId="77777777" w:rsidR="002258E0" w:rsidRPr="00384CAB" w:rsidRDefault="002258E0" w:rsidP="00943CBC">
            <w:pPr>
              <w:pStyle w:val="NormalnyWeb"/>
              <w:spacing w:before="0" w:beforeAutospacing="0" w:after="0" w:afterAutospacing="0"/>
              <w:ind w:right="127"/>
              <w:rPr>
                <w:sz w:val="20"/>
                <w:szCs w:val="20"/>
              </w:rPr>
            </w:pPr>
          </w:p>
          <w:p w14:paraId="2D901D3B" w14:textId="77777777" w:rsidR="002258E0" w:rsidRPr="006C773B" w:rsidRDefault="002258E0" w:rsidP="00943CBC">
            <w:pPr>
              <w:pStyle w:val="NormalnyWeb"/>
              <w:spacing w:before="0" w:beforeAutospacing="0" w:after="0" w:afterAutospacing="0"/>
              <w:ind w:left="57" w:right="127"/>
              <w:rPr>
                <w:sz w:val="20"/>
                <w:szCs w:val="20"/>
              </w:rPr>
            </w:pPr>
            <w:r w:rsidRPr="006C773B">
              <w:rPr>
                <w:b/>
                <w:sz w:val="20"/>
                <w:szCs w:val="20"/>
              </w:rPr>
              <w:t>Kompetencje społeczne – student/ka:</w:t>
            </w:r>
          </w:p>
          <w:p w14:paraId="0CBE3C73"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okazuje świadomość konieczności samodzielnego i krytycznego uzupełniania wiedzy z zakresu regulacji prawnych, poszerzonych o wymiar interdyscyplinarny</w:t>
            </w:r>
          </w:p>
          <w:p w14:paraId="7921BD59"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wykazuje tolerancję i akceptuje odmienne poglądy i postawy, ukształtowane przez rożne czynniki społeczno-kulturowe, zgodnie z zasadami prawa</w:t>
            </w:r>
          </w:p>
          <w:p w14:paraId="1E69FAAB" w14:textId="77777777" w:rsidR="002258E0" w:rsidRPr="006C773B" w:rsidRDefault="002258E0" w:rsidP="00943CBC">
            <w:pPr>
              <w:pStyle w:val="NormalnyWeb"/>
              <w:numPr>
                <w:ilvl w:val="0"/>
                <w:numId w:val="261"/>
              </w:numPr>
              <w:spacing w:before="0" w:beforeAutospacing="0" w:after="0" w:afterAutospacing="0"/>
              <w:ind w:right="127"/>
              <w:jc w:val="both"/>
              <w:rPr>
                <w:sz w:val="20"/>
                <w:szCs w:val="20"/>
              </w:rPr>
            </w:pPr>
            <w:r w:rsidRPr="006C773B">
              <w:rPr>
                <w:sz w:val="20"/>
                <w:szCs w:val="20"/>
              </w:rPr>
              <w:t>demonstruje postawę szacunku do podstawowych instytucji i zasad prawa, praw podmiotowych i zasad proceduralnych, respektowania praw jednostek i zbiorowości w sferze zdr</w:t>
            </w:r>
            <w:r>
              <w:rPr>
                <w:sz w:val="20"/>
                <w:szCs w:val="20"/>
              </w:rPr>
              <w:t>owia oraz gotowość pomocy prawnej (w podstawowym zakresie)</w:t>
            </w:r>
          </w:p>
          <w:p w14:paraId="62C224FF" w14:textId="77777777" w:rsidR="002258E0" w:rsidRPr="006C773B" w:rsidRDefault="002258E0" w:rsidP="00943CBC">
            <w:pPr>
              <w:pStyle w:val="NormalnyWeb"/>
              <w:spacing w:before="0" w:beforeAutospacing="0" w:after="0" w:afterAutospacing="0"/>
              <w:ind w:left="57" w:right="127"/>
              <w:rPr>
                <w:sz w:val="20"/>
                <w:szCs w:val="20"/>
              </w:rPr>
            </w:pPr>
          </w:p>
          <w:p w14:paraId="4D12314A" w14:textId="77777777" w:rsidR="002258E0" w:rsidRPr="006C773B" w:rsidRDefault="002258E0" w:rsidP="00943CBC">
            <w:pPr>
              <w:pStyle w:val="NormalnyWeb"/>
              <w:spacing w:before="0" w:beforeAutospacing="0" w:after="0" w:afterAutospacing="0"/>
              <w:ind w:left="57" w:right="127"/>
              <w:rPr>
                <w:sz w:val="20"/>
                <w:szCs w:val="20"/>
              </w:rPr>
            </w:pPr>
            <w:r w:rsidRPr="006C773B">
              <w:rPr>
                <w:b/>
                <w:sz w:val="20"/>
                <w:szCs w:val="20"/>
              </w:rPr>
              <w:t>Efekty kształcenia dla modułu korespondują z następującymi efektami kształcenia dla programu:</w:t>
            </w:r>
            <w:r w:rsidRPr="006C773B">
              <w:rPr>
                <w:sz w:val="20"/>
                <w:szCs w:val="20"/>
              </w:rPr>
              <w:t xml:space="preserve"> </w:t>
            </w:r>
          </w:p>
          <w:p w14:paraId="4DF9B7E0" w14:textId="77777777" w:rsidR="002258E0" w:rsidRPr="006C773B" w:rsidRDefault="002258E0" w:rsidP="00943CBC">
            <w:pPr>
              <w:pStyle w:val="NormalnyWeb"/>
              <w:numPr>
                <w:ilvl w:val="0"/>
                <w:numId w:val="94"/>
              </w:numPr>
              <w:tabs>
                <w:tab w:val="clear" w:pos="720"/>
                <w:tab w:val="num" w:pos="402"/>
              </w:tabs>
              <w:spacing w:before="0" w:beforeAutospacing="0" w:after="0" w:afterAutospacing="0"/>
              <w:ind w:left="402" w:right="127" w:hanging="283"/>
              <w:jc w:val="both"/>
              <w:rPr>
                <w:sz w:val="20"/>
                <w:szCs w:val="20"/>
              </w:rPr>
            </w:pPr>
            <w:r>
              <w:rPr>
                <w:sz w:val="20"/>
                <w:szCs w:val="20"/>
              </w:rPr>
              <w:t xml:space="preserve">w zakresie wiedzy: K_W01 </w:t>
            </w:r>
            <w:r w:rsidRPr="006C773B">
              <w:rPr>
                <w:sz w:val="20"/>
                <w:szCs w:val="20"/>
              </w:rPr>
              <w:t>w</w:t>
            </w:r>
            <w:r>
              <w:rPr>
                <w:sz w:val="20"/>
                <w:szCs w:val="20"/>
              </w:rPr>
              <w:t xml:space="preserve"> </w:t>
            </w:r>
            <w:r w:rsidRPr="006C773B">
              <w:rPr>
                <w:sz w:val="20"/>
                <w:szCs w:val="20"/>
              </w:rPr>
              <w:t>stopniu podstawowym; K_W20</w:t>
            </w:r>
            <w:r>
              <w:rPr>
                <w:sz w:val="20"/>
                <w:szCs w:val="20"/>
              </w:rPr>
              <w:t xml:space="preserve"> i K_W22 </w:t>
            </w:r>
            <w:r w:rsidRPr="006C773B">
              <w:rPr>
                <w:sz w:val="20"/>
                <w:szCs w:val="20"/>
              </w:rPr>
              <w:t>w</w:t>
            </w:r>
            <w:r>
              <w:rPr>
                <w:sz w:val="20"/>
                <w:szCs w:val="20"/>
              </w:rPr>
              <w:t xml:space="preserve"> </w:t>
            </w:r>
            <w:r w:rsidRPr="006C773B">
              <w:rPr>
                <w:sz w:val="20"/>
                <w:szCs w:val="20"/>
              </w:rPr>
              <w:t>stopniu średnim</w:t>
            </w:r>
            <w:r>
              <w:rPr>
                <w:sz w:val="20"/>
                <w:szCs w:val="20"/>
              </w:rPr>
              <w:t>;</w:t>
            </w:r>
            <w:r w:rsidRPr="006C773B">
              <w:rPr>
                <w:sz w:val="20"/>
                <w:szCs w:val="20"/>
              </w:rPr>
              <w:t xml:space="preserve"> K_W02, K_W16, K_W17, K_W18</w:t>
            </w:r>
            <w:r>
              <w:rPr>
                <w:sz w:val="20"/>
                <w:szCs w:val="20"/>
              </w:rPr>
              <w:t xml:space="preserve"> i K_W19 </w:t>
            </w:r>
            <w:r w:rsidRPr="006C773B">
              <w:rPr>
                <w:sz w:val="20"/>
                <w:szCs w:val="20"/>
              </w:rPr>
              <w:t>w</w:t>
            </w:r>
            <w:r>
              <w:rPr>
                <w:sz w:val="20"/>
                <w:szCs w:val="20"/>
              </w:rPr>
              <w:t xml:space="preserve"> </w:t>
            </w:r>
            <w:r w:rsidRPr="006C773B">
              <w:rPr>
                <w:sz w:val="20"/>
                <w:szCs w:val="20"/>
              </w:rPr>
              <w:t>stopniu zaawansowanym</w:t>
            </w:r>
          </w:p>
          <w:p w14:paraId="000FFDF8" w14:textId="77777777" w:rsidR="002258E0" w:rsidRPr="006C773B" w:rsidRDefault="002258E0" w:rsidP="00943CBC">
            <w:pPr>
              <w:pStyle w:val="NormalnyWeb"/>
              <w:numPr>
                <w:ilvl w:val="0"/>
                <w:numId w:val="94"/>
              </w:numPr>
              <w:tabs>
                <w:tab w:val="clear" w:pos="720"/>
                <w:tab w:val="num" w:pos="402"/>
              </w:tabs>
              <w:spacing w:before="0" w:beforeAutospacing="0" w:after="0" w:afterAutospacing="0"/>
              <w:ind w:left="402" w:right="127" w:hanging="283"/>
              <w:jc w:val="both"/>
              <w:rPr>
                <w:sz w:val="20"/>
                <w:szCs w:val="20"/>
              </w:rPr>
            </w:pPr>
            <w:r w:rsidRPr="006C773B">
              <w:rPr>
                <w:sz w:val="20"/>
                <w:szCs w:val="20"/>
              </w:rPr>
              <w:t>w zakresie umiejętności: K_U05, K_U06, K_U08, K_U11</w:t>
            </w:r>
            <w:r>
              <w:rPr>
                <w:sz w:val="20"/>
                <w:szCs w:val="20"/>
              </w:rPr>
              <w:t xml:space="preserve"> i</w:t>
            </w:r>
            <w:r w:rsidRPr="006C773B">
              <w:rPr>
                <w:sz w:val="20"/>
                <w:szCs w:val="20"/>
              </w:rPr>
              <w:t xml:space="preserve"> K_U13</w:t>
            </w:r>
            <w:r>
              <w:rPr>
                <w:sz w:val="20"/>
                <w:szCs w:val="20"/>
              </w:rPr>
              <w:t xml:space="preserve"> w s</w:t>
            </w:r>
            <w:r w:rsidRPr="006C773B">
              <w:rPr>
                <w:sz w:val="20"/>
                <w:szCs w:val="20"/>
              </w:rPr>
              <w:t>topniu średnim; K_U18</w:t>
            </w:r>
            <w:r>
              <w:rPr>
                <w:sz w:val="20"/>
                <w:szCs w:val="20"/>
              </w:rPr>
              <w:t xml:space="preserve"> i</w:t>
            </w:r>
            <w:r w:rsidRPr="006C773B">
              <w:rPr>
                <w:sz w:val="20"/>
                <w:szCs w:val="20"/>
              </w:rPr>
              <w:t xml:space="preserve"> K_U21 w</w:t>
            </w:r>
            <w:r>
              <w:rPr>
                <w:sz w:val="20"/>
                <w:szCs w:val="20"/>
              </w:rPr>
              <w:t xml:space="preserve"> </w:t>
            </w:r>
            <w:r w:rsidRPr="006C773B">
              <w:rPr>
                <w:sz w:val="20"/>
                <w:szCs w:val="20"/>
              </w:rPr>
              <w:t>stopniu zaawansowanym</w:t>
            </w:r>
          </w:p>
          <w:p w14:paraId="008ED4A9" w14:textId="77777777" w:rsidR="002258E0" w:rsidRPr="006C773B" w:rsidRDefault="002258E0" w:rsidP="00943CBC">
            <w:pPr>
              <w:pStyle w:val="NormalnyWeb"/>
              <w:numPr>
                <w:ilvl w:val="0"/>
                <w:numId w:val="94"/>
              </w:numPr>
              <w:tabs>
                <w:tab w:val="clear" w:pos="720"/>
                <w:tab w:val="num" w:pos="402"/>
              </w:tabs>
              <w:spacing w:before="0" w:beforeAutospacing="0" w:after="0" w:afterAutospacing="0"/>
              <w:ind w:left="402" w:right="127" w:hanging="283"/>
              <w:jc w:val="both"/>
              <w:rPr>
                <w:sz w:val="20"/>
                <w:szCs w:val="20"/>
              </w:rPr>
            </w:pPr>
            <w:r w:rsidRPr="006C773B">
              <w:rPr>
                <w:sz w:val="20"/>
                <w:szCs w:val="20"/>
              </w:rPr>
              <w:t>w zakresie kompetencji społecznych: K_K03, K_K04, K_K06</w:t>
            </w:r>
            <w:r>
              <w:rPr>
                <w:sz w:val="20"/>
                <w:szCs w:val="20"/>
              </w:rPr>
              <w:t xml:space="preserve"> i K_K07 </w:t>
            </w:r>
            <w:r w:rsidRPr="006C773B">
              <w:rPr>
                <w:sz w:val="20"/>
                <w:szCs w:val="20"/>
              </w:rPr>
              <w:t>w</w:t>
            </w:r>
            <w:r>
              <w:rPr>
                <w:sz w:val="20"/>
                <w:szCs w:val="20"/>
              </w:rPr>
              <w:t xml:space="preserve"> </w:t>
            </w:r>
            <w:r w:rsidRPr="006C773B">
              <w:rPr>
                <w:sz w:val="20"/>
                <w:szCs w:val="20"/>
              </w:rPr>
              <w:t>stopniu śred</w:t>
            </w:r>
            <w:r>
              <w:rPr>
                <w:sz w:val="20"/>
                <w:szCs w:val="20"/>
              </w:rPr>
              <w:t>nim</w:t>
            </w:r>
            <w:r w:rsidRPr="006C773B">
              <w:rPr>
                <w:sz w:val="20"/>
                <w:szCs w:val="20"/>
              </w:rPr>
              <w:t xml:space="preserve"> </w:t>
            </w:r>
          </w:p>
        </w:tc>
      </w:tr>
      <w:tr w:rsidR="002258E0" w:rsidRPr="006C773B" w14:paraId="37F2F9E9" w14:textId="77777777" w:rsidTr="0042623F">
        <w:tc>
          <w:tcPr>
            <w:tcW w:w="3861" w:type="dxa"/>
            <w:vAlign w:val="center"/>
          </w:tcPr>
          <w:p w14:paraId="2B2C109C" w14:textId="77777777" w:rsidR="002258E0" w:rsidRPr="006C773B" w:rsidRDefault="002258E0" w:rsidP="00F11A9F">
            <w:pPr>
              <w:ind w:left="57"/>
              <w:rPr>
                <w:rFonts w:cs="Times New Roman"/>
                <w:sz w:val="20"/>
                <w:szCs w:val="20"/>
              </w:rPr>
            </w:pPr>
            <w:r w:rsidRPr="006C773B">
              <w:rPr>
                <w:rFonts w:cs="Times New Roman"/>
                <w:sz w:val="20"/>
                <w:szCs w:val="20"/>
              </w:rPr>
              <w:lastRenderedPageBreak/>
              <w:t>Metody sprawdzania i kryteria oceny efektów kształcenia uzyskanych przez studentów</w:t>
            </w:r>
          </w:p>
        </w:tc>
        <w:tc>
          <w:tcPr>
            <w:tcW w:w="6629" w:type="dxa"/>
            <w:vAlign w:val="center"/>
          </w:tcPr>
          <w:p w14:paraId="5485ED41" w14:textId="77777777" w:rsidR="002258E0" w:rsidRPr="006C773B" w:rsidRDefault="002258E0" w:rsidP="00943CBC">
            <w:pPr>
              <w:pStyle w:val="NormalnyWeb"/>
              <w:spacing w:before="0" w:beforeAutospacing="0" w:after="0" w:afterAutospacing="0"/>
              <w:ind w:left="57" w:right="127"/>
              <w:jc w:val="both"/>
              <w:rPr>
                <w:sz w:val="20"/>
                <w:szCs w:val="20"/>
              </w:rPr>
            </w:pPr>
            <w:r>
              <w:rPr>
                <w:sz w:val="20"/>
                <w:szCs w:val="20"/>
              </w:rPr>
              <w:t>EFEKTY 1-</w:t>
            </w:r>
            <w:r w:rsidRPr="006C773B">
              <w:rPr>
                <w:sz w:val="20"/>
                <w:szCs w:val="20"/>
              </w:rPr>
              <w:t>5: ocena wiedzy i umiejętności w formie testu według przyjętej skali.</w:t>
            </w:r>
          </w:p>
          <w:p w14:paraId="30EBC5C5" w14:textId="77777777" w:rsidR="002258E0" w:rsidRPr="006C773B" w:rsidRDefault="002258E0" w:rsidP="00943CBC">
            <w:pPr>
              <w:pStyle w:val="NormalnyWeb"/>
              <w:spacing w:before="0" w:beforeAutospacing="0" w:after="0" w:afterAutospacing="0"/>
              <w:ind w:left="57" w:right="127"/>
              <w:jc w:val="both"/>
              <w:rPr>
                <w:sz w:val="20"/>
                <w:szCs w:val="20"/>
              </w:rPr>
            </w:pPr>
            <w:r w:rsidRPr="006C773B">
              <w:rPr>
                <w:sz w:val="20"/>
                <w:szCs w:val="20"/>
              </w:rPr>
              <w:t>EFEKT 6- 10: ocena bieżąca stopnia przygotowania do zajęć oraz ocena aktywności w trakcie realizacji zadań realizowanych na ćwiczeniach.</w:t>
            </w:r>
          </w:p>
          <w:p w14:paraId="600EEEFB" w14:textId="77777777" w:rsidR="002258E0" w:rsidRPr="006C773B" w:rsidRDefault="002258E0" w:rsidP="00943CBC">
            <w:pPr>
              <w:pStyle w:val="NormalnyWeb"/>
              <w:spacing w:before="0" w:beforeAutospacing="0" w:after="0" w:afterAutospacing="0"/>
              <w:ind w:left="57" w:right="127"/>
              <w:jc w:val="both"/>
              <w:rPr>
                <w:sz w:val="20"/>
                <w:szCs w:val="20"/>
              </w:rPr>
            </w:pPr>
            <w:r w:rsidRPr="006C773B">
              <w:rPr>
                <w:sz w:val="20"/>
                <w:szCs w:val="20"/>
              </w:rPr>
              <w:t>EFEKTY 11-13: ocena postaw prezentowanych w trakcie zajęć, w dyskusjach i w pracy nad zadanymi problemami, ocena bieżąca postawy w trakcie zajęć ćwiczeniowych oparta na obserwacji argumentacji, podejścia do kwestii praworządności w działaniach według ustalonych kryteriów.</w:t>
            </w:r>
          </w:p>
        </w:tc>
      </w:tr>
      <w:tr w:rsidR="002258E0" w:rsidRPr="006C773B" w14:paraId="12506FAC" w14:textId="77777777" w:rsidTr="0042623F">
        <w:tc>
          <w:tcPr>
            <w:tcW w:w="3861" w:type="dxa"/>
            <w:vAlign w:val="center"/>
          </w:tcPr>
          <w:p w14:paraId="7F6A3A9B" w14:textId="77777777" w:rsidR="002258E0" w:rsidRPr="006C773B" w:rsidRDefault="002258E0" w:rsidP="00F11A9F">
            <w:pPr>
              <w:ind w:left="57"/>
              <w:rPr>
                <w:rFonts w:cs="Times New Roman"/>
                <w:sz w:val="20"/>
                <w:szCs w:val="20"/>
              </w:rPr>
            </w:pPr>
            <w:r w:rsidRPr="006C773B">
              <w:rPr>
                <w:rFonts w:cs="Times New Roman"/>
                <w:sz w:val="20"/>
                <w:szCs w:val="20"/>
              </w:rPr>
              <w:t>Typ modułu kształcenia (obowiązkowy/fakultatywny)</w:t>
            </w:r>
          </w:p>
        </w:tc>
        <w:tc>
          <w:tcPr>
            <w:tcW w:w="6629" w:type="dxa"/>
            <w:vAlign w:val="center"/>
          </w:tcPr>
          <w:p w14:paraId="295739C8"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obowiązkowy</w:t>
            </w:r>
          </w:p>
        </w:tc>
      </w:tr>
      <w:tr w:rsidR="002258E0" w:rsidRPr="006C773B" w14:paraId="247C789A" w14:textId="77777777" w:rsidTr="0042623F">
        <w:tc>
          <w:tcPr>
            <w:tcW w:w="3861" w:type="dxa"/>
            <w:vAlign w:val="center"/>
          </w:tcPr>
          <w:p w14:paraId="32D8CDEF" w14:textId="77777777" w:rsidR="002258E0" w:rsidRPr="006C773B" w:rsidRDefault="002258E0" w:rsidP="00F11A9F">
            <w:pPr>
              <w:ind w:left="57"/>
              <w:rPr>
                <w:rFonts w:cs="Times New Roman"/>
                <w:sz w:val="20"/>
                <w:szCs w:val="20"/>
              </w:rPr>
            </w:pPr>
            <w:r w:rsidRPr="006C773B">
              <w:rPr>
                <w:rFonts w:cs="Times New Roman"/>
                <w:sz w:val="20"/>
                <w:szCs w:val="20"/>
              </w:rPr>
              <w:t>Rok studiów</w:t>
            </w:r>
          </w:p>
        </w:tc>
        <w:tc>
          <w:tcPr>
            <w:tcW w:w="6629" w:type="dxa"/>
            <w:vAlign w:val="center"/>
          </w:tcPr>
          <w:p w14:paraId="4261295C"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2</w:t>
            </w:r>
          </w:p>
        </w:tc>
      </w:tr>
      <w:tr w:rsidR="002258E0" w:rsidRPr="006C773B" w14:paraId="18FBC289" w14:textId="77777777" w:rsidTr="0042623F">
        <w:tc>
          <w:tcPr>
            <w:tcW w:w="3861" w:type="dxa"/>
            <w:vAlign w:val="center"/>
          </w:tcPr>
          <w:p w14:paraId="562B7F0A" w14:textId="77777777" w:rsidR="002258E0" w:rsidRPr="006C773B" w:rsidRDefault="002258E0" w:rsidP="00F11A9F">
            <w:pPr>
              <w:ind w:left="57"/>
              <w:rPr>
                <w:rFonts w:cs="Times New Roman"/>
                <w:sz w:val="20"/>
                <w:szCs w:val="20"/>
              </w:rPr>
            </w:pPr>
            <w:r w:rsidRPr="006C773B">
              <w:rPr>
                <w:rFonts w:cs="Times New Roman"/>
                <w:sz w:val="20"/>
                <w:szCs w:val="20"/>
              </w:rPr>
              <w:t>Semestr</w:t>
            </w:r>
          </w:p>
        </w:tc>
        <w:tc>
          <w:tcPr>
            <w:tcW w:w="6629" w:type="dxa"/>
            <w:vAlign w:val="center"/>
          </w:tcPr>
          <w:p w14:paraId="5DB58D54" w14:textId="77777777" w:rsidR="002258E0" w:rsidRPr="006C773B" w:rsidRDefault="002258E0" w:rsidP="00F11A9F">
            <w:pPr>
              <w:pStyle w:val="NormalnyWeb"/>
              <w:spacing w:before="0" w:beforeAutospacing="0" w:after="0" w:afterAutospacing="0"/>
              <w:ind w:left="57"/>
              <w:rPr>
                <w:sz w:val="20"/>
                <w:szCs w:val="20"/>
              </w:rPr>
            </w:pPr>
            <w:r>
              <w:rPr>
                <w:sz w:val="20"/>
                <w:szCs w:val="20"/>
              </w:rPr>
              <w:t>zimowy (3)</w:t>
            </w:r>
          </w:p>
        </w:tc>
      </w:tr>
      <w:tr w:rsidR="002258E0" w:rsidRPr="006C773B" w14:paraId="1D90E682" w14:textId="77777777" w:rsidTr="0042623F">
        <w:tc>
          <w:tcPr>
            <w:tcW w:w="3861" w:type="dxa"/>
            <w:vAlign w:val="center"/>
          </w:tcPr>
          <w:p w14:paraId="0D62AE48" w14:textId="77777777" w:rsidR="002258E0" w:rsidRPr="006C773B" w:rsidRDefault="002258E0" w:rsidP="00F11A9F">
            <w:pPr>
              <w:ind w:left="57"/>
              <w:rPr>
                <w:rFonts w:cs="Times New Roman"/>
                <w:sz w:val="20"/>
                <w:szCs w:val="20"/>
              </w:rPr>
            </w:pPr>
            <w:r w:rsidRPr="006C773B">
              <w:rPr>
                <w:rFonts w:cs="Times New Roman"/>
                <w:sz w:val="20"/>
                <w:szCs w:val="20"/>
              </w:rPr>
              <w:t>Forma studiów</w:t>
            </w:r>
          </w:p>
        </w:tc>
        <w:tc>
          <w:tcPr>
            <w:tcW w:w="6629" w:type="dxa"/>
            <w:vAlign w:val="center"/>
          </w:tcPr>
          <w:p w14:paraId="1DC4AF97" w14:textId="77777777" w:rsidR="002258E0" w:rsidRPr="006C773B" w:rsidRDefault="002258E0" w:rsidP="00F11A9F">
            <w:pPr>
              <w:ind w:left="57"/>
              <w:rPr>
                <w:rFonts w:cs="Times New Roman"/>
                <w:sz w:val="20"/>
                <w:szCs w:val="20"/>
              </w:rPr>
            </w:pPr>
            <w:r w:rsidRPr="006C773B">
              <w:rPr>
                <w:rFonts w:cs="Times New Roman"/>
                <w:sz w:val="20"/>
                <w:szCs w:val="20"/>
              </w:rPr>
              <w:t>stacjonarne</w:t>
            </w:r>
          </w:p>
        </w:tc>
      </w:tr>
      <w:tr w:rsidR="002258E0" w:rsidRPr="006C773B" w14:paraId="54EB1D08" w14:textId="77777777" w:rsidTr="0042623F">
        <w:tc>
          <w:tcPr>
            <w:tcW w:w="3861" w:type="dxa"/>
            <w:vAlign w:val="center"/>
          </w:tcPr>
          <w:p w14:paraId="5AE7DAF9" w14:textId="77777777" w:rsidR="002258E0" w:rsidRPr="006C773B" w:rsidRDefault="002258E0" w:rsidP="00F11A9F">
            <w:pPr>
              <w:ind w:left="57"/>
              <w:rPr>
                <w:rFonts w:cs="Times New Roman"/>
                <w:sz w:val="20"/>
                <w:szCs w:val="20"/>
              </w:rPr>
            </w:pPr>
            <w:r w:rsidRPr="006C773B">
              <w:rPr>
                <w:rFonts w:cs="Times New Roman"/>
                <w:sz w:val="20"/>
                <w:szCs w:val="20"/>
              </w:rPr>
              <w:t>Imię i nazwisko koordynatora modułu i/lub osoby/osób prowadzących moduł</w:t>
            </w:r>
          </w:p>
        </w:tc>
        <w:tc>
          <w:tcPr>
            <w:tcW w:w="6629" w:type="dxa"/>
            <w:vAlign w:val="center"/>
          </w:tcPr>
          <w:p w14:paraId="0BC862D1" w14:textId="77777777" w:rsidR="002258E0" w:rsidRPr="006C773B" w:rsidRDefault="002258E0" w:rsidP="00F11A9F">
            <w:pPr>
              <w:pStyle w:val="NormalnyWeb"/>
              <w:spacing w:before="0" w:beforeAutospacing="0" w:after="0" w:afterAutospacing="0"/>
              <w:ind w:left="57"/>
              <w:rPr>
                <w:sz w:val="20"/>
                <w:szCs w:val="20"/>
                <w:lang w:val="sv-SE"/>
              </w:rPr>
            </w:pPr>
            <w:r w:rsidRPr="006C773B">
              <w:rPr>
                <w:sz w:val="20"/>
                <w:szCs w:val="20"/>
                <w:u w:val="single"/>
                <w:lang w:val="sv-SE"/>
              </w:rPr>
              <w:t>dr Paweł Lipowski</w:t>
            </w:r>
          </w:p>
          <w:p w14:paraId="39EA5B0C" w14:textId="77777777" w:rsidR="002258E0" w:rsidRDefault="002258E0" w:rsidP="00F11A9F">
            <w:pPr>
              <w:pStyle w:val="NormalnyWeb"/>
              <w:spacing w:before="0" w:beforeAutospacing="0" w:after="0" w:afterAutospacing="0"/>
              <w:ind w:left="57"/>
              <w:rPr>
                <w:sz w:val="20"/>
                <w:szCs w:val="20"/>
                <w:lang w:val="sv-SE"/>
              </w:rPr>
            </w:pPr>
            <w:r w:rsidRPr="006C773B">
              <w:rPr>
                <w:sz w:val="20"/>
                <w:szCs w:val="20"/>
                <w:lang w:val="sv-SE"/>
              </w:rPr>
              <w:t>mgr Anna Szetela</w:t>
            </w:r>
          </w:p>
          <w:p w14:paraId="2183B608" w14:textId="7A14FF63" w:rsidR="00545AB7" w:rsidRPr="006C773B" w:rsidRDefault="00545AB7" w:rsidP="00F11A9F">
            <w:pPr>
              <w:pStyle w:val="NormalnyWeb"/>
              <w:spacing w:before="0" w:beforeAutospacing="0" w:after="0" w:afterAutospacing="0"/>
              <w:ind w:left="57"/>
              <w:rPr>
                <w:sz w:val="20"/>
                <w:szCs w:val="20"/>
                <w:lang w:val="sv-SE"/>
              </w:rPr>
            </w:pPr>
            <w:r>
              <w:rPr>
                <w:sz w:val="20"/>
                <w:szCs w:val="20"/>
                <w:lang w:val="sv-SE"/>
              </w:rPr>
              <w:t xml:space="preserve">mgr Maciej Furman </w:t>
            </w:r>
            <w:r w:rsidRPr="00545AB7">
              <w:rPr>
                <w:color w:val="FF0000"/>
                <w:sz w:val="20"/>
                <w:szCs w:val="20"/>
                <w:lang w:val="sv-SE"/>
              </w:rPr>
              <w:t>(20.11.19)</w:t>
            </w:r>
          </w:p>
        </w:tc>
      </w:tr>
      <w:tr w:rsidR="002258E0" w:rsidRPr="006C773B" w14:paraId="0C09F43A" w14:textId="77777777" w:rsidTr="0042623F">
        <w:tc>
          <w:tcPr>
            <w:tcW w:w="3861" w:type="dxa"/>
            <w:vAlign w:val="center"/>
          </w:tcPr>
          <w:p w14:paraId="5AC5AAB9" w14:textId="77777777" w:rsidR="002258E0" w:rsidRPr="006C773B" w:rsidRDefault="002258E0" w:rsidP="00F11A9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629" w:type="dxa"/>
            <w:vAlign w:val="center"/>
          </w:tcPr>
          <w:p w14:paraId="6C336DD8" w14:textId="77777777" w:rsidR="002258E0" w:rsidRPr="006C773B" w:rsidRDefault="002258E0" w:rsidP="00F11A9F">
            <w:pPr>
              <w:pStyle w:val="NormalnyWeb"/>
              <w:spacing w:before="0" w:beforeAutospacing="0" w:after="0" w:afterAutospacing="0"/>
              <w:ind w:left="57"/>
              <w:rPr>
                <w:sz w:val="20"/>
                <w:szCs w:val="20"/>
              </w:rPr>
            </w:pPr>
          </w:p>
        </w:tc>
      </w:tr>
      <w:tr w:rsidR="002258E0" w:rsidRPr="006C773B" w14:paraId="65317285" w14:textId="77777777" w:rsidTr="0042623F">
        <w:tc>
          <w:tcPr>
            <w:tcW w:w="3861" w:type="dxa"/>
            <w:vAlign w:val="center"/>
          </w:tcPr>
          <w:p w14:paraId="74EB192D" w14:textId="77777777" w:rsidR="002258E0" w:rsidRPr="006C773B" w:rsidRDefault="002258E0" w:rsidP="00F11A9F">
            <w:pPr>
              <w:ind w:left="57"/>
              <w:rPr>
                <w:rFonts w:cs="Times New Roman"/>
                <w:sz w:val="20"/>
                <w:szCs w:val="20"/>
              </w:rPr>
            </w:pPr>
            <w:r w:rsidRPr="006C773B">
              <w:rPr>
                <w:rFonts w:cs="Times New Roman"/>
                <w:sz w:val="20"/>
                <w:szCs w:val="20"/>
              </w:rPr>
              <w:t>Sposób realizacji</w:t>
            </w:r>
          </w:p>
        </w:tc>
        <w:tc>
          <w:tcPr>
            <w:tcW w:w="6629" w:type="dxa"/>
            <w:vAlign w:val="center"/>
          </w:tcPr>
          <w:p w14:paraId="7A31D7D1"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wykład, ćwiczenia</w:t>
            </w:r>
          </w:p>
        </w:tc>
      </w:tr>
      <w:tr w:rsidR="002258E0" w:rsidRPr="006C773B" w14:paraId="47561DBC" w14:textId="77777777" w:rsidTr="0042623F">
        <w:tc>
          <w:tcPr>
            <w:tcW w:w="3861" w:type="dxa"/>
            <w:vAlign w:val="center"/>
          </w:tcPr>
          <w:p w14:paraId="3503536D" w14:textId="77777777" w:rsidR="002258E0" w:rsidRPr="006C773B" w:rsidRDefault="002258E0" w:rsidP="00F11A9F">
            <w:pPr>
              <w:ind w:left="57"/>
              <w:rPr>
                <w:rFonts w:cs="Times New Roman"/>
                <w:sz w:val="20"/>
                <w:szCs w:val="20"/>
              </w:rPr>
            </w:pPr>
            <w:r w:rsidRPr="006C773B">
              <w:rPr>
                <w:rFonts w:cs="Times New Roman"/>
                <w:sz w:val="20"/>
                <w:szCs w:val="20"/>
              </w:rPr>
              <w:t>Wymagania wstępne i dodatkowe</w:t>
            </w:r>
          </w:p>
        </w:tc>
        <w:tc>
          <w:tcPr>
            <w:tcW w:w="6629" w:type="dxa"/>
            <w:vAlign w:val="center"/>
          </w:tcPr>
          <w:p w14:paraId="5BA440C8" w14:textId="77777777" w:rsidR="002258E0" w:rsidRPr="006C773B" w:rsidRDefault="002258E0" w:rsidP="00943CBC">
            <w:pPr>
              <w:pStyle w:val="NormalnyWeb"/>
              <w:spacing w:before="0" w:beforeAutospacing="0" w:after="0" w:afterAutospacing="0"/>
              <w:ind w:left="57" w:right="127"/>
              <w:jc w:val="both"/>
              <w:rPr>
                <w:sz w:val="20"/>
                <w:szCs w:val="20"/>
              </w:rPr>
            </w:pPr>
            <w:r w:rsidRPr="006C773B">
              <w:rPr>
                <w:sz w:val="20"/>
                <w:szCs w:val="20"/>
              </w:rPr>
              <w:t>posiadanie informacji z zakresu wiedzy o społeczeństwie, państwie i prawie na poziomie egzaminu maturalnego oraz elementarna wiedza z zakresu prawoznawstwa</w:t>
            </w:r>
          </w:p>
        </w:tc>
      </w:tr>
      <w:tr w:rsidR="002258E0" w:rsidRPr="006C773B" w14:paraId="58A8B2BB" w14:textId="77777777" w:rsidTr="0042623F">
        <w:tc>
          <w:tcPr>
            <w:tcW w:w="3861" w:type="dxa"/>
            <w:vAlign w:val="center"/>
          </w:tcPr>
          <w:p w14:paraId="4DBF9069" w14:textId="77777777" w:rsidR="002258E0" w:rsidRPr="006C773B" w:rsidRDefault="002258E0" w:rsidP="00F11A9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629" w:type="dxa"/>
            <w:vAlign w:val="center"/>
          </w:tcPr>
          <w:p w14:paraId="4913E130"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wykłady: 30</w:t>
            </w:r>
          </w:p>
          <w:p w14:paraId="1AB2CE80"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ćwiczenia: 30</w:t>
            </w:r>
          </w:p>
        </w:tc>
      </w:tr>
      <w:tr w:rsidR="002258E0" w:rsidRPr="006C773B" w14:paraId="5564354A" w14:textId="77777777" w:rsidTr="0042623F">
        <w:tc>
          <w:tcPr>
            <w:tcW w:w="3861" w:type="dxa"/>
            <w:vAlign w:val="center"/>
          </w:tcPr>
          <w:p w14:paraId="5ADD8C8B" w14:textId="77777777" w:rsidR="002258E0" w:rsidRPr="006C773B" w:rsidRDefault="002258E0" w:rsidP="00F11A9F">
            <w:pPr>
              <w:ind w:left="57"/>
              <w:rPr>
                <w:rFonts w:cs="Times New Roman"/>
                <w:sz w:val="20"/>
                <w:szCs w:val="20"/>
              </w:rPr>
            </w:pPr>
            <w:r w:rsidRPr="006C773B">
              <w:rPr>
                <w:rFonts w:cs="Times New Roman"/>
                <w:sz w:val="20"/>
                <w:szCs w:val="20"/>
              </w:rPr>
              <w:t>Liczba punktów ECTS przypisana modułowi</w:t>
            </w:r>
          </w:p>
        </w:tc>
        <w:tc>
          <w:tcPr>
            <w:tcW w:w="6629" w:type="dxa"/>
            <w:vAlign w:val="center"/>
          </w:tcPr>
          <w:p w14:paraId="00659DD2" w14:textId="77777777" w:rsidR="002258E0" w:rsidRPr="006C773B" w:rsidRDefault="002258E0" w:rsidP="00F11A9F">
            <w:pPr>
              <w:pStyle w:val="NormalnyWeb"/>
              <w:spacing w:before="0" w:beforeAutospacing="0" w:after="0" w:afterAutospacing="0"/>
              <w:ind w:left="57"/>
              <w:rPr>
                <w:sz w:val="20"/>
                <w:szCs w:val="20"/>
              </w:rPr>
            </w:pPr>
            <w:r w:rsidRPr="006C773B">
              <w:rPr>
                <w:sz w:val="20"/>
                <w:szCs w:val="20"/>
              </w:rPr>
              <w:t>4</w:t>
            </w:r>
          </w:p>
        </w:tc>
      </w:tr>
      <w:tr w:rsidR="002258E0" w:rsidRPr="006C773B" w14:paraId="1947E8F0" w14:textId="77777777" w:rsidTr="0042623F">
        <w:tc>
          <w:tcPr>
            <w:tcW w:w="3861" w:type="dxa"/>
            <w:vAlign w:val="center"/>
          </w:tcPr>
          <w:p w14:paraId="005D33FA" w14:textId="77777777" w:rsidR="002258E0" w:rsidRPr="006C773B" w:rsidRDefault="002258E0" w:rsidP="00F11A9F">
            <w:pPr>
              <w:ind w:left="57"/>
              <w:rPr>
                <w:rFonts w:cs="Times New Roman"/>
                <w:sz w:val="20"/>
                <w:szCs w:val="20"/>
              </w:rPr>
            </w:pPr>
            <w:r w:rsidRPr="006C773B">
              <w:rPr>
                <w:rFonts w:cs="Times New Roman"/>
                <w:sz w:val="20"/>
                <w:szCs w:val="20"/>
              </w:rPr>
              <w:t>Bilans punktów ECTS</w:t>
            </w:r>
          </w:p>
        </w:tc>
        <w:tc>
          <w:tcPr>
            <w:tcW w:w="6629" w:type="dxa"/>
            <w:vAlign w:val="center"/>
          </w:tcPr>
          <w:p w14:paraId="129FA263" w14:textId="77777777" w:rsidR="002258E0" w:rsidRPr="006C773B" w:rsidRDefault="002258E0" w:rsidP="00206294">
            <w:pPr>
              <w:pStyle w:val="NormalnyWeb"/>
              <w:numPr>
                <w:ilvl w:val="0"/>
                <w:numId w:val="283"/>
              </w:numPr>
              <w:tabs>
                <w:tab w:val="clear" w:pos="720"/>
              </w:tabs>
              <w:spacing w:before="0" w:beforeAutospacing="0" w:after="0" w:afterAutospacing="0"/>
              <w:ind w:left="402"/>
              <w:rPr>
                <w:sz w:val="20"/>
                <w:szCs w:val="20"/>
              </w:rPr>
            </w:pPr>
            <w:r w:rsidRPr="006C773B">
              <w:rPr>
                <w:sz w:val="20"/>
                <w:szCs w:val="20"/>
              </w:rPr>
              <w:t xml:space="preserve">uczestnictwo w zajęciach (wykłady </w:t>
            </w:r>
            <w:r>
              <w:rPr>
                <w:sz w:val="20"/>
                <w:szCs w:val="20"/>
              </w:rPr>
              <w:t>i ćwiczenia): 60 godz. - 2 ECTS</w:t>
            </w:r>
          </w:p>
          <w:p w14:paraId="11257C06" w14:textId="77777777" w:rsidR="002258E0" w:rsidRPr="006C773B" w:rsidRDefault="002258E0" w:rsidP="00206294">
            <w:pPr>
              <w:pStyle w:val="NormalnyWeb"/>
              <w:numPr>
                <w:ilvl w:val="0"/>
                <w:numId w:val="283"/>
              </w:numPr>
              <w:tabs>
                <w:tab w:val="clear" w:pos="720"/>
              </w:tabs>
              <w:spacing w:before="0" w:beforeAutospacing="0" w:after="0" w:afterAutospacing="0"/>
              <w:ind w:left="402"/>
              <w:rPr>
                <w:sz w:val="20"/>
                <w:szCs w:val="20"/>
              </w:rPr>
            </w:pPr>
            <w:r w:rsidRPr="006C773B">
              <w:rPr>
                <w:sz w:val="20"/>
                <w:szCs w:val="20"/>
              </w:rPr>
              <w:t>opracowanie prezentacji, komenta</w:t>
            </w:r>
            <w:r>
              <w:rPr>
                <w:sz w:val="20"/>
                <w:szCs w:val="20"/>
              </w:rPr>
              <w:t>rza, analizy: 30 godz. - 1 ECTS</w:t>
            </w:r>
          </w:p>
          <w:p w14:paraId="66139BAB" w14:textId="77777777" w:rsidR="002258E0" w:rsidRPr="006C773B" w:rsidRDefault="002258E0" w:rsidP="00206294">
            <w:pPr>
              <w:pStyle w:val="NormalnyWeb"/>
              <w:numPr>
                <w:ilvl w:val="0"/>
                <w:numId w:val="283"/>
              </w:numPr>
              <w:tabs>
                <w:tab w:val="clear" w:pos="720"/>
              </w:tabs>
              <w:spacing w:before="0" w:beforeAutospacing="0" w:after="0" w:afterAutospacing="0"/>
              <w:ind w:left="402"/>
              <w:rPr>
                <w:sz w:val="20"/>
                <w:szCs w:val="20"/>
              </w:rPr>
            </w:pPr>
            <w:r w:rsidRPr="006C773B">
              <w:rPr>
                <w:sz w:val="20"/>
                <w:szCs w:val="20"/>
              </w:rPr>
              <w:t>przygotowanie się do egzaminu i uczestnictwo w nim: 30 godz. – 1 ECTS</w:t>
            </w:r>
          </w:p>
        </w:tc>
      </w:tr>
      <w:tr w:rsidR="002258E0" w:rsidRPr="006C773B" w14:paraId="0F5EA57C" w14:textId="77777777" w:rsidTr="0042623F">
        <w:tc>
          <w:tcPr>
            <w:tcW w:w="3861" w:type="dxa"/>
            <w:vAlign w:val="center"/>
          </w:tcPr>
          <w:p w14:paraId="76C007DD" w14:textId="77777777" w:rsidR="002258E0" w:rsidRPr="006C773B" w:rsidRDefault="002258E0" w:rsidP="00F11A9F">
            <w:pPr>
              <w:ind w:left="57"/>
              <w:rPr>
                <w:rFonts w:cs="Times New Roman"/>
                <w:sz w:val="20"/>
                <w:szCs w:val="20"/>
                <w:highlight w:val="yellow"/>
              </w:rPr>
            </w:pPr>
            <w:r w:rsidRPr="006C773B">
              <w:rPr>
                <w:rFonts w:cs="Times New Roman"/>
                <w:sz w:val="20"/>
                <w:szCs w:val="20"/>
              </w:rPr>
              <w:t>Stosowane metody dydaktyczne</w:t>
            </w:r>
          </w:p>
        </w:tc>
        <w:tc>
          <w:tcPr>
            <w:tcW w:w="6629" w:type="dxa"/>
            <w:vAlign w:val="center"/>
          </w:tcPr>
          <w:p w14:paraId="3FFAB0D5"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Studenci zapoznają się w trakcie wykładu z podstawowymi informacjami dotyczącymi systemu prawa, źródeł, publikatorów, zasad stosowania prawa oraz systemu sądownictwa. Ponadto wykładane są teoretyczne aspekty istotnych dla sfery zdrowia publicznego regulacji w ramach omawianych dziedzin prawa</w:t>
            </w:r>
            <w:r>
              <w:rPr>
                <w:sz w:val="20"/>
                <w:szCs w:val="20"/>
              </w:rPr>
              <w:t>. Na</w:t>
            </w:r>
            <w:r w:rsidRPr="006C773B">
              <w:rPr>
                <w:sz w:val="20"/>
                <w:szCs w:val="20"/>
              </w:rPr>
              <w:t xml:space="preserve">stępnie w ramach ćwiczeń studenci pracują nad danym zagadnieniem w następujących formach: przeszukiwanie publikatorów źródeł prawa, identyfikacja właściwych przepisów, tworzenie katalogów odpowiednich aktów prawnych, analiza zadanego kazusu, opracowanie komentarza do konkretnych przepisów, interpretacja oryginalnego tekstu źródłowego. </w:t>
            </w:r>
            <w:r w:rsidRPr="006C773B">
              <w:rPr>
                <w:color w:val="000000"/>
                <w:sz w:val="20"/>
                <w:szCs w:val="20"/>
              </w:rPr>
              <w:t xml:space="preserve">W ramach </w:t>
            </w:r>
            <w:r w:rsidRPr="006C773B">
              <w:rPr>
                <w:sz w:val="20"/>
                <w:szCs w:val="20"/>
              </w:rPr>
              <w:t xml:space="preserve">ćwiczeń </w:t>
            </w:r>
            <w:r w:rsidRPr="006C773B">
              <w:rPr>
                <w:color w:val="000000"/>
                <w:sz w:val="20"/>
                <w:szCs w:val="20"/>
              </w:rPr>
              <w:t>studenci analizują także wybrane przykłady orzecznictwa w obszarze zdrowia na rożnych poziomach.</w:t>
            </w:r>
          </w:p>
        </w:tc>
      </w:tr>
      <w:tr w:rsidR="002258E0" w:rsidRPr="006C773B" w14:paraId="1031A76F" w14:textId="77777777" w:rsidTr="0042623F">
        <w:tc>
          <w:tcPr>
            <w:tcW w:w="3861" w:type="dxa"/>
            <w:vAlign w:val="center"/>
          </w:tcPr>
          <w:p w14:paraId="3CFF522D" w14:textId="77777777" w:rsidR="002258E0" w:rsidRPr="006C773B" w:rsidRDefault="002258E0" w:rsidP="00F11A9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629" w:type="dxa"/>
            <w:vAlign w:val="center"/>
          </w:tcPr>
          <w:p w14:paraId="2A0050CE" w14:textId="77777777" w:rsidR="002258E0" w:rsidRPr="006C773B" w:rsidRDefault="002258E0" w:rsidP="00F11A9F">
            <w:pPr>
              <w:pStyle w:val="NormalnyWeb"/>
              <w:spacing w:before="0" w:beforeAutospacing="0" w:after="0" w:afterAutospacing="0"/>
              <w:ind w:left="57" w:right="127"/>
              <w:jc w:val="both"/>
              <w:rPr>
                <w:sz w:val="20"/>
                <w:szCs w:val="20"/>
              </w:rPr>
            </w:pPr>
            <w:r w:rsidRPr="00166F17">
              <w:rPr>
                <w:rFonts w:eastAsia="Arial Unicode MS" w:cs="Arial Unicode MS"/>
                <w:kern w:val="1"/>
                <w:sz w:val="20"/>
                <w:szCs w:val="20"/>
                <w:lang w:eastAsia="hi-IN" w:bidi="hi-IN"/>
              </w:rPr>
              <w:t>Egzamin pisemny testowy: tekst jednokrotnego wyboru.</w:t>
            </w:r>
            <w:r>
              <w:rPr>
                <w:rFonts w:eastAsia="Arial Unicode MS" w:cs="Arial Unicode MS"/>
                <w:kern w:val="1"/>
                <w:sz w:val="20"/>
                <w:szCs w:val="20"/>
                <w:lang w:eastAsia="hi-IN" w:bidi="hi-IN"/>
              </w:rPr>
              <w:t xml:space="preserve"> Egzamin</w:t>
            </w:r>
            <w:r w:rsidRPr="00166F17">
              <w:rPr>
                <w:rFonts w:eastAsia="Arial Unicode MS" w:cs="Arial Unicode MS"/>
                <w:kern w:val="1"/>
                <w:sz w:val="20"/>
                <w:szCs w:val="20"/>
                <w:lang w:eastAsia="hi-IN" w:bidi="hi-IN"/>
              </w:rPr>
              <w:t xml:space="preserve"> </w:t>
            </w:r>
            <w:r>
              <w:rPr>
                <w:rFonts w:eastAsia="Arial Unicode MS" w:cs="Arial Unicode MS"/>
                <w:kern w:val="1"/>
                <w:sz w:val="20"/>
                <w:szCs w:val="20"/>
                <w:lang w:eastAsia="hi-IN" w:bidi="hi-IN"/>
              </w:rPr>
              <w:t xml:space="preserve">obejmuje </w:t>
            </w:r>
            <w:r w:rsidRPr="00166F17">
              <w:rPr>
                <w:rFonts w:eastAsia="Arial Unicode MS" w:cs="Arial Unicode MS"/>
                <w:kern w:val="1"/>
                <w:sz w:val="20"/>
                <w:szCs w:val="20"/>
                <w:lang w:eastAsia="hi-IN" w:bidi="hi-IN"/>
              </w:rPr>
              <w:t>część odnoszącą się do sprawdzenia wiedzy z zakresu zagadnień teoretycznych stanowiących przedmiot wykładu i część dotyczącą zagadnień realizowanych w trakcie zajęć ćwiczeniowych.</w:t>
            </w:r>
            <w:r>
              <w:rPr>
                <w:rFonts w:eastAsia="Arial Unicode MS" w:cs="Arial Unicode MS"/>
                <w:kern w:val="1"/>
                <w:sz w:val="20"/>
                <w:szCs w:val="20"/>
                <w:lang w:eastAsia="hi-IN" w:bidi="hi-IN"/>
              </w:rPr>
              <w:t xml:space="preserve"> </w:t>
            </w:r>
            <w:r w:rsidRPr="00166F17">
              <w:rPr>
                <w:rFonts w:eastAsia="Arial Unicode MS" w:cs="Arial Unicode MS"/>
                <w:kern w:val="1"/>
                <w:sz w:val="20"/>
                <w:szCs w:val="20"/>
                <w:lang w:eastAsia="hi-IN" w:bidi="hi-IN"/>
              </w:rPr>
              <w:t>Ewentualny egzamin poprawkowy w formie ustnej.</w:t>
            </w:r>
          </w:p>
          <w:p w14:paraId="6928BB1C"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lastRenderedPageBreak/>
              <w:t>Bieżąca kontrola wiadomości na ćwiczeniach, w tym ocena przygotowywanych prac w trakcie semestru.</w:t>
            </w:r>
          </w:p>
          <w:p w14:paraId="5A9F1DED"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Warunkiem dopuszczenia do egzaminu jest uzyskanie pozytywnej oceny z prac grupowych i przedstawienie indywidualnego opracowa</w:t>
            </w:r>
            <w:r>
              <w:rPr>
                <w:sz w:val="20"/>
                <w:szCs w:val="20"/>
              </w:rPr>
              <w:t xml:space="preserve">nia zadanego problemu w formie: </w:t>
            </w:r>
            <w:proofErr w:type="spellStart"/>
            <w:r w:rsidRPr="00166F17">
              <w:rPr>
                <w:i/>
                <w:sz w:val="20"/>
                <w:szCs w:val="20"/>
              </w:rPr>
              <w:t>case</w:t>
            </w:r>
            <w:proofErr w:type="spellEnd"/>
            <w:r w:rsidRPr="00166F17">
              <w:rPr>
                <w:i/>
                <w:sz w:val="20"/>
                <w:szCs w:val="20"/>
              </w:rPr>
              <w:t xml:space="preserve"> </w:t>
            </w:r>
            <w:proofErr w:type="spellStart"/>
            <w:r w:rsidRPr="00166F17">
              <w:rPr>
                <w:i/>
                <w:sz w:val="20"/>
                <w:szCs w:val="20"/>
              </w:rPr>
              <w:t>study</w:t>
            </w:r>
            <w:proofErr w:type="spellEnd"/>
            <w:r w:rsidRPr="006C773B">
              <w:rPr>
                <w:sz w:val="20"/>
                <w:szCs w:val="20"/>
              </w:rPr>
              <w:t xml:space="preserve"> komentarza do tekstu źródłowego, analizy porównawczej. W przypadku</w:t>
            </w:r>
            <w:r w:rsidRPr="006C773B">
              <w:rPr>
                <w:b/>
                <w:sz w:val="20"/>
                <w:szCs w:val="20"/>
              </w:rPr>
              <w:t xml:space="preserve"> </w:t>
            </w:r>
            <w:r w:rsidRPr="006C773B">
              <w:rPr>
                <w:sz w:val="20"/>
                <w:szCs w:val="20"/>
              </w:rPr>
              <w:t>powtarzania przedmiotu przepisanie zaliczenia z</w:t>
            </w:r>
            <w:r w:rsidRPr="006C773B">
              <w:rPr>
                <w:b/>
                <w:sz w:val="20"/>
                <w:szCs w:val="20"/>
              </w:rPr>
              <w:t xml:space="preserve"> </w:t>
            </w:r>
            <w:r w:rsidRPr="006C773B">
              <w:rPr>
                <w:sz w:val="20"/>
                <w:szCs w:val="20"/>
              </w:rPr>
              <w:t>ćwiczeń nie jest możliwe.</w:t>
            </w:r>
          </w:p>
          <w:p w14:paraId="254BF77F" w14:textId="77777777" w:rsidR="002258E0" w:rsidRPr="006C773B" w:rsidRDefault="002258E0" w:rsidP="00F11A9F">
            <w:pPr>
              <w:pStyle w:val="NormalnyWeb"/>
              <w:spacing w:before="0" w:beforeAutospacing="0" w:after="0" w:afterAutospacing="0"/>
              <w:ind w:left="57" w:right="127"/>
              <w:jc w:val="both"/>
              <w:rPr>
                <w:sz w:val="20"/>
                <w:szCs w:val="20"/>
              </w:rPr>
            </w:pPr>
          </w:p>
          <w:p w14:paraId="6E629A47"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EFEKTY 1-5: Ocena wiedzy i umiejętności w formie testu według skali:</w:t>
            </w:r>
          </w:p>
          <w:p w14:paraId="57C57926" w14:textId="77777777" w:rsidR="002258E0" w:rsidRPr="00166F17" w:rsidRDefault="002258E0" w:rsidP="00F11A9F">
            <w:pPr>
              <w:suppressAutoHyphens w:val="0"/>
              <w:ind w:left="57"/>
              <w:rPr>
                <w:rFonts w:eastAsia="Times New Roman" w:cs="Times New Roman"/>
                <w:kern w:val="0"/>
                <w:sz w:val="20"/>
                <w:szCs w:val="20"/>
                <w:lang w:eastAsia="pl-PL" w:bidi="ar-SA"/>
              </w:rPr>
            </w:pPr>
            <w:r w:rsidRPr="00166F17">
              <w:rPr>
                <w:rFonts w:eastAsia="Times New Roman" w:cs="Times New Roman"/>
                <w:kern w:val="0"/>
                <w:sz w:val="20"/>
                <w:szCs w:val="20"/>
                <w:lang w:eastAsia="pl-PL" w:bidi="ar-SA"/>
              </w:rPr>
              <w:t>60% -67%: ocena dostateczna (3.0);</w:t>
            </w:r>
          </w:p>
          <w:p w14:paraId="4DC57B40" w14:textId="77777777" w:rsidR="002258E0" w:rsidRPr="00166F17" w:rsidRDefault="002258E0" w:rsidP="00F11A9F">
            <w:pPr>
              <w:suppressAutoHyphens w:val="0"/>
              <w:ind w:left="57"/>
              <w:rPr>
                <w:rFonts w:eastAsia="Times New Roman" w:cs="Times New Roman"/>
                <w:kern w:val="0"/>
                <w:sz w:val="20"/>
                <w:szCs w:val="20"/>
                <w:lang w:eastAsia="pl-PL" w:bidi="ar-SA"/>
              </w:rPr>
            </w:pPr>
            <w:r w:rsidRPr="00166F17">
              <w:rPr>
                <w:rFonts w:eastAsia="Times New Roman" w:cs="Times New Roman"/>
                <w:kern w:val="0"/>
                <w:sz w:val="20"/>
                <w:szCs w:val="20"/>
                <w:lang w:eastAsia="pl-PL" w:bidi="ar-SA"/>
              </w:rPr>
              <w:t>68%-75%: ocena dostateczna plus (3.5);</w:t>
            </w:r>
          </w:p>
          <w:p w14:paraId="2C1614ED" w14:textId="77777777" w:rsidR="002258E0" w:rsidRPr="00166F17" w:rsidRDefault="002258E0" w:rsidP="00F11A9F">
            <w:pPr>
              <w:suppressAutoHyphens w:val="0"/>
              <w:ind w:left="57"/>
              <w:rPr>
                <w:rFonts w:eastAsia="Times New Roman" w:cs="Times New Roman"/>
                <w:kern w:val="0"/>
                <w:sz w:val="20"/>
                <w:szCs w:val="20"/>
                <w:lang w:eastAsia="pl-PL" w:bidi="ar-SA"/>
              </w:rPr>
            </w:pPr>
            <w:r w:rsidRPr="00166F17">
              <w:rPr>
                <w:rFonts w:eastAsia="Times New Roman" w:cs="Times New Roman"/>
                <w:kern w:val="0"/>
                <w:sz w:val="20"/>
                <w:szCs w:val="20"/>
                <w:lang w:eastAsia="pl-PL" w:bidi="ar-SA"/>
              </w:rPr>
              <w:t>76%-83%: ocena dobra (4.0);</w:t>
            </w:r>
          </w:p>
          <w:p w14:paraId="662D974B" w14:textId="77777777" w:rsidR="002258E0" w:rsidRPr="00166F17" w:rsidRDefault="002258E0" w:rsidP="00F11A9F">
            <w:pPr>
              <w:suppressAutoHyphens w:val="0"/>
              <w:ind w:left="57"/>
              <w:rPr>
                <w:rFonts w:eastAsia="Times New Roman" w:cs="Times New Roman"/>
                <w:kern w:val="0"/>
                <w:sz w:val="20"/>
                <w:szCs w:val="20"/>
                <w:lang w:eastAsia="pl-PL" w:bidi="ar-SA"/>
              </w:rPr>
            </w:pPr>
            <w:r w:rsidRPr="00166F17">
              <w:rPr>
                <w:rFonts w:eastAsia="Times New Roman" w:cs="Times New Roman"/>
                <w:kern w:val="0"/>
                <w:sz w:val="20"/>
                <w:szCs w:val="20"/>
                <w:lang w:eastAsia="pl-PL" w:bidi="ar-SA"/>
              </w:rPr>
              <w:t>84%-92%: ocena dobra plus (4.5);</w:t>
            </w:r>
          </w:p>
          <w:p w14:paraId="7E121838" w14:textId="77777777" w:rsidR="002258E0" w:rsidRPr="00166F17" w:rsidRDefault="002258E0" w:rsidP="00F11A9F">
            <w:pPr>
              <w:suppressAutoHyphens w:val="0"/>
              <w:ind w:left="57"/>
              <w:rPr>
                <w:rFonts w:eastAsia="Times New Roman" w:cs="Times New Roman"/>
                <w:kern w:val="0"/>
                <w:sz w:val="20"/>
                <w:szCs w:val="20"/>
                <w:lang w:eastAsia="pl-PL" w:bidi="ar-SA"/>
              </w:rPr>
            </w:pPr>
            <w:r w:rsidRPr="00166F17">
              <w:rPr>
                <w:rFonts w:eastAsia="Times New Roman" w:cs="Times New Roman"/>
                <w:kern w:val="0"/>
                <w:sz w:val="20"/>
                <w:szCs w:val="20"/>
                <w:lang w:eastAsia="pl-PL" w:bidi="ar-SA"/>
              </w:rPr>
              <w:t>93%-100%: ocena bardzo dobra (5.0).</w:t>
            </w:r>
          </w:p>
          <w:p w14:paraId="173825D7" w14:textId="77777777" w:rsidR="002258E0" w:rsidRPr="006C773B" w:rsidRDefault="002258E0" w:rsidP="00F11A9F">
            <w:pPr>
              <w:pStyle w:val="NormalnyWeb"/>
              <w:spacing w:before="0" w:beforeAutospacing="0" w:after="0" w:afterAutospacing="0"/>
              <w:ind w:left="57" w:right="127"/>
              <w:jc w:val="both"/>
              <w:rPr>
                <w:sz w:val="20"/>
                <w:szCs w:val="20"/>
              </w:rPr>
            </w:pPr>
          </w:p>
          <w:p w14:paraId="60106891" w14:textId="77777777" w:rsidR="002258E0" w:rsidRDefault="002258E0" w:rsidP="00F11A9F">
            <w:pPr>
              <w:pStyle w:val="NormalnyWeb"/>
              <w:spacing w:before="0" w:beforeAutospacing="0" w:after="0" w:afterAutospacing="0"/>
              <w:ind w:left="57" w:right="127"/>
              <w:jc w:val="both"/>
              <w:rPr>
                <w:sz w:val="20"/>
                <w:szCs w:val="20"/>
              </w:rPr>
            </w:pPr>
            <w:r w:rsidRPr="006C773B">
              <w:rPr>
                <w:sz w:val="20"/>
                <w:szCs w:val="20"/>
              </w:rPr>
              <w:t>EFEKT 6-10: Posiada umiejętność wykorzystania wiedzy teoretycznej poszerzoną o formułowanie własnych wniosków, potrafi wyrazić swoją wiedzę pisemnie i ustnie (np. poprzez przeprowadzenie prezentacji) na poziomie akademickim oraz posiada umiejętności pracy w zespole - ocena bieżąca stopnia przygotowania do zajęć oraz ocena aktywności w trakcie realizacji zadań realizowanych na ćwiczeniach: brak przygotowania, dostateczne przygotowanie, dobre przygotowanie, bardzo dobre przygotowanie.</w:t>
            </w:r>
          </w:p>
          <w:p w14:paraId="70887D1B" w14:textId="77777777" w:rsidR="002258E0" w:rsidRPr="006C773B" w:rsidRDefault="002258E0" w:rsidP="00F11A9F">
            <w:pPr>
              <w:pStyle w:val="NormalnyWeb"/>
              <w:spacing w:before="0" w:beforeAutospacing="0" w:after="0" w:afterAutospacing="0"/>
              <w:ind w:left="57" w:right="127"/>
              <w:jc w:val="both"/>
              <w:rPr>
                <w:sz w:val="20"/>
                <w:szCs w:val="20"/>
              </w:rPr>
            </w:pPr>
          </w:p>
          <w:p w14:paraId="3F346D5E" w14:textId="77777777" w:rsidR="002258E0" w:rsidRDefault="002258E0" w:rsidP="00F11A9F">
            <w:pPr>
              <w:pStyle w:val="NormalnyWeb"/>
              <w:spacing w:before="0" w:beforeAutospacing="0" w:after="0" w:afterAutospacing="0"/>
              <w:ind w:left="57" w:right="127"/>
              <w:jc w:val="both"/>
              <w:rPr>
                <w:sz w:val="20"/>
                <w:szCs w:val="20"/>
              </w:rPr>
            </w:pPr>
            <w:r w:rsidRPr="006C773B">
              <w:rPr>
                <w:sz w:val="20"/>
                <w:szCs w:val="20"/>
              </w:rPr>
              <w:t>EFEKTY 11-13: Potrafi samodzielnie i krytycznie uzupełniać wiedzę i umiejętności, poszerzone o wymiar interdyscyplinarny i wykazuje tolerancję i otwartość wobec odmiennych poglądów i postaw, ukształtowanych przez rożne czynniki społeczno-kulturowe - ocena bieżąca postaw prezentowanych w trakcie zajęć, w dyskusjach i w pracy nad zadanymi problemami według skali: w stopniu niedostatecznym, dostatecznym, dobrym i bardzo dobrym.</w:t>
            </w:r>
          </w:p>
          <w:p w14:paraId="59549307" w14:textId="77777777" w:rsidR="002258E0" w:rsidRPr="006C773B" w:rsidRDefault="002258E0" w:rsidP="00F11A9F">
            <w:pPr>
              <w:pStyle w:val="NormalnyWeb"/>
              <w:spacing w:before="0" w:beforeAutospacing="0" w:after="0" w:afterAutospacing="0"/>
              <w:ind w:left="57" w:right="127"/>
              <w:jc w:val="both"/>
              <w:rPr>
                <w:sz w:val="20"/>
                <w:szCs w:val="20"/>
              </w:rPr>
            </w:pPr>
          </w:p>
          <w:p w14:paraId="1C995241"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Ocena pracy indywidualnej według kryteriów:</w:t>
            </w:r>
          </w:p>
          <w:p w14:paraId="40F551DE"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 xml:space="preserve">Ocena </w:t>
            </w:r>
            <w:proofErr w:type="spellStart"/>
            <w:r w:rsidRPr="006C773B">
              <w:rPr>
                <w:sz w:val="20"/>
                <w:szCs w:val="20"/>
              </w:rPr>
              <w:t>ndst</w:t>
            </w:r>
            <w:proofErr w:type="spellEnd"/>
            <w:r w:rsidRPr="006C773B">
              <w:rPr>
                <w:sz w:val="20"/>
                <w:szCs w:val="20"/>
              </w:rPr>
              <w:t>: nie potrafi samodzielnie zidentyfikować i scharakteryzować źródła prawa w kontekście wskazanego problemu, dokonać wykładni przepisów i ich właściwie zastosować w stosunku do podstawowych zagadnień ochrony zdrowia i zdrowia publicznego.</w:t>
            </w:r>
          </w:p>
          <w:p w14:paraId="1E528BB7"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 xml:space="preserve">Ocena </w:t>
            </w:r>
            <w:proofErr w:type="spellStart"/>
            <w:r w:rsidRPr="006C773B">
              <w:rPr>
                <w:sz w:val="20"/>
                <w:szCs w:val="20"/>
              </w:rPr>
              <w:t>dst</w:t>
            </w:r>
            <w:proofErr w:type="spellEnd"/>
            <w:r w:rsidRPr="006C773B">
              <w:rPr>
                <w:sz w:val="20"/>
                <w:szCs w:val="20"/>
              </w:rPr>
              <w:t>: potrafi zidentyfikować i scharakteryzować źródła prawa oraz dokonać wykładni przepisów korzystając z pomocy prowadzącego, ma znaczne trudności z ich zastosowaniem.</w:t>
            </w:r>
          </w:p>
          <w:p w14:paraId="5FC6ABB1"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 xml:space="preserve">Ocena </w:t>
            </w:r>
            <w:proofErr w:type="spellStart"/>
            <w:r w:rsidRPr="006C773B">
              <w:rPr>
                <w:sz w:val="20"/>
                <w:szCs w:val="20"/>
              </w:rPr>
              <w:t>db</w:t>
            </w:r>
            <w:proofErr w:type="spellEnd"/>
            <w:r w:rsidRPr="006C773B">
              <w:rPr>
                <w:sz w:val="20"/>
                <w:szCs w:val="20"/>
              </w:rPr>
              <w:t>: potrafi samodzielnie zidentyfikować i scharakteryzować źródła prawa w kontekście wskazanego problemu, ma problemy z samodzielną wykładnią przepisów i ich zastosowaniem w stosunku do podstawowych zagadnień ochrony zdrowia i zdrowia publicznego.</w:t>
            </w:r>
          </w:p>
          <w:p w14:paraId="63B598B0" w14:textId="77777777" w:rsidR="002258E0" w:rsidRDefault="002258E0" w:rsidP="00F11A9F">
            <w:pPr>
              <w:pStyle w:val="NormalnyWeb"/>
              <w:spacing w:before="0" w:beforeAutospacing="0" w:after="0" w:afterAutospacing="0"/>
              <w:ind w:left="57" w:right="127"/>
              <w:jc w:val="both"/>
              <w:rPr>
                <w:sz w:val="20"/>
                <w:szCs w:val="20"/>
              </w:rPr>
            </w:pPr>
            <w:r w:rsidRPr="006C773B">
              <w:rPr>
                <w:sz w:val="20"/>
                <w:szCs w:val="20"/>
              </w:rPr>
              <w:t xml:space="preserve">Ocena </w:t>
            </w:r>
            <w:proofErr w:type="spellStart"/>
            <w:r w:rsidRPr="006C773B">
              <w:rPr>
                <w:sz w:val="20"/>
                <w:szCs w:val="20"/>
              </w:rPr>
              <w:t>bdb</w:t>
            </w:r>
            <w:proofErr w:type="spellEnd"/>
            <w:r w:rsidRPr="006C773B">
              <w:rPr>
                <w:sz w:val="20"/>
                <w:szCs w:val="20"/>
              </w:rPr>
              <w:t>: potrafi samodzielnie zidentyfikować i scharakteryzować źródła prawa w kontekście wskazanego problemu, samodzielnie dokonać wykładni przepisów i je właściwie zastosować w stosunku do podstawowych zagadnień ochrony zdrowia</w:t>
            </w:r>
            <w:r>
              <w:rPr>
                <w:sz w:val="20"/>
                <w:szCs w:val="20"/>
              </w:rPr>
              <w:t xml:space="preserve"> i zdrowia publicznego.</w:t>
            </w:r>
          </w:p>
          <w:p w14:paraId="48AF8DA6" w14:textId="77777777" w:rsidR="002258E0" w:rsidRPr="006C773B" w:rsidRDefault="002258E0" w:rsidP="00F11A9F">
            <w:pPr>
              <w:pStyle w:val="NormalnyWeb"/>
              <w:spacing w:before="0" w:beforeAutospacing="0" w:after="0" w:afterAutospacing="0"/>
              <w:ind w:left="57" w:right="127"/>
              <w:jc w:val="both"/>
              <w:rPr>
                <w:sz w:val="20"/>
                <w:szCs w:val="20"/>
              </w:rPr>
            </w:pPr>
          </w:p>
          <w:p w14:paraId="11DA00DC"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Ocena postawy w trakcie zajęć ćwiczeniowych oparta na obserwacji argumentacji, podejścia do kwestii praworządności w działaniach według kryterium:</w:t>
            </w:r>
          </w:p>
          <w:p w14:paraId="735FAC72"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 xml:space="preserve">a) nie wykazuje postawy szacunku do podstawowych instytucji i zasad prawa, praw podmiotowych i zasad proceduralnych, nie przejawia postawy respektowania praw jednostek i zbiorowości w sferze zdrowia oraz gotowość </w:t>
            </w:r>
            <w:r>
              <w:rPr>
                <w:sz w:val="20"/>
                <w:szCs w:val="20"/>
              </w:rPr>
              <w:t xml:space="preserve">udzielania </w:t>
            </w:r>
            <w:r w:rsidRPr="006C773B">
              <w:rPr>
                <w:sz w:val="20"/>
                <w:szCs w:val="20"/>
              </w:rPr>
              <w:t>pomocy prawnej</w:t>
            </w:r>
            <w:r>
              <w:rPr>
                <w:sz w:val="20"/>
                <w:szCs w:val="20"/>
              </w:rPr>
              <w:t xml:space="preserve"> (w podstawowym zakresie)</w:t>
            </w:r>
            <w:r w:rsidRPr="006C773B">
              <w:rPr>
                <w:sz w:val="20"/>
                <w:szCs w:val="20"/>
              </w:rPr>
              <w:t>;</w:t>
            </w:r>
          </w:p>
          <w:p w14:paraId="386777EB"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 xml:space="preserve">b) w stopniu dostatecznym wykazuje postawę szacunku do podstawowych instytucji i zasad prawa, praw podmiotowych i zasad proceduralnych, przejawia postawę respektowania praw jednostek i zbiorowości w sferze zdrowia oraz gotowość </w:t>
            </w:r>
            <w:r>
              <w:rPr>
                <w:sz w:val="20"/>
                <w:szCs w:val="20"/>
              </w:rPr>
              <w:t xml:space="preserve">świadczenia </w:t>
            </w:r>
            <w:r w:rsidRPr="006C773B">
              <w:rPr>
                <w:sz w:val="20"/>
                <w:szCs w:val="20"/>
              </w:rPr>
              <w:t>pomocy prawnej</w:t>
            </w:r>
            <w:r>
              <w:rPr>
                <w:sz w:val="20"/>
                <w:szCs w:val="20"/>
              </w:rPr>
              <w:t xml:space="preserve"> (w więcej niż podstawowym zakresie)</w:t>
            </w:r>
            <w:r w:rsidRPr="006C773B">
              <w:rPr>
                <w:sz w:val="20"/>
                <w:szCs w:val="20"/>
              </w:rPr>
              <w:t>;</w:t>
            </w:r>
          </w:p>
          <w:p w14:paraId="7470386D" w14:textId="77777777" w:rsidR="002258E0" w:rsidRPr="006C773B" w:rsidRDefault="002258E0" w:rsidP="00F11A9F">
            <w:pPr>
              <w:pStyle w:val="NormalnyWeb"/>
              <w:spacing w:before="0" w:beforeAutospacing="0" w:after="0" w:afterAutospacing="0"/>
              <w:ind w:left="57" w:right="127"/>
              <w:jc w:val="both"/>
              <w:rPr>
                <w:sz w:val="20"/>
                <w:szCs w:val="20"/>
              </w:rPr>
            </w:pPr>
            <w:r w:rsidRPr="006C773B">
              <w:rPr>
                <w:sz w:val="20"/>
                <w:szCs w:val="20"/>
              </w:rPr>
              <w:t xml:space="preserve">c) w wysokim stopniu wykazuje postawę szacunku do podstawowych instytucji i zasad prawa, praw podmiotowych i zasad proceduralnych, przejawia postawę respektowania praw jednostek i zbiorowości w sferze zdrowia oraz gotowość </w:t>
            </w:r>
            <w:r>
              <w:rPr>
                <w:sz w:val="20"/>
                <w:szCs w:val="20"/>
              </w:rPr>
              <w:lastRenderedPageBreak/>
              <w:t xml:space="preserve">świadczenia </w:t>
            </w:r>
            <w:r w:rsidRPr="006C773B">
              <w:rPr>
                <w:sz w:val="20"/>
                <w:szCs w:val="20"/>
              </w:rPr>
              <w:t>pomocy prawnej</w:t>
            </w:r>
            <w:r>
              <w:rPr>
                <w:sz w:val="20"/>
                <w:szCs w:val="20"/>
              </w:rPr>
              <w:t xml:space="preserve"> (w znacznym zakresie)</w:t>
            </w:r>
            <w:r w:rsidRPr="006C773B">
              <w:rPr>
                <w:sz w:val="20"/>
                <w:szCs w:val="20"/>
              </w:rPr>
              <w:t>.</w:t>
            </w:r>
          </w:p>
        </w:tc>
      </w:tr>
      <w:tr w:rsidR="002258E0" w:rsidRPr="006C773B" w14:paraId="271E564A" w14:textId="77777777" w:rsidTr="0042623F">
        <w:tc>
          <w:tcPr>
            <w:tcW w:w="3861" w:type="dxa"/>
            <w:vAlign w:val="center"/>
          </w:tcPr>
          <w:p w14:paraId="5BF10E49" w14:textId="77777777" w:rsidR="002258E0" w:rsidRPr="006C773B" w:rsidRDefault="002258E0" w:rsidP="00F11A9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629" w:type="dxa"/>
            <w:vAlign w:val="center"/>
          </w:tcPr>
          <w:p w14:paraId="49BDF2DE" w14:textId="77777777" w:rsidR="002258E0" w:rsidRDefault="002258E0" w:rsidP="00F11A9F">
            <w:pPr>
              <w:pStyle w:val="NormalnyWeb"/>
              <w:spacing w:before="0" w:beforeAutospacing="0" w:after="0" w:afterAutospacing="0"/>
              <w:ind w:left="57"/>
              <w:rPr>
                <w:b/>
                <w:sz w:val="20"/>
                <w:szCs w:val="20"/>
              </w:rPr>
            </w:pPr>
            <w:r w:rsidRPr="006C773B">
              <w:rPr>
                <w:b/>
                <w:sz w:val="20"/>
                <w:szCs w:val="20"/>
              </w:rPr>
              <w:t>Wykłady:</w:t>
            </w:r>
          </w:p>
          <w:p w14:paraId="171AFB27" w14:textId="77777777" w:rsidR="002258E0" w:rsidRPr="00166F17" w:rsidRDefault="002258E0" w:rsidP="00943CBC">
            <w:pPr>
              <w:pStyle w:val="NormalnyWeb"/>
              <w:numPr>
                <w:ilvl w:val="0"/>
                <w:numId w:val="182"/>
              </w:numPr>
              <w:tabs>
                <w:tab w:val="clear" w:pos="720"/>
                <w:tab w:val="num" w:pos="402"/>
              </w:tabs>
              <w:spacing w:before="0" w:beforeAutospacing="0" w:after="0" w:afterAutospacing="0"/>
              <w:ind w:left="402"/>
              <w:jc w:val="both"/>
              <w:rPr>
                <w:sz w:val="20"/>
                <w:szCs w:val="20"/>
              </w:rPr>
            </w:pPr>
            <w:r w:rsidRPr="00166F17">
              <w:rPr>
                <w:sz w:val="20"/>
                <w:szCs w:val="20"/>
              </w:rPr>
              <w:t>Przepisy prawa i normy prawne, pojęcie i rodzaje przepisów prawa.</w:t>
            </w:r>
          </w:p>
          <w:p w14:paraId="0121CC1B" w14:textId="77777777" w:rsidR="002258E0" w:rsidRPr="0052654A" w:rsidRDefault="002258E0" w:rsidP="00943CBC">
            <w:pPr>
              <w:numPr>
                <w:ilvl w:val="0"/>
                <w:numId w:val="182"/>
              </w:numPr>
              <w:tabs>
                <w:tab w:val="clear" w:pos="720"/>
                <w:tab w:val="num" w:pos="402"/>
              </w:tabs>
              <w:suppressAutoHyphens w:val="0"/>
              <w:spacing w:line="276" w:lineRule="auto"/>
              <w:ind w:left="402"/>
              <w:jc w:val="both"/>
              <w:rPr>
                <w:rFonts w:eastAsia="Times New Roman"/>
                <w:sz w:val="20"/>
                <w:szCs w:val="20"/>
                <w:lang w:eastAsia="pl-PL"/>
              </w:rPr>
            </w:pPr>
            <w:r w:rsidRPr="0052654A">
              <w:rPr>
                <w:rFonts w:eastAsia="Times New Roman"/>
                <w:sz w:val="20"/>
                <w:szCs w:val="20"/>
                <w:lang w:eastAsia="pl-PL"/>
              </w:rPr>
              <w:t>System prawa, pojęcie i zasady systemu prawa</w:t>
            </w:r>
            <w:r>
              <w:rPr>
                <w:rFonts w:eastAsia="Times New Roman"/>
                <w:sz w:val="20"/>
                <w:szCs w:val="20"/>
                <w:lang w:eastAsia="pl-PL"/>
              </w:rPr>
              <w:t>.</w:t>
            </w:r>
          </w:p>
          <w:p w14:paraId="089FDF7C" w14:textId="77777777" w:rsidR="002258E0" w:rsidRPr="0052654A" w:rsidRDefault="002258E0" w:rsidP="00943CBC">
            <w:pPr>
              <w:numPr>
                <w:ilvl w:val="0"/>
                <w:numId w:val="182"/>
              </w:numPr>
              <w:tabs>
                <w:tab w:val="clear" w:pos="720"/>
                <w:tab w:val="num" w:pos="402"/>
              </w:tabs>
              <w:suppressAutoHyphens w:val="0"/>
              <w:spacing w:line="276" w:lineRule="auto"/>
              <w:ind w:left="402"/>
              <w:jc w:val="both"/>
              <w:rPr>
                <w:rFonts w:eastAsia="Times New Roman"/>
                <w:sz w:val="20"/>
                <w:szCs w:val="20"/>
                <w:lang w:eastAsia="pl-PL"/>
              </w:rPr>
            </w:pPr>
            <w:r>
              <w:rPr>
                <w:rFonts w:eastAsia="Times New Roman"/>
                <w:sz w:val="20"/>
                <w:szCs w:val="20"/>
                <w:lang w:eastAsia="pl-PL"/>
              </w:rPr>
              <w:t xml:space="preserve">Źródła prawa. </w:t>
            </w:r>
            <w:r w:rsidRPr="0052654A">
              <w:rPr>
                <w:rFonts w:eastAsia="Times New Roman"/>
                <w:sz w:val="20"/>
                <w:szCs w:val="20"/>
                <w:lang w:eastAsia="pl-PL"/>
              </w:rPr>
              <w:t>Podstawy systemu sądownictwa w Polsce</w:t>
            </w:r>
            <w:r>
              <w:rPr>
                <w:rFonts w:eastAsia="Times New Roman"/>
                <w:sz w:val="20"/>
                <w:szCs w:val="20"/>
                <w:lang w:eastAsia="pl-PL"/>
              </w:rPr>
              <w:t>.</w:t>
            </w:r>
          </w:p>
          <w:p w14:paraId="784D49F2" w14:textId="77777777" w:rsidR="002258E0" w:rsidRPr="0052654A" w:rsidRDefault="002258E0" w:rsidP="00943CBC">
            <w:pPr>
              <w:numPr>
                <w:ilvl w:val="0"/>
                <w:numId w:val="182"/>
              </w:numPr>
              <w:tabs>
                <w:tab w:val="clear" w:pos="720"/>
                <w:tab w:val="num" w:pos="402"/>
              </w:tabs>
              <w:suppressAutoHyphens w:val="0"/>
              <w:spacing w:line="276" w:lineRule="auto"/>
              <w:ind w:left="402"/>
              <w:jc w:val="both"/>
              <w:rPr>
                <w:rFonts w:eastAsia="Times New Roman"/>
                <w:sz w:val="20"/>
                <w:szCs w:val="20"/>
                <w:lang w:eastAsia="pl-PL"/>
              </w:rPr>
            </w:pPr>
            <w:r w:rsidRPr="0052654A">
              <w:rPr>
                <w:sz w:val="20"/>
                <w:szCs w:val="20"/>
              </w:rPr>
              <w:t>Obowiązywanie prawa</w:t>
            </w:r>
            <w:r>
              <w:rPr>
                <w:sz w:val="20"/>
                <w:szCs w:val="20"/>
              </w:rPr>
              <w:t xml:space="preserve">: </w:t>
            </w:r>
            <w:r w:rsidRPr="0052654A">
              <w:rPr>
                <w:sz w:val="20"/>
                <w:szCs w:val="20"/>
              </w:rPr>
              <w:t>pojęcie i zakresy obowiązywania</w:t>
            </w:r>
            <w:r>
              <w:rPr>
                <w:sz w:val="20"/>
                <w:szCs w:val="20"/>
              </w:rPr>
              <w:t xml:space="preserve"> prawa.</w:t>
            </w:r>
          </w:p>
          <w:p w14:paraId="481AD392" w14:textId="77777777" w:rsidR="002258E0" w:rsidRPr="0052654A" w:rsidRDefault="002258E0" w:rsidP="00943CBC">
            <w:pPr>
              <w:numPr>
                <w:ilvl w:val="0"/>
                <w:numId w:val="182"/>
              </w:numPr>
              <w:tabs>
                <w:tab w:val="clear" w:pos="720"/>
                <w:tab w:val="num" w:pos="402"/>
              </w:tabs>
              <w:suppressAutoHyphens w:val="0"/>
              <w:spacing w:line="276" w:lineRule="auto"/>
              <w:ind w:left="402"/>
              <w:jc w:val="both"/>
              <w:rPr>
                <w:rFonts w:eastAsia="Times New Roman"/>
                <w:sz w:val="20"/>
                <w:szCs w:val="20"/>
                <w:lang w:eastAsia="pl-PL"/>
              </w:rPr>
            </w:pPr>
            <w:r w:rsidRPr="0052654A">
              <w:rPr>
                <w:rFonts w:eastAsia="Times New Roman"/>
                <w:sz w:val="20"/>
                <w:szCs w:val="20"/>
                <w:lang w:eastAsia="pl-PL"/>
              </w:rPr>
              <w:t>Stosowanie prawa</w:t>
            </w:r>
            <w:r>
              <w:rPr>
                <w:rFonts w:eastAsia="Times New Roman"/>
                <w:sz w:val="20"/>
                <w:szCs w:val="20"/>
                <w:lang w:eastAsia="pl-PL"/>
              </w:rPr>
              <w:t>. R</w:t>
            </w:r>
            <w:r w:rsidRPr="0052654A">
              <w:rPr>
                <w:rFonts w:eastAsia="Times New Roman"/>
                <w:sz w:val="20"/>
                <w:szCs w:val="20"/>
                <w:lang w:eastAsia="pl-PL"/>
              </w:rPr>
              <w:t>ozumienie i przebieg procesu stosowania prawa</w:t>
            </w:r>
            <w:r>
              <w:rPr>
                <w:rFonts w:eastAsia="Times New Roman"/>
                <w:sz w:val="20"/>
                <w:szCs w:val="20"/>
                <w:lang w:eastAsia="pl-PL"/>
              </w:rPr>
              <w:t>.</w:t>
            </w:r>
          </w:p>
          <w:p w14:paraId="483353A4" w14:textId="77777777" w:rsidR="002258E0" w:rsidRPr="0052654A" w:rsidRDefault="002258E0" w:rsidP="00943CBC">
            <w:pPr>
              <w:numPr>
                <w:ilvl w:val="0"/>
                <w:numId w:val="182"/>
              </w:numPr>
              <w:tabs>
                <w:tab w:val="clear" w:pos="720"/>
                <w:tab w:val="num" w:pos="402"/>
              </w:tabs>
              <w:suppressAutoHyphens w:val="0"/>
              <w:spacing w:line="276" w:lineRule="auto"/>
              <w:ind w:left="402"/>
              <w:jc w:val="both"/>
              <w:rPr>
                <w:rFonts w:eastAsia="Times New Roman"/>
                <w:sz w:val="20"/>
                <w:szCs w:val="20"/>
                <w:lang w:eastAsia="pl-PL"/>
              </w:rPr>
            </w:pPr>
            <w:r w:rsidRPr="0052654A">
              <w:rPr>
                <w:rFonts w:eastAsia="Times New Roman"/>
                <w:sz w:val="20"/>
                <w:szCs w:val="20"/>
                <w:lang w:eastAsia="pl-PL"/>
              </w:rPr>
              <w:t>Wykładnia prawa, podstawowe rodzaje wykładni</w:t>
            </w:r>
            <w:r>
              <w:rPr>
                <w:rFonts w:eastAsia="Times New Roman"/>
                <w:sz w:val="20"/>
                <w:szCs w:val="20"/>
                <w:lang w:eastAsia="pl-PL"/>
              </w:rPr>
              <w:t>.</w:t>
            </w:r>
          </w:p>
          <w:p w14:paraId="741C9EFB" w14:textId="77777777" w:rsidR="002258E0" w:rsidRPr="006C773B" w:rsidRDefault="002258E0" w:rsidP="00F11A9F">
            <w:pPr>
              <w:pStyle w:val="NormalnyWeb"/>
              <w:spacing w:before="0" w:beforeAutospacing="0" w:after="0" w:afterAutospacing="0"/>
              <w:ind w:left="57"/>
              <w:rPr>
                <w:sz w:val="20"/>
                <w:szCs w:val="20"/>
              </w:rPr>
            </w:pPr>
          </w:p>
          <w:p w14:paraId="090BEC50" w14:textId="77777777" w:rsidR="002258E0" w:rsidRPr="006C773B" w:rsidRDefault="002258E0" w:rsidP="00F11A9F">
            <w:pPr>
              <w:pStyle w:val="NormalnyWeb"/>
              <w:spacing w:before="0" w:beforeAutospacing="0" w:after="0" w:afterAutospacing="0"/>
              <w:ind w:left="57"/>
              <w:rPr>
                <w:b/>
                <w:sz w:val="20"/>
                <w:szCs w:val="20"/>
              </w:rPr>
            </w:pPr>
            <w:r w:rsidRPr="006C773B">
              <w:rPr>
                <w:b/>
                <w:sz w:val="20"/>
                <w:szCs w:val="20"/>
              </w:rPr>
              <w:t>Ćwiczenia:</w:t>
            </w:r>
          </w:p>
          <w:p w14:paraId="2975668C"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Podstawowe pojęcia prawoznawstwa: normy, przepisy, źródła prawa - praca z tekstem. Zakres przedmiotowy regulacji prawnych w dziedzinie prawa prywatnego. Główne działy prawa prywatnego. Charakter stosunków prawnych w prawie prywatnym.</w:t>
            </w:r>
          </w:p>
          <w:p w14:paraId="17EBC627"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Podstawowe pojęcia w zakresie prawa cywilnego: zdolność prawna, zdolność do czynności prawnych, zdarzenia prawne i czynności prawne, przyczyny nieważności czynności prawnych, formy czynności prawnych, pełnomocnictwo i jego rodzaje, przedawnienie.</w:t>
            </w:r>
          </w:p>
          <w:p w14:paraId="4B1D8FF9"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Własność i jej ochrona. Sposoby nabycia własności. Podstawowe roszczenia w zakresie ochrony własności.</w:t>
            </w:r>
          </w:p>
          <w:p w14:paraId="48291A13" w14:textId="77777777" w:rsidR="002258E0"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Pojęcie zobowiązania. Źródła zobowiązań. Umowa cywilnoprawna i jej rodzaje. Odpowiedzialność cywilna. Rodzaje odpowiedzialności. Przesłanki odpowiedzialności cywilnej.</w:t>
            </w:r>
          </w:p>
          <w:p w14:paraId="6BDA23D7"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Zakres przedmiotowy prawa pracy. Źródła prawa pracy: Kodeks pracy, ustawy związkowe, układy zbiorowe pracy, regulaminy. Podstawowe zasady prawa pracy. Sposoby nawiązania i rozwiązania stosunku pracy. Obowiązki i uprawnienia pracodawcy i pracownika w świetle prawa pracy. Ochrona zdrowia w miejscu pracy. Rozstrzyganie sporów pomiędzy pracodawcą i pracownikiem. Spory zbiorowe.</w:t>
            </w:r>
          </w:p>
          <w:p w14:paraId="2A9DE040"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Zakres przedmiotowy regulacji prawnych w dziedzinie prawa publicznego. Główne działy prawa publicznego. Charakter stosunków prawnych w prawie publicznym.</w:t>
            </w:r>
          </w:p>
          <w:p w14:paraId="05B0B585"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Administracja publiczna państwa: administracja rządowa i samorządowa. Organizacja i kompetencje samorządu terytorialnego w Polsce. Zadania własne i zadania zlecone samorządu terytorialnego.</w:t>
            </w:r>
          </w:p>
          <w:p w14:paraId="6730609E"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Decyzje administracyjne: specyfika i kryteria ważności. Stosowanie w zdrowiu publicznym. Postępowanie odwoławcze w administracji: specyfika i środki prawne.</w:t>
            </w:r>
          </w:p>
          <w:p w14:paraId="45F77B2B"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Sądownictwo administracyjne, kontrola decyzji administracyjnych.</w:t>
            </w:r>
          </w:p>
          <w:p w14:paraId="423CFE6E"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Prawo krajowe a prawo miejscowe: stanowienie, rodzaje aktów prawnych w zakresie prawa miejscowego.</w:t>
            </w:r>
          </w:p>
          <w:p w14:paraId="38F9ABAF"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Sądownictwo powszechne - struktura i organizacja; istota orzekania.</w:t>
            </w:r>
          </w:p>
          <w:p w14:paraId="5D3C3DBA"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Sądownictwo administracyjne: organizacja i zakres kompetencji.</w:t>
            </w:r>
            <w:r w:rsidRPr="006C773B">
              <w:rPr>
                <w:sz w:val="20"/>
                <w:szCs w:val="20"/>
              </w:rPr>
              <w:br/>
              <w:t>Sądowa kontrola decyzji administracyjnych.</w:t>
            </w:r>
          </w:p>
          <w:p w14:paraId="6B18EAA6" w14:textId="77777777" w:rsidR="002258E0" w:rsidRPr="006C773B"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Prawo krajowe a prawo międzynarodowe i wspólnotowe w sferze zdrowia.</w:t>
            </w:r>
          </w:p>
          <w:p w14:paraId="35EED997" w14:textId="77777777" w:rsidR="002258E0" w:rsidRPr="00E00C8C" w:rsidRDefault="002258E0" w:rsidP="00943CBC">
            <w:pPr>
              <w:pStyle w:val="NormalnyWeb"/>
              <w:numPr>
                <w:ilvl w:val="1"/>
                <w:numId w:val="389"/>
              </w:numPr>
              <w:tabs>
                <w:tab w:val="clear" w:pos="1440"/>
              </w:tabs>
              <w:spacing w:before="0" w:beforeAutospacing="0" w:after="0" w:afterAutospacing="0"/>
              <w:ind w:left="402" w:hanging="402"/>
              <w:jc w:val="both"/>
              <w:rPr>
                <w:sz w:val="20"/>
                <w:szCs w:val="20"/>
              </w:rPr>
            </w:pPr>
            <w:r w:rsidRPr="006C773B">
              <w:rPr>
                <w:sz w:val="20"/>
                <w:szCs w:val="20"/>
              </w:rPr>
              <w:t>Problematyka zdrowia w poszczególnych gałęziach prawa.</w:t>
            </w:r>
          </w:p>
        </w:tc>
      </w:tr>
      <w:tr w:rsidR="002258E0" w:rsidRPr="006C773B" w14:paraId="417661C8" w14:textId="77777777" w:rsidTr="0042623F">
        <w:trPr>
          <w:trHeight w:val="1235"/>
        </w:trPr>
        <w:tc>
          <w:tcPr>
            <w:tcW w:w="3861" w:type="dxa"/>
            <w:vAlign w:val="center"/>
          </w:tcPr>
          <w:p w14:paraId="51E125F4" w14:textId="77777777" w:rsidR="002258E0" w:rsidRPr="006C773B" w:rsidRDefault="002258E0" w:rsidP="00F11A9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629" w:type="dxa"/>
            <w:vAlign w:val="center"/>
          </w:tcPr>
          <w:p w14:paraId="4579F003" w14:textId="77777777" w:rsidR="002258E0" w:rsidRPr="006C773B" w:rsidRDefault="002258E0" w:rsidP="00F11A9F">
            <w:pPr>
              <w:pStyle w:val="NormalnyWeb"/>
              <w:spacing w:before="0" w:beforeAutospacing="0" w:after="0" w:afterAutospacing="0"/>
              <w:ind w:left="57"/>
              <w:rPr>
                <w:b/>
                <w:sz w:val="20"/>
                <w:szCs w:val="20"/>
              </w:rPr>
            </w:pPr>
            <w:r w:rsidRPr="006C773B">
              <w:rPr>
                <w:b/>
                <w:sz w:val="20"/>
                <w:szCs w:val="20"/>
              </w:rPr>
              <w:t>Literatura podstawowa:</w:t>
            </w:r>
          </w:p>
          <w:p w14:paraId="08AE057E" w14:textId="09E21CC5" w:rsidR="002258E0" w:rsidRPr="0042623F" w:rsidRDefault="002258E0" w:rsidP="0042623F">
            <w:pPr>
              <w:pStyle w:val="NormalnyWeb"/>
              <w:numPr>
                <w:ilvl w:val="1"/>
                <w:numId w:val="337"/>
              </w:numPr>
              <w:tabs>
                <w:tab w:val="clear" w:pos="1440"/>
                <w:tab w:val="num" w:pos="260"/>
              </w:tabs>
              <w:spacing w:before="0" w:beforeAutospacing="0" w:after="0" w:afterAutospacing="0"/>
              <w:ind w:left="260" w:hanging="260"/>
              <w:jc w:val="both"/>
              <w:rPr>
                <w:sz w:val="20"/>
                <w:szCs w:val="20"/>
              </w:rPr>
            </w:pPr>
            <w:r w:rsidRPr="00E00C8C">
              <w:rPr>
                <w:sz w:val="20"/>
                <w:szCs w:val="20"/>
              </w:rPr>
              <w:t>Wybrane przepisy prawne z zakresu prawa medycznego/prawa zdrowia publicznego (podawane przez prowadzących zajęcia</w:t>
            </w:r>
            <w:r>
              <w:rPr>
                <w:sz w:val="20"/>
                <w:szCs w:val="20"/>
              </w:rPr>
              <w:t xml:space="preserve"> na bieżąco</w:t>
            </w:r>
            <w:r w:rsidRPr="00E00C8C">
              <w:rPr>
                <w:sz w:val="20"/>
                <w:szCs w:val="20"/>
              </w:rPr>
              <w:t>)</w:t>
            </w:r>
            <w:r>
              <w:rPr>
                <w:sz w:val="20"/>
                <w:szCs w:val="20"/>
              </w:rPr>
              <w:t>.</w:t>
            </w:r>
          </w:p>
          <w:p w14:paraId="171574A3" w14:textId="77777777" w:rsidR="002258E0" w:rsidRPr="00E00C8C" w:rsidRDefault="002258E0" w:rsidP="00CE4094">
            <w:pPr>
              <w:pStyle w:val="NormalnyWeb"/>
              <w:spacing w:before="0" w:beforeAutospacing="0" w:after="0" w:afterAutospacing="0"/>
              <w:ind w:left="119"/>
              <w:jc w:val="both"/>
              <w:rPr>
                <w:b/>
                <w:sz w:val="20"/>
                <w:szCs w:val="20"/>
              </w:rPr>
            </w:pPr>
            <w:r w:rsidRPr="00E00C8C">
              <w:rPr>
                <w:b/>
                <w:sz w:val="20"/>
                <w:szCs w:val="20"/>
              </w:rPr>
              <w:t>Literatura uzupełniająca:</w:t>
            </w:r>
          </w:p>
          <w:p w14:paraId="2D285E18" w14:textId="77777777" w:rsidR="002258E0" w:rsidRDefault="002258E0" w:rsidP="00CE4094">
            <w:pPr>
              <w:pStyle w:val="NormalnyWeb"/>
              <w:numPr>
                <w:ilvl w:val="0"/>
                <w:numId w:val="337"/>
              </w:numPr>
              <w:tabs>
                <w:tab w:val="clear" w:pos="720"/>
              </w:tabs>
              <w:spacing w:before="0" w:beforeAutospacing="0" w:after="0" w:afterAutospacing="0"/>
              <w:ind w:left="260" w:hanging="260"/>
              <w:jc w:val="both"/>
              <w:rPr>
                <w:sz w:val="20"/>
                <w:szCs w:val="20"/>
              </w:rPr>
            </w:pPr>
            <w:r w:rsidRPr="00E00C8C">
              <w:rPr>
                <w:sz w:val="20"/>
                <w:szCs w:val="20"/>
              </w:rPr>
              <w:t xml:space="preserve">Muras Z. (2017), Podstawy prawa. Skrypty, Wydawnictwo </w:t>
            </w:r>
            <w:r>
              <w:rPr>
                <w:sz w:val="20"/>
                <w:szCs w:val="20"/>
              </w:rPr>
              <w:t>„</w:t>
            </w:r>
            <w:r w:rsidRPr="00E00C8C">
              <w:rPr>
                <w:sz w:val="20"/>
                <w:szCs w:val="20"/>
              </w:rPr>
              <w:t>C.H. Beck</w:t>
            </w:r>
            <w:r>
              <w:rPr>
                <w:sz w:val="20"/>
                <w:szCs w:val="20"/>
              </w:rPr>
              <w:t>”</w:t>
            </w:r>
            <w:r w:rsidRPr="00E00C8C">
              <w:rPr>
                <w:sz w:val="20"/>
                <w:szCs w:val="20"/>
              </w:rPr>
              <w:t>, Warszawa</w:t>
            </w:r>
          </w:p>
          <w:p w14:paraId="00AE8023" w14:textId="77777777" w:rsidR="002258E0" w:rsidRPr="00E00C8C" w:rsidRDefault="002258E0" w:rsidP="00CE4094">
            <w:pPr>
              <w:pStyle w:val="NormalnyWeb"/>
              <w:numPr>
                <w:ilvl w:val="0"/>
                <w:numId w:val="337"/>
              </w:numPr>
              <w:tabs>
                <w:tab w:val="clear" w:pos="720"/>
              </w:tabs>
              <w:spacing w:before="0" w:beforeAutospacing="0" w:after="0" w:afterAutospacing="0"/>
              <w:ind w:left="260" w:hanging="260"/>
              <w:jc w:val="both"/>
              <w:rPr>
                <w:sz w:val="20"/>
                <w:szCs w:val="20"/>
              </w:rPr>
            </w:pPr>
            <w:r w:rsidRPr="00E00C8C">
              <w:rPr>
                <w:sz w:val="20"/>
                <w:szCs w:val="20"/>
              </w:rPr>
              <w:t xml:space="preserve">Tkacz S. (red.) (2016), Wstęp do prawoznawstwa, Wydawnictwo </w:t>
            </w:r>
            <w:r>
              <w:rPr>
                <w:sz w:val="20"/>
                <w:szCs w:val="20"/>
              </w:rPr>
              <w:t>„</w:t>
            </w:r>
            <w:r w:rsidRPr="00E00C8C">
              <w:rPr>
                <w:sz w:val="20"/>
                <w:szCs w:val="20"/>
              </w:rPr>
              <w:t>Wolters Kluwer Polska</w:t>
            </w:r>
            <w:r>
              <w:rPr>
                <w:sz w:val="20"/>
                <w:szCs w:val="20"/>
              </w:rPr>
              <w:t>”</w:t>
            </w:r>
            <w:r w:rsidRPr="00E00C8C">
              <w:rPr>
                <w:sz w:val="20"/>
                <w:szCs w:val="20"/>
              </w:rPr>
              <w:t>, Warszawa</w:t>
            </w:r>
          </w:p>
        </w:tc>
      </w:tr>
    </w:tbl>
    <w:p w14:paraId="75920FCB" w14:textId="77777777" w:rsidR="00CB5451" w:rsidRPr="00854627" w:rsidRDefault="002258E0" w:rsidP="00CB5451">
      <w:pPr>
        <w:pStyle w:val="Nagwek2"/>
        <w:ind w:left="0" w:firstLine="0"/>
      </w:pPr>
      <w:r w:rsidRPr="006C773B">
        <w:t xml:space="preserve"> </w:t>
      </w:r>
      <w:r w:rsidR="00E615AE" w:rsidRPr="006C773B">
        <w:br w:type="page"/>
      </w:r>
      <w:bookmarkStart w:id="50" w:name="_Toc527704352"/>
      <w:r w:rsidR="00CB5451" w:rsidRPr="00854627">
        <w:lastRenderedPageBreak/>
        <w:t>Choroby o znaczeniu społecznym</w:t>
      </w:r>
      <w:bookmarkEnd w:id="50"/>
      <w:r w:rsidR="00CB5451" w:rsidRPr="00854627">
        <w:t xml:space="preserve"> </w:t>
      </w:r>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861"/>
        <w:gridCol w:w="6629"/>
      </w:tblGrid>
      <w:tr w:rsidR="00CB5451" w:rsidRPr="006C773B" w14:paraId="6D192B1B" w14:textId="77777777" w:rsidTr="0042623F">
        <w:tc>
          <w:tcPr>
            <w:tcW w:w="3861" w:type="dxa"/>
            <w:vAlign w:val="center"/>
            <w:hideMark/>
          </w:tcPr>
          <w:p w14:paraId="7F74D7C0" w14:textId="77777777" w:rsidR="00CB5451" w:rsidRPr="006C773B" w:rsidRDefault="00CB5451" w:rsidP="001255E3">
            <w:pPr>
              <w:ind w:left="57"/>
              <w:rPr>
                <w:rFonts w:cs="Times New Roman"/>
                <w:sz w:val="20"/>
                <w:szCs w:val="20"/>
              </w:rPr>
            </w:pPr>
            <w:r w:rsidRPr="006C773B">
              <w:rPr>
                <w:rFonts w:cs="Times New Roman"/>
                <w:sz w:val="20"/>
                <w:szCs w:val="20"/>
              </w:rPr>
              <w:t>Nazwa wydziału</w:t>
            </w:r>
          </w:p>
        </w:tc>
        <w:tc>
          <w:tcPr>
            <w:tcW w:w="6629" w:type="dxa"/>
            <w:vAlign w:val="center"/>
            <w:hideMark/>
          </w:tcPr>
          <w:p w14:paraId="4085EE7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Wydział Nauk o Zdrowiu</w:t>
            </w:r>
          </w:p>
        </w:tc>
      </w:tr>
      <w:tr w:rsidR="00CB5451" w:rsidRPr="006C773B" w14:paraId="500CA057" w14:textId="77777777" w:rsidTr="0042623F">
        <w:tc>
          <w:tcPr>
            <w:tcW w:w="3861" w:type="dxa"/>
            <w:vAlign w:val="center"/>
            <w:hideMark/>
          </w:tcPr>
          <w:p w14:paraId="7997A4A4" w14:textId="77777777" w:rsidR="00CB5451" w:rsidRPr="006C773B" w:rsidRDefault="00CB5451" w:rsidP="001255E3">
            <w:pPr>
              <w:ind w:left="57"/>
              <w:rPr>
                <w:rFonts w:cs="Times New Roman"/>
                <w:sz w:val="20"/>
                <w:szCs w:val="20"/>
              </w:rPr>
            </w:pPr>
            <w:r w:rsidRPr="006C773B">
              <w:rPr>
                <w:rFonts w:cs="Times New Roman"/>
                <w:sz w:val="20"/>
                <w:szCs w:val="20"/>
              </w:rPr>
              <w:t>Nazwa jednostki prowadzącej moduł</w:t>
            </w:r>
          </w:p>
        </w:tc>
        <w:tc>
          <w:tcPr>
            <w:tcW w:w="6629" w:type="dxa"/>
            <w:vAlign w:val="center"/>
            <w:hideMark/>
          </w:tcPr>
          <w:p w14:paraId="49940EE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Zakład Zdrowia i Środowiska</w:t>
            </w:r>
          </w:p>
        </w:tc>
      </w:tr>
      <w:tr w:rsidR="00CB5451" w:rsidRPr="006C773B" w14:paraId="55FF42AD" w14:textId="77777777" w:rsidTr="0042623F">
        <w:tc>
          <w:tcPr>
            <w:tcW w:w="3861" w:type="dxa"/>
            <w:vAlign w:val="center"/>
            <w:hideMark/>
          </w:tcPr>
          <w:p w14:paraId="0F6FFD14" w14:textId="77777777" w:rsidR="00CB5451" w:rsidRPr="006C773B" w:rsidRDefault="00CB5451" w:rsidP="001255E3">
            <w:pPr>
              <w:ind w:left="57"/>
              <w:rPr>
                <w:rFonts w:cs="Times New Roman"/>
                <w:sz w:val="20"/>
                <w:szCs w:val="20"/>
              </w:rPr>
            </w:pPr>
            <w:r w:rsidRPr="006C773B">
              <w:rPr>
                <w:rFonts w:cs="Times New Roman"/>
                <w:sz w:val="20"/>
                <w:szCs w:val="20"/>
              </w:rPr>
              <w:t>Nazwa modułu kształcenia</w:t>
            </w:r>
          </w:p>
        </w:tc>
        <w:tc>
          <w:tcPr>
            <w:tcW w:w="6629" w:type="dxa"/>
            <w:vAlign w:val="center"/>
            <w:hideMark/>
          </w:tcPr>
          <w:p w14:paraId="564CA91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Choroby o znaczeniu społecznym </w:t>
            </w:r>
          </w:p>
        </w:tc>
      </w:tr>
      <w:tr w:rsidR="00CB5451" w:rsidRPr="006C773B" w14:paraId="2A1EA67F" w14:textId="77777777" w:rsidTr="0042623F">
        <w:tc>
          <w:tcPr>
            <w:tcW w:w="3861" w:type="dxa"/>
            <w:vAlign w:val="center"/>
          </w:tcPr>
          <w:p w14:paraId="3CADBB98" w14:textId="77777777" w:rsidR="00CB5451" w:rsidRPr="006C773B" w:rsidRDefault="00CB5451" w:rsidP="001255E3">
            <w:pPr>
              <w:ind w:left="57"/>
              <w:rPr>
                <w:rFonts w:cs="Times New Roman"/>
                <w:sz w:val="20"/>
                <w:szCs w:val="20"/>
              </w:rPr>
            </w:pPr>
            <w:r w:rsidRPr="006C773B">
              <w:rPr>
                <w:rFonts w:cs="Times New Roman"/>
                <w:sz w:val="20"/>
                <w:szCs w:val="20"/>
              </w:rPr>
              <w:t>Klasyfikacja ISCED</w:t>
            </w:r>
          </w:p>
        </w:tc>
        <w:tc>
          <w:tcPr>
            <w:tcW w:w="6629" w:type="dxa"/>
            <w:vAlign w:val="center"/>
          </w:tcPr>
          <w:p w14:paraId="70027A6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0912</w:t>
            </w:r>
          </w:p>
        </w:tc>
      </w:tr>
      <w:tr w:rsidR="00CB5451" w:rsidRPr="006C773B" w14:paraId="7E753C31" w14:textId="77777777" w:rsidTr="0042623F">
        <w:tc>
          <w:tcPr>
            <w:tcW w:w="3861" w:type="dxa"/>
            <w:vAlign w:val="center"/>
            <w:hideMark/>
          </w:tcPr>
          <w:p w14:paraId="74E63152" w14:textId="77777777" w:rsidR="00CB5451" w:rsidRPr="006C773B" w:rsidRDefault="00CB5451" w:rsidP="001255E3">
            <w:pPr>
              <w:ind w:left="57"/>
              <w:rPr>
                <w:rFonts w:cs="Times New Roman"/>
                <w:sz w:val="20"/>
                <w:szCs w:val="20"/>
              </w:rPr>
            </w:pPr>
            <w:r w:rsidRPr="006C773B">
              <w:rPr>
                <w:rFonts w:cs="Times New Roman"/>
                <w:sz w:val="20"/>
                <w:szCs w:val="20"/>
              </w:rPr>
              <w:t>Język kształcenia</w:t>
            </w:r>
          </w:p>
        </w:tc>
        <w:tc>
          <w:tcPr>
            <w:tcW w:w="6629" w:type="dxa"/>
            <w:vAlign w:val="center"/>
            <w:hideMark/>
          </w:tcPr>
          <w:p w14:paraId="3DFF192A"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polski</w:t>
            </w:r>
          </w:p>
        </w:tc>
      </w:tr>
      <w:tr w:rsidR="00CB5451" w:rsidRPr="006C773B" w14:paraId="4ED46B95" w14:textId="77777777" w:rsidTr="0042623F">
        <w:tc>
          <w:tcPr>
            <w:tcW w:w="3861" w:type="dxa"/>
            <w:vAlign w:val="center"/>
            <w:hideMark/>
          </w:tcPr>
          <w:p w14:paraId="72931F21" w14:textId="77777777" w:rsidR="00CB5451" w:rsidRPr="006C773B" w:rsidRDefault="00CB5451" w:rsidP="001255E3">
            <w:pPr>
              <w:ind w:left="57"/>
              <w:rPr>
                <w:rFonts w:cs="Times New Roman"/>
                <w:sz w:val="20"/>
                <w:szCs w:val="20"/>
              </w:rPr>
            </w:pPr>
            <w:r w:rsidRPr="006C773B">
              <w:rPr>
                <w:rFonts w:cs="Times New Roman"/>
                <w:sz w:val="20"/>
                <w:szCs w:val="20"/>
              </w:rPr>
              <w:t>Cele kształcenia</w:t>
            </w:r>
          </w:p>
        </w:tc>
        <w:tc>
          <w:tcPr>
            <w:tcW w:w="6629" w:type="dxa"/>
            <w:vAlign w:val="center"/>
            <w:hideMark/>
          </w:tcPr>
          <w:p w14:paraId="111E3498" w14:textId="77777777" w:rsidR="00CB5451" w:rsidRPr="006C773B" w:rsidRDefault="00CB5451" w:rsidP="001255E3">
            <w:pPr>
              <w:ind w:left="57" w:right="57"/>
              <w:jc w:val="both"/>
              <w:rPr>
                <w:rFonts w:cs="Times New Roman"/>
              </w:rPr>
            </w:pPr>
            <w:r w:rsidRPr="006C773B">
              <w:rPr>
                <w:rFonts w:cs="Times New Roman"/>
                <w:sz w:val="20"/>
              </w:rPr>
              <w:t>Student potrafi swobodnie poruszać się w zagadnieniach medycznych -zna choroby o znaczeniu społecznym z zakresu różnych specjalności. Wie jakie są</w:t>
            </w:r>
            <w:r w:rsidRPr="006C773B">
              <w:rPr>
                <w:rFonts w:cs="Times New Roman"/>
                <w:b/>
                <w:sz w:val="20"/>
              </w:rPr>
              <w:t xml:space="preserve"> </w:t>
            </w:r>
            <w:r w:rsidRPr="006C773B">
              <w:rPr>
                <w:rFonts w:cs="Times New Roman"/>
                <w:sz w:val="20"/>
              </w:rPr>
              <w:t>najważniejsze elementy wymagane do prawidłowego zapoznania się z poszczególnymi jednostkami chorobowymi. Potrafi ocenić zasadność doboru procesu diagnostycznego w wybranych chorobach, kierując się z jednej strony racjonalnością ekonomiczną, a z drugiej strony zasadą rozpoczynania od procedur najmniej obciążających pacjenta. Student posiadając podstawową wiedzę z zakresu postępowania diagnostyczno-terapeutycznego, będzie partnerem do współpracy z pracownikami służby zdrowia.</w:t>
            </w:r>
          </w:p>
        </w:tc>
      </w:tr>
      <w:tr w:rsidR="00CB5451" w:rsidRPr="006C773B" w14:paraId="6E517A21" w14:textId="77777777" w:rsidTr="0042623F">
        <w:tc>
          <w:tcPr>
            <w:tcW w:w="3861" w:type="dxa"/>
            <w:vAlign w:val="center"/>
            <w:hideMark/>
          </w:tcPr>
          <w:p w14:paraId="46300E18" w14:textId="77777777" w:rsidR="00CB5451" w:rsidRPr="006C773B" w:rsidRDefault="00CB5451" w:rsidP="001255E3">
            <w:pPr>
              <w:ind w:left="57"/>
              <w:rPr>
                <w:rFonts w:cs="Times New Roman"/>
                <w:sz w:val="20"/>
                <w:szCs w:val="20"/>
              </w:rPr>
            </w:pPr>
            <w:r w:rsidRPr="006C773B">
              <w:rPr>
                <w:rFonts w:cs="Times New Roman"/>
                <w:sz w:val="20"/>
                <w:szCs w:val="20"/>
              </w:rPr>
              <w:t>Efekty kształcenia dla modułu kształcenia</w:t>
            </w:r>
          </w:p>
        </w:tc>
        <w:tc>
          <w:tcPr>
            <w:tcW w:w="6629" w:type="dxa"/>
            <w:vAlign w:val="center"/>
            <w:hideMark/>
          </w:tcPr>
          <w:p w14:paraId="3C9975D4" w14:textId="77777777" w:rsidR="00CB5451" w:rsidRPr="006C773B" w:rsidRDefault="00CB5451" w:rsidP="001255E3">
            <w:pPr>
              <w:pStyle w:val="NormalnyWeb"/>
              <w:spacing w:before="0" w:beforeAutospacing="0" w:after="0" w:afterAutospacing="0"/>
              <w:ind w:left="57"/>
              <w:rPr>
                <w:b/>
                <w:sz w:val="20"/>
                <w:szCs w:val="20"/>
              </w:rPr>
            </w:pPr>
            <w:r w:rsidRPr="006C773B">
              <w:rPr>
                <w:b/>
                <w:sz w:val="20"/>
                <w:szCs w:val="20"/>
              </w:rPr>
              <w:t>Wiedza – student/ka:</w:t>
            </w:r>
          </w:p>
          <w:p w14:paraId="664A07F3" w14:textId="77777777" w:rsidR="00CB5451" w:rsidRPr="006C773B" w:rsidRDefault="00CB5451" w:rsidP="00206294">
            <w:pPr>
              <w:pStyle w:val="NormalnyWeb"/>
              <w:numPr>
                <w:ilvl w:val="2"/>
                <w:numId w:val="182"/>
              </w:numPr>
              <w:tabs>
                <w:tab w:val="clear" w:pos="2160"/>
                <w:tab w:val="num" w:pos="402"/>
              </w:tabs>
              <w:spacing w:before="0" w:beforeAutospacing="0" w:after="0" w:afterAutospacing="0"/>
              <w:ind w:left="402"/>
              <w:rPr>
                <w:sz w:val="20"/>
                <w:szCs w:val="20"/>
              </w:rPr>
            </w:pPr>
            <w:r w:rsidRPr="006C773B">
              <w:rPr>
                <w:sz w:val="20"/>
                <w:szCs w:val="20"/>
              </w:rPr>
              <w:t>wyjaśnia i interpretuje procesy patologiczne zachodzące w poszczególnych jednostkach chorobowych</w:t>
            </w:r>
          </w:p>
          <w:p w14:paraId="411FEF7C" w14:textId="77777777" w:rsidR="00CB5451" w:rsidRPr="006C773B" w:rsidRDefault="00CB5451" w:rsidP="00206294">
            <w:pPr>
              <w:pStyle w:val="NormalnyWeb"/>
              <w:numPr>
                <w:ilvl w:val="2"/>
                <w:numId w:val="182"/>
              </w:numPr>
              <w:tabs>
                <w:tab w:val="clear" w:pos="2160"/>
                <w:tab w:val="num" w:pos="402"/>
              </w:tabs>
              <w:spacing w:before="0" w:beforeAutospacing="0" w:after="0" w:afterAutospacing="0"/>
              <w:ind w:left="402"/>
              <w:rPr>
                <w:sz w:val="20"/>
                <w:szCs w:val="20"/>
              </w:rPr>
            </w:pPr>
            <w:r w:rsidRPr="006C773B">
              <w:rPr>
                <w:sz w:val="20"/>
                <w:szCs w:val="20"/>
              </w:rPr>
              <w:t>powtarza etiopatogenezę, wymienia diagnostykę i nazywa metody leczenia wybranych chorób, zwłaszcza o znaczeniu społecznym</w:t>
            </w:r>
          </w:p>
          <w:p w14:paraId="01334BB5" w14:textId="77777777" w:rsidR="00CB5451" w:rsidRPr="006C773B" w:rsidRDefault="00CB5451" w:rsidP="00206294">
            <w:pPr>
              <w:pStyle w:val="NormalnyWeb"/>
              <w:numPr>
                <w:ilvl w:val="2"/>
                <w:numId w:val="182"/>
              </w:numPr>
              <w:tabs>
                <w:tab w:val="clear" w:pos="2160"/>
                <w:tab w:val="num" w:pos="402"/>
              </w:tabs>
              <w:spacing w:before="0" w:beforeAutospacing="0" w:after="0" w:afterAutospacing="0"/>
              <w:ind w:left="402"/>
              <w:rPr>
                <w:sz w:val="20"/>
                <w:szCs w:val="20"/>
              </w:rPr>
            </w:pPr>
            <w:r w:rsidRPr="006C773B">
              <w:rPr>
                <w:sz w:val="20"/>
                <w:szCs w:val="20"/>
              </w:rPr>
              <w:t>uszeregowuje główne zagrożenia zdrowia i problemy zdrowotne ludności Polski i społeczeństwa lokalnego</w:t>
            </w:r>
          </w:p>
          <w:p w14:paraId="241D0EC9" w14:textId="403DD0DA" w:rsidR="00CB5451" w:rsidRPr="0042623F" w:rsidRDefault="00CB5451" w:rsidP="0042623F">
            <w:pPr>
              <w:pStyle w:val="NormalnyWeb"/>
              <w:numPr>
                <w:ilvl w:val="2"/>
                <w:numId w:val="182"/>
              </w:numPr>
              <w:tabs>
                <w:tab w:val="clear" w:pos="2160"/>
                <w:tab w:val="num" w:pos="402"/>
              </w:tabs>
              <w:spacing w:before="0" w:beforeAutospacing="0" w:after="0" w:afterAutospacing="0"/>
              <w:ind w:left="402"/>
              <w:rPr>
                <w:sz w:val="20"/>
                <w:szCs w:val="20"/>
              </w:rPr>
            </w:pPr>
            <w:r w:rsidRPr="006C773B">
              <w:rPr>
                <w:sz w:val="20"/>
                <w:szCs w:val="20"/>
              </w:rPr>
              <w:t>przedstawia metody określania potrzeb zdrowotnych społeczeństwa</w:t>
            </w:r>
          </w:p>
          <w:p w14:paraId="09CCF31A"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Umiejętności - student/ka:</w:t>
            </w:r>
          </w:p>
          <w:p w14:paraId="1696DF83" w14:textId="77777777" w:rsidR="00CB5451" w:rsidRPr="006C773B" w:rsidRDefault="00CB5451" w:rsidP="00206294">
            <w:pPr>
              <w:pStyle w:val="NormalnyWeb"/>
              <w:numPr>
                <w:ilvl w:val="2"/>
                <w:numId w:val="182"/>
              </w:numPr>
              <w:tabs>
                <w:tab w:val="clear" w:pos="2160"/>
                <w:tab w:val="num" w:pos="402"/>
              </w:tabs>
              <w:spacing w:before="0" w:beforeAutospacing="0" w:after="0" w:afterAutospacing="0"/>
              <w:ind w:left="402"/>
              <w:rPr>
                <w:sz w:val="20"/>
                <w:szCs w:val="20"/>
              </w:rPr>
            </w:pPr>
            <w:r w:rsidRPr="006C773B">
              <w:rPr>
                <w:sz w:val="20"/>
                <w:szCs w:val="20"/>
              </w:rPr>
              <w:t xml:space="preserve">dokumentuje i interpretuje niezbędne informacje z literatury fachowej, baz danych i innych źródeł w zakresie chorób o znaczeniu społecznym </w:t>
            </w:r>
          </w:p>
          <w:p w14:paraId="442C52C6" w14:textId="0B28A48E" w:rsidR="00CB5451" w:rsidRPr="0042623F" w:rsidRDefault="00CB5451" w:rsidP="0042623F">
            <w:pPr>
              <w:pStyle w:val="NormalnyWeb"/>
              <w:numPr>
                <w:ilvl w:val="2"/>
                <w:numId w:val="182"/>
              </w:numPr>
              <w:tabs>
                <w:tab w:val="clear" w:pos="2160"/>
                <w:tab w:val="num" w:pos="402"/>
              </w:tabs>
              <w:spacing w:before="0" w:beforeAutospacing="0" w:after="0" w:afterAutospacing="0"/>
              <w:ind w:left="402"/>
              <w:rPr>
                <w:sz w:val="20"/>
                <w:szCs w:val="20"/>
              </w:rPr>
            </w:pPr>
            <w:r w:rsidRPr="006C773B">
              <w:rPr>
                <w:sz w:val="20"/>
                <w:szCs w:val="20"/>
              </w:rPr>
              <w:t>uzasadnia przyczynowość w odniesieniu do problemów zdrowotnych</w:t>
            </w:r>
          </w:p>
          <w:p w14:paraId="73704217"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4A471E1" w14:textId="77777777" w:rsidR="00CB5451" w:rsidRPr="006C773B" w:rsidRDefault="00CB5451" w:rsidP="00CB5451">
            <w:pPr>
              <w:pStyle w:val="NormalnyWeb"/>
              <w:numPr>
                <w:ilvl w:val="0"/>
                <w:numId w:val="52"/>
              </w:numPr>
              <w:tabs>
                <w:tab w:val="clear" w:pos="720"/>
                <w:tab w:val="num" w:pos="402"/>
              </w:tabs>
              <w:spacing w:before="0" w:beforeAutospacing="0" w:after="0" w:afterAutospacing="0"/>
              <w:ind w:left="402" w:hanging="283"/>
              <w:rPr>
                <w:sz w:val="20"/>
                <w:szCs w:val="20"/>
              </w:rPr>
            </w:pPr>
            <w:r w:rsidRPr="006C773B">
              <w:rPr>
                <w:sz w:val="20"/>
                <w:szCs w:val="20"/>
              </w:rPr>
              <w:t>w zakresie wiedzy: K_W03</w:t>
            </w:r>
            <w:r>
              <w:rPr>
                <w:sz w:val="20"/>
                <w:szCs w:val="20"/>
              </w:rPr>
              <w:t xml:space="preserve"> i</w:t>
            </w:r>
            <w:r w:rsidRPr="006C773B">
              <w:rPr>
                <w:sz w:val="20"/>
                <w:szCs w:val="20"/>
              </w:rPr>
              <w:t xml:space="preserve"> K_W04 w stopniu średnim</w:t>
            </w:r>
            <w:r>
              <w:rPr>
                <w:sz w:val="20"/>
                <w:szCs w:val="20"/>
              </w:rPr>
              <w:t>;</w:t>
            </w:r>
            <w:r w:rsidRPr="006C773B">
              <w:rPr>
                <w:sz w:val="20"/>
                <w:szCs w:val="20"/>
              </w:rPr>
              <w:t xml:space="preserve"> K_W06</w:t>
            </w:r>
            <w:r>
              <w:rPr>
                <w:sz w:val="20"/>
                <w:szCs w:val="20"/>
              </w:rPr>
              <w:t xml:space="preserve"> i</w:t>
            </w:r>
            <w:r w:rsidRPr="006C773B">
              <w:rPr>
                <w:sz w:val="20"/>
                <w:szCs w:val="20"/>
              </w:rPr>
              <w:t xml:space="preserve"> K_W09 w stopniu zaawansowanym</w:t>
            </w:r>
          </w:p>
          <w:p w14:paraId="23B19297" w14:textId="77777777" w:rsidR="00CB5451" w:rsidRPr="006C773B" w:rsidRDefault="00CB5451" w:rsidP="00CB5451">
            <w:pPr>
              <w:pStyle w:val="NormalnyWeb"/>
              <w:numPr>
                <w:ilvl w:val="0"/>
                <w:numId w:val="52"/>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w:t>
            </w:r>
            <w:r>
              <w:rPr>
                <w:sz w:val="20"/>
                <w:szCs w:val="20"/>
              </w:rPr>
              <w:t xml:space="preserve"> i</w:t>
            </w:r>
            <w:r w:rsidRPr="006C773B">
              <w:rPr>
                <w:sz w:val="20"/>
                <w:szCs w:val="20"/>
              </w:rPr>
              <w:t xml:space="preserve"> K_U06 w stopniu zaawansowanym</w:t>
            </w:r>
          </w:p>
        </w:tc>
      </w:tr>
      <w:tr w:rsidR="00CB5451" w:rsidRPr="006C773B" w14:paraId="623BFC30" w14:textId="77777777" w:rsidTr="0042623F">
        <w:tc>
          <w:tcPr>
            <w:tcW w:w="3861" w:type="dxa"/>
            <w:vAlign w:val="center"/>
            <w:hideMark/>
          </w:tcPr>
          <w:p w14:paraId="46C72492" w14:textId="77777777" w:rsidR="00CB5451" w:rsidRPr="006C773B" w:rsidRDefault="00CB5451" w:rsidP="00125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629" w:type="dxa"/>
            <w:vAlign w:val="center"/>
            <w:hideMark/>
          </w:tcPr>
          <w:p w14:paraId="60D2D41F"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Efekt 1,2,3,4 – dyskusja, studium wybranych przypadków, kolokwia, egzamin pisemny /testowy/</w:t>
            </w:r>
          </w:p>
          <w:p w14:paraId="1320965C"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Efekt 5 -ocena prezentacji studenta</w:t>
            </w:r>
          </w:p>
          <w:p w14:paraId="64350CE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Efekt 6-warsztaty grupowe</w:t>
            </w:r>
          </w:p>
        </w:tc>
      </w:tr>
      <w:tr w:rsidR="00CB5451" w:rsidRPr="006C773B" w14:paraId="57119707" w14:textId="77777777" w:rsidTr="0042623F">
        <w:tc>
          <w:tcPr>
            <w:tcW w:w="3861" w:type="dxa"/>
            <w:vAlign w:val="center"/>
            <w:hideMark/>
          </w:tcPr>
          <w:p w14:paraId="32469F38" w14:textId="77777777" w:rsidR="00CB5451" w:rsidRPr="006C773B" w:rsidRDefault="00CB5451" w:rsidP="001255E3">
            <w:pPr>
              <w:ind w:left="57"/>
              <w:rPr>
                <w:rFonts w:cs="Times New Roman"/>
                <w:sz w:val="20"/>
                <w:szCs w:val="20"/>
              </w:rPr>
            </w:pPr>
            <w:r w:rsidRPr="006C773B">
              <w:rPr>
                <w:rFonts w:cs="Times New Roman"/>
                <w:sz w:val="20"/>
                <w:szCs w:val="20"/>
              </w:rPr>
              <w:t>Typ modułu kształcenia (obowiązkowy/fakultatywny)</w:t>
            </w:r>
          </w:p>
        </w:tc>
        <w:tc>
          <w:tcPr>
            <w:tcW w:w="6629" w:type="dxa"/>
            <w:vAlign w:val="center"/>
            <w:hideMark/>
          </w:tcPr>
          <w:p w14:paraId="5A5702C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obowiązkowy</w:t>
            </w:r>
          </w:p>
        </w:tc>
      </w:tr>
      <w:tr w:rsidR="00CB5451" w:rsidRPr="006C773B" w14:paraId="1367D9D2" w14:textId="77777777" w:rsidTr="0042623F">
        <w:tc>
          <w:tcPr>
            <w:tcW w:w="3861" w:type="dxa"/>
            <w:vAlign w:val="center"/>
            <w:hideMark/>
          </w:tcPr>
          <w:p w14:paraId="58DBDD7B" w14:textId="77777777" w:rsidR="00CB5451" w:rsidRPr="006C773B" w:rsidRDefault="00CB5451" w:rsidP="001255E3">
            <w:pPr>
              <w:ind w:left="57"/>
              <w:rPr>
                <w:rFonts w:cs="Times New Roman"/>
                <w:sz w:val="20"/>
                <w:szCs w:val="20"/>
              </w:rPr>
            </w:pPr>
            <w:r w:rsidRPr="006C773B">
              <w:rPr>
                <w:rFonts w:cs="Times New Roman"/>
                <w:sz w:val="20"/>
                <w:szCs w:val="20"/>
              </w:rPr>
              <w:t>Rok studiów</w:t>
            </w:r>
          </w:p>
        </w:tc>
        <w:tc>
          <w:tcPr>
            <w:tcW w:w="6629" w:type="dxa"/>
            <w:vAlign w:val="center"/>
            <w:hideMark/>
          </w:tcPr>
          <w:p w14:paraId="05CC8DC8"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2</w:t>
            </w:r>
          </w:p>
        </w:tc>
      </w:tr>
      <w:tr w:rsidR="00CB5451" w:rsidRPr="006C773B" w14:paraId="6339F6A5" w14:textId="77777777" w:rsidTr="0042623F">
        <w:tc>
          <w:tcPr>
            <w:tcW w:w="3861" w:type="dxa"/>
            <w:vAlign w:val="center"/>
            <w:hideMark/>
          </w:tcPr>
          <w:p w14:paraId="121C0E8E" w14:textId="77777777" w:rsidR="00CB5451" w:rsidRPr="006C773B" w:rsidRDefault="00CB5451" w:rsidP="001255E3">
            <w:pPr>
              <w:ind w:left="57"/>
              <w:rPr>
                <w:rFonts w:cs="Times New Roman"/>
                <w:sz w:val="20"/>
                <w:szCs w:val="20"/>
              </w:rPr>
            </w:pPr>
            <w:r w:rsidRPr="006C773B">
              <w:rPr>
                <w:rFonts w:cs="Times New Roman"/>
                <w:sz w:val="20"/>
                <w:szCs w:val="20"/>
              </w:rPr>
              <w:t>Semestr</w:t>
            </w:r>
          </w:p>
        </w:tc>
        <w:tc>
          <w:tcPr>
            <w:tcW w:w="6629" w:type="dxa"/>
            <w:vAlign w:val="center"/>
            <w:hideMark/>
          </w:tcPr>
          <w:p w14:paraId="59671914" w14:textId="77777777" w:rsidR="00CB5451" w:rsidRPr="006C773B" w:rsidRDefault="00CB5451" w:rsidP="001255E3">
            <w:pPr>
              <w:pStyle w:val="NormalnyWeb"/>
              <w:spacing w:before="0" w:beforeAutospacing="0" w:after="0" w:afterAutospacing="0"/>
              <w:ind w:left="57"/>
              <w:rPr>
                <w:sz w:val="20"/>
                <w:szCs w:val="20"/>
              </w:rPr>
            </w:pPr>
            <w:r>
              <w:rPr>
                <w:sz w:val="20"/>
                <w:szCs w:val="20"/>
              </w:rPr>
              <w:t>zimowy (3)</w:t>
            </w:r>
          </w:p>
        </w:tc>
      </w:tr>
      <w:tr w:rsidR="00CB5451" w:rsidRPr="006C773B" w14:paraId="0490B13F" w14:textId="77777777" w:rsidTr="0042623F">
        <w:tc>
          <w:tcPr>
            <w:tcW w:w="3861" w:type="dxa"/>
            <w:vAlign w:val="center"/>
            <w:hideMark/>
          </w:tcPr>
          <w:p w14:paraId="41B804BD" w14:textId="77777777" w:rsidR="00CB5451" w:rsidRPr="006C773B" w:rsidRDefault="00CB5451" w:rsidP="001255E3">
            <w:pPr>
              <w:ind w:left="57"/>
              <w:rPr>
                <w:rFonts w:cs="Times New Roman"/>
                <w:sz w:val="20"/>
                <w:szCs w:val="20"/>
              </w:rPr>
            </w:pPr>
            <w:r w:rsidRPr="006C773B">
              <w:rPr>
                <w:rFonts w:cs="Times New Roman"/>
                <w:sz w:val="20"/>
                <w:szCs w:val="20"/>
              </w:rPr>
              <w:t>Forma studiów</w:t>
            </w:r>
          </w:p>
        </w:tc>
        <w:tc>
          <w:tcPr>
            <w:tcW w:w="6629" w:type="dxa"/>
            <w:vAlign w:val="center"/>
            <w:hideMark/>
          </w:tcPr>
          <w:p w14:paraId="4B9A969C" w14:textId="77777777" w:rsidR="00CB5451" w:rsidRPr="006C773B" w:rsidRDefault="00CB5451" w:rsidP="001255E3">
            <w:pPr>
              <w:ind w:left="57"/>
              <w:rPr>
                <w:rFonts w:cs="Times New Roman"/>
                <w:sz w:val="20"/>
                <w:szCs w:val="20"/>
              </w:rPr>
            </w:pPr>
            <w:r w:rsidRPr="006C773B">
              <w:rPr>
                <w:rFonts w:cs="Times New Roman"/>
                <w:sz w:val="20"/>
                <w:szCs w:val="20"/>
              </w:rPr>
              <w:t>stacjonarne</w:t>
            </w:r>
          </w:p>
        </w:tc>
      </w:tr>
      <w:tr w:rsidR="00CB5451" w:rsidRPr="006C773B" w14:paraId="7535CA7D" w14:textId="77777777" w:rsidTr="0042623F">
        <w:tc>
          <w:tcPr>
            <w:tcW w:w="3861" w:type="dxa"/>
            <w:vAlign w:val="center"/>
            <w:hideMark/>
          </w:tcPr>
          <w:p w14:paraId="3DEC77CF" w14:textId="77777777" w:rsidR="00CB5451" w:rsidRPr="006C773B" w:rsidRDefault="00CB5451" w:rsidP="001255E3">
            <w:pPr>
              <w:ind w:left="57"/>
              <w:rPr>
                <w:rFonts w:cs="Times New Roman"/>
                <w:sz w:val="20"/>
                <w:szCs w:val="20"/>
              </w:rPr>
            </w:pPr>
            <w:r w:rsidRPr="006C773B">
              <w:rPr>
                <w:rFonts w:cs="Times New Roman"/>
                <w:sz w:val="20"/>
                <w:szCs w:val="20"/>
              </w:rPr>
              <w:t>Imię i nazwisko koordynatora modułu i/lub osoby/osób prowadzących moduł</w:t>
            </w:r>
          </w:p>
        </w:tc>
        <w:tc>
          <w:tcPr>
            <w:tcW w:w="6629" w:type="dxa"/>
            <w:vAlign w:val="center"/>
            <w:hideMark/>
          </w:tcPr>
          <w:p w14:paraId="33BD035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dr med. Monika Ścibor</w:t>
            </w:r>
          </w:p>
        </w:tc>
      </w:tr>
      <w:tr w:rsidR="00CB5451" w:rsidRPr="006C773B" w14:paraId="51176DCC" w14:textId="77777777" w:rsidTr="0042623F">
        <w:tc>
          <w:tcPr>
            <w:tcW w:w="3861" w:type="dxa"/>
            <w:vAlign w:val="center"/>
            <w:hideMark/>
          </w:tcPr>
          <w:p w14:paraId="2BA60BDB" w14:textId="77777777" w:rsidR="00CB5451" w:rsidRPr="006C773B" w:rsidRDefault="00CB5451"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629" w:type="dxa"/>
            <w:vAlign w:val="center"/>
            <w:hideMark/>
          </w:tcPr>
          <w:p w14:paraId="1C21A082" w14:textId="77777777" w:rsidR="00CB5451" w:rsidRPr="006C773B" w:rsidRDefault="00CB5451" w:rsidP="001255E3">
            <w:pPr>
              <w:pStyle w:val="NormalnyWeb"/>
              <w:spacing w:before="0" w:beforeAutospacing="0" w:after="0" w:afterAutospacing="0"/>
              <w:ind w:left="57"/>
              <w:rPr>
                <w:sz w:val="20"/>
                <w:szCs w:val="20"/>
              </w:rPr>
            </w:pPr>
          </w:p>
        </w:tc>
      </w:tr>
      <w:tr w:rsidR="00CB5451" w:rsidRPr="006C773B" w14:paraId="48306943" w14:textId="77777777" w:rsidTr="0042623F">
        <w:tc>
          <w:tcPr>
            <w:tcW w:w="3861" w:type="dxa"/>
            <w:vAlign w:val="center"/>
            <w:hideMark/>
          </w:tcPr>
          <w:p w14:paraId="0ADC0B65" w14:textId="77777777" w:rsidR="00CB5451" w:rsidRPr="006C773B" w:rsidRDefault="00CB5451" w:rsidP="001255E3">
            <w:pPr>
              <w:ind w:left="57"/>
              <w:rPr>
                <w:rFonts w:cs="Times New Roman"/>
                <w:sz w:val="20"/>
                <w:szCs w:val="20"/>
              </w:rPr>
            </w:pPr>
            <w:r w:rsidRPr="006C773B">
              <w:rPr>
                <w:rFonts w:cs="Times New Roman"/>
                <w:sz w:val="20"/>
                <w:szCs w:val="20"/>
              </w:rPr>
              <w:t>Sposób realizacji</w:t>
            </w:r>
          </w:p>
        </w:tc>
        <w:tc>
          <w:tcPr>
            <w:tcW w:w="6629" w:type="dxa"/>
            <w:vAlign w:val="center"/>
            <w:hideMark/>
          </w:tcPr>
          <w:p w14:paraId="141D3EEE" w14:textId="1A70BD92" w:rsidR="00C9596C" w:rsidRPr="006C773B" w:rsidRDefault="00CB5451" w:rsidP="00C9596C">
            <w:pPr>
              <w:pStyle w:val="NormalnyWeb"/>
              <w:spacing w:before="0" w:beforeAutospacing="0" w:after="0" w:afterAutospacing="0"/>
              <w:ind w:left="57"/>
              <w:rPr>
                <w:sz w:val="20"/>
                <w:szCs w:val="20"/>
              </w:rPr>
            </w:pPr>
            <w:r w:rsidRPr="00C9596C">
              <w:rPr>
                <w:strike/>
                <w:sz w:val="20"/>
                <w:szCs w:val="20"/>
              </w:rPr>
              <w:t>wykład,</w:t>
            </w:r>
            <w:r w:rsidR="00C9596C">
              <w:rPr>
                <w:sz w:val="20"/>
                <w:szCs w:val="20"/>
              </w:rPr>
              <w:t xml:space="preserve"> wykład e-learning </w:t>
            </w:r>
            <w:r w:rsidR="00C9596C" w:rsidRPr="00E64800">
              <w:rPr>
                <w:color w:val="FF0000"/>
                <w:sz w:val="20"/>
                <w:szCs w:val="20"/>
              </w:rPr>
              <w:t xml:space="preserve">(RW 03.07.19) </w:t>
            </w:r>
          </w:p>
          <w:p w14:paraId="36ADE4D4" w14:textId="093A13FB"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 ćwiczenia</w:t>
            </w:r>
          </w:p>
        </w:tc>
      </w:tr>
      <w:tr w:rsidR="00CB5451" w:rsidRPr="006C773B" w14:paraId="613377EC" w14:textId="77777777" w:rsidTr="0042623F">
        <w:tc>
          <w:tcPr>
            <w:tcW w:w="3861" w:type="dxa"/>
            <w:vAlign w:val="center"/>
            <w:hideMark/>
          </w:tcPr>
          <w:p w14:paraId="04431DCA" w14:textId="77777777" w:rsidR="00CB5451" w:rsidRPr="006C773B" w:rsidRDefault="00CB5451" w:rsidP="001255E3">
            <w:pPr>
              <w:ind w:left="57"/>
              <w:rPr>
                <w:rFonts w:cs="Times New Roman"/>
                <w:sz w:val="20"/>
                <w:szCs w:val="20"/>
              </w:rPr>
            </w:pPr>
            <w:r w:rsidRPr="006C773B">
              <w:rPr>
                <w:rFonts w:cs="Times New Roman"/>
                <w:sz w:val="20"/>
                <w:szCs w:val="20"/>
              </w:rPr>
              <w:t>Wymagania wstępne i dodatkowe</w:t>
            </w:r>
          </w:p>
        </w:tc>
        <w:tc>
          <w:tcPr>
            <w:tcW w:w="6629" w:type="dxa"/>
            <w:vAlign w:val="center"/>
            <w:hideMark/>
          </w:tcPr>
          <w:p w14:paraId="1DDA77D2" w14:textId="77777777" w:rsidR="00CB5451" w:rsidRPr="006C773B" w:rsidRDefault="00CB5451" w:rsidP="001255E3">
            <w:pPr>
              <w:pStyle w:val="NormalnyWeb"/>
              <w:spacing w:before="0" w:beforeAutospacing="0" w:after="0" w:afterAutospacing="0"/>
              <w:ind w:left="57"/>
              <w:rPr>
                <w:sz w:val="20"/>
                <w:szCs w:val="20"/>
              </w:rPr>
            </w:pPr>
            <w:r>
              <w:rPr>
                <w:sz w:val="20"/>
                <w:szCs w:val="20"/>
              </w:rPr>
              <w:t xml:space="preserve">brak </w:t>
            </w:r>
          </w:p>
        </w:tc>
      </w:tr>
      <w:tr w:rsidR="00CB5451" w:rsidRPr="006C773B" w14:paraId="3204B837" w14:textId="77777777" w:rsidTr="0042623F">
        <w:tc>
          <w:tcPr>
            <w:tcW w:w="3861" w:type="dxa"/>
            <w:vAlign w:val="center"/>
            <w:hideMark/>
          </w:tcPr>
          <w:p w14:paraId="0E8C8143" w14:textId="77777777" w:rsidR="00CB5451" w:rsidRPr="006C773B" w:rsidRDefault="00CB5451" w:rsidP="00125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629" w:type="dxa"/>
            <w:vAlign w:val="center"/>
            <w:hideMark/>
          </w:tcPr>
          <w:p w14:paraId="50439B39" w14:textId="6F71641A" w:rsidR="00E64800" w:rsidRDefault="00CB5451" w:rsidP="001255E3">
            <w:pPr>
              <w:pStyle w:val="NormalnyWeb"/>
              <w:spacing w:before="0" w:beforeAutospacing="0" w:after="0" w:afterAutospacing="0"/>
              <w:ind w:left="57"/>
              <w:rPr>
                <w:sz w:val="20"/>
                <w:szCs w:val="20"/>
              </w:rPr>
            </w:pPr>
            <w:r w:rsidRPr="00E64800">
              <w:rPr>
                <w:strike/>
                <w:sz w:val="20"/>
                <w:szCs w:val="20"/>
              </w:rPr>
              <w:t>wykłady: 15</w:t>
            </w:r>
            <w:r w:rsidR="00E64800">
              <w:rPr>
                <w:sz w:val="20"/>
                <w:szCs w:val="20"/>
              </w:rPr>
              <w:t xml:space="preserve"> </w:t>
            </w:r>
            <w:r w:rsidR="00E64800" w:rsidRPr="00E64800">
              <w:rPr>
                <w:color w:val="FF0000"/>
                <w:sz w:val="20"/>
                <w:szCs w:val="20"/>
              </w:rPr>
              <w:t>(RW 03.07.19)</w:t>
            </w:r>
          </w:p>
          <w:p w14:paraId="3F47A9BA" w14:textId="3EF266E8" w:rsidR="00CB5451" w:rsidRPr="006C773B" w:rsidRDefault="00E64800" w:rsidP="001255E3">
            <w:pPr>
              <w:pStyle w:val="NormalnyWeb"/>
              <w:spacing w:before="0" w:beforeAutospacing="0" w:after="0" w:afterAutospacing="0"/>
              <w:ind w:left="57"/>
              <w:rPr>
                <w:sz w:val="20"/>
                <w:szCs w:val="20"/>
              </w:rPr>
            </w:pPr>
            <w:r>
              <w:rPr>
                <w:sz w:val="20"/>
                <w:szCs w:val="20"/>
              </w:rPr>
              <w:t xml:space="preserve">wykład e-learning-15 </w:t>
            </w:r>
            <w:r w:rsidRPr="00E64800">
              <w:rPr>
                <w:color w:val="FF0000"/>
                <w:sz w:val="20"/>
                <w:szCs w:val="20"/>
              </w:rPr>
              <w:t>(RW 03.07.19)</w:t>
            </w:r>
            <w:r w:rsidR="00CB5451" w:rsidRPr="00E64800">
              <w:rPr>
                <w:color w:val="FF0000"/>
                <w:sz w:val="20"/>
                <w:szCs w:val="20"/>
              </w:rPr>
              <w:t xml:space="preserve"> </w:t>
            </w:r>
          </w:p>
          <w:p w14:paraId="3B471BDD"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ćwiczenia: 105</w:t>
            </w:r>
          </w:p>
        </w:tc>
      </w:tr>
      <w:tr w:rsidR="00CB5451" w:rsidRPr="006C773B" w14:paraId="1AE3C707" w14:textId="77777777" w:rsidTr="0042623F">
        <w:tc>
          <w:tcPr>
            <w:tcW w:w="3861" w:type="dxa"/>
            <w:vAlign w:val="center"/>
            <w:hideMark/>
          </w:tcPr>
          <w:p w14:paraId="7A1BE208" w14:textId="77777777" w:rsidR="00CB5451" w:rsidRPr="006C773B" w:rsidRDefault="00CB5451" w:rsidP="001255E3">
            <w:pPr>
              <w:ind w:left="57"/>
              <w:rPr>
                <w:rFonts w:cs="Times New Roman"/>
                <w:sz w:val="20"/>
                <w:szCs w:val="20"/>
              </w:rPr>
            </w:pPr>
            <w:r w:rsidRPr="006C773B">
              <w:rPr>
                <w:rFonts w:cs="Times New Roman"/>
                <w:sz w:val="20"/>
                <w:szCs w:val="20"/>
              </w:rPr>
              <w:t>Liczba punktów ECTS przypisana modułowi</w:t>
            </w:r>
          </w:p>
        </w:tc>
        <w:tc>
          <w:tcPr>
            <w:tcW w:w="6629" w:type="dxa"/>
            <w:vAlign w:val="center"/>
            <w:hideMark/>
          </w:tcPr>
          <w:p w14:paraId="1ABB34C2"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6</w:t>
            </w:r>
          </w:p>
        </w:tc>
      </w:tr>
      <w:tr w:rsidR="00CB5451" w:rsidRPr="006C773B" w14:paraId="25C4E399" w14:textId="77777777" w:rsidTr="0042623F">
        <w:tc>
          <w:tcPr>
            <w:tcW w:w="3861" w:type="dxa"/>
            <w:vAlign w:val="center"/>
            <w:hideMark/>
          </w:tcPr>
          <w:p w14:paraId="2F571523" w14:textId="77777777" w:rsidR="00CB5451" w:rsidRPr="006C773B" w:rsidRDefault="00CB5451" w:rsidP="001255E3">
            <w:pPr>
              <w:ind w:left="57"/>
              <w:rPr>
                <w:rFonts w:cs="Times New Roman"/>
                <w:sz w:val="20"/>
                <w:szCs w:val="20"/>
              </w:rPr>
            </w:pPr>
            <w:r w:rsidRPr="006C773B">
              <w:rPr>
                <w:rFonts w:cs="Times New Roman"/>
                <w:sz w:val="20"/>
                <w:szCs w:val="20"/>
              </w:rPr>
              <w:t>Bilans punktów ECTS</w:t>
            </w:r>
          </w:p>
        </w:tc>
        <w:tc>
          <w:tcPr>
            <w:tcW w:w="6629" w:type="dxa"/>
            <w:vAlign w:val="center"/>
            <w:hideMark/>
          </w:tcPr>
          <w:p w14:paraId="3AD29F08" w14:textId="78991869" w:rsidR="00CB5451" w:rsidRPr="006C773B" w:rsidRDefault="00CB5451" w:rsidP="00206294">
            <w:pPr>
              <w:pStyle w:val="NormalnyWeb"/>
              <w:numPr>
                <w:ilvl w:val="0"/>
                <w:numId w:val="284"/>
              </w:numPr>
              <w:tabs>
                <w:tab w:val="clear" w:pos="720"/>
                <w:tab w:val="num" w:pos="402"/>
              </w:tabs>
              <w:spacing w:before="0" w:beforeAutospacing="0" w:after="0" w:afterAutospacing="0"/>
              <w:ind w:left="402"/>
              <w:rPr>
                <w:sz w:val="20"/>
                <w:szCs w:val="20"/>
              </w:rPr>
            </w:pPr>
            <w:r w:rsidRPr="006C773B">
              <w:rPr>
                <w:sz w:val="20"/>
                <w:szCs w:val="20"/>
              </w:rPr>
              <w:t>uczestnictwo w zajęciach kontaktowych</w:t>
            </w:r>
            <w:r w:rsidR="00A47246">
              <w:rPr>
                <w:sz w:val="20"/>
                <w:szCs w:val="20"/>
              </w:rPr>
              <w:t xml:space="preserve"> </w:t>
            </w:r>
            <w:r w:rsidR="00A47246" w:rsidRPr="00A47246">
              <w:rPr>
                <w:color w:val="FF0000"/>
                <w:sz w:val="20"/>
                <w:szCs w:val="20"/>
              </w:rPr>
              <w:t>i e-learningowych</w:t>
            </w:r>
            <w:r w:rsidRPr="006C773B">
              <w:rPr>
                <w:sz w:val="20"/>
                <w:szCs w:val="20"/>
              </w:rPr>
              <w:t xml:space="preserve">: 120 godz. – 4 </w:t>
            </w:r>
            <w:r w:rsidRPr="00A47246">
              <w:rPr>
                <w:color w:val="FF0000"/>
                <w:sz w:val="20"/>
                <w:szCs w:val="20"/>
              </w:rPr>
              <w:t>ECTS</w:t>
            </w:r>
            <w:r w:rsidR="00A47246" w:rsidRPr="00A47246">
              <w:rPr>
                <w:color w:val="FF0000"/>
                <w:sz w:val="20"/>
                <w:szCs w:val="20"/>
              </w:rPr>
              <w:t xml:space="preserve"> (RW 13.09.19)</w:t>
            </w:r>
          </w:p>
          <w:p w14:paraId="3D2BBC0A" w14:textId="77777777" w:rsidR="00CB5451" w:rsidRPr="006C773B" w:rsidRDefault="00CB5451" w:rsidP="00206294">
            <w:pPr>
              <w:pStyle w:val="NormalnyWeb"/>
              <w:numPr>
                <w:ilvl w:val="0"/>
                <w:numId w:val="284"/>
              </w:numPr>
              <w:tabs>
                <w:tab w:val="clear" w:pos="720"/>
                <w:tab w:val="num" w:pos="402"/>
              </w:tabs>
              <w:spacing w:before="0" w:beforeAutospacing="0" w:after="0" w:afterAutospacing="0"/>
              <w:ind w:left="402"/>
              <w:rPr>
                <w:sz w:val="20"/>
                <w:szCs w:val="20"/>
              </w:rPr>
            </w:pPr>
            <w:r w:rsidRPr="006C773B">
              <w:rPr>
                <w:sz w:val="20"/>
                <w:szCs w:val="20"/>
              </w:rPr>
              <w:lastRenderedPageBreak/>
              <w:t xml:space="preserve">przygotowanie się do zajęć i sporządzenie prezentacji: </w:t>
            </w:r>
            <w:r>
              <w:rPr>
                <w:sz w:val="20"/>
                <w:szCs w:val="20"/>
              </w:rPr>
              <w:t>30</w:t>
            </w:r>
            <w:r w:rsidRPr="006C773B">
              <w:rPr>
                <w:sz w:val="20"/>
                <w:szCs w:val="20"/>
              </w:rPr>
              <w:t xml:space="preserve"> godz. –1 ECTS</w:t>
            </w:r>
          </w:p>
          <w:p w14:paraId="51D9A612" w14:textId="77777777" w:rsidR="00CB5451" w:rsidRPr="006C773B" w:rsidRDefault="00CB5451" w:rsidP="00206294">
            <w:pPr>
              <w:pStyle w:val="NormalnyWeb"/>
              <w:numPr>
                <w:ilvl w:val="0"/>
                <w:numId w:val="284"/>
              </w:numPr>
              <w:tabs>
                <w:tab w:val="clear" w:pos="720"/>
                <w:tab w:val="num" w:pos="402"/>
              </w:tabs>
              <w:spacing w:before="0" w:beforeAutospacing="0" w:after="0" w:afterAutospacing="0"/>
              <w:ind w:left="402"/>
              <w:rPr>
                <w:sz w:val="20"/>
                <w:szCs w:val="20"/>
              </w:rPr>
            </w:pPr>
            <w:r w:rsidRPr="006C773B">
              <w:rPr>
                <w:sz w:val="20"/>
                <w:szCs w:val="20"/>
              </w:rPr>
              <w:t xml:space="preserve">przygotowanie się do egzaminu testowego i uczestnictwo w nim: </w:t>
            </w:r>
            <w:r>
              <w:rPr>
                <w:sz w:val="20"/>
                <w:szCs w:val="20"/>
              </w:rPr>
              <w:t>30</w:t>
            </w:r>
            <w:r w:rsidRPr="006C773B">
              <w:rPr>
                <w:sz w:val="20"/>
                <w:szCs w:val="20"/>
              </w:rPr>
              <w:t xml:space="preserve"> godz. – 1 ECTS</w:t>
            </w:r>
          </w:p>
        </w:tc>
      </w:tr>
      <w:tr w:rsidR="00CB5451" w:rsidRPr="006C773B" w14:paraId="1B5466DC" w14:textId="77777777" w:rsidTr="0042623F">
        <w:tc>
          <w:tcPr>
            <w:tcW w:w="3861" w:type="dxa"/>
            <w:vAlign w:val="center"/>
            <w:hideMark/>
          </w:tcPr>
          <w:p w14:paraId="0D5C1D02" w14:textId="77777777" w:rsidR="00CB5451" w:rsidRPr="006C773B" w:rsidRDefault="00CB5451" w:rsidP="001255E3">
            <w:pPr>
              <w:ind w:left="57"/>
              <w:rPr>
                <w:rFonts w:cs="Times New Roman"/>
                <w:sz w:val="20"/>
                <w:szCs w:val="20"/>
              </w:rPr>
            </w:pPr>
            <w:r w:rsidRPr="006C773B">
              <w:rPr>
                <w:rFonts w:cs="Times New Roman"/>
                <w:sz w:val="20"/>
                <w:szCs w:val="20"/>
              </w:rPr>
              <w:lastRenderedPageBreak/>
              <w:t>Stosowane metody dydaktyczne</w:t>
            </w:r>
          </w:p>
        </w:tc>
        <w:tc>
          <w:tcPr>
            <w:tcW w:w="6629" w:type="dxa"/>
            <w:vAlign w:val="center"/>
            <w:hideMark/>
          </w:tcPr>
          <w:p w14:paraId="21D18096" w14:textId="77777777" w:rsidR="00CB5451" w:rsidRPr="006C773B" w:rsidRDefault="00CB5451" w:rsidP="00206294">
            <w:pPr>
              <w:pStyle w:val="NormalnyWeb"/>
              <w:numPr>
                <w:ilvl w:val="0"/>
                <w:numId w:val="285"/>
              </w:numPr>
              <w:tabs>
                <w:tab w:val="clear" w:pos="720"/>
                <w:tab w:val="num" w:pos="402"/>
              </w:tabs>
              <w:spacing w:before="0" w:beforeAutospacing="0" w:after="0" w:afterAutospacing="0"/>
              <w:ind w:left="402"/>
              <w:rPr>
                <w:sz w:val="20"/>
                <w:szCs w:val="20"/>
              </w:rPr>
            </w:pPr>
            <w:r w:rsidRPr="006C773B">
              <w:rPr>
                <w:sz w:val="20"/>
                <w:szCs w:val="20"/>
              </w:rPr>
              <w:t>Wykłady, w czasie których przedstawiany jest zakres obowiązujących wymagań dla kolejnych omawianych zagadnień</w:t>
            </w:r>
          </w:p>
          <w:p w14:paraId="7D3ED06E" w14:textId="77777777" w:rsidR="00CB5451" w:rsidRPr="006C773B" w:rsidRDefault="00CB5451" w:rsidP="00206294">
            <w:pPr>
              <w:pStyle w:val="NormalnyWeb"/>
              <w:numPr>
                <w:ilvl w:val="0"/>
                <w:numId w:val="285"/>
              </w:numPr>
              <w:tabs>
                <w:tab w:val="clear" w:pos="720"/>
                <w:tab w:val="num" w:pos="402"/>
              </w:tabs>
              <w:spacing w:before="0" w:beforeAutospacing="0" w:after="0" w:afterAutospacing="0"/>
              <w:ind w:left="402"/>
              <w:rPr>
                <w:sz w:val="20"/>
                <w:szCs w:val="20"/>
              </w:rPr>
            </w:pPr>
            <w:r w:rsidRPr="006C773B">
              <w:rPr>
                <w:sz w:val="20"/>
                <w:szCs w:val="20"/>
              </w:rPr>
              <w:t>Ćwiczenia prowadzone w formie dyskusji pozwalają na weryfikację zrozumienia treści przekazanej podczas wykładów i usystematyzowanie wiedzy</w:t>
            </w:r>
          </w:p>
          <w:p w14:paraId="6DCF1946" w14:textId="77777777" w:rsidR="00CB5451" w:rsidRPr="006C773B" w:rsidRDefault="00CB5451" w:rsidP="00206294">
            <w:pPr>
              <w:pStyle w:val="NormalnyWeb"/>
              <w:numPr>
                <w:ilvl w:val="0"/>
                <w:numId w:val="285"/>
              </w:numPr>
              <w:tabs>
                <w:tab w:val="clear" w:pos="720"/>
                <w:tab w:val="num" w:pos="402"/>
              </w:tabs>
              <w:spacing w:before="0" w:beforeAutospacing="0" w:after="0" w:afterAutospacing="0"/>
              <w:ind w:left="402"/>
              <w:rPr>
                <w:sz w:val="20"/>
                <w:szCs w:val="20"/>
              </w:rPr>
            </w:pPr>
            <w:r w:rsidRPr="006C773B">
              <w:rPr>
                <w:sz w:val="20"/>
                <w:szCs w:val="20"/>
              </w:rPr>
              <w:t>Warsztaty grupowe</w:t>
            </w:r>
          </w:p>
          <w:p w14:paraId="3D098273" w14:textId="77777777" w:rsidR="00CB5451" w:rsidRPr="006C773B" w:rsidRDefault="00CB5451" w:rsidP="00206294">
            <w:pPr>
              <w:pStyle w:val="NormalnyWeb"/>
              <w:numPr>
                <w:ilvl w:val="0"/>
                <w:numId w:val="285"/>
              </w:numPr>
              <w:tabs>
                <w:tab w:val="clear" w:pos="720"/>
                <w:tab w:val="num" w:pos="402"/>
              </w:tabs>
              <w:spacing w:before="0" w:beforeAutospacing="0" w:after="0" w:afterAutospacing="0"/>
              <w:ind w:left="402"/>
              <w:rPr>
                <w:sz w:val="20"/>
                <w:szCs w:val="20"/>
              </w:rPr>
            </w:pPr>
            <w:r w:rsidRPr="006C773B">
              <w:rPr>
                <w:sz w:val="20"/>
                <w:szCs w:val="20"/>
              </w:rPr>
              <w:t>Prezentacje opracowane przez studentów</w:t>
            </w:r>
          </w:p>
          <w:p w14:paraId="30DE3E89" w14:textId="77777777" w:rsidR="00CB5451" w:rsidRPr="006C773B" w:rsidRDefault="00CB5451" w:rsidP="00206294">
            <w:pPr>
              <w:pStyle w:val="NormalnyWeb"/>
              <w:numPr>
                <w:ilvl w:val="0"/>
                <w:numId w:val="285"/>
              </w:numPr>
              <w:tabs>
                <w:tab w:val="clear" w:pos="720"/>
                <w:tab w:val="num" w:pos="402"/>
              </w:tabs>
              <w:spacing w:before="0" w:beforeAutospacing="0" w:after="0" w:afterAutospacing="0"/>
              <w:ind w:left="402"/>
              <w:rPr>
                <w:sz w:val="20"/>
                <w:szCs w:val="20"/>
              </w:rPr>
            </w:pPr>
            <w:r>
              <w:rPr>
                <w:sz w:val="20"/>
                <w:szCs w:val="20"/>
              </w:rPr>
              <w:t>S</w:t>
            </w:r>
            <w:r w:rsidRPr="006C773B">
              <w:rPr>
                <w:sz w:val="20"/>
                <w:szCs w:val="20"/>
              </w:rPr>
              <w:t xml:space="preserve">tudium przypadków klinicznych </w:t>
            </w:r>
          </w:p>
          <w:p w14:paraId="5911CF8E" w14:textId="77777777" w:rsidR="00CB5451" w:rsidRPr="006C773B" w:rsidRDefault="00CB5451" w:rsidP="00206294">
            <w:pPr>
              <w:pStyle w:val="NormalnyWeb"/>
              <w:numPr>
                <w:ilvl w:val="0"/>
                <w:numId w:val="285"/>
              </w:numPr>
              <w:tabs>
                <w:tab w:val="clear" w:pos="720"/>
                <w:tab w:val="num" w:pos="402"/>
              </w:tabs>
              <w:spacing w:before="0" w:beforeAutospacing="0" w:after="0" w:afterAutospacing="0"/>
              <w:ind w:left="402"/>
              <w:rPr>
                <w:sz w:val="20"/>
                <w:szCs w:val="20"/>
              </w:rPr>
            </w:pPr>
            <w:r>
              <w:rPr>
                <w:sz w:val="20"/>
                <w:szCs w:val="20"/>
              </w:rPr>
              <w:t>P</w:t>
            </w:r>
            <w:r w:rsidRPr="006C773B">
              <w:rPr>
                <w:sz w:val="20"/>
                <w:szCs w:val="20"/>
              </w:rPr>
              <w:t>rzeprowadzane są okresowe kolokwia pisemne i ustne, aby na bieżąco zweryfikować zrozumienie i zapamiętanie zagadnień</w:t>
            </w:r>
          </w:p>
        </w:tc>
      </w:tr>
      <w:tr w:rsidR="00CB5451" w:rsidRPr="006C773B" w14:paraId="294F0006" w14:textId="77777777" w:rsidTr="0042623F">
        <w:tc>
          <w:tcPr>
            <w:tcW w:w="3861" w:type="dxa"/>
            <w:vAlign w:val="center"/>
            <w:hideMark/>
          </w:tcPr>
          <w:p w14:paraId="0FFACB75" w14:textId="77777777" w:rsidR="00CB5451" w:rsidRPr="006C773B" w:rsidRDefault="00CB5451" w:rsidP="001255E3">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629" w:type="dxa"/>
            <w:vAlign w:val="center"/>
            <w:hideMark/>
          </w:tcPr>
          <w:p w14:paraId="235C1090" w14:textId="77777777" w:rsidR="00CB5451" w:rsidRDefault="00CB5451" w:rsidP="001255E3">
            <w:pPr>
              <w:pStyle w:val="NormalnyWeb"/>
              <w:spacing w:before="0" w:beforeAutospacing="0" w:after="0" w:afterAutospacing="0"/>
              <w:ind w:left="57"/>
              <w:rPr>
                <w:sz w:val="20"/>
                <w:szCs w:val="20"/>
              </w:rPr>
            </w:pPr>
            <w:r>
              <w:rPr>
                <w:sz w:val="20"/>
                <w:szCs w:val="20"/>
              </w:rPr>
              <w:t>Egzamin testowy.</w:t>
            </w:r>
          </w:p>
          <w:p w14:paraId="1DF41B9D"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Warunkiem uzyskania zaliczenia i dopuszczenia do egzaminu jest:</w:t>
            </w:r>
          </w:p>
          <w:p w14:paraId="38D40B7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1. Obecność na zajęciach i wykładach (dopuszczalna jedna nieobecność nieusprawiedliwiona)</w:t>
            </w:r>
          </w:p>
          <w:p w14:paraId="39C874E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2. Zaliczenie każdej (nawet usprawiedliwionej) nieobecności w formie zaproponowanej przez prowadzącego dany temat</w:t>
            </w:r>
          </w:p>
          <w:p w14:paraId="5A397CE3"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3. Aktywność na ćwiczeniach potwierdzająca posiadanie wiedzy z zakresu wymaganego materiału</w:t>
            </w:r>
          </w:p>
          <w:p w14:paraId="6A78E86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4. Zaliczenie kolokwiów cząstkowych</w:t>
            </w:r>
          </w:p>
          <w:p w14:paraId="3B79A73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5. Przygotowanie i przedstawienie prezentacji </w:t>
            </w:r>
          </w:p>
          <w:p w14:paraId="4511C2D9" w14:textId="77777777" w:rsidR="00CB5451" w:rsidRPr="006C773B" w:rsidRDefault="00CB5451" w:rsidP="001255E3">
            <w:pPr>
              <w:pStyle w:val="NormalnyWeb"/>
              <w:spacing w:before="0" w:beforeAutospacing="0" w:after="0" w:afterAutospacing="0"/>
              <w:ind w:left="57"/>
              <w:rPr>
                <w:sz w:val="20"/>
                <w:szCs w:val="20"/>
              </w:rPr>
            </w:pPr>
          </w:p>
          <w:p w14:paraId="556CEA0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Warunkiem zdania egzaminu jest:</w:t>
            </w:r>
          </w:p>
          <w:p w14:paraId="4E5BF22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Zdobycie minimum 60% punktów na pisemnym testowym sprawdzianie</w:t>
            </w:r>
          </w:p>
          <w:p w14:paraId="38659E8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Wyjątkowo &lt;60% ale &gt; 50% dopytanie </w:t>
            </w:r>
          </w:p>
          <w:p w14:paraId="2D80860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Oceny są wystawiane zgodnie z następującą skalą:</w:t>
            </w:r>
          </w:p>
          <w:p w14:paraId="36A194BA"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60% -67% ocena dostateczna (3.0)</w:t>
            </w:r>
          </w:p>
          <w:p w14:paraId="6FD37E88"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68% - 75% ocena dostateczna plus (3.5)</w:t>
            </w:r>
          </w:p>
          <w:p w14:paraId="1FAA14E1"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76% - 83% ocena dobra (4.0)</w:t>
            </w:r>
          </w:p>
          <w:p w14:paraId="5AEFBDC0"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84% - 92% ocena dobra plus (4.5)</w:t>
            </w:r>
          </w:p>
          <w:p w14:paraId="3A4F4990"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93% - 100% ocena bardzo dobra (5.0)</w:t>
            </w:r>
          </w:p>
          <w:p w14:paraId="0EC5F8D9" w14:textId="77777777" w:rsidR="00CB5451" w:rsidRPr="006C773B" w:rsidRDefault="00CB5451" w:rsidP="001255E3">
            <w:pPr>
              <w:pStyle w:val="NormalnyWeb"/>
              <w:spacing w:before="0" w:beforeAutospacing="0" w:after="0" w:afterAutospacing="0"/>
              <w:ind w:left="57"/>
              <w:rPr>
                <w:sz w:val="20"/>
                <w:szCs w:val="20"/>
              </w:rPr>
            </w:pPr>
          </w:p>
          <w:p w14:paraId="5BE86702"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1 </w:t>
            </w:r>
          </w:p>
          <w:p w14:paraId="7DC4B12F"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ocena 3 - student zna podstawowe procesy patologiczne </w:t>
            </w:r>
          </w:p>
          <w:p w14:paraId="7DCE42C5"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ocena 4 -student zna szereg procesów patologicznych zachodzących w różnych jednostkach chorobowych i potrafi je wyjaśnić </w:t>
            </w:r>
          </w:p>
          <w:p w14:paraId="130C9114" w14:textId="7AC28336" w:rsidR="00CB5451" w:rsidRDefault="00CB5451" w:rsidP="0042623F">
            <w:pPr>
              <w:pStyle w:val="NormalnyWeb"/>
              <w:spacing w:before="0" w:beforeAutospacing="0" w:after="0" w:afterAutospacing="0"/>
              <w:ind w:left="57"/>
              <w:rPr>
                <w:sz w:val="20"/>
                <w:szCs w:val="20"/>
              </w:rPr>
            </w:pPr>
            <w:r w:rsidRPr="006C773B">
              <w:rPr>
                <w:sz w:val="20"/>
                <w:szCs w:val="20"/>
              </w:rPr>
              <w:t>ocena 5 - student zna szereg procesów patologicznych zachodzących w różnych jednostkach chorobowych i potra</w:t>
            </w:r>
            <w:r>
              <w:rPr>
                <w:sz w:val="20"/>
                <w:szCs w:val="20"/>
              </w:rPr>
              <w:t>fi je wyjaśnić i zinterpretować</w:t>
            </w:r>
          </w:p>
          <w:p w14:paraId="642662BD"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2 </w:t>
            </w:r>
          </w:p>
          <w:p w14:paraId="2FA6C88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3 - student posiada wiedze na temat etiopatogenezy, podstawowej diagnostyki i podstawowych zasad leczenia chorób o znaczeniu społecznym</w:t>
            </w:r>
          </w:p>
          <w:p w14:paraId="2C678AAE"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posiada gruntowną wiedzę na temat etiopatogenezy, diagnostyki i metod leczenia chorób o znaczeniu społecznym</w:t>
            </w:r>
          </w:p>
          <w:p w14:paraId="64509429" w14:textId="1330AADA" w:rsidR="00CB5451" w:rsidRDefault="00CB5451" w:rsidP="0042623F">
            <w:pPr>
              <w:pStyle w:val="NormalnyWeb"/>
              <w:spacing w:before="0" w:beforeAutospacing="0" w:after="0" w:afterAutospacing="0"/>
              <w:ind w:left="57"/>
              <w:rPr>
                <w:sz w:val="20"/>
                <w:szCs w:val="20"/>
              </w:rPr>
            </w:pPr>
            <w:r w:rsidRPr="006C773B">
              <w:rPr>
                <w:sz w:val="20"/>
                <w:szCs w:val="20"/>
              </w:rPr>
              <w:t>ocena 5-student zna nowoczesne metody diagnostyki i leczenia, potrafi samodzielnie przeprowadzić plan postępowania diagnostyczno-terapeutycznego w chorobach o znaczeniu społecznym, biorąc pod uwagę zasadność medyczną i koszty proponowanych procedur</w:t>
            </w:r>
          </w:p>
          <w:p w14:paraId="0250C7FC"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3 </w:t>
            </w:r>
          </w:p>
          <w:p w14:paraId="7014AEEA"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3 - student zna zagrożenia zdrowia i problemy zdrowotne tylko na poziomie lokalnym</w:t>
            </w:r>
          </w:p>
          <w:p w14:paraId="648732D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zna zagrożenia zdrowia i problemy zdrowotne zarówno na poziomie społeczeństwa lokalnego jak i ludności Polski</w:t>
            </w:r>
          </w:p>
          <w:p w14:paraId="2B8A4A4F" w14:textId="4D1726F7" w:rsidR="00CB5451" w:rsidRPr="006C773B" w:rsidRDefault="00CB5451" w:rsidP="0042623F">
            <w:pPr>
              <w:pStyle w:val="NormalnyWeb"/>
              <w:spacing w:before="0" w:beforeAutospacing="0" w:after="0" w:afterAutospacing="0"/>
              <w:ind w:left="57"/>
              <w:rPr>
                <w:sz w:val="20"/>
                <w:szCs w:val="20"/>
              </w:rPr>
            </w:pPr>
            <w:r w:rsidRPr="006C773B">
              <w:rPr>
                <w:sz w:val="20"/>
                <w:szCs w:val="20"/>
              </w:rPr>
              <w:t>ocena 5 - student nie tylko posiada wiedzę o zagrożeniach zdrowia i problemach zdrowotnych, ale potrafi zaproponować działania prewencyjne dostosowane do zagrożeń lokalnych i ogólnopolskich</w:t>
            </w:r>
          </w:p>
          <w:p w14:paraId="735194EF"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4 </w:t>
            </w:r>
          </w:p>
          <w:p w14:paraId="1BCB85AB"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3 - student zna metody określania potrzeb zdrowotnych społeczeństwa w podstawowym zakresie</w:t>
            </w:r>
          </w:p>
          <w:p w14:paraId="69D3B9E0"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lastRenderedPageBreak/>
              <w:t>ocena 4 - student dobrze zorientowany w metodach określania potrzeb zdrowotnych społeczeństwa</w:t>
            </w:r>
          </w:p>
          <w:p w14:paraId="4ECA36F3" w14:textId="0C3EAD4C" w:rsidR="00CB5451" w:rsidRPr="006C773B" w:rsidRDefault="00CB5451" w:rsidP="0042623F">
            <w:pPr>
              <w:pStyle w:val="NormalnyWeb"/>
              <w:spacing w:before="0" w:beforeAutospacing="0" w:after="0" w:afterAutospacing="0"/>
              <w:ind w:left="57"/>
              <w:rPr>
                <w:sz w:val="20"/>
                <w:szCs w:val="20"/>
              </w:rPr>
            </w:pPr>
            <w:r w:rsidRPr="006C773B">
              <w:rPr>
                <w:sz w:val="20"/>
                <w:szCs w:val="20"/>
              </w:rPr>
              <w:t>ocena 5 - student dobrze zna metody określania potrzeb zdrowotnych społeczeństwa, posiada własne przemyślenia i jest konstruktywnie przygotowany do dyskusji</w:t>
            </w:r>
          </w:p>
          <w:p w14:paraId="3EAAF440"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Efekt 5</w:t>
            </w:r>
          </w:p>
          <w:p w14:paraId="3F690B4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3 - student potrafi znaleźć informacje w literaturze, ale nie umie je powiązać z omawianymi zagadnieniami</w:t>
            </w:r>
          </w:p>
          <w:p w14:paraId="3BE255F8"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potrafi znaleźć i przedstawić w formie wypowiedzi ustnej informacje d/t przerabianych zagadnień</w:t>
            </w:r>
          </w:p>
          <w:p w14:paraId="719C927C" w14:textId="5B8AEEBC" w:rsidR="00CB5451" w:rsidRPr="006C773B" w:rsidRDefault="00CB5451" w:rsidP="0042623F">
            <w:pPr>
              <w:pStyle w:val="NormalnyWeb"/>
              <w:spacing w:before="0" w:beforeAutospacing="0" w:after="0" w:afterAutospacing="0"/>
              <w:ind w:left="57"/>
              <w:rPr>
                <w:sz w:val="20"/>
                <w:szCs w:val="20"/>
              </w:rPr>
            </w:pPr>
            <w:r w:rsidRPr="006C773B">
              <w:rPr>
                <w:sz w:val="20"/>
                <w:szCs w:val="20"/>
              </w:rPr>
              <w:t>ocena 5 - student potrafi odszukać aktualne informacje w literaturze i przedstawić je w formie prezentacji multimedialnej</w:t>
            </w:r>
          </w:p>
          <w:p w14:paraId="1EAC9237"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Efekt 6 </w:t>
            </w:r>
          </w:p>
          <w:p w14:paraId="5D72027F"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 xml:space="preserve">ocena 3 - student podsiada wiedzę o możliwych przyczynach problemów zdrowotnych, ale nie podsiada umiejętności powiązania </w:t>
            </w:r>
            <w:proofErr w:type="spellStart"/>
            <w:r w:rsidRPr="006C773B">
              <w:rPr>
                <w:sz w:val="20"/>
                <w:szCs w:val="20"/>
              </w:rPr>
              <w:t>przyczynowo-skutkowego</w:t>
            </w:r>
            <w:proofErr w:type="spellEnd"/>
          </w:p>
          <w:p w14:paraId="79D6BD04"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4 - student posiada umiejętność oceny przyczynowości w odniesieniu do wybranych problemów zdrowotnych</w:t>
            </w:r>
          </w:p>
          <w:p w14:paraId="3E1E3E76" w14:textId="77777777" w:rsidR="00CB5451" w:rsidRPr="006C773B" w:rsidRDefault="00CB5451" w:rsidP="001255E3">
            <w:pPr>
              <w:pStyle w:val="NormalnyWeb"/>
              <w:spacing w:before="0" w:beforeAutospacing="0" w:after="0" w:afterAutospacing="0"/>
              <w:ind w:left="57"/>
              <w:rPr>
                <w:sz w:val="20"/>
                <w:szCs w:val="20"/>
              </w:rPr>
            </w:pPr>
            <w:r w:rsidRPr="006C773B">
              <w:rPr>
                <w:sz w:val="20"/>
                <w:szCs w:val="20"/>
              </w:rPr>
              <w:t>ocena 5 - student posiada umiejętność oceny przyczynowości w odniesieniu do wszystkich problemów zdrowotnych omawianych w ramach modułu</w:t>
            </w:r>
          </w:p>
        </w:tc>
      </w:tr>
      <w:tr w:rsidR="00CB5451" w:rsidRPr="006C773B" w14:paraId="01451C17" w14:textId="77777777" w:rsidTr="0042623F">
        <w:tc>
          <w:tcPr>
            <w:tcW w:w="3861" w:type="dxa"/>
            <w:vAlign w:val="center"/>
            <w:hideMark/>
          </w:tcPr>
          <w:p w14:paraId="56C0A0C6" w14:textId="77777777" w:rsidR="00CB5451" w:rsidRPr="006C773B" w:rsidRDefault="00CB5451" w:rsidP="001255E3">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629" w:type="dxa"/>
            <w:vAlign w:val="center"/>
            <w:hideMark/>
          </w:tcPr>
          <w:p w14:paraId="36E4A76B" w14:textId="77777777" w:rsidR="00CB5451" w:rsidRPr="006C773B" w:rsidRDefault="00CB5451" w:rsidP="001255E3">
            <w:pPr>
              <w:pStyle w:val="NormalnyWeb"/>
              <w:spacing w:before="0" w:beforeAutospacing="0" w:after="0" w:afterAutospacing="0"/>
              <w:ind w:left="57"/>
              <w:rPr>
                <w:b/>
                <w:sz w:val="20"/>
                <w:szCs w:val="20"/>
              </w:rPr>
            </w:pPr>
            <w:r w:rsidRPr="006C773B">
              <w:rPr>
                <w:b/>
                <w:sz w:val="20"/>
                <w:szCs w:val="20"/>
              </w:rPr>
              <w:t xml:space="preserve">Wykłady: </w:t>
            </w:r>
          </w:p>
          <w:p w14:paraId="3EC53F25" w14:textId="1A9FAD27" w:rsidR="00CB5451" w:rsidRPr="006C773B" w:rsidRDefault="00CB5451" w:rsidP="0042623F">
            <w:pPr>
              <w:pStyle w:val="NormalnyWeb"/>
              <w:spacing w:before="0" w:beforeAutospacing="0" w:after="0" w:afterAutospacing="0"/>
              <w:ind w:left="57"/>
              <w:rPr>
                <w:sz w:val="20"/>
                <w:szCs w:val="20"/>
              </w:rPr>
            </w:pPr>
            <w:r w:rsidRPr="006C773B">
              <w:rPr>
                <w:sz w:val="20"/>
                <w:szCs w:val="20"/>
              </w:rPr>
              <w:t xml:space="preserve">Wprowadzenie w zagadnienia z zakresu chorób układu sercowo-naczyniowego, </w:t>
            </w:r>
            <w:r>
              <w:rPr>
                <w:sz w:val="20"/>
                <w:szCs w:val="20"/>
              </w:rPr>
              <w:t xml:space="preserve">z zakresu onkologii, </w:t>
            </w:r>
            <w:r w:rsidRPr="006C773B">
              <w:rPr>
                <w:sz w:val="20"/>
                <w:szCs w:val="20"/>
              </w:rPr>
              <w:t>układu oddechowego, układu pokarmowego, układu moczowo-płciowego, układu hormonalnego, chorób zakaźnych</w:t>
            </w:r>
            <w:r>
              <w:rPr>
                <w:sz w:val="20"/>
                <w:szCs w:val="20"/>
              </w:rPr>
              <w:t>.</w:t>
            </w:r>
          </w:p>
          <w:p w14:paraId="301444FC" w14:textId="77777777" w:rsidR="00CB5451" w:rsidRPr="006C773B" w:rsidRDefault="00CB5451" w:rsidP="001255E3">
            <w:pPr>
              <w:pStyle w:val="NormalnyWeb"/>
              <w:spacing w:before="0" w:beforeAutospacing="0" w:after="0" w:afterAutospacing="0"/>
              <w:ind w:left="57"/>
              <w:jc w:val="both"/>
              <w:rPr>
                <w:b/>
                <w:sz w:val="20"/>
                <w:szCs w:val="20"/>
              </w:rPr>
            </w:pPr>
            <w:r w:rsidRPr="006C773B">
              <w:rPr>
                <w:b/>
                <w:sz w:val="20"/>
                <w:szCs w:val="20"/>
              </w:rPr>
              <w:t xml:space="preserve">Ćwiczenia: </w:t>
            </w:r>
          </w:p>
          <w:p w14:paraId="14A74985" w14:textId="77777777" w:rsidR="00CB5451" w:rsidRPr="006C773B" w:rsidRDefault="00CB5451" w:rsidP="001255E3">
            <w:pPr>
              <w:pStyle w:val="NormalnyWeb"/>
              <w:spacing w:before="0" w:beforeAutospacing="0" w:after="0" w:afterAutospacing="0"/>
              <w:ind w:left="57"/>
              <w:jc w:val="both"/>
              <w:rPr>
                <w:sz w:val="20"/>
                <w:szCs w:val="20"/>
              </w:rPr>
            </w:pPr>
            <w:r w:rsidRPr="006C773B">
              <w:rPr>
                <w:sz w:val="20"/>
                <w:szCs w:val="20"/>
              </w:rPr>
              <w:t>Na podstawie informacji zasygnalizowanych na wykładach i wiedzą poszerzoną w oparciu o literaturę w</w:t>
            </w:r>
            <w:r w:rsidRPr="006C773B">
              <w:rPr>
                <w:b/>
                <w:sz w:val="20"/>
                <w:szCs w:val="20"/>
              </w:rPr>
              <w:t xml:space="preserve"> </w:t>
            </w:r>
            <w:r w:rsidRPr="006C773B">
              <w:rPr>
                <w:sz w:val="20"/>
                <w:szCs w:val="20"/>
              </w:rPr>
              <w:t>ramach ćwiczeń szczegółowo oma</w:t>
            </w:r>
            <w:r w:rsidRPr="006C773B">
              <w:rPr>
                <w:sz w:val="20"/>
                <w:szCs w:val="20"/>
              </w:rPr>
              <w:softHyphen/>
              <w:t>wiane są determinanty zdrowia, czynniki ryzyka chorób cywilizacyjnych, klasyfikację chorób, zasady postępowania diagnostycznego i leczniczego oraz konsekwencje choroby dla jednostki i społeczeństwa. Następnie studenci wprowadzani są w zagadnienia chorób, które stanowią szcze</w:t>
            </w:r>
            <w:r>
              <w:rPr>
                <w:sz w:val="20"/>
                <w:szCs w:val="20"/>
              </w:rPr>
              <w:softHyphen/>
            </w:r>
            <w:r w:rsidRPr="006C773B">
              <w:rPr>
                <w:sz w:val="20"/>
                <w:szCs w:val="20"/>
              </w:rPr>
              <w:t>gólny problem społeczny i są przedmiotem polityki zdrowotnej państwa oraz samorządów. Wybrane schorzenia omawiane są w kontekście istoty, wagi problemu zdrowotnego, epidemiologii, rozpoznawania, leczenia i rehabilitacji, kosztów społecznych (procedury medyczne, spadek produktywności, rehabilitacja) oraz możliwości działań z zakresu promocji zdrowia. Na przykładach standardów postępowania zostanie przedstawiona idea kompleksowego podejścia do zapobiegania, rozpoznawania, leczenia oraz rehabilitacji w chorobach o dużym znaczeniu społecznym.</w:t>
            </w:r>
          </w:p>
          <w:p w14:paraId="70BC4237" w14:textId="77777777" w:rsidR="00CB5451" w:rsidRPr="006C773B" w:rsidRDefault="00CB5451" w:rsidP="00CE4094">
            <w:pPr>
              <w:pStyle w:val="NormalnyWeb"/>
              <w:spacing w:before="0" w:beforeAutospacing="0" w:after="0" w:afterAutospacing="0"/>
              <w:ind w:left="57"/>
              <w:jc w:val="both"/>
              <w:rPr>
                <w:sz w:val="20"/>
                <w:szCs w:val="20"/>
              </w:rPr>
            </w:pPr>
            <w:r w:rsidRPr="006C773B">
              <w:rPr>
                <w:sz w:val="20"/>
                <w:szCs w:val="20"/>
              </w:rPr>
              <w:t>Szczegółowy opis realizowanych treści obejmuje: czynniki ryzyka chorób; zasady postępowania diagnostycznego oraz metody terapeu</w:t>
            </w:r>
            <w:r w:rsidRPr="006C773B">
              <w:rPr>
                <w:sz w:val="20"/>
                <w:szCs w:val="20"/>
              </w:rPr>
              <w:softHyphen/>
              <w:t>tyczne stosowane w poszczególnych chorobach, ze szczególnym uwzględnieniem chorób zakaźnych, chorób układu krążenia, onkologicznych, układu oddecho</w:t>
            </w:r>
            <w:r w:rsidRPr="006C773B">
              <w:rPr>
                <w:sz w:val="20"/>
                <w:szCs w:val="20"/>
              </w:rPr>
              <w:softHyphen/>
              <w:t xml:space="preserve">wego, pokarmowego, moczowego, hormonalnego, rozrodczego, </w:t>
            </w:r>
            <w:r>
              <w:rPr>
                <w:sz w:val="20"/>
                <w:szCs w:val="20"/>
              </w:rPr>
              <w:t>wybrane zagadnienia z zakresu neurologii, okulistyki</w:t>
            </w:r>
            <w:r w:rsidR="00CE4094">
              <w:rPr>
                <w:sz w:val="20"/>
                <w:szCs w:val="20"/>
              </w:rPr>
              <w:t>,</w:t>
            </w:r>
            <w:r>
              <w:rPr>
                <w:sz w:val="20"/>
                <w:szCs w:val="20"/>
              </w:rPr>
              <w:t xml:space="preserve"> laryngologii, chirurgii, ortopedii, zasygnalizowanie specyfiki </w:t>
            </w:r>
            <w:r w:rsidRPr="006C773B">
              <w:rPr>
                <w:sz w:val="20"/>
                <w:szCs w:val="20"/>
              </w:rPr>
              <w:t>chor</w:t>
            </w:r>
            <w:r>
              <w:rPr>
                <w:sz w:val="20"/>
                <w:szCs w:val="20"/>
              </w:rPr>
              <w:t>ó</w:t>
            </w:r>
            <w:r w:rsidRPr="006C773B">
              <w:rPr>
                <w:sz w:val="20"/>
                <w:szCs w:val="20"/>
              </w:rPr>
              <w:t>b wieku dziecięcego i osób starszych.</w:t>
            </w:r>
          </w:p>
        </w:tc>
      </w:tr>
      <w:tr w:rsidR="00CB5451" w:rsidRPr="006C773B" w14:paraId="78652B29" w14:textId="77777777" w:rsidTr="0042623F">
        <w:tc>
          <w:tcPr>
            <w:tcW w:w="3861" w:type="dxa"/>
            <w:vAlign w:val="center"/>
            <w:hideMark/>
          </w:tcPr>
          <w:p w14:paraId="5353453E" w14:textId="77777777" w:rsidR="00CB5451" w:rsidRPr="006C773B" w:rsidRDefault="00CB5451" w:rsidP="001255E3">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629" w:type="dxa"/>
            <w:vAlign w:val="center"/>
            <w:hideMark/>
          </w:tcPr>
          <w:p w14:paraId="3C943FC7"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Literatura podstawowa:</w:t>
            </w:r>
          </w:p>
          <w:p w14:paraId="1E5F9BF2" w14:textId="77777777" w:rsidR="00CB5451" w:rsidRPr="006C773B" w:rsidRDefault="00CB5451" w:rsidP="00CB5451">
            <w:pPr>
              <w:pStyle w:val="NormalnyWeb"/>
              <w:numPr>
                <w:ilvl w:val="0"/>
                <w:numId w:val="53"/>
              </w:numPr>
              <w:tabs>
                <w:tab w:val="clear" w:pos="720"/>
                <w:tab w:val="num" w:pos="402"/>
              </w:tabs>
              <w:spacing w:before="0" w:beforeAutospacing="0" w:after="0" w:afterAutospacing="0"/>
              <w:ind w:left="402" w:hanging="283"/>
              <w:rPr>
                <w:sz w:val="20"/>
                <w:szCs w:val="20"/>
              </w:rPr>
            </w:pPr>
            <w:r w:rsidRPr="006C773B">
              <w:rPr>
                <w:sz w:val="20"/>
                <w:szCs w:val="20"/>
              </w:rPr>
              <w:t>Narodowy Program Zdrowia na lata 200</w:t>
            </w:r>
            <w:r>
              <w:rPr>
                <w:sz w:val="20"/>
                <w:szCs w:val="20"/>
              </w:rPr>
              <w:t>16</w:t>
            </w:r>
            <w:r w:rsidRPr="006C773B">
              <w:rPr>
                <w:sz w:val="20"/>
                <w:szCs w:val="20"/>
              </w:rPr>
              <w:t>-20</w:t>
            </w:r>
            <w:r>
              <w:rPr>
                <w:sz w:val="20"/>
                <w:szCs w:val="20"/>
              </w:rPr>
              <w:t>20</w:t>
            </w:r>
          </w:p>
          <w:p w14:paraId="54EE66E8" w14:textId="77777777" w:rsidR="00CB5451" w:rsidRDefault="00CB5451" w:rsidP="00CB5451">
            <w:pPr>
              <w:pStyle w:val="NormalnyWeb"/>
              <w:numPr>
                <w:ilvl w:val="0"/>
                <w:numId w:val="53"/>
              </w:numPr>
              <w:tabs>
                <w:tab w:val="clear" w:pos="720"/>
                <w:tab w:val="num" w:pos="402"/>
              </w:tabs>
              <w:spacing w:before="0" w:beforeAutospacing="0" w:after="0" w:afterAutospacing="0"/>
              <w:ind w:left="402" w:hanging="283"/>
              <w:rPr>
                <w:sz w:val="20"/>
                <w:szCs w:val="20"/>
              </w:rPr>
            </w:pPr>
            <w:proofErr w:type="spellStart"/>
            <w:r w:rsidRPr="006C773B">
              <w:rPr>
                <w:sz w:val="20"/>
                <w:szCs w:val="20"/>
              </w:rPr>
              <w:t>Gumułka</w:t>
            </w:r>
            <w:proofErr w:type="spellEnd"/>
            <w:r w:rsidRPr="006C773B">
              <w:rPr>
                <w:sz w:val="20"/>
                <w:szCs w:val="20"/>
              </w:rPr>
              <w:t xml:space="preserve"> W.S., </w:t>
            </w:r>
            <w:proofErr w:type="spellStart"/>
            <w:r w:rsidRPr="006C773B">
              <w:rPr>
                <w:sz w:val="20"/>
                <w:szCs w:val="20"/>
              </w:rPr>
              <w:t>Rewerski</w:t>
            </w:r>
            <w:proofErr w:type="spellEnd"/>
            <w:r w:rsidRPr="006C773B">
              <w:rPr>
                <w:sz w:val="20"/>
                <w:szCs w:val="20"/>
              </w:rPr>
              <w:t xml:space="preserve"> W. (red.) (2006), Encyklopedia zdrowia. T. 1-2, Wydawnictwo Naukowe PWN, Warszawa</w:t>
            </w:r>
          </w:p>
          <w:p w14:paraId="58EEC3DF" w14:textId="77777777" w:rsidR="00CB5451" w:rsidRPr="006C773B" w:rsidRDefault="00CB5451" w:rsidP="00CB5451">
            <w:pPr>
              <w:pStyle w:val="NormalnyWeb"/>
              <w:numPr>
                <w:ilvl w:val="0"/>
                <w:numId w:val="53"/>
              </w:numPr>
              <w:tabs>
                <w:tab w:val="clear" w:pos="720"/>
                <w:tab w:val="num" w:pos="402"/>
              </w:tabs>
              <w:spacing w:before="0" w:beforeAutospacing="0" w:after="0" w:afterAutospacing="0"/>
              <w:ind w:left="402" w:hanging="283"/>
              <w:rPr>
                <w:sz w:val="20"/>
                <w:szCs w:val="20"/>
              </w:rPr>
            </w:pPr>
            <w:r>
              <w:rPr>
                <w:sz w:val="20"/>
                <w:szCs w:val="20"/>
              </w:rPr>
              <w:t>Wierusz-Wysocka B.,</w:t>
            </w:r>
            <w:r w:rsidR="004E6C79">
              <w:rPr>
                <w:sz w:val="20"/>
                <w:szCs w:val="20"/>
              </w:rPr>
              <w:t xml:space="preserve"> </w:t>
            </w:r>
            <w:r>
              <w:rPr>
                <w:sz w:val="20"/>
                <w:szCs w:val="20"/>
              </w:rPr>
              <w:t>Zozulińska-Wiza D.,</w:t>
            </w:r>
            <w:r w:rsidR="00CE4094">
              <w:rPr>
                <w:sz w:val="20"/>
                <w:szCs w:val="20"/>
              </w:rPr>
              <w:t xml:space="preserve"> </w:t>
            </w:r>
            <w:r>
              <w:rPr>
                <w:sz w:val="20"/>
                <w:szCs w:val="20"/>
              </w:rPr>
              <w:t>Naskręt D.(2008), Choroby wewnętrzne. Podręcznik dla studentów pielęgniarstwa, położnictwa, fizjoterapii</w:t>
            </w:r>
            <w:r w:rsidR="00CE4094">
              <w:rPr>
                <w:sz w:val="20"/>
                <w:szCs w:val="20"/>
              </w:rPr>
              <w:t>,</w:t>
            </w:r>
            <w:r>
              <w:rPr>
                <w:sz w:val="20"/>
                <w:szCs w:val="20"/>
              </w:rPr>
              <w:t xml:space="preserve"> UM</w:t>
            </w:r>
            <w:r w:rsidR="00CE4094">
              <w:rPr>
                <w:sz w:val="20"/>
                <w:szCs w:val="20"/>
              </w:rPr>
              <w:t>,</w:t>
            </w:r>
            <w:r>
              <w:rPr>
                <w:sz w:val="20"/>
                <w:szCs w:val="20"/>
              </w:rPr>
              <w:t xml:space="preserve"> Poznań</w:t>
            </w:r>
          </w:p>
          <w:p w14:paraId="719EB38D" w14:textId="1EBB27D2" w:rsidR="00CB5451" w:rsidRPr="0042623F" w:rsidRDefault="00CB5451" w:rsidP="0042623F">
            <w:pPr>
              <w:pStyle w:val="NormalnyWeb"/>
              <w:numPr>
                <w:ilvl w:val="0"/>
                <w:numId w:val="53"/>
              </w:numPr>
              <w:tabs>
                <w:tab w:val="clear" w:pos="720"/>
                <w:tab w:val="num" w:pos="402"/>
              </w:tabs>
              <w:spacing w:before="0" w:beforeAutospacing="0" w:after="0" w:afterAutospacing="0"/>
              <w:ind w:left="402" w:hanging="283"/>
              <w:rPr>
                <w:sz w:val="20"/>
                <w:szCs w:val="20"/>
              </w:rPr>
            </w:pPr>
            <w:r w:rsidRPr="006C773B">
              <w:rPr>
                <w:sz w:val="20"/>
                <w:szCs w:val="20"/>
              </w:rPr>
              <w:t>Gajewski P (red) (2015),</w:t>
            </w:r>
            <w:r>
              <w:rPr>
                <w:sz w:val="20"/>
                <w:szCs w:val="20"/>
              </w:rPr>
              <w:t xml:space="preserve"> </w:t>
            </w:r>
            <w:r w:rsidRPr="006C773B">
              <w:rPr>
                <w:sz w:val="20"/>
                <w:szCs w:val="20"/>
              </w:rPr>
              <w:t>Interna Szczeklika, Medycyna Praktyczna, Kraków</w:t>
            </w:r>
          </w:p>
          <w:p w14:paraId="705B207B" w14:textId="77777777" w:rsidR="00CB5451" w:rsidRPr="006C773B" w:rsidRDefault="00CB5451" w:rsidP="001255E3">
            <w:pPr>
              <w:pStyle w:val="NormalnyWeb"/>
              <w:spacing w:before="0" w:beforeAutospacing="0" w:after="0" w:afterAutospacing="0"/>
              <w:ind w:left="57"/>
              <w:rPr>
                <w:sz w:val="20"/>
                <w:szCs w:val="20"/>
              </w:rPr>
            </w:pPr>
            <w:r w:rsidRPr="006C773B">
              <w:rPr>
                <w:b/>
                <w:sz w:val="20"/>
                <w:szCs w:val="20"/>
              </w:rPr>
              <w:t>Literatura uzupełniająca:</w:t>
            </w:r>
          </w:p>
          <w:p w14:paraId="72F9FD0D" w14:textId="77777777" w:rsidR="00CB5451" w:rsidRPr="006C773B" w:rsidRDefault="00CB5451" w:rsidP="00CB5451">
            <w:pPr>
              <w:pStyle w:val="NormalnyWeb"/>
              <w:numPr>
                <w:ilvl w:val="0"/>
                <w:numId w:val="54"/>
              </w:numPr>
              <w:tabs>
                <w:tab w:val="clear" w:pos="720"/>
                <w:tab w:val="num" w:pos="402"/>
              </w:tabs>
              <w:spacing w:before="0" w:beforeAutospacing="0" w:after="0" w:afterAutospacing="0"/>
              <w:ind w:left="402" w:hanging="283"/>
              <w:rPr>
                <w:sz w:val="20"/>
                <w:szCs w:val="20"/>
              </w:rPr>
            </w:pPr>
            <w:r w:rsidRPr="006C773B">
              <w:rPr>
                <w:sz w:val="20"/>
                <w:szCs w:val="20"/>
              </w:rPr>
              <w:t>Kokot F., Hyla-Klekot L. (red.) (2009), Choroby wewnętrzne Davidsona, tom I</w:t>
            </w:r>
            <w:r>
              <w:rPr>
                <w:sz w:val="20"/>
                <w:szCs w:val="20"/>
              </w:rPr>
              <w:t xml:space="preserve"> </w:t>
            </w:r>
            <w:proofErr w:type="spellStart"/>
            <w:r w:rsidRPr="006C773B">
              <w:rPr>
                <w:sz w:val="20"/>
                <w:szCs w:val="20"/>
              </w:rPr>
              <w:t>i</w:t>
            </w:r>
            <w:proofErr w:type="spellEnd"/>
            <w:r w:rsidRPr="006C773B">
              <w:rPr>
                <w:sz w:val="20"/>
                <w:szCs w:val="20"/>
              </w:rPr>
              <w:t xml:space="preserve"> II, </w:t>
            </w:r>
            <w:proofErr w:type="spellStart"/>
            <w:r w:rsidRPr="006C773B">
              <w:rPr>
                <w:sz w:val="20"/>
                <w:szCs w:val="20"/>
              </w:rPr>
              <w:t>Elservier</w:t>
            </w:r>
            <w:proofErr w:type="spellEnd"/>
            <w:r w:rsidRPr="006C773B">
              <w:rPr>
                <w:sz w:val="20"/>
                <w:szCs w:val="20"/>
              </w:rPr>
              <w:t xml:space="preserve"> </w:t>
            </w:r>
            <w:proofErr w:type="spellStart"/>
            <w:r w:rsidRPr="006C773B">
              <w:rPr>
                <w:sz w:val="20"/>
                <w:szCs w:val="20"/>
              </w:rPr>
              <w:t>Urban&amp;Partner</w:t>
            </w:r>
            <w:proofErr w:type="spellEnd"/>
            <w:r w:rsidRPr="006C773B">
              <w:rPr>
                <w:sz w:val="20"/>
                <w:szCs w:val="20"/>
              </w:rPr>
              <w:t xml:space="preserve"> Wrocław</w:t>
            </w:r>
          </w:p>
          <w:p w14:paraId="7B6DCAFD" w14:textId="77777777" w:rsidR="00CB5451" w:rsidRPr="006C773B" w:rsidRDefault="00CB5451" w:rsidP="00CB5451">
            <w:pPr>
              <w:pStyle w:val="NormalnyWeb"/>
              <w:numPr>
                <w:ilvl w:val="0"/>
                <w:numId w:val="54"/>
              </w:numPr>
              <w:tabs>
                <w:tab w:val="clear" w:pos="720"/>
                <w:tab w:val="num" w:pos="402"/>
              </w:tabs>
              <w:spacing w:before="0" w:beforeAutospacing="0" w:after="0" w:afterAutospacing="0"/>
              <w:ind w:left="402" w:hanging="283"/>
              <w:rPr>
                <w:sz w:val="20"/>
                <w:szCs w:val="20"/>
              </w:rPr>
            </w:pPr>
            <w:r w:rsidRPr="006C773B">
              <w:rPr>
                <w:sz w:val="20"/>
                <w:szCs w:val="20"/>
              </w:rPr>
              <w:t xml:space="preserve">Mark </w:t>
            </w:r>
            <w:proofErr w:type="spellStart"/>
            <w:r w:rsidRPr="006C773B">
              <w:rPr>
                <w:sz w:val="20"/>
                <w:szCs w:val="20"/>
              </w:rPr>
              <w:t>H.Beers</w:t>
            </w:r>
            <w:proofErr w:type="spellEnd"/>
            <w:r w:rsidRPr="006C773B">
              <w:rPr>
                <w:sz w:val="20"/>
                <w:szCs w:val="20"/>
              </w:rPr>
              <w:t xml:space="preserve"> (red) (2006) Podręcznik diagnostyki i terapii, </w:t>
            </w:r>
            <w:proofErr w:type="spellStart"/>
            <w:r w:rsidRPr="006C773B">
              <w:rPr>
                <w:sz w:val="20"/>
                <w:szCs w:val="20"/>
              </w:rPr>
              <w:t>Elservier</w:t>
            </w:r>
            <w:proofErr w:type="spellEnd"/>
            <w:r w:rsidRPr="006C773B">
              <w:rPr>
                <w:sz w:val="20"/>
                <w:szCs w:val="20"/>
              </w:rPr>
              <w:t xml:space="preserve"> </w:t>
            </w:r>
            <w:proofErr w:type="spellStart"/>
            <w:r w:rsidRPr="006C773B">
              <w:rPr>
                <w:sz w:val="20"/>
                <w:szCs w:val="20"/>
              </w:rPr>
              <w:t>Urban&amp;Partner</w:t>
            </w:r>
            <w:proofErr w:type="spellEnd"/>
            <w:r w:rsidRPr="006C773B">
              <w:rPr>
                <w:sz w:val="20"/>
                <w:szCs w:val="20"/>
              </w:rPr>
              <w:t xml:space="preserve"> Wrocław</w:t>
            </w:r>
          </w:p>
          <w:p w14:paraId="3E114213" w14:textId="77777777" w:rsidR="00CB5451" w:rsidRPr="006C773B" w:rsidRDefault="00CB5451" w:rsidP="00CB5451">
            <w:pPr>
              <w:pStyle w:val="NormalnyWeb"/>
              <w:numPr>
                <w:ilvl w:val="0"/>
                <w:numId w:val="54"/>
              </w:numPr>
              <w:tabs>
                <w:tab w:val="clear" w:pos="720"/>
                <w:tab w:val="num" w:pos="402"/>
              </w:tabs>
              <w:spacing w:before="0" w:beforeAutospacing="0" w:after="0" w:afterAutospacing="0"/>
              <w:ind w:left="402" w:hanging="283"/>
              <w:rPr>
                <w:sz w:val="20"/>
                <w:szCs w:val="20"/>
              </w:rPr>
            </w:pPr>
            <w:r w:rsidRPr="006C773B">
              <w:rPr>
                <w:sz w:val="20"/>
                <w:szCs w:val="20"/>
              </w:rPr>
              <w:t>Aktualne wytyczne postępowania międzynarodowych organizacji, instytucji oraz towarzystw lekarskich (GINA, GOLD itp.)</w:t>
            </w:r>
          </w:p>
          <w:p w14:paraId="3720979D" w14:textId="77777777" w:rsidR="00CB5451" w:rsidRPr="006C773B" w:rsidRDefault="00CB5451" w:rsidP="00CB5451">
            <w:pPr>
              <w:pStyle w:val="NormalnyWeb"/>
              <w:numPr>
                <w:ilvl w:val="0"/>
                <w:numId w:val="54"/>
              </w:numPr>
              <w:tabs>
                <w:tab w:val="clear" w:pos="720"/>
                <w:tab w:val="num" w:pos="402"/>
              </w:tabs>
              <w:spacing w:before="0" w:beforeAutospacing="0" w:after="0" w:afterAutospacing="0"/>
              <w:ind w:left="402" w:hanging="283"/>
              <w:rPr>
                <w:sz w:val="20"/>
                <w:szCs w:val="20"/>
              </w:rPr>
            </w:pPr>
            <w:r w:rsidRPr="006C773B">
              <w:rPr>
                <w:sz w:val="20"/>
                <w:szCs w:val="20"/>
              </w:rPr>
              <w:lastRenderedPageBreak/>
              <w:t>Inne, wyselekcjonowane materiały edukacyjne przekazywane studentom podczas zajęć</w:t>
            </w:r>
          </w:p>
        </w:tc>
      </w:tr>
    </w:tbl>
    <w:p w14:paraId="5C35CEE3" w14:textId="313DA41E" w:rsidR="00767155" w:rsidRPr="00854627" w:rsidRDefault="004F108D" w:rsidP="0042623F">
      <w:pPr>
        <w:pStyle w:val="Nagwek2"/>
        <w:numPr>
          <w:ilvl w:val="0"/>
          <w:numId w:val="0"/>
        </w:numPr>
      </w:pPr>
      <w:r w:rsidRPr="006C773B">
        <w:lastRenderedPageBreak/>
        <w:br w:type="page"/>
      </w:r>
      <w:bookmarkStart w:id="51" w:name="_Toc527704353"/>
      <w:r w:rsidR="00767155" w:rsidRPr="00854627">
        <w:lastRenderedPageBreak/>
        <w:t>Podstawy socjologii i problemy społeczne</w:t>
      </w:r>
      <w:bookmarkEnd w:id="51"/>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AB1AF2" w:rsidRPr="006C773B" w14:paraId="3A3C1F2E" w14:textId="77777777" w:rsidTr="00D36CF0">
        <w:tc>
          <w:tcPr>
            <w:tcW w:w="3142" w:type="dxa"/>
            <w:vAlign w:val="center"/>
            <w:hideMark/>
          </w:tcPr>
          <w:p w14:paraId="174EB235" w14:textId="77777777" w:rsidR="00AB1AF2" w:rsidRPr="006C773B" w:rsidRDefault="00AB1AF2" w:rsidP="00E44F50">
            <w:pPr>
              <w:ind w:left="57"/>
              <w:rPr>
                <w:rFonts w:cs="Times New Roman"/>
                <w:sz w:val="20"/>
                <w:szCs w:val="20"/>
              </w:rPr>
            </w:pPr>
            <w:r w:rsidRPr="006C773B">
              <w:rPr>
                <w:rFonts w:cs="Times New Roman"/>
                <w:sz w:val="20"/>
                <w:szCs w:val="20"/>
              </w:rPr>
              <w:t>Nazwa wydziału</w:t>
            </w:r>
          </w:p>
        </w:tc>
        <w:tc>
          <w:tcPr>
            <w:tcW w:w="6087" w:type="dxa"/>
            <w:vAlign w:val="center"/>
            <w:hideMark/>
          </w:tcPr>
          <w:p w14:paraId="411769A1" w14:textId="77777777" w:rsidR="00AB1AF2" w:rsidRPr="00696A7E" w:rsidRDefault="00AB1AF2" w:rsidP="00696A7E">
            <w:pPr>
              <w:pStyle w:val="NormalnyWeb"/>
              <w:spacing w:before="0" w:beforeAutospacing="0" w:after="0" w:afterAutospacing="0"/>
              <w:ind w:left="57"/>
              <w:rPr>
                <w:sz w:val="20"/>
                <w:szCs w:val="20"/>
              </w:rPr>
            </w:pPr>
            <w:r w:rsidRPr="00696A7E">
              <w:rPr>
                <w:sz w:val="20"/>
                <w:szCs w:val="20"/>
              </w:rPr>
              <w:t xml:space="preserve">Wydział </w:t>
            </w:r>
            <w:r w:rsidR="00696A7E" w:rsidRPr="00696A7E">
              <w:rPr>
                <w:sz w:val="20"/>
                <w:szCs w:val="20"/>
              </w:rPr>
              <w:t>Lekarski</w:t>
            </w:r>
          </w:p>
        </w:tc>
      </w:tr>
      <w:tr w:rsidR="00AB1AF2" w:rsidRPr="006C773B" w14:paraId="2D76D7D6" w14:textId="77777777" w:rsidTr="00D36CF0">
        <w:tc>
          <w:tcPr>
            <w:tcW w:w="3142" w:type="dxa"/>
            <w:vAlign w:val="center"/>
            <w:hideMark/>
          </w:tcPr>
          <w:p w14:paraId="2F84EB73" w14:textId="77777777" w:rsidR="00AB1AF2" w:rsidRPr="006C773B" w:rsidRDefault="00AB1AF2" w:rsidP="00E44F50">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1949560C" w14:textId="77777777" w:rsidR="00AB1AF2" w:rsidRPr="00696A7E" w:rsidRDefault="00AB1AF2" w:rsidP="00E44F50">
            <w:pPr>
              <w:pStyle w:val="NormalnyWeb"/>
              <w:spacing w:before="0" w:beforeAutospacing="0" w:after="0" w:afterAutospacing="0"/>
              <w:ind w:left="57"/>
              <w:rPr>
                <w:sz w:val="20"/>
                <w:szCs w:val="20"/>
              </w:rPr>
            </w:pPr>
            <w:r w:rsidRPr="00696A7E">
              <w:rPr>
                <w:sz w:val="20"/>
                <w:szCs w:val="20"/>
              </w:rPr>
              <w:t>Zakład Socjologii Medycyny</w:t>
            </w:r>
          </w:p>
        </w:tc>
      </w:tr>
      <w:tr w:rsidR="00AB1AF2" w:rsidRPr="006C773B" w14:paraId="75A0D723" w14:textId="77777777" w:rsidTr="00D36CF0">
        <w:tc>
          <w:tcPr>
            <w:tcW w:w="3142" w:type="dxa"/>
            <w:vAlign w:val="center"/>
            <w:hideMark/>
          </w:tcPr>
          <w:p w14:paraId="4342FF8A" w14:textId="77777777" w:rsidR="00AB1AF2" w:rsidRPr="006C773B" w:rsidRDefault="00AB1AF2" w:rsidP="00E44F50">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7C521FF4"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Podstawy socjologii i problemy społeczne</w:t>
            </w:r>
          </w:p>
        </w:tc>
      </w:tr>
      <w:tr w:rsidR="00AB1AF2" w:rsidRPr="006C773B" w14:paraId="02413182" w14:textId="77777777" w:rsidTr="00D36CF0">
        <w:tc>
          <w:tcPr>
            <w:tcW w:w="3142" w:type="dxa"/>
            <w:vAlign w:val="center"/>
          </w:tcPr>
          <w:p w14:paraId="366A5187" w14:textId="77777777" w:rsidR="00AB1AF2" w:rsidRPr="006C773B" w:rsidRDefault="00AB1AF2" w:rsidP="00E44F50">
            <w:pPr>
              <w:ind w:left="57"/>
              <w:rPr>
                <w:rFonts w:cs="Times New Roman"/>
                <w:sz w:val="20"/>
                <w:szCs w:val="20"/>
              </w:rPr>
            </w:pPr>
            <w:r w:rsidRPr="006C773B">
              <w:rPr>
                <w:rFonts w:cs="Times New Roman"/>
                <w:sz w:val="20"/>
                <w:szCs w:val="20"/>
              </w:rPr>
              <w:t>Klasyfikacja ISCED</w:t>
            </w:r>
          </w:p>
        </w:tc>
        <w:tc>
          <w:tcPr>
            <w:tcW w:w="6087" w:type="dxa"/>
            <w:vAlign w:val="center"/>
          </w:tcPr>
          <w:p w14:paraId="27C66C9B"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0314</w:t>
            </w:r>
            <w:r w:rsidR="00854627">
              <w:rPr>
                <w:sz w:val="20"/>
                <w:szCs w:val="20"/>
              </w:rPr>
              <w:t>; 09</w:t>
            </w:r>
          </w:p>
        </w:tc>
      </w:tr>
      <w:tr w:rsidR="00AB1AF2" w:rsidRPr="006C773B" w14:paraId="7A777069" w14:textId="77777777" w:rsidTr="00D36CF0">
        <w:tc>
          <w:tcPr>
            <w:tcW w:w="3142" w:type="dxa"/>
            <w:vAlign w:val="center"/>
            <w:hideMark/>
          </w:tcPr>
          <w:p w14:paraId="1A14E860" w14:textId="77777777" w:rsidR="00AB1AF2" w:rsidRPr="006C773B" w:rsidRDefault="00AB1AF2" w:rsidP="00E44F50">
            <w:pPr>
              <w:ind w:left="57"/>
              <w:rPr>
                <w:rFonts w:cs="Times New Roman"/>
                <w:sz w:val="20"/>
                <w:szCs w:val="20"/>
              </w:rPr>
            </w:pPr>
            <w:r w:rsidRPr="006C773B">
              <w:rPr>
                <w:rFonts w:cs="Times New Roman"/>
                <w:sz w:val="20"/>
                <w:szCs w:val="20"/>
              </w:rPr>
              <w:t>Język kształcenia</w:t>
            </w:r>
          </w:p>
        </w:tc>
        <w:tc>
          <w:tcPr>
            <w:tcW w:w="6087" w:type="dxa"/>
            <w:vAlign w:val="center"/>
            <w:hideMark/>
          </w:tcPr>
          <w:p w14:paraId="2F235B6F"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polski</w:t>
            </w:r>
          </w:p>
        </w:tc>
      </w:tr>
      <w:tr w:rsidR="00AB1AF2" w:rsidRPr="006C773B" w14:paraId="3170CAE8" w14:textId="77777777" w:rsidTr="00D36CF0">
        <w:tc>
          <w:tcPr>
            <w:tcW w:w="3142" w:type="dxa"/>
            <w:vAlign w:val="center"/>
            <w:hideMark/>
          </w:tcPr>
          <w:p w14:paraId="53206A19" w14:textId="77777777" w:rsidR="00AB1AF2" w:rsidRPr="006C773B" w:rsidRDefault="00AB1AF2" w:rsidP="00E44F50">
            <w:pPr>
              <w:ind w:left="57"/>
              <w:rPr>
                <w:rFonts w:cs="Times New Roman"/>
                <w:sz w:val="20"/>
                <w:szCs w:val="20"/>
              </w:rPr>
            </w:pPr>
            <w:r w:rsidRPr="006C773B">
              <w:rPr>
                <w:rFonts w:cs="Times New Roman"/>
                <w:sz w:val="20"/>
                <w:szCs w:val="20"/>
              </w:rPr>
              <w:t>Cele kształcenia</w:t>
            </w:r>
          </w:p>
        </w:tc>
        <w:tc>
          <w:tcPr>
            <w:tcW w:w="6087" w:type="dxa"/>
            <w:vAlign w:val="center"/>
            <w:hideMark/>
          </w:tcPr>
          <w:p w14:paraId="1D9327F6" w14:textId="77777777" w:rsidR="00AB1AF2" w:rsidRPr="006C773B" w:rsidRDefault="00AB1AF2" w:rsidP="00E44F50">
            <w:pPr>
              <w:ind w:left="57"/>
              <w:jc w:val="both"/>
              <w:rPr>
                <w:rFonts w:cs="Times New Roman"/>
                <w:sz w:val="20"/>
                <w:szCs w:val="20"/>
              </w:rPr>
            </w:pPr>
            <w:r w:rsidRPr="006C773B">
              <w:rPr>
                <w:rFonts w:cs="Times New Roman"/>
                <w:sz w:val="20"/>
                <w:szCs w:val="20"/>
              </w:rPr>
              <w:t>Celem kursu jest zapoznanie studentów z podstawowymi koncepcjami i teoriami powstałymi na gruncie socjologii służącymi do wyjaśnienia zło</w:t>
            </w:r>
            <w:r w:rsidR="00854627">
              <w:rPr>
                <w:rFonts w:cs="Times New Roman"/>
                <w:sz w:val="20"/>
                <w:szCs w:val="20"/>
              </w:rPr>
              <w:softHyphen/>
            </w:r>
            <w:r w:rsidRPr="006C773B">
              <w:rPr>
                <w:rFonts w:cs="Times New Roman"/>
                <w:sz w:val="20"/>
                <w:szCs w:val="20"/>
              </w:rPr>
              <w:t>żonych relacji występujących między problemami społecznymi a proble</w:t>
            </w:r>
            <w:r w:rsidR="00854627">
              <w:rPr>
                <w:rFonts w:cs="Times New Roman"/>
                <w:sz w:val="20"/>
                <w:szCs w:val="20"/>
              </w:rPr>
              <w:softHyphen/>
            </w:r>
            <w:r w:rsidRPr="006C773B">
              <w:rPr>
                <w:rFonts w:cs="Times New Roman"/>
                <w:sz w:val="20"/>
                <w:szCs w:val="20"/>
              </w:rPr>
              <w:t>mami zdrowia publicznego.</w:t>
            </w:r>
          </w:p>
        </w:tc>
      </w:tr>
      <w:tr w:rsidR="00AB1AF2" w:rsidRPr="006C773B" w14:paraId="494E5195" w14:textId="77777777" w:rsidTr="00D36CF0">
        <w:tc>
          <w:tcPr>
            <w:tcW w:w="3142" w:type="dxa"/>
            <w:vAlign w:val="center"/>
            <w:hideMark/>
          </w:tcPr>
          <w:p w14:paraId="4F24E525" w14:textId="77777777" w:rsidR="00AB1AF2" w:rsidRPr="006C773B" w:rsidRDefault="00AB1AF2" w:rsidP="00E44F50">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5577A57D" w14:textId="77777777" w:rsidR="00AB1AF2" w:rsidRPr="006C773B" w:rsidRDefault="00AB1AF2" w:rsidP="00E44F50">
            <w:pPr>
              <w:pStyle w:val="NormalnyWeb"/>
              <w:spacing w:before="0" w:beforeAutospacing="0" w:after="0" w:afterAutospacing="0"/>
              <w:ind w:left="57"/>
              <w:rPr>
                <w:sz w:val="20"/>
                <w:szCs w:val="20"/>
              </w:rPr>
            </w:pPr>
            <w:r w:rsidRPr="006C773B">
              <w:rPr>
                <w:b/>
                <w:sz w:val="20"/>
                <w:szCs w:val="20"/>
              </w:rPr>
              <w:t>Wiedza - student/ka:</w:t>
            </w:r>
          </w:p>
          <w:p w14:paraId="6A149F93" w14:textId="77777777" w:rsidR="00AB1AF2" w:rsidRPr="006C773B" w:rsidRDefault="00AB1AF2" w:rsidP="00C15B92">
            <w:pPr>
              <w:pStyle w:val="NormalnyWeb"/>
              <w:numPr>
                <w:ilvl w:val="1"/>
                <w:numId w:val="54"/>
              </w:numPr>
              <w:spacing w:before="0" w:beforeAutospacing="0" w:after="0" w:afterAutospacing="0"/>
              <w:ind w:left="402"/>
              <w:rPr>
                <w:sz w:val="20"/>
                <w:szCs w:val="20"/>
              </w:rPr>
            </w:pPr>
            <w:r w:rsidRPr="006C773B">
              <w:rPr>
                <w:sz w:val="20"/>
                <w:szCs w:val="20"/>
              </w:rPr>
              <w:t>rozumie pojęcie społeczeństwa, jego wymiarów, kontekstu jednostkowego. Rozumie powiązania pomiędzy funkcjonowaniem społeczeństwa (teoria grup społecznych, socjalizacji pierwotnej i wtórnej, sieci relacji społecznych, teoria ról społecznych) a zdrowiem i chorobą</w:t>
            </w:r>
          </w:p>
          <w:p w14:paraId="343AAB36" w14:textId="77777777" w:rsidR="00AB1AF2" w:rsidRPr="006C773B" w:rsidRDefault="00AB1AF2" w:rsidP="00C15B92">
            <w:pPr>
              <w:pStyle w:val="NormalnyWeb"/>
              <w:numPr>
                <w:ilvl w:val="1"/>
                <w:numId w:val="54"/>
              </w:numPr>
              <w:spacing w:before="0" w:beforeAutospacing="0" w:after="0" w:afterAutospacing="0"/>
              <w:ind w:left="402"/>
              <w:rPr>
                <w:sz w:val="20"/>
                <w:szCs w:val="20"/>
              </w:rPr>
            </w:pPr>
            <w:r w:rsidRPr="006C773B">
              <w:rPr>
                <w:sz w:val="20"/>
                <w:szCs w:val="20"/>
              </w:rPr>
              <w:t>rozumie pojęcie dewiacji, dezintegracji społecznej, wykluczenia społecznego w relacji do nierówności społecznych (pojęcie upośledzenia społecznego a stan zdrowia)</w:t>
            </w:r>
          </w:p>
          <w:p w14:paraId="49C7042B" w14:textId="77777777" w:rsidR="00AB1AF2" w:rsidRPr="006C773B" w:rsidRDefault="00AB1AF2" w:rsidP="00C15B92">
            <w:pPr>
              <w:pStyle w:val="NormalnyWeb"/>
              <w:numPr>
                <w:ilvl w:val="1"/>
                <w:numId w:val="54"/>
              </w:numPr>
              <w:spacing w:before="0" w:beforeAutospacing="0" w:after="0" w:afterAutospacing="0"/>
              <w:ind w:left="402"/>
              <w:rPr>
                <w:sz w:val="20"/>
                <w:szCs w:val="20"/>
              </w:rPr>
            </w:pPr>
            <w:r w:rsidRPr="006C773B">
              <w:rPr>
                <w:sz w:val="20"/>
                <w:szCs w:val="20"/>
              </w:rPr>
              <w:t xml:space="preserve">zna ujęcie zdrowia i choroby z perspektywy różnych teorii socjologicznych (funkcjonalizm strukturalny, interakcjonizm symboliczny, </w:t>
            </w:r>
            <w:proofErr w:type="spellStart"/>
            <w:r w:rsidRPr="006C773B">
              <w:rPr>
                <w:sz w:val="20"/>
                <w:szCs w:val="20"/>
              </w:rPr>
              <w:t>etnometodologia</w:t>
            </w:r>
            <w:proofErr w:type="spellEnd"/>
            <w:r w:rsidRPr="006C773B">
              <w:rPr>
                <w:sz w:val="20"/>
                <w:szCs w:val="20"/>
              </w:rPr>
              <w:t xml:space="preserve"> w relacji do uwarunkowań kulturowych)</w:t>
            </w:r>
          </w:p>
          <w:p w14:paraId="72F7BF62" w14:textId="77777777" w:rsidR="00AB1AF2" w:rsidRPr="006C773B" w:rsidRDefault="00AB1AF2" w:rsidP="00C15B92">
            <w:pPr>
              <w:pStyle w:val="NormalnyWeb"/>
              <w:numPr>
                <w:ilvl w:val="1"/>
                <w:numId w:val="54"/>
              </w:numPr>
              <w:spacing w:before="0" w:beforeAutospacing="0" w:after="0" w:afterAutospacing="0"/>
              <w:ind w:left="402"/>
              <w:rPr>
                <w:sz w:val="20"/>
                <w:szCs w:val="20"/>
              </w:rPr>
            </w:pPr>
            <w:r w:rsidRPr="006C773B">
              <w:rPr>
                <w:sz w:val="20"/>
                <w:szCs w:val="20"/>
              </w:rPr>
              <w:t>zna socjologiczne ujęcia stylu życia jako konstruktu kulturowego i społecznego</w:t>
            </w:r>
          </w:p>
          <w:p w14:paraId="257603AC" w14:textId="77777777" w:rsidR="00AB1AF2" w:rsidRPr="006C773B" w:rsidRDefault="00AB1AF2" w:rsidP="00C15B92">
            <w:pPr>
              <w:pStyle w:val="NormalnyWeb"/>
              <w:numPr>
                <w:ilvl w:val="1"/>
                <w:numId w:val="54"/>
              </w:numPr>
              <w:spacing w:before="0" w:beforeAutospacing="0" w:after="0" w:afterAutospacing="0"/>
              <w:ind w:left="402"/>
              <w:rPr>
                <w:sz w:val="20"/>
                <w:szCs w:val="20"/>
              </w:rPr>
            </w:pPr>
            <w:r w:rsidRPr="006C773B">
              <w:rPr>
                <w:sz w:val="20"/>
                <w:szCs w:val="20"/>
              </w:rPr>
              <w:t>zna definicje przemocy, formy przemocy, czynniki ryzyka, charakterystykę ofiar, sposoby ograniczania przemocy domowej i w instytucjach medycznych</w:t>
            </w:r>
          </w:p>
          <w:p w14:paraId="3B7794B5" w14:textId="77777777" w:rsidR="00AB1AF2" w:rsidRPr="006C773B" w:rsidRDefault="00AB1AF2" w:rsidP="00E44F50">
            <w:pPr>
              <w:pStyle w:val="NormalnyWeb"/>
              <w:spacing w:before="0" w:beforeAutospacing="0" w:after="0" w:afterAutospacing="0"/>
              <w:ind w:left="57"/>
              <w:rPr>
                <w:sz w:val="20"/>
                <w:szCs w:val="20"/>
              </w:rPr>
            </w:pPr>
          </w:p>
          <w:p w14:paraId="7590B892" w14:textId="77777777" w:rsidR="00AB1AF2" w:rsidRPr="006C773B" w:rsidRDefault="00AB1AF2" w:rsidP="00E44F50">
            <w:pPr>
              <w:pStyle w:val="NormalnyWeb"/>
              <w:spacing w:before="0" w:beforeAutospacing="0" w:after="0" w:afterAutospacing="0"/>
              <w:ind w:left="57"/>
              <w:rPr>
                <w:sz w:val="20"/>
                <w:szCs w:val="20"/>
              </w:rPr>
            </w:pPr>
            <w:r w:rsidRPr="006C773B">
              <w:rPr>
                <w:b/>
                <w:sz w:val="20"/>
                <w:szCs w:val="20"/>
              </w:rPr>
              <w:t>Umiejętności - student/ka:</w:t>
            </w:r>
          </w:p>
          <w:p w14:paraId="4C05AA8E" w14:textId="77777777" w:rsidR="00AB1AF2" w:rsidRPr="006C773B" w:rsidRDefault="00AB1AF2" w:rsidP="00206294">
            <w:pPr>
              <w:pStyle w:val="NormalnyWeb"/>
              <w:numPr>
                <w:ilvl w:val="0"/>
                <w:numId w:val="369"/>
              </w:numPr>
              <w:spacing w:before="0" w:beforeAutospacing="0" w:after="0" w:afterAutospacing="0"/>
              <w:rPr>
                <w:sz w:val="20"/>
                <w:szCs w:val="20"/>
              </w:rPr>
            </w:pPr>
            <w:r w:rsidRPr="006C773B">
              <w:rPr>
                <w:sz w:val="20"/>
                <w:szCs w:val="20"/>
              </w:rPr>
              <w:t>w oparciu o teorie interakcji społecznych potrafi stosować komunikację werbalną i niewerbalną w różnych sytuacjach społecznych</w:t>
            </w:r>
          </w:p>
          <w:p w14:paraId="106CEA9F" w14:textId="77777777" w:rsidR="00AB1AF2" w:rsidRPr="006C773B" w:rsidRDefault="00AB1AF2" w:rsidP="00206294">
            <w:pPr>
              <w:pStyle w:val="NormalnyWeb"/>
              <w:numPr>
                <w:ilvl w:val="0"/>
                <w:numId w:val="369"/>
              </w:numPr>
              <w:spacing w:before="0" w:beforeAutospacing="0" w:after="0" w:afterAutospacing="0"/>
              <w:rPr>
                <w:sz w:val="20"/>
                <w:szCs w:val="20"/>
              </w:rPr>
            </w:pPr>
            <w:r w:rsidRPr="006C773B">
              <w:rPr>
                <w:sz w:val="20"/>
                <w:szCs w:val="20"/>
              </w:rPr>
              <w:t>potrafi zdefiniować i określić skalę problemów społecznych, wskazać na ich przyczyny i grupy ryzyka</w:t>
            </w:r>
          </w:p>
          <w:p w14:paraId="3D7191DB" w14:textId="77777777" w:rsidR="00AB1AF2" w:rsidRPr="006C773B" w:rsidRDefault="00AB1AF2" w:rsidP="00206294">
            <w:pPr>
              <w:pStyle w:val="NormalnyWeb"/>
              <w:numPr>
                <w:ilvl w:val="0"/>
                <w:numId w:val="369"/>
              </w:numPr>
              <w:spacing w:before="0" w:beforeAutospacing="0" w:after="0" w:afterAutospacing="0"/>
              <w:rPr>
                <w:sz w:val="20"/>
                <w:szCs w:val="20"/>
              </w:rPr>
            </w:pPr>
            <w:r w:rsidRPr="006C773B">
              <w:rPr>
                <w:sz w:val="20"/>
                <w:szCs w:val="20"/>
              </w:rPr>
              <w:t xml:space="preserve">potrafi zaplanować i przeprowadzić program zmierzający zmiany postaw społecznych związanych z ryzykownymi </w:t>
            </w:r>
            <w:proofErr w:type="spellStart"/>
            <w:r w:rsidRPr="006C773B">
              <w:rPr>
                <w:sz w:val="20"/>
                <w:szCs w:val="20"/>
              </w:rPr>
              <w:t>zachowaniami</w:t>
            </w:r>
            <w:proofErr w:type="spellEnd"/>
            <w:r w:rsidRPr="006C773B">
              <w:rPr>
                <w:sz w:val="20"/>
                <w:szCs w:val="20"/>
              </w:rPr>
              <w:t xml:space="preserve"> społecznymi (społeczeństwo ryzyka)</w:t>
            </w:r>
          </w:p>
          <w:p w14:paraId="48F54BF6" w14:textId="77777777" w:rsidR="00AB1AF2" w:rsidRPr="006C773B" w:rsidRDefault="00AB1AF2" w:rsidP="00206294">
            <w:pPr>
              <w:pStyle w:val="NormalnyWeb"/>
              <w:numPr>
                <w:ilvl w:val="0"/>
                <w:numId w:val="369"/>
              </w:numPr>
              <w:spacing w:before="0" w:beforeAutospacing="0" w:after="0" w:afterAutospacing="0"/>
              <w:rPr>
                <w:sz w:val="20"/>
                <w:szCs w:val="20"/>
              </w:rPr>
            </w:pPr>
            <w:r w:rsidRPr="006C773B">
              <w:rPr>
                <w:sz w:val="20"/>
                <w:szCs w:val="20"/>
              </w:rPr>
              <w:t>potrafi zaplanować badania w celu określenia postaw społecznych wobec osób przewlekle chorych, niepełnosprawnych, osób starszych</w:t>
            </w:r>
          </w:p>
          <w:p w14:paraId="056FE833" w14:textId="77777777" w:rsidR="00AB1AF2" w:rsidRPr="006C773B" w:rsidRDefault="00AB1AF2" w:rsidP="00206294">
            <w:pPr>
              <w:pStyle w:val="NormalnyWeb"/>
              <w:numPr>
                <w:ilvl w:val="0"/>
                <w:numId w:val="369"/>
              </w:numPr>
              <w:spacing w:before="0" w:beforeAutospacing="0" w:after="0" w:afterAutospacing="0"/>
              <w:rPr>
                <w:sz w:val="20"/>
                <w:szCs w:val="20"/>
              </w:rPr>
            </w:pPr>
            <w:r w:rsidRPr="006C773B">
              <w:rPr>
                <w:sz w:val="20"/>
                <w:szCs w:val="20"/>
              </w:rPr>
              <w:t>potrafi przeanalizować oczekiwania pacjentów, wskazać na przyczyny zadowolenia pacjentów z usług instytucji medycznych lub na przyczyny braku satysfakcji – wskazać możliwe kierunki zmiany postaw pacjentów</w:t>
            </w:r>
          </w:p>
          <w:p w14:paraId="312B991C" w14:textId="77777777" w:rsidR="00AB1AF2" w:rsidRPr="006C773B" w:rsidRDefault="00AB1AF2" w:rsidP="00E44F50">
            <w:pPr>
              <w:pStyle w:val="NormalnyWeb"/>
              <w:spacing w:before="0" w:beforeAutospacing="0" w:after="0" w:afterAutospacing="0"/>
              <w:ind w:left="57"/>
              <w:rPr>
                <w:sz w:val="20"/>
                <w:szCs w:val="20"/>
              </w:rPr>
            </w:pPr>
          </w:p>
          <w:p w14:paraId="709DA3EE" w14:textId="77777777" w:rsidR="00AB1AF2" w:rsidRPr="006C773B" w:rsidRDefault="00AB1AF2" w:rsidP="00E44F50">
            <w:pPr>
              <w:pStyle w:val="NormalnyWeb"/>
              <w:spacing w:before="0" w:beforeAutospacing="0" w:after="0" w:afterAutospacing="0"/>
              <w:ind w:left="57"/>
              <w:rPr>
                <w:sz w:val="20"/>
                <w:szCs w:val="20"/>
              </w:rPr>
            </w:pPr>
            <w:r w:rsidRPr="006C773B">
              <w:rPr>
                <w:b/>
                <w:sz w:val="20"/>
                <w:szCs w:val="20"/>
              </w:rPr>
              <w:t>Kompetencje społeczne - student/ka:</w:t>
            </w:r>
          </w:p>
          <w:p w14:paraId="6AA6DCB7" w14:textId="77777777" w:rsidR="00AB1AF2" w:rsidRPr="006C773B" w:rsidRDefault="00AB1AF2" w:rsidP="00206294">
            <w:pPr>
              <w:pStyle w:val="NormalnyWeb"/>
              <w:numPr>
                <w:ilvl w:val="0"/>
                <w:numId w:val="370"/>
              </w:numPr>
              <w:spacing w:before="0" w:beforeAutospacing="0" w:after="0" w:afterAutospacing="0"/>
              <w:rPr>
                <w:sz w:val="20"/>
                <w:szCs w:val="20"/>
              </w:rPr>
            </w:pPr>
            <w:r w:rsidRPr="006C773B">
              <w:rPr>
                <w:sz w:val="20"/>
                <w:szCs w:val="20"/>
              </w:rPr>
              <w:t>rozumie znaczenie relatywizmu kulturowego i jego wpływ na zachowania w zdrowiu i chorobie osób pochodzących z różnych kultur</w:t>
            </w:r>
          </w:p>
          <w:p w14:paraId="1E6E510B" w14:textId="77777777" w:rsidR="00AB1AF2" w:rsidRPr="006C773B" w:rsidRDefault="00AB1AF2" w:rsidP="00E44F50">
            <w:pPr>
              <w:pStyle w:val="NormalnyWeb"/>
              <w:spacing w:before="0" w:beforeAutospacing="0" w:after="0" w:afterAutospacing="0"/>
              <w:ind w:left="57"/>
              <w:rPr>
                <w:sz w:val="20"/>
                <w:szCs w:val="20"/>
              </w:rPr>
            </w:pPr>
          </w:p>
          <w:p w14:paraId="0927D071" w14:textId="77777777" w:rsidR="00AB1AF2" w:rsidRPr="006C773B" w:rsidRDefault="00AB1AF2" w:rsidP="00E44F50">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5774306D" w14:textId="77777777" w:rsidR="00AB1AF2" w:rsidRPr="006C773B" w:rsidRDefault="00AB1AF2" w:rsidP="00C15B92">
            <w:pPr>
              <w:pStyle w:val="NormalnyWeb"/>
              <w:numPr>
                <w:ilvl w:val="0"/>
                <w:numId w:val="55"/>
              </w:numPr>
              <w:tabs>
                <w:tab w:val="clear" w:pos="720"/>
                <w:tab w:val="num" w:pos="402"/>
              </w:tabs>
              <w:spacing w:before="0" w:beforeAutospacing="0" w:after="0" w:afterAutospacing="0"/>
              <w:ind w:left="402" w:hanging="283"/>
              <w:rPr>
                <w:sz w:val="20"/>
                <w:szCs w:val="20"/>
              </w:rPr>
            </w:pPr>
            <w:r w:rsidRPr="006C773B">
              <w:rPr>
                <w:sz w:val="20"/>
                <w:szCs w:val="20"/>
              </w:rPr>
              <w:t>w zakresie wiedzy: K_W01, K_W02, K_W06, K_W10, K_W12, K_W14</w:t>
            </w:r>
            <w:r w:rsidR="00D36CF0">
              <w:rPr>
                <w:sz w:val="20"/>
                <w:szCs w:val="20"/>
              </w:rPr>
              <w:t xml:space="preserve"> i</w:t>
            </w:r>
            <w:r w:rsidRPr="006C773B">
              <w:rPr>
                <w:sz w:val="20"/>
                <w:szCs w:val="20"/>
              </w:rPr>
              <w:t xml:space="preserve"> K_W31 w stopniu zaawansowanym</w:t>
            </w:r>
          </w:p>
          <w:p w14:paraId="1F72BA57" w14:textId="77777777" w:rsidR="00AB1AF2" w:rsidRPr="006C773B" w:rsidRDefault="00AB1AF2" w:rsidP="00C15B92">
            <w:pPr>
              <w:pStyle w:val="NormalnyWeb"/>
              <w:numPr>
                <w:ilvl w:val="0"/>
                <w:numId w:val="55"/>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K_U01, K_U03, K_U04, K_U07, K_U10, K_U12, K_U23</w:t>
            </w:r>
            <w:r w:rsidR="00D36CF0">
              <w:rPr>
                <w:sz w:val="20"/>
                <w:szCs w:val="20"/>
              </w:rPr>
              <w:t xml:space="preserve"> i</w:t>
            </w:r>
            <w:r w:rsidRPr="006C773B">
              <w:rPr>
                <w:sz w:val="20"/>
                <w:szCs w:val="20"/>
              </w:rPr>
              <w:t xml:space="preserve"> K_U24 w stopniu zaawansowanym</w:t>
            </w:r>
          </w:p>
          <w:p w14:paraId="0F634EEF" w14:textId="77777777" w:rsidR="00AB1AF2" w:rsidRDefault="00AB1AF2" w:rsidP="00C15B92">
            <w:pPr>
              <w:pStyle w:val="NormalnyWeb"/>
              <w:numPr>
                <w:ilvl w:val="0"/>
                <w:numId w:val="55"/>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K_K04, K_K06</w:t>
            </w:r>
            <w:r w:rsidR="00D36CF0">
              <w:rPr>
                <w:sz w:val="20"/>
                <w:szCs w:val="20"/>
              </w:rPr>
              <w:t xml:space="preserve"> i</w:t>
            </w:r>
            <w:r w:rsidRPr="006C773B">
              <w:rPr>
                <w:sz w:val="20"/>
                <w:szCs w:val="20"/>
              </w:rPr>
              <w:t xml:space="preserve"> K_K10 w stopniu zaawansowanym</w:t>
            </w:r>
          </w:p>
          <w:p w14:paraId="6FD7EA8F" w14:textId="77777777" w:rsidR="00CB6E63" w:rsidRPr="006C773B" w:rsidRDefault="00CB6E63" w:rsidP="00CB6E63">
            <w:pPr>
              <w:pStyle w:val="NormalnyWeb"/>
              <w:spacing w:before="0" w:beforeAutospacing="0" w:after="0" w:afterAutospacing="0"/>
              <w:ind w:left="402"/>
              <w:rPr>
                <w:sz w:val="20"/>
                <w:szCs w:val="20"/>
              </w:rPr>
            </w:pPr>
          </w:p>
        </w:tc>
      </w:tr>
      <w:tr w:rsidR="00AB1AF2" w:rsidRPr="006C773B" w14:paraId="30274B3A" w14:textId="77777777" w:rsidTr="00D36CF0">
        <w:tc>
          <w:tcPr>
            <w:tcW w:w="3142" w:type="dxa"/>
            <w:vAlign w:val="center"/>
            <w:hideMark/>
          </w:tcPr>
          <w:p w14:paraId="5C9C8EAE" w14:textId="77777777" w:rsidR="00AB1AF2" w:rsidRPr="006C773B" w:rsidRDefault="00AB1AF2" w:rsidP="00E44F50">
            <w:pPr>
              <w:ind w:left="57"/>
              <w:rPr>
                <w:rFonts w:cs="Times New Roman"/>
                <w:sz w:val="20"/>
                <w:szCs w:val="20"/>
              </w:rPr>
            </w:pPr>
            <w:r w:rsidRPr="006C773B">
              <w:rPr>
                <w:rFonts w:cs="Times New Roman"/>
                <w:sz w:val="20"/>
                <w:szCs w:val="20"/>
              </w:rPr>
              <w:t xml:space="preserve">Metody sprawdzania i kryteria oceny </w:t>
            </w:r>
            <w:r w:rsidRPr="006C773B">
              <w:rPr>
                <w:rFonts w:cs="Times New Roman"/>
                <w:sz w:val="20"/>
                <w:szCs w:val="20"/>
              </w:rPr>
              <w:lastRenderedPageBreak/>
              <w:t>efektów kształcenia uzyskanych przez studentów</w:t>
            </w:r>
          </w:p>
        </w:tc>
        <w:tc>
          <w:tcPr>
            <w:tcW w:w="6087" w:type="dxa"/>
            <w:vAlign w:val="center"/>
            <w:hideMark/>
          </w:tcPr>
          <w:p w14:paraId="7D1A82F9" w14:textId="77777777" w:rsidR="00370365" w:rsidRPr="00A9680B" w:rsidRDefault="00370365" w:rsidP="00370365">
            <w:pPr>
              <w:pStyle w:val="NormalnyWeb"/>
              <w:spacing w:before="0" w:beforeAutospacing="0" w:after="0" w:afterAutospacing="0"/>
              <w:ind w:left="57"/>
              <w:rPr>
                <w:sz w:val="20"/>
                <w:szCs w:val="20"/>
              </w:rPr>
            </w:pPr>
            <w:r w:rsidRPr="00A9680B">
              <w:rPr>
                <w:sz w:val="20"/>
                <w:szCs w:val="20"/>
              </w:rPr>
              <w:lastRenderedPageBreak/>
              <w:t xml:space="preserve">EFEKTY 1- 5 – </w:t>
            </w:r>
            <w:r w:rsidRPr="00A9680B">
              <w:rPr>
                <w:b/>
                <w:sz w:val="20"/>
                <w:szCs w:val="20"/>
              </w:rPr>
              <w:t>weryfikacja wiedzy</w:t>
            </w:r>
            <w:r w:rsidRPr="00A9680B">
              <w:rPr>
                <w:sz w:val="20"/>
                <w:szCs w:val="20"/>
              </w:rPr>
              <w:t xml:space="preserve">: końcowe zaliczenie pisemne na </w:t>
            </w:r>
            <w:r w:rsidRPr="00A9680B">
              <w:rPr>
                <w:sz w:val="20"/>
                <w:szCs w:val="20"/>
              </w:rPr>
              <w:lastRenderedPageBreak/>
              <w:t>ocenę (pytania otwarte z zakresu omawianego na wykładzie: 10 pytań teoretycznych) oceniane wg przyjętej skali; przygotowanie prezentacji na dany temat w oparciu o literaturę przedmiotu na ćwiczenia.</w:t>
            </w:r>
          </w:p>
          <w:p w14:paraId="7D1F7B85" w14:textId="77777777" w:rsidR="00370365" w:rsidRPr="00A9680B" w:rsidRDefault="00370365" w:rsidP="00370365">
            <w:pPr>
              <w:pStyle w:val="NormalnyWeb"/>
              <w:spacing w:before="0" w:beforeAutospacing="0" w:after="0" w:afterAutospacing="0"/>
              <w:ind w:left="57"/>
              <w:jc w:val="both"/>
              <w:rPr>
                <w:sz w:val="20"/>
                <w:szCs w:val="20"/>
              </w:rPr>
            </w:pPr>
          </w:p>
          <w:p w14:paraId="3BD2A144" w14:textId="77777777" w:rsidR="00370365" w:rsidRPr="00A9680B" w:rsidRDefault="00370365" w:rsidP="00370365">
            <w:pPr>
              <w:pStyle w:val="NormalnyWeb"/>
              <w:spacing w:before="0" w:beforeAutospacing="0" w:after="0" w:afterAutospacing="0"/>
              <w:ind w:left="57"/>
              <w:rPr>
                <w:sz w:val="20"/>
                <w:szCs w:val="20"/>
              </w:rPr>
            </w:pPr>
            <w:r w:rsidRPr="00A9680B">
              <w:rPr>
                <w:sz w:val="20"/>
                <w:szCs w:val="20"/>
              </w:rPr>
              <w:t xml:space="preserve">EFEKT 6- 10 – </w:t>
            </w:r>
            <w:r w:rsidRPr="00A9680B">
              <w:rPr>
                <w:b/>
                <w:sz w:val="20"/>
                <w:szCs w:val="20"/>
              </w:rPr>
              <w:t>weryfikacja umiejętności</w:t>
            </w:r>
            <w:r w:rsidRPr="00A9680B">
              <w:rPr>
                <w:sz w:val="20"/>
                <w:szCs w:val="20"/>
              </w:rPr>
              <w:t>: analizy przypadków podczas ćwiczeń oraz podczas zaliczenia pisemnego (pytanie z zakresu ćwiczeń: sprawdzenie umiejętności praktycznych: 5 przypadków do analizy); ocena aktywności w podczas realizacji zadań podczas ćwiczeń (interpretacja wyników badań, etc.).</w:t>
            </w:r>
          </w:p>
          <w:p w14:paraId="1A818299" w14:textId="77777777" w:rsidR="00370365" w:rsidRPr="00A9680B" w:rsidRDefault="00370365" w:rsidP="00370365">
            <w:pPr>
              <w:pStyle w:val="NormalnyWeb"/>
              <w:spacing w:before="0" w:beforeAutospacing="0" w:after="0" w:afterAutospacing="0"/>
              <w:ind w:left="57"/>
              <w:rPr>
                <w:sz w:val="20"/>
                <w:szCs w:val="20"/>
              </w:rPr>
            </w:pPr>
          </w:p>
          <w:p w14:paraId="757BF9B3" w14:textId="77777777" w:rsidR="00AB1AF2" w:rsidRPr="006C773B" w:rsidRDefault="00370365" w:rsidP="00370365">
            <w:pPr>
              <w:pStyle w:val="NormalnyWeb"/>
              <w:spacing w:before="0" w:beforeAutospacing="0" w:after="0" w:afterAutospacing="0"/>
              <w:ind w:left="57"/>
              <w:jc w:val="both"/>
              <w:rPr>
                <w:sz w:val="20"/>
                <w:szCs w:val="20"/>
              </w:rPr>
            </w:pPr>
            <w:r w:rsidRPr="00A9680B">
              <w:rPr>
                <w:sz w:val="20"/>
                <w:szCs w:val="20"/>
              </w:rPr>
              <w:t xml:space="preserve">EFEKT 11 – </w:t>
            </w:r>
            <w:r w:rsidRPr="00A9680B">
              <w:rPr>
                <w:b/>
                <w:sz w:val="20"/>
                <w:szCs w:val="20"/>
              </w:rPr>
              <w:t>weryfikacja kompetencji społecznych</w:t>
            </w:r>
            <w:r w:rsidRPr="00A9680B">
              <w:rPr>
                <w:sz w:val="20"/>
                <w:szCs w:val="20"/>
              </w:rPr>
              <w:t>: ocena postaw prezentowanych w trakcie zajęć, podczas dyskusji na forum grupy i analizy przypadków.</w:t>
            </w:r>
          </w:p>
        </w:tc>
      </w:tr>
      <w:tr w:rsidR="00AB1AF2" w:rsidRPr="006C773B" w14:paraId="3633AEE8" w14:textId="77777777" w:rsidTr="00D36CF0">
        <w:tc>
          <w:tcPr>
            <w:tcW w:w="3142" w:type="dxa"/>
            <w:vAlign w:val="center"/>
            <w:hideMark/>
          </w:tcPr>
          <w:p w14:paraId="6E7DCC01" w14:textId="77777777" w:rsidR="00AB1AF2" w:rsidRPr="006C773B" w:rsidRDefault="00AB1AF2" w:rsidP="00E44F50">
            <w:pPr>
              <w:ind w:left="57"/>
              <w:rPr>
                <w:rFonts w:cs="Times New Roman"/>
                <w:sz w:val="20"/>
                <w:szCs w:val="20"/>
              </w:rPr>
            </w:pPr>
            <w:r w:rsidRPr="006C773B">
              <w:rPr>
                <w:rFonts w:cs="Times New Roman"/>
                <w:sz w:val="20"/>
                <w:szCs w:val="20"/>
              </w:rPr>
              <w:lastRenderedPageBreak/>
              <w:t>Typ modułu kształcenia (obowiązkowy/fakultatywny)</w:t>
            </w:r>
          </w:p>
        </w:tc>
        <w:tc>
          <w:tcPr>
            <w:tcW w:w="6087" w:type="dxa"/>
            <w:vAlign w:val="center"/>
            <w:hideMark/>
          </w:tcPr>
          <w:p w14:paraId="6B083DB1"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obowiązkowy</w:t>
            </w:r>
          </w:p>
        </w:tc>
      </w:tr>
      <w:tr w:rsidR="00AB1AF2" w:rsidRPr="006C773B" w14:paraId="4D83598A" w14:textId="77777777" w:rsidTr="00D36CF0">
        <w:tc>
          <w:tcPr>
            <w:tcW w:w="3142" w:type="dxa"/>
            <w:vAlign w:val="center"/>
            <w:hideMark/>
          </w:tcPr>
          <w:p w14:paraId="77C9BAA4" w14:textId="77777777" w:rsidR="00AB1AF2" w:rsidRPr="006C773B" w:rsidRDefault="00AB1AF2" w:rsidP="00E44F50">
            <w:pPr>
              <w:ind w:left="57"/>
              <w:rPr>
                <w:rFonts w:cs="Times New Roman"/>
                <w:sz w:val="20"/>
                <w:szCs w:val="20"/>
              </w:rPr>
            </w:pPr>
            <w:r w:rsidRPr="006C773B">
              <w:rPr>
                <w:rFonts w:cs="Times New Roman"/>
                <w:sz w:val="20"/>
                <w:szCs w:val="20"/>
              </w:rPr>
              <w:t>Rok studiów</w:t>
            </w:r>
          </w:p>
        </w:tc>
        <w:tc>
          <w:tcPr>
            <w:tcW w:w="6087" w:type="dxa"/>
            <w:vAlign w:val="center"/>
            <w:hideMark/>
          </w:tcPr>
          <w:p w14:paraId="110A26E8"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2</w:t>
            </w:r>
          </w:p>
        </w:tc>
      </w:tr>
      <w:tr w:rsidR="00AB1AF2" w:rsidRPr="006C773B" w14:paraId="65D5DDEB" w14:textId="77777777" w:rsidTr="00D36CF0">
        <w:tc>
          <w:tcPr>
            <w:tcW w:w="3142" w:type="dxa"/>
            <w:vAlign w:val="center"/>
            <w:hideMark/>
          </w:tcPr>
          <w:p w14:paraId="430ED302" w14:textId="77777777" w:rsidR="00AB1AF2" w:rsidRPr="006C773B" w:rsidRDefault="00AB1AF2" w:rsidP="00E44F50">
            <w:pPr>
              <w:ind w:left="57"/>
              <w:rPr>
                <w:rFonts w:cs="Times New Roman"/>
                <w:sz w:val="20"/>
                <w:szCs w:val="20"/>
              </w:rPr>
            </w:pPr>
            <w:r w:rsidRPr="006C773B">
              <w:rPr>
                <w:rFonts w:cs="Times New Roman"/>
                <w:sz w:val="20"/>
                <w:szCs w:val="20"/>
              </w:rPr>
              <w:t>Semestr</w:t>
            </w:r>
          </w:p>
        </w:tc>
        <w:tc>
          <w:tcPr>
            <w:tcW w:w="6087" w:type="dxa"/>
            <w:vAlign w:val="center"/>
            <w:hideMark/>
          </w:tcPr>
          <w:p w14:paraId="2AC1BF55" w14:textId="77777777" w:rsidR="00AB1AF2" w:rsidRPr="006C773B" w:rsidRDefault="00467AB7" w:rsidP="00E44F50">
            <w:pPr>
              <w:pStyle w:val="NormalnyWeb"/>
              <w:spacing w:before="0" w:beforeAutospacing="0" w:after="0" w:afterAutospacing="0"/>
              <w:ind w:left="57"/>
              <w:rPr>
                <w:sz w:val="20"/>
                <w:szCs w:val="20"/>
              </w:rPr>
            </w:pPr>
            <w:r>
              <w:rPr>
                <w:sz w:val="20"/>
                <w:szCs w:val="20"/>
              </w:rPr>
              <w:t>zimowy (3)</w:t>
            </w:r>
          </w:p>
        </w:tc>
      </w:tr>
      <w:tr w:rsidR="00AB1AF2" w:rsidRPr="006C773B" w14:paraId="2982A0F8" w14:textId="77777777" w:rsidTr="00D36CF0">
        <w:tc>
          <w:tcPr>
            <w:tcW w:w="3142" w:type="dxa"/>
            <w:vAlign w:val="center"/>
            <w:hideMark/>
          </w:tcPr>
          <w:p w14:paraId="58AF697F" w14:textId="77777777" w:rsidR="00AB1AF2" w:rsidRPr="006C773B" w:rsidRDefault="00AB1AF2" w:rsidP="00E44F50">
            <w:pPr>
              <w:ind w:left="57"/>
              <w:rPr>
                <w:rFonts w:cs="Times New Roman"/>
                <w:sz w:val="20"/>
                <w:szCs w:val="20"/>
              </w:rPr>
            </w:pPr>
            <w:r w:rsidRPr="006C773B">
              <w:rPr>
                <w:rFonts w:cs="Times New Roman"/>
                <w:sz w:val="20"/>
                <w:szCs w:val="20"/>
              </w:rPr>
              <w:t>Forma studiów</w:t>
            </w:r>
          </w:p>
        </w:tc>
        <w:tc>
          <w:tcPr>
            <w:tcW w:w="6087" w:type="dxa"/>
            <w:vAlign w:val="center"/>
            <w:hideMark/>
          </w:tcPr>
          <w:p w14:paraId="5C6F00E8" w14:textId="77777777" w:rsidR="00AB1AF2" w:rsidRPr="006C773B" w:rsidRDefault="00AB1AF2" w:rsidP="00E44F50">
            <w:pPr>
              <w:ind w:left="57"/>
              <w:rPr>
                <w:rFonts w:cs="Times New Roman"/>
                <w:sz w:val="20"/>
                <w:szCs w:val="20"/>
              </w:rPr>
            </w:pPr>
            <w:r w:rsidRPr="006C773B">
              <w:rPr>
                <w:rFonts w:cs="Times New Roman"/>
                <w:sz w:val="20"/>
                <w:szCs w:val="20"/>
              </w:rPr>
              <w:t>stacjonarne</w:t>
            </w:r>
          </w:p>
        </w:tc>
      </w:tr>
      <w:tr w:rsidR="00AB1AF2" w:rsidRPr="006C773B" w14:paraId="79400F03" w14:textId="77777777" w:rsidTr="00D36CF0">
        <w:tc>
          <w:tcPr>
            <w:tcW w:w="3142" w:type="dxa"/>
            <w:vAlign w:val="center"/>
            <w:hideMark/>
          </w:tcPr>
          <w:p w14:paraId="13661806" w14:textId="77777777" w:rsidR="00AB1AF2" w:rsidRPr="006C773B" w:rsidRDefault="00AB1AF2" w:rsidP="00E44F50">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4EB44E0F" w14:textId="72C0214E" w:rsidR="000E78D4" w:rsidRPr="004B58CF" w:rsidRDefault="00E729A3" w:rsidP="00E44F50">
            <w:pPr>
              <w:pStyle w:val="NormalnyWeb"/>
              <w:spacing w:before="0" w:beforeAutospacing="0" w:after="0" w:afterAutospacing="0"/>
              <w:ind w:left="57"/>
              <w:rPr>
                <w:strike/>
                <w:sz w:val="20"/>
                <w:szCs w:val="20"/>
                <w:u w:val="single"/>
              </w:rPr>
            </w:pPr>
            <w:r w:rsidRPr="004B58CF">
              <w:rPr>
                <w:strike/>
                <w:sz w:val="20"/>
                <w:szCs w:val="20"/>
                <w:u w:val="single"/>
              </w:rPr>
              <w:t>dr Elżbieta Ptak</w:t>
            </w:r>
            <w:r w:rsidR="004B58CF">
              <w:rPr>
                <w:strike/>
                <w:sz w:val="20"/>
                <w:szCs w:val="20"/>
                <w:u w:val="single"/>
              </w:rPr>
              <w:t xml:space="preserve"> </w:t>
            </w:r>
            <w:r w:rsidR="004B58CF" w:rsidRPr="004B58CF">
              <w:rPr>
                <w:color w:val="FF0000"/>
                <w:sz w:val="20"/>
                <w:szCs w:val="20"/>
              </w:rPr>
              <w:t>(19.02.20)</w:t>
            </w:r>
          </w:p>
          <w:p w14:paraId="762371E8" w14:textId="07A2D19B" w:rsidR="00E729A3" w:rsidRPr="00540A82" w:rsidRDefault="00E729A3" w:rsidP="00E44F50">
            <w:pPr>
              <w:pStyle w:val="NormalnyWeb"/>
              <w:spacing w:before="0" w:beforeAutospacing="0" w:after="0" w:afterAutospacing="0"/>
              <w:ind w:left="57"/>
              <w:rPr>
                <w:sz w:val="20"/>
                <w:szCs w:val="20"/>
              </w:rPr>
            </w:pPr>
            <w:r w:rsidRPr="00540A82">
              <w:rPr>
                <w:strike/>
                <w:color w:val="FF0000"/>
                <w:sz w:val="20"/>
                <w:szCs w:val="20"/>
              </w:rPr>
              <w:t>prof. dr hab. Beata Tobiasz – Adamczyk</w:t>
            </w:r>
            <w:r w:rsidR="00540A82">
              <w:rPr>
                <w:color w:val="FF0000"/>
                <w:sz w:val="20"/>
                <w:szCs w:val="20"/>
              </w:rPr>
              <w:t xml:space="preserve"> (RW 04.07.18)</w:t>
            </w:r>
          </w:p>
          <w:p w14:paraId="48D5D707" w14:textId="4164FBB9" w:rsidR="00AB1AF2" w:rsidRPr="004B58CF" w:rsidRDefault="00AB1AF2" w:rsidP="00E44F50">
            <w:pPr>
              <w:pStyle w:val="NormalnyWeb"/>
              <w:spacing w:before="0" w:beforeAutospacing="0" w:after="0" w:afterAutospacing="0"/>
              <w:ind w:left="57"/>
              <w:rPr>
                <w:sz w:val="20"/>
                <w:szCs w:val="20"/>
                <w:u w:val="single"/>
              </w:rPr>
            </w:pPr>
            <w:r w:rsidRPr="004B58CF">
              <w:rPr>
                <w:sz w:val="20"/>
                <w:szCs w:val="20"/>
                <w:u w:val="single"/>
              </w:rPr>
              <w:t>dr Barbara Woźniak</w:t>
            </w:r>
            <w:r w:rsidR="004B58CF">
              <w:rPr>
                <w:sz w:val="20"/>
                <w:szCs w:val="20"/>
                <w:u w:val="single"/>
              </w:rPr>
              <w:t xml:space="preserve"> </w:t>
            </w:r>
            <w:r w:rsidR="004B58CF" w:rsidRPr="004B58CF">
              <w:rPr>
                <w:color w:val="FF0000"/>
                <w:sz w:val="20"/>
                <w:szCs w:val="20"/>
              </w:rPr>
              <w:t>(19.02.20)</w:t>
            </w:r>
          </w:p>
          <w:p w14:paraId="4EA70A39"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mgr Anna Prokop-</w:t>
            </w:r>
            <w:proofErr w:type="spellStart"/>
            <w:r w:rsidRPr="006C773B">
              <w:rPr>
                <w:sz w:val="20"/>
                <w:szCs w:val="20"/>
              </w:rPr>
              <w:t>Dorner</w:t>
            </w:r>
            <w:proofErr w:type="spellEnd"/>
          </w:p>
        </w:tc>
      </w:tr>
      <w:tr w:rsidR="00AB1AF2" w:rsidRPr="006C773B" w14:paraId="23A1031F" w14:textId="77777777" w:rsidTr="00D36CF0">
        <w:tc>
          <w:tcPr>
            <w:tcW w:w="3142" w:type="dxa"/>
            <w:vAlign w:val="center"/>
            <w:hideMark/>
          </w:tcPr>
          <w:p w14:paraId="298CCBEB" w14:textId="77777777" w:rsidR="00AB1AF2" w:rsidRPr="006C773B" w:rsidRDefault="00AB1AF2" w:rsidP="00E44F50">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1977CA85" w14:textId="77777777" w:rsidR="00AB1AF2" w:rsidRPr="006C773B" w:rsidRDefault="00AB1AF2" w:rsidP="00E44F50">
            <w:pPr>
              <w:pStyle w:val="NormalnyWeb"/>
              <w:spacing w:before="0" w:beforeAutospacing="0" w:after="0" w:afterAutospacing="0"/>
              <w:ind w:left="57"/>
              <w:rPr>
                <w:sz w:val="20"/>
                <w:szCs w:val="20"/>
              </w:rPr>
            </w:pPr>
          </w:p>
        </w:tc>
      </w:tr>
      <w:tr w:rsidR="00AB1AF2" w:rsidRPr="006C773B" w14:paraId="59EB14BD" w14:textId="77777777" w:rsidTr="00D36CF0">
        <w:tc>
          <w:tcPr>
            <w:tcW w:w="3142" w:type="dxa"/>
            <w:vAlign w:val="center"/>
            <w:hideMark/>
          </w:tcPr>
          <w:p w14:paraId="73017594" w14:textId="77777777" w:rsidR="00AB1AF2" w:rsidRPr="006C773B" w:rsidRDefault="00AB1AF2" w:rsidP="00E44F50">
            <w:pPr>
              <w:ind w:left="57"/>
              <w:rPr>
                <w:rFonts w:cs="Times New Roman"/>
                <w:sz w:val="20"/>
                <w:szCs w:val="20"/>
              </w:rPr>
            </w:pPr>
            <w:r w:rsidRPr="006C773B">
              <w:rPr>
                <w:rFonts w:cs="Times New Roman"/>
                <w:sz w:val="20"/>
                <w:szCs w:val="20"/>
              </w:rPr>
              <w:t>Sposób realizacji</w:t>
            </w:r>
          </w:p>
        </w:tc>
        <w:tc>
          <w:tcPr>
            <w:tcW w:w="6087" w:type="dxa"/>
            <w:vAlign w:val="center"/>
            <w:hideMark/>
          </w:tcPr>
          <w:p w14:paraId="1A08AD3F" w14:textId="77777777" w:rsidR="00AB1AF2" w:rsidRPr="006C773B" w:rsidRDefault="00B168C0" w:rsidP="00B168C0">
            <w:pPr>
              <w:pStyle w:val="NormalnyWeb"/>
              <w:spacing w:before="0" w:beforeAutospacing="0" w:after="0" w:afterAutospacing="0"/>
              <w:ind w:left="57"/>
              <w:rPr>
                <w:sz w:val="20"/>
                <w:szCs w:val="20"/>
              </w:rPr>
            </w:pPr>
            <w:r>
              <w:rPr>
                <w:sz w:val="20"/>
                <w:szCs w:val="20"/>
              </w:rPr>
              <w:t>w</w:t>
            </w:r>
            <w:r w:rsidR="00AB1AF2" w:rsidRPr="006C773B">
              <w:rPr>
                <w:sz w:val="20"/>
                <w:szCs w:val="20"/>
              </w:rPr>
              <w:t>ykład</w:t>
            </w:r>
            <w:r>
              <w:rPr>
                <w:sz w:val="20"/>
                <w:szCs w:val="20"/>
              </w:rPr>
              <w:t xml:space="preserve">, </w:t>
            </w:r>
            <w:r w:rsidR="00AB1AF2" w:rsidRPr="006C773B">
              <w:rPr>
                <w:sz w:val="20"/>
                <w:szCs w:val="20"/>
              </w:rPr>
              <w:t>ćwiczenia</w:t>
            </w:r>
          </w:p>
        </w:tc>
      </w:tr>
      <w:tr w:rsidR="00AB1AF2" w:rsidRPr="006C773B" w14:paraId="625D95AE" w14:textId="77777777" w:rsidTr="00D36CF0">
        <w:tc>
          <w:tcPr>
            <w:tcW w:w="3142" w:type="dxa"/>
            <w:vAlign w:val="center"/>
            <w:hideMark/>
          </w:tcPr>
          <w:p w14:paraId="2A87821C" w14:textId="77777777" w:rsidR="00AB1AF2" w:rsidRPr="006C773B" w:rsidRDefault="00AB1AF2" w:rsidP="00E44F50">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2B9731C8"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brak</w:t>
            </w:r>
          </w:p>
        </w:tc>
      </w:tr>
      <w:tr w:rsidR="00AB1AF2" w:rsidRPr="006C773B" w14:paraId="4D01690B" w14:textId="77777777" w:rsidTr="00D36CF0">
        <w:tc>
          <w:tcPr>
            <w:tcW w:w="3142" w:type="dxa"/>
            <w:vAlign w:val="center"/>
            <w:hideMark/>
          </w:tcPr>
          <w:p w14:paraId="3B440DC0" w14:textId="77777777" w:rsidR="00AB1AF2" w:rsidRPr="006C773B" w:rsidRDefault="00AB1AF2" w:rsidP="00E44F50">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3CD05AEA"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wykłady: 30</w:t>
            </w:r>
          </w:p>
          <w:p w14:paraId="203C8685"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ćwiczenia: 30</w:t>
            </w:r>
          </w:p>
        </w:tc>
      </w:tr>
      <w:tr w:rsidR="00AB1AF2" w:rsidRPr="006C773B" w14:paraId="7D50F6E5" w14:textId="77777777" w:rsidTr="00D36CF0">
        <w:tc>
          <w:tcPr>
            <w:tcW w:w="3142" w:type="dxa"/>
            <w:vAlign w:val="center"/>
            <w:hideMark/>
          </w:tcPr>
          <w:p w14:paraId="4A27A4D6" w14:textId="77777777" w:rsidR="00AB1AF2" w:rsidRPr="006C773B" w:rsidRDefault="00AB1AF2" w:rsidP="00E44F50">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6DEB7769"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4</w:t>
            </w:r>
          </w:p>
        </w:tc>
      </w:tr>
      <w:tr w:rsidR="00AB1AF2" w:rsidRPr="006C773B" w14:paraId="65FBE49B" w14:textId="77777777" w:rsidTr="00D36CF0">
        <w:tc>
          <w:tcPr>
            <w:tcW w:w="3142" w:type="dxa"/>
            <w:vAlign w:val="center"/>
            <w:hideMark/>
          </w:tcPr>
          <w:p w14:paraId="261CA3DB" w14:textId="77777777" w:rsidR="00AB1AF2" w:rsidRPr="006C773B" w:rsidRDefault="00AB1AF2" w:rsidP="00E44F50">
            <w:pPr>
              <w:ind w:left="57"/>
              <w:rPr>
                <w:rFonts w:cs="Times New Roman"/>
                <w:sz w:val="20"/>
                <w:szCs w:val="20"/>
              </w:rPr>
            </w:pPr>
            <w:r w:rsidRPr="006C773B">
              <w:rPr>
                <w:rFonts w:cs="Times New Roman"/>
                <w:sz w:val="20"/>
                <w:szCs w:val="20"/>
              </w:rPr>
              <w:t>Bilans punktów ECTS</w:t>
            </w:r>
          </w:p>
        </w:tc>
        <w:tc>
          <w:tcPr>
            <w:tcW w:w="6087" w:type="dxa"/>
            <w:vAlign w:val="center"/>
            <w:hideMark/>
          </w:tcPr>
          <w:p w14:paraId="33C6DB5B" w14:textId="77777777" w:rsidR="00AB1AF2" w:rsidRPr="006C773B" w:rsidRDefault="00AB1AF2" w:rsidP="00206294">
            <w:pPr>
              <w:pStyle w:val="NormalnyWeb"/>
              <w:numPr>
                <w:ilvl w:val="0"/>
                <w:numId w:val="286"/>
              </w:numPr>
              <w:tabs>
                <w:tab w:val="clear" w:pos="720"/>
                <w:tab w:val="num" w:pos="402"/>
              </w:tabs>
              <w:spacing w:before="0" w:beforeAutospacing="0" w:after="0" w:afterAutospacing="0"/>
              <w:ind w:left="402"/>
              <w:rPr>
                <w:sz w:val="20"/>
                <w:szCs w:val="20"/>
              </w:rPr>
            </w:pPr>
            <w:r w:rsidRPr="006C773B">
              <w:rPr>
                <w:sz w:val="20"/>
                <w:szCs w:val="20"/>
              </w:rPr>
              <w:t>uczestnictwo w zajęciach kontaktowych: 60 godz. - 2 ECTS</w:t>
            </w:r>
          </w:p>
          <w:p w14:paraId="6EDA00E1" w14:textId="77777777" w:rsidR="00AB1AF2" w:rsidRPr="006C773B" w:rsidRDefault="00AB1AF2" w:rsidP="00206294">
            <w:pPr>
              <w:pStyle w:val="NormalnyWeb"/>
              <w:numPr>
                <w:ilvl w:val="0"/>
                <w:numId w:val="286"/>
              </w:numPr>
              <w:tabs>
                <w:tab w:val="clear" w:pos="720"/>
                <w:tab w:val="num" w:pos="402"/>
              </w:tabs>
              <w:spacing w:before="0" w:beforeAutospacing="0" w:after="0" w:afterAutospacing="0"/>
              <w:ind w:left="402"/>
              <w:rPr>
                <w:sz w:val="20"/>
                <w:szCs w:val="20"/>
              </w:rPr>
            </w:pPr>
            <w:r w:rsidRPr="006C773B">
              <w:rPr>
                <w:sz w:val="20"/>
                <w:szCs w:val="20"/>
              </w:rPr>
              <w:t>sporządzenie prezentacji i przygotowanie do zajęć: 25 godz. – 1 ECTS</w:t>
            </w:r>
          </w:p>
          <w:p w14:paraId="3C60BB3D" w14:textId="77777777" w:rsidR="00AB1AF2" w:rsidRPr="006C773B" w:rsidRDefault="00AB1AF2" w:rsidP="00206294">
            <w:pPr>
              <w:pStyle w:val="NormalnyWeb"/>
              <w:numPr>
                <w:ilvl w:val="0"/>
                <w:numId w:val="286"/>
              </w:numPr>
              <w:tabs>
                <w:tab w:val="clear" w:pos="720"/>
                <w:tab w:val="num" w:pos="402"/>
              </w:tabs>
              <w:spacing w:before="0" w:beforeAutospacing="0" w:after="0" w:afterAutospacing="0"/>
              <w:ind w:left="402"/>
              <w:rPr>
                <w:sz w:val="20"/>
                <w:szCs w:val="20"/>
              </w:rPr>
            </w:pPr>
            <w:r w:rsidRPr="006C773B">
              <w:rPr>
                <w:sz w:val="20"/>
                <w:szCs w:val="20"/>
              </w:rPr>
              <w:t>przygotowanie się do zaliczenia i uczestnictwo w nim: 25 godz.- 1 ECTS</w:t>
            </w:r>
          </w:p>
        </w:tc>
      </w:tr>
      <w:tr w:rsidR="00AB1AF2" w:rsidRPr="006C773B" w14:paraId="0ADDC5E5" w14:textId="77777777" w:rsidTr="00D36CF0">
        <w:tc>
          <w:tcPr>
            <w:tcW w:w="3142" w:type="dxa"/>
            <w:vAlign w:val="center"/>
            <w:hideMark/>
          </w:tcPr>
          <w:p w14:paraId="0B7DF929" w14:textId="77777777" w:rsidR="00AB1AF2" w:rsidRPr="006C773B" w:rsidRDefault="00AB1AF2" w:rsidP="00E44F50">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7ACC4E1E"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wykład, prezentacje przez studentów wybranych tematów w oparciu o literaturę przedmiotu, próby rozwiązywania problemów społecznych w oparciu o własne propozycje</w:t>
            </w:r>
          </w:p>
        </w:tc>
      </w:tr>
      <w:tr w:rsidR="00AB1AF2" w:rsidRPr="006C773B" w14:paraId="40ACF723" w14:textId="77777777" w:rsidTr="00D36CF0">
        <w:tc>
          <w:tcPr>
            <w:tcW w:w="3142" w:type="dxa"/>
            <w:vAlign w:val="center"/>
            <w:hideMark/>
          </w:tcPr>
          <w:p w14:paraId="78FD925E" w14:textId="77777777" w:rsidR="00AB1AF2" w:rsidRPr="006C773B" w:rsidRDefault="00AB1AF2" w:rsidP="00E44F50">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32E5187C" w14:textId="77777777" w:rsidR="00436A4F" w:rsidRDefault="00436A4F" w:rsidP="00E44F50">
            <w:pPr>
              <w:pStyle w:val="NormalnyWeb"/>
              <w:spacing w:before="0" w:beforeAutospacing="0" w:after="0" w:afterAutospacing="0"/>
              <w:ind w:left="57"/>
              <w:rPr>
                <w:sz w:val="20"/>
                <w:szCs w:val="20"/>
              </w:rPr>
            </w:pPr>
            <w:r>
              <w:rPr>
                <w:sz w:val="20"/>
                <w:szCs w:val="20"/>
              </w:rPr>
              <w:t xml:space="preserve">Zaliczenie na </w:t>
            </w:r>
            <w:r w:rsidR="002F6BB4">
              <w:rPr>
                <w:sz w:val="20"/>
                <w:szCs w:val="20"/>
              </w:rPr>
              <w:t>ocenę</w:t>
            </w:r>
          </w:p>
          <w:p w14:paraId="19E91C19"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prezentacje studentów, aktywny udział w dyskusjach na zajęciach</w:t>
            </w:r>
          </w:p>
          <w:p w14:paraId="1EE7B6C3"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1. Na ocenę 2 - nie umie zidentyfikować czynników społecznych i kulturowych wpływających na stan zdrowia; na 3 - potrafi wymienić tylko kilka czynników społecznych i kulturowych wpływających na stan zdrowia, na 4 - potrafi wymienić i prawidłowo wskazać relacje pomiędzy czynnikami społeczno-kulturowymi a stanem zdrowia; na 5 - potrafi wymienić wszystkie czynniki społeczno-kulturowe i ich wpływ na stan zdrowia</w:t>
            </w:r>
          </w:p>
          <w:p w14:paraId="3A5B1BD9"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 xml:space="preserve">Efekt 2. Na 2 - nie zna żadnych zagrożeń społecznych zdrowia, na 3 - potrafi wymienić nieliczne społeczne zagrożenia zdrowia, na 4 - potrafi wskazać większość społecznych zagrożeń zdrowia, na 5 - potrafi nie tylko wymienić społeczne zagrożenia zdrowia, ale również mechanizmy ich </w:t>
            </w:r>
            <w:r w:rsidRPr="006C773B">
              <w:rPr>
                <w:sz w:val="20"/>
                <w:szCs w:val="20"/>
              </w:rPr>
              <w:lastRenderedPageBreak/>
              <w:t>oddziaływania</w:t>
            </w:r>
          </w:p>
          <w:p w14:paraId="544838D6"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3. Na 2 - nie zna teorii i koncepcji dotyczących komunikacji społecznej, na 3 - ma słaba wiedzę w zakresie teorii i koncepcji dotyczących komunikacji społecznej; na 4 - zna podstawowe teorie i koncepcje dotyczące komunikacji społecznej; na 5 - nie tylko zna teorie i koncepcje dotyczące komunikacji społecznej, ale potrafi ocenić ich znaczenie dla zdrowia publicznego</w:t>
            </w:r>
          </w:p>
          <w:p w14:paraId="71B93DE2"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 xml:space="preserve">Efekt 4. Na 2 - nie zna podstawowych koncepcji socjologicznych dotyczących społecznego wymiaru zdrowia i stylu życia, na 3 - potrafi wymienić tylko niektóre socjologiczne koncepcje dotyczące społecznego wymiaru zdrowia i stylu życia, na 4 - zna koncepcje dotyczące społecznego wymiaru zdrowia i stylu życia, na 5 - potrafi powiązać teorie i koncepcje dotyczące społecznego wymiaru zdrowia z </w:t>
            </w:r>
            <w:proofErr w:type="spellStart"/>
            <w:r w:rsidRPr="006C773B">
              <w:rPr>
                <w:sz w:val="20"/>
                <w:szCs w:val="20"/>
              </w:rPr>
              <w:t>zachowaniami</w:t>
            </w:r>
            <w:proofErr w:type="spellEnd"/>
            <w:r w:rsidRPr="006C773B">
              <w:rPr>
                <w:sz w:val="20"/>
                <w:szCs w:val="20"/>
              </w:rPr>
              <w:t xml:space="preserve"> w zdrowiu i w chorobie.</w:t>
            </w:r>
          </w:p>
          <w:p w14:paraId="6A8806A1"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5. Na 2 - nie zna społecznych koncepcji dotyczących społecznego wymiaru zdrowia, na 3 - zna tylko niektóre koncepcje dotyczące społecznego wymiaru zdrowia, na 4 - zna podstawowe koncepcje dotyczące społecznego wymiaru zdrowia, na 5 - zna większość koncepcji oraz programów dot. zmiany sytuacji społecznej osób wykluczonych i ofiar przemocy</w:t>
            </w:r>
          </w:p>
          <w:p w14:paraId="7F732E51"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6: Na 2 - nie zna podstawowych zasad działania grupy społecznej i pomiędzy grupami społecznymi, na 3 - rozumie tylko niektóre zasady działania grupy społecznej i pomiędzy grupami społecznymi, na 4 - rozumie zasady funkcjonowania w grupie społecznej i pomiędzy grupami społecznymi, na 5 - potrafi wykorzystać zasady komunikacji społecznej w grupie i pomiędzy grupami społecznymi dla realizacji zadań zdrowia publicznego</w:t>
            </w:r>
          </w:p>
          <w:p w14:paraId="00C4E5D8"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7. Na 2 - nie zna podstawowych zagrożeń społecznych dla zdrowia (patrz Efekt 2)</w:t>
            </w:r>
          </w:p>
          <w:p w14:paraId="1CB2523B"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8. Na 2 - Nie potrafi wskazać społecznych uwarunkowań problemów społecznych, na 3 -potrafi wskazać kilka uwarunkowań problemów społecznych, na 4 - potrafi wskazać większość uwarunkowań problemów społecznych, na 5 - zna i potrafi wykorzystać dla potrzeb zdrowia publicznego większość uwarunkowań problemów społecznych</w:t>
            </w:r>
          </w:p>
          <w:p w14:paraId="00097535" w14:textId="77777777" w:rsidR="00AB1AF2" w:rsidRPr="006C773B" w:rsidRDefault="009C6E61" w:rsidP="009C6E61">
            <w:pPr>
              <w:pStyle w:val="NormalnyWeb"/>
              <w:spacing w:before="0" w:beforeAutospacing="0" w:after="0" w:afterAutospacing="0"/>
              <w:ind w:left="57"/>
              <w:rPr>
                <w:sz w:val="20"/>
                <w:szCs w:val="20"/>
              </w:rPr>
            </w:pPr>
            <w:r>
              <w:rPr>
                <w:sz w:val="20"/>
                <w:szCs w:val="20"/>
              </w:rPr>
              <w:t>Efekt 9, 10, 11 jak wyżej.</w:t>
            </w:r>
          </w:p>
          <w:p w14:paraId="05E23415"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12. Na 2 - nie zna podstawowych torii i koncepcji dot. potrzeb i oczekiwań pacjentów, na 3 - zna tylko niektóre teorie i koncepcje dot. potrzeb i oczekiwań pacjentów, na 4 - zna większość torii i koncepcji dot. potrzeb i oczekiwań pacjentów, na 5 - zna i umie wykorzystać teorie i koncepcje dot. potrzeb i oczekiwań pacjentów</w:t>
            </w:r>
          </w:p>
          <w:p w14:paraId="51F4BFD7" w14:textId="77777777" w:rsidR="00AB1AF2" w:rsidRPr="006C773B" w:rsidRDefault="00AB1AF2" w:rsidP="00E44F50">
            <w:pPr>
              <w:pStyle w:val="NormalnyWeb"/>
              <w:spacing w:before="0" w:beforeAutospacing="0" w:after="0" w:afterAutospacing="0"/>
              <w:ind w:left="57"/>
              <w:rPr>
                <w:sz w:val="20"/>
                <w:szCs w:val="20"/>
              </w:rPr>
            </w:pPr>
            <w:r w:rsidRPr="006C773B">
              <w:rPr>
                <w:sz w:val="20"/>
                <w:szCs w:val="20"/>
              </w:rPr>
              <w:t>Efekt 13: Nie prezentuje postawy tolerancyjnej i otwartej, na 3 - wykazuje tolerancję i otwartość tylko wobec niektórych poglądów i postaw, na 4 - wykazuje tolerancję i otwartość wobec odmiennych poglądów i postaw, na 5 - wykazuje tolerancję i otwartość, będąc świadomym różnych czynników społeczno-kulturowych wpływających na odmienność różnych poglądów i postaw</w:t>
            </w:r>
          </w:p>
          <w:p w14:paraId="35707F6B" w14:textId="77777777" w:rsidR="00AB1AF2" w:rsidRPr="006C773B" w:rsidRDefault="00AB1AF2" w:rsidP="00E44F50">
            <w:pPr>
              <w:pStyle w:val="NormalnyWeb"/>
              <w:spacing w:before="0" w:beforeAutospacing="0" w:after="0" w:afterAutospacing="0"/>
              <w:ind w:left="57"/>
              <w:rPr>
                <w:sz w:val="20"/>
                <w:szCs w:val="20"/>
              </w:rPr>
            </w:pPr>
          </w:p>
          <w:p w14:paraId="37D4EF88" w14:textId="77777777" w:rsidR="00AB1AF2" w:rsidRPr="006C773B" w:rsidRDefault="00AB1AF2" w:rsidP="00E44F50">
            <w:pPr>
              <w:pStyle w:val="Zwykytekst"/>
              <w:rPr>
                <w:rFonts w:ascii="Times New Roman" w:hAnsi="Times New Roman"/>
                <w:sz w:val="20"/>
                <w:szCs w:val="20"/>
                <w:lang w:val="pl-PL" w:eastAsia="en-US"/>
              </w:rPr>
            </w:pPr>
            <w:r w:rsidRPr="006C773B">
              <w:rPr>
                <w:rFonts w:ascii="Times New Roman" w:hAnsi="Times New Roman"/>
                <w:sz w:val="20"/>
                <w:szCs w:val="20"/>
                <w:lang w:val="pl-PL" w:eastAsia="en-US"/>
              </w:rPr>
              <w:t xml:space="preserve">W przypadku powtarzania przedmiotu, student jest zobowiązany do powtarzania tych składowych przedmiotu, z których uzyskał na zaliczeniu pisemnym mniej niż 60% punktów. </w:t>
            </w:r>
          </w:p>
          <w:p w14:paraId="7EF60F11" w14:textId="77777777" w:rsidR="00AB1AF2" w:rsidRPr="006C773B" w:rsidRDefault="00AB1AF2" w:rsidP="00E44F50">
            <w:pPr>
              <w:pStyle w:val="Zwykytekst"/>
              <w:rPr>
                <w:rFonts w:ascii="Times New Roman" w:hAnsi="Times New Roman"/>
                <w:lang w:val="pl-PL" w:eastAsia="en-US"/>
              </w:rPr>
            </w:pPr>
            <w:r w:rsidRPr="006C773B">
              <w:rPr>
                <w:rFonts w:ascii="Times New Roman" w:hAnsi="Times New Roman"/>
                <w:sz w:val="20"/>
                <w:szCs w:val="20"/>
                <w:lang w:val="pl-PL" w:eastAsia="en-US"/>
              </w:rPr>
              <w:t>Zaliczenie składa się z części sprawdzającej wiedzę z wykładu i części sprawdzającej wiedzę i umiejętności z ćwiczeń. Jeśli student uzyska mniej niż 60% punktów z obu części – powtarza obie składowe (wykład i ćwiczenia). Jeśli uzyska 60% punktów i więcej z którejkolwiek części – nie musi tej części powtarzać (tzn. nie musi uczęszczać na wykłady lub brać udziału w ćwiczeniach).</w:t>
            </w:r>
          </w:p>
        </w:tc>
      </w:tr>
      <w:tr w:rsidR="00AB1AF2" w:rsidRPr="006C773B" w14:paraId="291979C8" w14:textId="77777777" w:rsidTr="00D36CF0">
        <w:tc>
          <w:tcPr>
            <w:tcW w:w="3142" w:type="dxa"/>
            <w:vAlign w:val="center"/>
            <w:hideMark/>
          </w:tcPr>
          <w:p w14:paraId="4691CC36" w14:textId="77777777" w:rsidR="00AB1AF2" w:rsidRPr="006C773B" w:rsidRDefault="00AB1AF2" w:rsidP="00E44F50">
            <w:pPr>
              <w:ind w:left="57"/>
              <w:rPr>
                <w:rFonts w:cs="Times New Roman"/>
                <w:sz w:val="20"/>
                <w:szCs w:val="20"/>
                <w:highlight w:val="yellow"/>
              </w:rPr>
            </w:pPr>
            <w:r w:rsidRPr="006C773B">
              <w:rPr>
                <w:rFonts w:cs="Times New Roman"/>
                <w:sz w:val="20"/>
                <w:szCs w:val="20"/>
              </w:rPr>
              <w:lastRenderedPageBreak/>
              <w:t>Treści modułu kształcenia (z podziałem na formy realizacji zajęć)</w:t>
            </w:r>
          </w:p>
        </w:tc>
        <w:tc>
          <w:tcPr>
            <w:tcW w:w="6087" w:type="dxa"/>
            <w:vAlign w:val="center"/>
            <w:hideMark/>
          </w:tcPr>
          <w:p w14:paraId="62540CEE" w14:textId="77777777" w:rsidR="00AB1AF2" w:rsidRPr="006C773B" w:rsidRDefault="00AB1AF2" w:rsidP="00E44F50">
            <w:pPr>
              <w:pStyle w:val="NormalnyWeb"/>
              <w:spacing w:before="0" w:beforeAutospacing="0" w:after="0" w:afterAutospacing="0"/>
              <w:ind w:left="57"/>
              <w:rPr>
                <w:b/>
                <w:sz w:val="20"/>
                <w:szCs w:val="20"/>
              </w:rPr>
            </w:pPr>
            <w:r w:rsidRPr="006C773B">
              <w:rPr>
                <w:b/>
                <w:sz w:val="20"/>
                <w:szCs w:val="20"/>
              </w:rPr>
              <w:t>Wykłady:</w:t>
            </w:r>
          </w:p>
          <w:p w14:paraId="4D80F415"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Pojęcie społeczeństwa. Zdrowie jako element porządku społ. Społeczny wymiar zdrowia i choroby. Socjologia zawodów medycznych. Zdrowie publiczne jako element polityki społecznej</w:t>
            </w:r>
          </w:p>
          <w:p w14:paraId="67209980"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 xml:space="preserve">Pojęcie teorii - podstawowe teorie socjologiczne wykorzystywane do </w:t>
            </w:r>
            <w:r w:rsidRPr="006C773B">
              <w:rPr>
                <w:sz w:val="20"/>
                <w:szCs w:val="20"/>
              </w:rPr>
              <w:lastRenderedPageBreak/>
              <w:t xml:space="preserve">wyjaśniania relacji: społeczeństwo - jednostka - zdrowie: t. funkcjonalna, t. konfliktu, t. wymiany społecznej, t. </w:t>
            </w:r>
            <w:proofErr w:type="spellStart"/>
            <w:r w:rsidRPr="006C773B">
              <w:rPr>
                <w:sz w:val="20"/>
                <w:szCs w:val="20"/>
              </w:rPr>
              <w:t>interakcjonistyczna</w:t>
            </w:r>
            <w:proofErr w:type="spellEnd"/>
            <w:r w:rsidRPr="006C773B">
              <w:rPr>
                <w:sz w:val="20"/>
                <w:szCs w:val="20"/>
              </w:rPr>
              <w:t xml:space="preserve"> - interakcjonizm symboliczny, t. fenomenologiczna, t. </w:t>
            </w:r>
            <w:proofErr w:type="spellStart"/>
            <w:r w:rsidRPr="006C773B">
              <w:rPr>
                <w:sz w:val="20"/>
                <w:szCs w:val="20"/>
              </w:rPr>
              <w:t>etnometodologiczna</w:t>
            </w:r>
            <w:proofErr w:type="spellEnd"/>
            <w:r w:rsidRPr="006C773B">
              <w:rPr>
                <w:sz w:val="20"/>
                <w:szCs w:val="20"/>
              </w:rPr>
              <w:t>.</w:t>
            </w:r>
          </w:p>
          <w:p w14:paraId="68ADB577"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 xml:space="preserve">Kultura, symbole, osobowość. System wartości, normy społeczne, wzory </w:t>
            </w:r>
            <w:proofErr w:type="spellStart"/>
            <w:r w:rsidRPr="006C773B">
              <w:rPr>
                <w:sz w:val="20"/>
                <w:szCs w:val="20"/>
              </w:rPr>
              <w:t>zachowań</w:t>
            </w:r>
            <w:proofErr w:type="spellEnd"/>
            <w:r w:rsidRPr="006C773B">
              <w:rPr>
                <w:sz w:val="20"/>
                <w:szCs w:val="20"/>
              </w:rPr>
              <w:t>, obyczaje. Relatywizm norm społecznych. Symbole kulturowe a proces komunikacji werbalnej i niewerbalnej. Kulturowe uwarunkowania zdrowia i choroby. Symboliczne znaczenie zdrowia i choroby.</w:t>
            </w:r>
          </w:p>
          <w:p w14:paraId="6B177AA2"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Działanie społeczne, interakcje społeczne pojęcie aktora, symboliczna natura interakcji ludzkich, stosunki społeczne. Interakcje społeczne a pojęcie stresu społecznego.</w:t>
            </w:r>
          </w:p>
          <w:p w14:paraId="7EC881F9"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 xml:space="preserve">Proces socjalizacji. Kształtowanie przekonań i postaw. Pojęcie postawy, rodzaje postaw, mechanizmy społeczne warunkujące postawy. Postawy społeczne wobec osób chorych, niepełnosprawnych, w podeszłym wieku. Zachowania w zdrowiu i chorobie. Mechanizmy społeczne wyznaczające prozdrowotny lub </w:t>
            </w:r>
            <w:proofErr w:type="spellStart"/>
            <w:r w:rsidRPr="006C773B">
              <w:rPr>
                <w:sz w:val="20"/>
                <w:szCs w:val="20"/>
              </w:rPr>
              <w:t>antyzdrowotny</w:t>
            </w:r>
            <w:proofErr w:type="spellEnd"/>
            <w:r w:rsidRPr="006C773B">
              <w:rPr>
                <w:sz w:val="20"/>
                <w:szCs w:val="20"/>
              </w:rPr>
              <w:t xml:space="preserve"> styl życia. Modele </w:t>
            </w:r>
            <w:proofErr w:type="spellStart"/>
            <w:r w:rsidRPr="006C773B">
              <w:rPr>
                <w:sz w:val="20"/>
                <w:szCs w:val="20"/>
              </w:rPr>
              <w:t>zachowań</w:t>
            </w:r>
            <w:proofErr w:type="spellEnd"/>
            <w:r w:rsidRPr="006C773B">
              <w:rPr>
                <w:sz w:val="20"/>
                <w:szCs w:val="20"/>
              </w:rPr>
              <w:t xml:space="preserve"> w zdrowiu i chorobie. Społeczne determinanty </w:t>
            </w:r>
            <w:proofErr w:type="spellStart"/>
            <w:r w:rsidRPr="006C773B">
              <w:rPr>
                <w:sz w:val="20"/>
                <w:szCs w:val="20"/>
              </w:rPr>
              <w:t>zachowań</w:t>
            </w:r>
            <w:proofErr w:type="spellEnd"/>
            <w:r w:rsidRPr="006C773B">
              <w:rPr>
                <w:sz w:val="20"/>
                <w:szCs w:val="20"/>
              </w:rPr>
              <w:t xml:space="preserve"> w zdrowiu i chorobie.</w:t>
            </w:r>
          </w:p>
          <w:p w14:paraId="6D2F27AA"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System kontroli społecznej. Przystosowanie społeczne. Zachowania konformistyczne i nonkonformistyczne. Teoria naznaczenia społecznego. Pojęcie patologii społecznej.</w:t>
            </w:r>
          </w:p>
          <w:p w14:paraId="4511887D"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Pojęcie grupy społecznej, rodzaje grup społecznych, spoistość grupy. Teoria grup odniesienia. Przywódcy grupowi.</w:t>
            </w:r>
          </w:p>
          <w:p w14:paraId="4CADF442" w14:textId="77777777" w:rsidR="00AB1AF2" w:rsidRPr="006C773B" w:rsidRDefault="00AB1AF2" w:rsidP="00206294">
            <w:pPr>
              <w:pStyle w:val="NormalnyWeb"/>
              <w:numPr>
                <w:ilvl w:val="0"/>
                <w:numId w:val="239"/>
              </w:numPr>
              <w:spacing w:before="0" w:beforeAutospacing="0" w:after="0" w:afterAutospacing="0"/>
              <w:ind w:left="402" w:hanging="283"/>
              <w:rPr>
                <w:sz w:val="20"/>
                <w:szCs w:val="20"/>
              </w:rPr>
            </w:pPr>
            <w:r w:rsidRPr="006C773B">
              <w:rPr>
                <w:sz w:val="20"/>
                <w:szCs w:val="20"/>
              </w:rPr>
              <w:t>Pozycja, rola, status w wymiarze mikro- i makrosocjologicznej analizy. Pozycje w grupie a stopień identyfikacji jednostki z grupą. Rola chorego jako specyficzna rola społeczna.</w:t>
            </w:r>
          </w:p>
          <w:p w14:paraId="48806171" w14:textId="77777777" w:rsidR="00AB1AF2" w:rsidRPr="006C773B" w:rsidRDefault="00AB1AF2" w:rsidP="00E44F50">
            <w:pPr>
              <w:pStyle w:val="NormalnyWeb"/>
              <w:spacing w:before="0" w:beforeAutospacing="0" w:after="0" w:afterAutospacing="0"/>
              <w:ind w:left="57"/>
              <w:rPr>
                <w:sz w:val="20"/>
                <w:szCs w:val="20"/>
              </w:rPr>
            </w:pPr>
          </w:p>
          <w:p w14:paraId="00270140" w14:textId="77777777" w:rsidR="00AB1AF2" w:rsidRPr="006C773B" w:rsidRDefault="00AB1AF2" w:rsidP="00E44F50">
            <w:pPr>
              <w:pStyle w:val="NormalnyWeb"/>
              <w:spacing w:before="0" w:beforeAutospacing="0" w:after="0" w:afterAutospacing="0"/>
              <w:ind w:left="57"/>
              <w:rPr>
                <w:b/>
                <w:sz w:val="20"/>
                <w:szCs w:val="20"/>
              </w:rPr>
            </w:pPr>
            <w:r w:rsidRPr="006C773B">
              <w:rPr>
                <w:b/>
                <w:sz w:val="20"/>
                <w:szCs w:val="20"/>
              </w:rPr>
              <w:t>Ćwiczenia:</w:t>
            </w:r>
          </w:p>
          <w:p w14:paraId="73679584" w14:textId="77777777" w:rsidR="00AB1AF2" w:rsidRPr="006C773B" w:rsidRDefault="00AB1AF2" w:rsidP="00206294">
            <w:pPr>
              <w:pStyle w:val="NormalnyWeb"/>
              <w:numPr>
                <w:ilvl w:val="0"/>
                <w:numId w:val="240"/>
              </w:numPr>
              <w:spacing w:before="0" w:beforeAutospacing="0" w:after="0" w:afterAutospacing="0"/>
              <w:ind w:left="402" w:hanging="283"/>
              <w:rPr>
                <w:sz w:val="20"/>
                <w:szCs w:val="20"/>
              </w:rPr>
            </w:pPr>
            <w:r w:rsidRPr="006C773B">
              <w:rPr>
                <w:sz w:val="20"/>
                <w:szCs w:val="20"/>
              </w:rPr>
              <w:t>Ujęcie problemu patologii społecznej w perspektywie różnych kierunków socjologicznych i psychologicznych.</w:t>
            </w:r>
          </w:p>
          <w:p w14:paraId="67DFDBAB" w14:textId="77777777" w:rsidR="00AB1AF2" w:rsidRPr="006C773B" w:rsidRDefault="00AB1AF2" w:rsidP="00206294">
            <w:pPr>
              <w:pStyle w:val="NormalnyWeb"/>
              <w:numPr>
                <w:ilvl w:val="0"/>
                <w:numId w:val="240"/>
              </w:numPr>
              <w:spacing w:before="0" w:beforeAutospacing="0" w:after="0" w:afterAutospacing="0"/>
              <w:ind w:left="402" w:hanging="283"/>
              <w:rPr>
                <w:sz w:val="20"/>
                <w:szCs w:val="20"/>
              </w:rPr>
            </w:pPr>
            <w:r w:rsidRPr="006C773B">
              <w:rPr>
                <w:sz w:val="20"/>
                <w:szCs w:val="20"/>
              </w:rPr>
              <w:t>Koncepcje dotyczące agresji i autoagresji oraz społeczno-kulturowe uwarunkowania agresji i autoagresji. Patologia życia rodzinnego, przyczyny, przejawy. Konsekwencje przemocy w rodzinie i wykorzystywania nieletnich.</w:t>
            </w:r>
          </w:p>
          <w:p w14:paraId="11FB1AF2" w14:textId="77777777" w:rsidR="00AB1AF2" w:rsidRPr="006C773B" w:rsidRDefault="00AB1AF2" w:rsidP="00206294">
            <w:pPr>
              <w:pStyle w:val="NormalnyWeb"/>
              <w:numPr>
                <w:ilvl w:val="0"/>
                <w:numId w:val="240"/>
              </w:numPr>
              <w:spacing w:before="0" w:beforeAutospacing="0" w:after="0" w:afterAutospacing="0"/>
              <w:ind w:left="402" w:hanging="283"/>
              <w:rPr>
                <w:sz w:val="20"/>
                <w:szCs w:val="20"/>
              </w:rPr>
            </w:pPr>
            <w:r w:rsidRPr="006C773B">
              <w:rPr>
                <w:sz w:val="20"/>
                <w:szCs w:val="20"/>
              </w:rPr>
              <w:t>Społeczno-kulturowe wzory picia alkoholu. Problemy związane z uzależnieniem od alkoholu. Zdrowotne i psychospołeczne konsekwencje uzależnienia od alkoholu. Postawy społeczne wobec osób pijących.</w:t>
            </w:r>
          </w:p>
          <w:p w14:paraId="69457800" w14:textId="77777777" w:rsidR="00AB1AF2" w:rsidRPr="006C773B" w:rsidRDefault="00AB1AF2" w:rsidP="00206294">
            <w:pPr>
              <w:pStyle w:val="NormalnyWeb"/>
              <w:numPr>
                <w:ilvl w:val="0"/>
                <w:numId w:val="240"/>
              </w:numPr>
              <w:spacing w:before="0" w:beforeAutospacing="0" w:after="0" w:afterAutospacing="0"/>
              <w:ind w:left="402" w:hanging="283"/>
              <w:rPr>
                <w:sz w:val="20"/>
                <w:szCs w:val="20"/>
              </w:rPr>
            </w:pPr>
            <w:r w:rsidRPr="006C773B">
              <w:rPr>
                <w:sz w:val="20"/>
                <w:szCs w:val="20"/>
              </w:rPr>
              <w:t xml:space="preserve">Społeczno-kulturowe uwarunkowania narkomanii i zależności od leków. Zależność od Internetu. Zdrowotne i </w:t>
            </w:r>
            <w:proofErr w:type="spellStart"/>
            <w:r w:rsidRPr="006C773B">
              <w:rPr>
                <w:sz w:val="20"/>
                <w:szCs w:val="20"/>
              </w:rPr>
              <w:t>pozazdrowotne</w:t>
            </w:r>
            <w:proofErr w:type="spellEnd"/>
            <w:r w:rsidRPr="006C773B">
              <w:rPr>
                <w:sz w:val="20"/>
                <w:szCs w:val="20"/>
              </w:rPr>
              <w:t xml:space="preserve"> (psychospołeczne) konsekwencje uzależnień.</w:t>
            </w:r>
          </w:p>
        </w:tc>
      </w:tr>
      <w:tr w:rsidR="00AB1AF2" w:rsidRPr="006C773B" w14:paraId="58A23D0D" w14:textId="77777777" w:rsidTr="00D36CF0">
        <w:tc>
          <w:tcPr>
            <w:tcW w:w="3142" w:type="dxa"/>
            <w:vAlign w:val="center"/>
            <w:hideMark/>
          </w:tcPr>
          <w:p w14:paraId="5161C911" w14:textId="77777777" w:rsidR="00AB1AF2" w:rsidRPr="006C773B" w:rsidRDefault="00AB1AF2" w:rsidP="00E44F50">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2F6B8218" w14:textId="77777777" w:rsidR="00AB1AF2" w:rsidRPr="006C773B" w:rsidRDefault="00AB1AF2" w:rsidP="00C15B92">
            <w:pPr>
              <w:pStyle w:val="NormalnyWeb"/>
              <w:numPr>
                <w:ilvl w:val="0"/>
                <w:numId w:val="56"/>
              </w:numPr>
              <w:tabs>
                <w:tab w:val="clear" w:pos="720"/>
                <w:tab w:val="num" w:pos="402"/>
              </w:tabs>
              <w:spacing w:before="0" w:beforeAutospacing="0" w:after="0" w:afterAutospacing="0"/>
              <w:ind w:left="402" w:hanging="283"/>
              <w:rPr>
                <w:sz w:val="20"/>
                <w:szCs w:val="20"/>
              </w:rPr>
            </w:pPr>
            <w:r w:rsidRPr="006C773B">
              <w:rPr>
                <w:sz w:val="20"/>
                <w:szCs w:val="20"/>
              </w:rPr>
              <w:t>Giddens A. (2012), Socjologia, PWN, Warszawa</w:t>
            </w:r>
          </w:p>
          <w:p w14:paraId="4A6AA24B" w14:textId="77777777" w:rsidR="00AB1AF2" w:rsidRPr="006C773B" w:rsidRDefault="00AB1AF2" w:rsidP="00C15B92">
            <w:pPr>
              <w:pStyle w:val="NormalnyWeb"/>
              <w:numPr>
                <w:ilvl w:val="0"/>
                <w:numId w:val="56"/>
              </w:numPr>
              <w:tabs>
                <w:tab w:val="clear" w:pos="720"/>
                <w:tab w:val="num" w:pos="402"/>
              </w:tabs>
              <w:spacing w:before="0" w:beforeAutospacing="0" w:after="0" w:afterAutospacing="0"/>
              <w:ind w:left="402" w:hanging="283"/>
              <w:rPr>
                <w:sz w:val="20"/>
                <w:szCs w:val="20"/>
              </w:rPr>
            </w:pPr>
            <w:r w:rsidRPr="006C773B">
              <w:rPr>
                <w:sz w:val="20"/>
                <w:szCs w:val="20"/>
              </w:rPr>
              <w:t>Sztompka P., Boguni –Borowska M. (red.) (2008), Socjologia codzienności, Wydawnictwo</w:t>
            </w:r>
            <w:r w:rsidR="006C773B">
              <w:rPr>
                <w:sz w:val="20"/>
                <w:szCs w:val="20"/>
              </w:rPr>
              <w:t xml:space="preserve"> </w:t>
            </w:r>
            <w:r w:rsidRPr="006C773B">
              <w:rPr>
                <w:sz w:val="20"/>
                <w:szCs w:val="20"/>
              </w:rPr>
              <w:t>Znak, Kraków</w:t>
            </w:r>
          </w:p>
          <w:p w14:paraId="77E0ED56" w14:textId="77777777" w:rsidR="00AB1AF2" w:rsidRPr="006C773B" w:rsidRDefault="00AB1AF2" w:rsidP="00C15B92">
            <w:pPr>
              <w:pStyle w:val="NormalnyWeb"/>
              <w:numPr>
                <w:ilvl w:val="0"/>
                <w:numId w:val="56"/>
              </w:numPr>
              <w:tabs>
                <w:tab w:val="clear" w:pos="720"/>
                <w:tab w:val="num" w:pos="402"/>
              </w:tabs>
              <w:spacing w:before="0" w:beforeAutospacing="0" w:after="0" w:afterAutospacing="0"/>
              <w:ind w:left="402" w:hanging="283"/>
              <w:rPr>
                <w:sz w:val="20"/>
                <w:szCs w:val="20"/>
              </w:rPr>
            </w:pPr>
            <w:r w:rsidRPr="006C773B">
              <w:rPr>
                <w:sz w:val="20"/>
                <w:szCs w:val="20"/>
              </w:rPr>
              <w:t>Sztompka P. (2012), Socjologia. Analiza społeczeństwa, Wydawnictwo Znak, Kraków</w:t>
            </w:r>
          </w:p>
          <w:p w14:paraId="0AFDF122" w14:textId="77777777" w:rsidR="00AB1AF2" w:rsidRPr="006C773B" w:rsidRDefault="00AB1AF2" w:rsidP="00C15B92">
            <w:pPr>
              <w:pStyle w:val="NormalnyWeb"/>
              <w:numPr>
                <w:ilvl w:val="0"/>
                <w:numId w:val="56"/>
              </w:numPr>
              <w:tabs>
                <w:tab w:val="clear" w:pos="720"/>
                <w:tab w:val="num" w:pos="402"/>
              </w:tabs>
              <w:spacing w:before="0" w:beforeAutospacing="0" w:after="0" w:afterAutospacing="0"/>
              <w:ind w:left="402" w:hanging="283"/>
              <w:rPr>
                <w:sz w:val="20"/>
                <w:szCs w:val="20"/>
              </w:rPr>
            </w:pPr>
            <w:r w:rsidRPr="006C773B">
              <w:rPr>
                <w:sz w:val="20"/>
                <w:szCs w:val="20"/>
              </w:rPr>
              <w:t>Hałas E. (2007), Symbole i społeczeństwo. Szkice z socjologii interpretacyjnej. Wydawnictwo Uniwersytetu Warszawskiego, Warszawa</w:t>
            </w:r>
          </w:p>
          <w:p w14:paraId="4B18669D" w14:textId="77777777" w:rsidR="00AB1AF2" w:rsidRPr="006C773B" w:rsidRDefault="00AB1AF2" w:rsidP="00C15B92">
            <w:pPr>
              <w:pStyle w:val="NormalnyWeb"/>
              <w:numPr>
                <w:ilvl w:val="0"/>
                <w:numId w:val="56"/>
              </w:numPr>
              <w:tabs>
                <w:tab w:val="clear" w:pos="720"/>
                <w:tab w:val="num" w:pos="402"/>
              </w:tabs>
              <w:spacing w:before="0" w:beforeAutospacing="0" w:after="0" w:afterAutospacing="0"/>
              <w:ind w:left="402" w:hanging="283"/>
              <w:rPr>
                <w:sz w:val="20"/>
                <w:szCs w:val="20"/>
              </w:rPr>
            </w:pPr>
            <w:proofErr w:type="spellStart"/>
            <w:r w:rsidRPr="006C773B">
              <w:rPr>
                <w:sz w:val="20"/>
                <w:szCs w:val="20"/>
              </w:rPr>
              <w:t>Pospiszyl</w:t>
            </w:r>
            <w:proofErr w:type="spellEnd"/>
            <w:r w:rsidRPr="006C773B">
              <w:rPr>
                <w:sz w:val="20"/>
                <w:szCs w:val="20"/>
              </w:rPr>
              <w:t xml:space="preserve"> I. (2009), Patologie społeczne, Wydawnictwo Naukowe PWN, Warszawa</w:t>
            </w:r>
          </w:p>
          <w:p w14:paraId="022576E5" w14:textId="77777777" w:rsidR="00AB1AF2" w:rsidRPr="006C773B" w:rsidRDefault="00AB1AF2" w:rsidP="00C15B92">
            <w:pPr>
              <w:pStyle w:val="NormalnyWeb"/>
              <w:numPr>
                <w:ilvl w:val="0"/>
                <w:numId w:val="56"/>
              </w:numPr>
              <w:tabs>
                <w:tab w:val="clear" w:pos="720"/>
                <w:tab w:val="num" w:pos="402"/>
              </w:tabs>
              <w:spacing w:before="0" w:beforeAutospacing="0" w:after="0" w:afterAutospacing="0"/>
              <w:ind w:left="402" w:hanging="283"/>
              <w:rPr>
                <w:sz w:val="20"/>
                <w:szCs w:val="20"/>
              </w:rPr>
            </w:pPr>
            <w:r w:rsidRPr="006C773B">
              <w:rPr>
                <w:sz w:val="20"/>
                <w:szCs w:val="20"/>
              </w:rPr>
              <w:t>Tobiasz-Adamczyk B. (red.) (2009), Przemoc wobec osób starszych, Wydawnictwo Uniwersytetu Jagiellońskiego, Kraków</w:t>
            </w:r>
          </w:p>
          <w:p w14:paraId="724EEB35" w14:textId="77777777" w:rsidR="00AB1AF2" w:rsidRPr="006C773B" w:rsidRDefault="00AB1AF2" w:rsidP="00C15B92">
            <w:pPr>
              <w:pStyle w:val="NormalnyWeb"/>
              <w:numPr>
                <w:ilvl w:val="0"/>
                <w:numId w:val="56"/>
              </w:numPr>
              <w:tabs>
                <w:tab w:val="clear" w:pos="720"/>
                <w:tab w:val="num" w:pos="402"/>
              </w:tabs>
              <w:spacing w:before="0" w:beforeAutospacing="0" w:after="0" w:afterAutospacing="0"/>
              <w:ind w:left="402" w:hanging="283"/>
              <w:rPr>
                <w:sz w:val="20"/>
                <w:szCs w:val="20"/>
              </w:rPr>
            </w:pPr>
            <w:r w:rsidRPr="006C773B">
              <w:rPr>
                <w:sz w:val="20"/>
                <w:szCs w:val="20"/>
              </w:rPr>
              <w:t>Szacka B. (20</w:t>
            </w:r>
            <w:r w:rsidR="006467AC">
              <w:rPr>
                <w:sz w:val="20"/>
                <w:szCs w:val="20"/>
              </w:rPr>
              <w:t>12</w:t>
            </w:r>
            <w:r w:rsidRPr="006C773B">
              <w:rPr>
                <w:sz w:val="20"/>
                <w:szCs w:val="20"/>
              </w:rPr>
              <w:t>), Wprowadzenie do socjologii, Oficyna Naukowa, Warszawa</w:t>
            </w:r>
          </w:p>
        </w:tc>
      </w:tr>
    </w:tbl>
    <w:p w14:paraId="630D02BF" w14:textId="77777777" w:rsidR="00744D04" w:rsidRPr="00854627" w:rsidRDefault="00A7588F" w:rsidP="00854627">
      <w:pPr>
        <w:pStyle w:val="Nagwek2"/>
      </w:pPr>
      <w:r w:rsidRPr="006C773B">
        <w:br w:type="page"/>
      </w:r>
      <w:bookmarkStart w:id="52" w:name="_Toc476304068"/>
      <w:bookmarkStart w:id="53" w:name="_Toc476304321"/>
      <w:bookmarkStart w:id="54" w:name="_Toc527704354"/>
      <w:r w:rsidR="00744D04" w:rsidRPr="00854627">
        <w:lastRenderedPageBreak/>
        <w:t>Język angielski</w:t>
      </w:r>
      <w:bookmarkEnd w:id="52"/>
      <w:bookmarkEnd w:id="53"/>
      <w:bookmarkEnd w:id="54"/>
      <w:r w:rsidR="00744D04" w:rsidRPr="00854627">
        <w:t xml:space="preserve"> </w:t>
      </w:r>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270B75" w:rsidRPr="00744D04" w14:paraId="4F6DAB19" w14:textId="77777777" w:rsidTr="00270B75">
        <w:tc>
          <w:tcPr>
            <w:tcW w:w="3142" w:type="dxa"/>
            <w:vAlign w:val="center"/>
            <w:hideMark/>
          </w:tcPr>
          <w:p w14:paraId="052F503A" w14:textId="77777777" w:rsidR="00270B75" w:rsidRPr="00744D04" w:rsidRDefault="00270B75" w:rsidP="00270B75">
            <w:pPr>
              <w:ind w:left="57"/>
              <w:rPr>
                <w:rFonts w:cs="Times New Roman"/>
                <w:sz w:val="20"/>
                <w:szCs w:val="20"/>
              </w:rPr>
            </w:pPr>
            <w:r w:rsidRPr="00744D04">
              <w:rPr>
                <w:rFonts w:cs="Times New Roman"/>
                <w:sz w:val="20"/>
                <w:szCs w:val="20"/>
              </w:rPr>
              <w:t>Nazwa wydziału</w:t>
            </w:r>
          </w:p>
        </w:tc>
        <w:tc>
          <w:tcPr>
            <w:tcW w:w="6087" w:type="dxa"/>
            <w:vAlign w:val="center"/>
            <w:hideMark/>
          </w:tcPr>
          <w:p w14:paraId="032577B2"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Wydział Nauk o Zdrowiu</w:t>
            </w:r>
          </w:p>
        </w:tc>
      </w:tr>
      <w:tr w:rsidR="00270B75" w:rsidRPr="00744D04" w14:paraId="552296CA" w14:textId="77777777" w:rsidTr="00270B75">
        <w:tc>
          <w:tcPr>
            <w:tcW w:w="3142" w:type="dxa"/>
            <w:vAlign w:val="center"/>
            <w:hideMark/>
          </w:tcPr>
          <w:p w14:paraId="3D49CA35" w14:textId="77777777" w:rsidR="00270B75" w:rsidRPr="00744D04" w:rsidRDefault="00270B75" w:rsidP="00270B75">
            <w:pPr>
              <w:ind w:left="57"/>
              <w:rPr>
                <w:rFonts w:cs="Times New Roman"/>
                <w:sz w:val="20"/>
                <w:szCs w:val="20"/>
              </w:rPr>
            </w:pPr>
            <w:r w:rsidRPr="00744D04">
              <w:rPr>
                <w:rFonts w:cs="Times New Roman"/>
                <w:sz w:val="20"/>
                <w:szCs w:val="20"/>
              </w:rPr>
              <w:t>Nazwa jednostki prowadzącej moduł</w:t>
            </w:r>
          </w:p>
        </w:tc>
        <w:tc>
          <w:tcPr>
            <w:tcW w:w="6087" w:type="dxa"/>
            <w:vAlign w:val="center"/>
            <w:hideMark/>
          </w:tcPr>
          <w:p w14:paraId="52DF21DA"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Centrum Językowe w Collegium Medicum UJ</w:t>
            </w:r>
          </w:p>
        </w:tc>
      </w:tr>
      <w:tr w:rsidR="00270B75" w:rsidRPr="00744D04" w14:paraId="206E95F2" w14:textId="77777777" w:rsidTr="00270B75">
        <w:tc>
          <w:tcPr>
            <w:tcW w:w="3142" w:type="dxa"/>
            <w:vAlign w:val="center"/>
            <w:hideMark/>
          </w:tcPr>
          <w:p w14:paraId="2AFFA11F" w14:textId="77777777" w:rsidR="00270B75" w:rsidRPr="00744D04" w:rsidRDefault="00270B75" w:rsidP="00270B75">
            <w:pPr>
              <w:ind w:left="57"/>
              <w:rPr>
                <w:rFonts w:cs="Times New Roman"/>
                <w:sz w:val="20"/>
                <w:szCs w:val="20"/>
              </w:rPr>
            </w:pPr>
            <w:r w:rsidRPr="00744D04">
              <w:rPr>
                <w:rFonts w:cs="Times New Roman"/>
                <w:sz w:val="20"/>
                <w:szCs w:val="20"/>
              </w:rPr>
              <w:t>Nazwa modułu kształcenia</w:t>
            </w:r>
          </w:p>
        </w:tc>
        <w:tc>
          <w:tcPr>
            <w:tcW w:w="6087" w:type="dxa"/>
            <w:vAlign w:val="center"/>
            <w:hideMark/>
          </w:tcPr>
          <w:p w14:paraId="2BD4DEA8" w14:textId="77777777" w:rsidR="00270B75" w:rsidRPr="00744D04" w:rsidRDefault="00270B75" w:rsidP="00270B75">
            <w:pPr>
              <w:pStyle w:val="NormalnyWeb"/>
              <w:spacing w:before="0" w:beforeAutospacing="0" w:after="0" w:afterAutospacing="0"/>
              <w:ind w:left="57"/>
              <w:rPr>
                <w:sz w:val="20"/>
                <w:szCs w:val="20"/>
              </w:rPr>
            </w:pPr>
            <w:r w:rsidRPr="007C1108">
              <w:rPr>
                <w:sz w:val="20"/>
                <w:szCs w:val="20"/>
              </w:rPr>
              <w:t>Język angielski</w:t>
            </w:r>
            <w:r w:rsidRPr="00744D04">
              <w:rPr>
                <w:sz w:val="20"/>
                <w:szCs w:val="20"/>
              </w:rPr>
              <w:t xml:space="preserve"> </w:t>
            </w:r>
          </w:p>
        </w:tc>
      </w:tr>
      <w:tr w:rsidR="00270B75" w:rsidRPr="00744D04" w14:paraId="6DF9F5E8" w14:textId="77777777" w:rsidTr="00270B75">
        <w:tc>
          <w:tcPr>
            <w:tcW w:w="3142" w:type="dxa"/>
            <w:vAlign w:val="center"/>
          </w:tcPr>
          <w:p w14:paraId="4D7B2042" w14:textId="77777777" w:rsidR="00270B75" w:rsidRPr="00744D04" w:rsidRDefault="00270B75" w:rsidP="00270B75">
            <w:pPr>
              <w:ind w:left="57"/>
              <w:rPr>
                <w:rFonts w:cs="Times New Roman"/>
                <w:sz w:val="20"/>
                <w:szCs w:val="20"/>
              </w:rPr>
            </w:pPr>
            <w:r w:rsidRPr="00A66812">
              <w:rPr>
                <w:rFonts w:cs="Times New Roman"/>
                <w:sz w:val="20"/>
                <w:szCs w:val="20"/>
              </w:rPr>
              <w:t>Klasyfikacja ISCED</w:t>
            </w:r>
          </w:p>
        </w:tc>
        <w:tc>
          <w:tcPr>
            <w:tcW w:w="6087" w:type="dxa"/>
            <w:vAlign w:val="center"/>
          </w:tcPr>
          <w:p w14:paraId="0791586D" w14:textId="77777777" w:rsidR="00270B75" w:rsidRPr="00744D04" w:rsidRDefault="00270B75" w:rsidP="00270B75">
            <w:pPr>
              <w:pStyle w:val="NormalnyWeb"/>
              <w:spacing w:before="0" w:beforeAutospacing="0" w:after="0" w:afterAutospacing="0"/>
              <w:ind w:left="57"/>
              <w:rPr>
                <w:sz w:val="20"/>
                <w:szCs w:val="20"/>
              </w:rPr>
            </w:pPr>
            <w:r>
              <w:rPr>
                <w:sz w:val="20"/>
                <w:szCs w:val="20"/>
              </w:rPr>
              <w:t>0231</w:t>
            </w:r>
          </w:p>
        </w:tc>
      </w:tr>
      <w:tr w:rsidR="00270B75" w:rsidRPr="00744D04" w14:paraId="28274AA2" w14:textId="77777777" w:rsidTr="00270B75">
        <w:tc>
          <w:tcPr>
            <w:tcW w:w="3142" w:type="dxa"/>
            <w:vAlign w:val="center"/>
            <w:hideMark/>
          </w:tcPr>
          <w:p w14:paraId="295BBAD8" w14:textId="77777777" w:rsidR="00270B75" w:rsidRPr="00744D04" w:rsidRDefault="00270B75" w:rsidP="00270B75">
            <w:pPr>
              <w:ind w:left="57"/>
              <w:rPr>
                <w:rFonts w:cs="Times New Roman"/>
                <w:sz w:val="20"/>
                <w:szCs w:val="20"/>
              </w:rPr>
            </w:pPr>
            <w:r w:rsidRPr="00744D04">
              <w:rPr>
                <w:rFonts w:cs="Times New Roman"/>
                <w:sz w:val="20"/>
                <w:szCs w:val="20"/>
              </w:rPr>
              <w:t>Język kształcenia</w:t>
            </w:r>
          </w:p>
        </w:tc>
        <w:tc>
          <w:tcPr>
            <w:tcW w:w="6087" w:type="dxa"/>
            <w:vAlign w:val="center"/>
            <w:hideMark/>
          </w:tcPr>
          <w:p w14:paraId="3F1BCA29"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angielski</w:t>
            </w:r>
          </w:p>
        </w:tc>
      </w:tr>
      <w:tr w:rsidR="00270B75" w:rsidRPr="00744D04" w14:paraId="20889375" w14:textId="77777777" w:rsidTr="00270B75">
        <w:tc>
          <w:tcPr>
            <w:tcW w:w="3142" w:type="dxa"/>
            <w:vAlign w:val="center"/>
            <w:hideMark/>
          </w:tcPr>
          <w:p w14:paraId="0666E420" w14:textId="77777777" w:rsidR="00270B75" w:rsidRPr="00744D04" w:rsidRDefault="00270B75" w:rsidP="00270B75">
            <w:pPr>
              <w:ind w:left="57"/>
              <w:rPr>
                <w:rFonts w:cs="Times New Roman"/>
                <w:sz w:val="20"/>
                <w:szCs w:val="20"/>
              </w:rPr>
            </w:pPr>
            <w:r w:rsidRPr="00744D04">
              <w:rPr>
                <w:rFonts w:cs="Times New Roman"/>
                <w:sz w:val="20"/>
                <w:szCs w:val="20"/>
              </w:rPr>
              <w:t>Cele kształcenia</w:t>
            </w:r>
          </w:p>
        </w:tc>
        <w:tc>
          <w:tcPr>
            <w:tcW w:w="6087" w:type="dxa"/>
            <w:vAlign w:val="center"/>
            <w:hideMark/>
          </w:tcPr>
          <w:p w14:paraId="344A46BD" w14:textId="77777777" w:rsidR="00270B75" w:rsidRPr="00744D04" w:rsidRDefault="00270B75" w:rsidP="00270B75">
            <w:pPr>
              <w:ind w:left="57"/>
              <w:jc w:val="both"/>
              <w:rPr>
                <w:rFonts w:cs="Times New Roman"/>
                <w:sz w:val="20"/>
                <w:szCs w:val="20"/>
              </w:rPr>
            </w:pPr>
            <w:r w:rsidRPr="001C3F08">
              <w:rPr>
                <w:rFonts w:cs="Times New Roman"/>
                <w:sz w:val="20"/>
                <w:szCs w:val="20"/>
              </w:rPr>
              <w:t>Celem przedmiotu jest przygotowanie studenta do swobodnego posługiwania się językiem angielskim w mowie i piśmie w sytuacjach zawodowych, w sytuacjach życia codziennego oraz do rozumienia literatury fachowej i wypowiadania się na tematy z nią związane.</w:t>
            </w:r>
          </w:p>
        </w:tc>
      </w:tr>
      <w:tr w:rsidR="00270B75" w:rsidRPr="00744D04" w14:paraId="776020ED" w14:textId="77777777" w:rsidTr="00270B75">
        <w:tc>
          <w:tcPr>
            <w:tcW w:w="3142" w:type="dxa"/>
            <w:vAlign w:val="center"/>
            <w:hideMark/>
          </w:tcPr>
          <w:p w14:paraId="328DBE54" w14:textId="77777777" w:rsidR="00270B75" w:rsidRPr="00744D04" w:rsidRDefault="00270B75" w:rsidP="00270B75">
            <w:pPr>
              <w:ind w:left="57"/>
              <w:rPr>
                <w:rFonts w:cs="Times New Roman"/>
                <w:sz w:val="20"/>
                <w:szCs w:val="20"/>
              </w:rPr>
            </w:pPr>
            <w:r w:rsidRPr="00744D04">
              <w:rPr>
                <w:rFonts w:cs="Times New Roman"/>
                <w:sz w:val="20"/>
                <w:szCs w:val="20"/>
              </w:rPr>
              <w:t>Efekty kształcenia dla modułu kształcenia</w:t>
            </w:r>
          </w:p>
        </w:tc>
        <w:tc>
          <w:tcPr>
            <w:tcW w:w="6087" w:type="dxa"/>
            <w:vAlign w:val="center"/>
            <w:hideMark/>
          </w:tcPr>
          <w:p w14:paraId="02CB79A8" w14:textId="77777777" w:rsidR="00270B75" w:rsidRPr="00744D04" w:rsidRDefault="00270B75" w:rsidP="00270B75">
            <w:pPr>
              <w:pStyle w:val="NormalnyWeb"/>
              <w:spacing w:before="0" w:beforeAutospacing="0" w:after="0" w:afterAutospacing="0"/>
              <w:ind w:left="57"/>
              <w:rPr>
                <w:sz w:val="20"/>
                <w:szCs w:val="20"/>
              </w:rPr>
            </w:pPr>
            <w:r w:rsidRPr="00850D6A">
              <w:rPr>
                <w:b/>
                <w:sz w:val="20"/>
                <w:szCs w:val="20"/>
              </w:rPr>
              <w:t>Wiedza – student/ka:</w:t>
            </w:r>
          </w:p>
          <w:p w14:paraId="5306CD0A" w14:textId="77777777" w:rsidR="00270B75" w:rsidRPr="00744D04" w:rsidRDefault="00270B75" w:rsidP="00C15B92">
            <w:pPr>
              <w:pStyle w:val="NormalnyWeb"/>
              <w:numPr>
                <w:ilvl w:val="1"/>
                <w:numId w:val="56"/>
              </w:numPr>
              <w:spacing w:before="0" w:beforeAutospacing="0" w:after="0" w:afterAutospacing="0"/>
              <w:ind w:left="402"/>
              <w:rPr>
                <w:sz w:val="20"/>
                <w:szCs w:val="20"/>
              </w:rPr>
            </w:pPr>
            <w:r w:rsidRPr="00744D04">
              <w:rPr>
                <w:sz w:val="20"/>
                <w:szCs w:val="20"/>
              </w:rPr>
              <w:t>stosuje słownictwo w zakresie kierunku zdrowia publicznego zgodnie z wymaganiami określonymi dla poziomu B2 Europejskiego Systemu Opisu Kształcenia Językowego</w:t>
            </w:r>
          </w:p>
          <w:p w14:paraId="46F4DC84" w14:textId="77777777" w:rsidR="00270B75" w:rsidRPr="00744D04" w:rsidRDefault="00270B75" w:rsidP="00270B75">
            <w:pPr>
              <w:pStyle w:val="NormalnyWeb"/>
              <w:spacing w:before="0" w:beforeAutospacing="0" w:after="0" w:afterAutospacing="0"/>
              <w:ind w:left="57"/>
              <w:rPr>
                <w:sz w:val="20"/>
                <w:szCs w:val="20"/>
              </w:rPr>
            </w:pPr>
          </w:p>
          <w:p w14:paraId="3ABC834E" w14:textId="77777777" w:rsidR="00270B75" w:rsidRPr="00744D04" w:rsidRDefault="00270B75" w:rsidP="00270B75">
            <w:pPr>
              <w:pStyle w:val="NormalnyWeb"/>
              <w:spacing w:before="0" w:beforeAutospacing="0" w:after="0" w:afterAutospacing="0"/>
              <w:ind w:left="57"/>
              <w:rPr>
                <w:sz w:val="20"/>
                <w:szCs w:val="20"/>
              </w:rPr>
            </w:pPr>
            <w:r w:rsidRPr="00850D6A">
              <w:rPr>
                <w:b/>
                <w:sz w:val="20"/>
                <w:szCs w:val="20"/>
              </w:rPr>
              <w:t>Umiejętności – student/ka:</w:t>
            </w:r>
            <w:r w:rsidRPr="00744D04">
              <w:rPr>
                <w:sz w:val="20"/>
                <w:szCs w:val="20"/>
              </w:rPr>
              <w:t xml:space="preserve"> </w:t>
            </w:r>
          </w:p>
          <w:p w14:paraId="6D060885" w14:textId="77777777" w:rsidR="00270B75" w:rsidRPr="00744D04" w:rsidRDefault="00270B75" w:rsidP="00C15B92">
            <w:pPr>
              <w:pStyle w:val="NormalnyWeb"/>
              <w:numPr>
                <w:ilvl w:val="1"/>
                <w:numId w:val="56"/>
              </w:numPr>
              <w:spacing w:before="0" w:beforeAutospacing="0" w:after="0" w:afterAutospacing="0"/>
              <w:ind w:left="402"/>
              <w:rPr>
                <w:sz w:val="20"/>
                <w:szCs w:val="20"/>
              </w:rPr>
            </w:pPr>
            <w:r w:rsidRPr="00744D04">
              <w:rPr>
                <w:sz w:val="20"/>
                <w:szCs w:val="20"/>
              </w:rPr>
              <w:t>potrafi komunikować się w zakresie kierunku zdrowia publicznego zgodnie z wymaganiami określonymi dla poziomu B2 Europejskiego Systemu Opisu Kształcenia Językowego</w:t>
            </w:r>
          </w:p>
          <w:p w14:paraId="1B81D792" w14:textId="77777777" w:rsidR="00270B75" w:rsidRPr="00744D04" w:rsidRDefault="00270B75" w:rsidP="00270B75">
            <w:pPr>
              <w:pStyle w:val="NormalnyWeb"/>
              <w:spacing w:before="0" w:beforeAutospacing="0" w:after="0" w:afterAutospacing="0"/>
              <w:ind w:left="57"/>
              <w:rPr>
                <w:sz w:val="20"/>
                <w:szCs w:val="20"/>
              </w:rPr>
            </w:pPr>
          </w:p>
          <w:p w14:paraId="5F37BC40" w14:textId="77777777" w:rsidR="00270B75" w:rsidRPr="00744D04" w:rsidRDefault="00270B75" w:rsidP="00270B75">
            <w:pPr>
              <w:pStyle w:val="NormalnyWeb"/>
              <w:spacing w:before="0" w:beforeAutospacing="0" w:after="0" w:afterAutospacing="0"/>
              <w:ind w:left="57"/>
              <w:rPr>
                <w:sz w:val="20"/>
                <w:szCs w:val="20"/>
              </w:rPr>
            </w:pPr>
            <w:r w:rsidRPr="000B51B0">
              <w:rPr>
                <w:b/>
                <w:sz w:val="20"/>
                <w:szCs w:val="20"/>
              </w:rPr>
              <w:t>Efekty kształcenia dla modułu korespondują z następującymi efektami kształcenia dla programu:</w:t>
            </w:r>
          </w:p>
          <w:p w14:paraId="783DD6A3" w14:textId="77777777" w:rsidR="00270B75" w:rsidRPr="00744D04" w:rsidRDefault="00270B75" w:rsidP="00C15B92">
            <w:pPr>
              <w:pStyle w:val="NormalnyWeb"/>
              <w:numPr>
                <w:ilvl w:val="0"/>
                <w:numId w:val="60"/>
              </w:numPr>
              <w:tabs>
                <w:tab w:val="clear" w:pos="720"/>
                <w:tab w:val="num" w:pos="402"/>
                <w:tab w:val="num" w:pos="1069"/>
              </w:tabs>
              <w:spacing w:before="0" w:beforeAutospacing="0" w:after="0" w:afterAutospacing="0"/>
              <w:ind w:left="402" w:hanging="283"/>
              <w:rPr>
                <w:sz w:val="20"/>
                <w:szCs w:val="20"/>
              </w:rPr>
            </w:pPr>
            <w:r w:rsidRPr="00744D04">
              <w:rPr>
                <w:sz w:val="20"/>
                <w:szCs w:val="20"/>
              </w:rPr>
              <w:t>w zakresie umiejętności: K_U28 w stopniu zaawansowanym</w:t>
            </w:r>
          </w:p>
        </w:tc>
      </w:tr>
      <w:tr w:rsidR="00270B75" w:rsidRPr="00744D04" w14:paraId="49C33A59" w14:textId="77777777" w:rsidTr="00270B75">
        <w:tc>
          <w:tcPr>
            <w:tcW w:w="3142" w:type="dxa"/>
            <w:vAlign w:val="center"/>
            <w:hideMark/>
          </w:tcPr>
          <w:p w14:paraId="3DDC0BB9" w14:textId="77777777" w:rsidR="00270B75" w:rsidRPr="00744D04" w:rsidRDefault="00270B75" w:rsidP="00270B75">
            <w:pPr>
              <w:ind w:left="57"/>
              <w:rPr>
                <w:rFonts w:cs="Times New Roman"/>
                <w:sz w:val="20"/>
                <w:szCs w:val="20"/>
              </w:rPr>
            </w:pPr>
            <w:r w:rsidRPr="00744D04">
              <w:rPr>
                <w:rFonts w:cs="Times New Roman"/>
                <w:sz w:val="20"/>
                <w:szCs w:val="20"/>
              </w:rPr>
              <w:t>Metody sprawdzania i kryteria oceny efektów kształcenia uzyskanych przez studentów</w:t>
            </w:r>
          </w:p>
        </w:tc>
        <w:tc>
          <w:tcPr>
            <w:tcW w:w="6087" w:type="dxa"/>
            <w:vAlign w:val="center"/>
            <w:hideMark/>
          </w:tcPr>
          <w:p w14:paraId="3DBA9A24" w14:textId="77777777" w:rsidR="00DB162A" w:rsidRPr="001C3F08" w:rsidRDefault="00DB162A" w:rsidP="00DB162A">
            <w:pPr>
              <w:pStyle w:val="NormalnyWeb"/>
              <w:spacing w:before="0" w:beforeAutospacing="0" w:after="0" w:afterAutospacing="0"/>
              <w:ind w:left="57"/>
              <w:rPr>
                <w:sz w:val="20"/>
                <w:szCs w:val="20"/>
              </w:rPr>
            </w:pPr>
            <w:r w:rsidRPr="001C3F08">
              <w:rPr>
                <w:sz w:val="20"/>
                <w:szCs w:val="20"/>
                <w:u w:val="single"/>
              </w:rPr>
              <w:t>Kontrola ustna</w:t>
            </w:r>
            <w:r w:rsidRPr="001C3F08">
              <w:rPr>
                <w:sz w:val="20"/>
                <w:szCs w:val="20"/>
              </w:rPr>
              <w:t xml:space="preserve"> (odpowiedź ustna, opis przypadku)</w:t>
            </w:r>
            <w:r w:rsidR="00A9680B">
              <w:rPr>
                <w:sz w:val="20"/>
                <w:szCs w:val="20"/>
              </w:rPr>
              <w:t xml:space="preserve"> - Efekty 1 - </w:t>
            </w:r>
            <w:r>
              <w:rPr>
                <w:sz w:val="20"/>
                <w:szCs w:val="20"/>
              </w:rPr>
              <w:t>2</w:t>
            </w:r>
          </w:p>
          <w:p w14:paraId="3AB81A11" w14:textId="77777777" w:rsidR="00DB162A" w:rsidRPr="001C3F08" w:rsidRDefault="00DB162A" w:rsidP="00DB162A">
            <w:pPr>
              <w:pStyle w:val="NormalnyWeb"/>
              <w:spacing w:before="0" w:beforeAutospacing="0" w:after="0" w:afterAutospacing="0"/>
              <w:ind w:left="57"/>
              <w:rPr>
                <w:sz w:val="20"/>
                <w:szCs w:val="20"/>
              </w:rPr>
            </w:pPr>
            <w:r w:rsidRPr="001C3F08">
              <w:rPr>
                <w:sz w:val="20"/>
                <w:szCs w:val="20"/>
                <w:u w:val="single"/>
              </w:rPr>
              <w:t>Kontrola pisemna</w:t>
            </w:r>
            <w:r w:rsidRPr="001C3F08">
              <w:rPr>
                <w:sz w:val="20"/>
                <w:szCs w:val="20"/>
              </w:rPr>
              <w:t xml:space="preserve"> (krótka wypowiedź pisemna, notatki, wypełniona dokumentacja medyczna, list, e-mail, rozprawka, raport, projekt, streszczenie)</w:t>
            </w:r>
            <w:r w:rsidR="00A9680B">
              <w:rPr>
                <w:sz w:val="20"/>
                <w:szCs w:val="20"/>
              </w:rPr>
              <w:t xml:space="preserve"> - Efekty 1 - </w:t>
            </w:r>
            <w:r>
              <w:rPr>
                <w:sz w:val="20"/>
                <w:szCs w:val="20"/>
              </w:rPr>
              <w:t>2</w:t>
            </w:r>
          </w:p>
          <w:p w14:paraId="43CCC07D" w14:textId="77777777" w:rsidR="00DB162A" w:rsidRPr="001C3F08" w:rsidRDefault="00DB162A" w:rsidP="00DB162A">
            <w:pPr>
              <w:pStyle w:val="NormalnyWeb"/>
              <w:spacing w:before="0" w:beforeAutospacing="0" w:after="0" w:afterAutospacing="0"/>
              <w:ind w:left="57"/>
              <w:rPr>
                <w:sz w:val="20"/>
                <w:szCs w:val="20"/>
              </w:rPr>
            </w:pPr>
            <w:r w:rsidRPr="001C3F08">
              <w:rPr>
                <w:sz w:val="20"/>
                <w:szCs w:val="20"/>
                <w:u w:val="single"/>
              </w:rPr>
              <w:t>Kontrola praktyczna</w:t>
            </w:r>
            <w:r w:rsidRPr="001C3F08">
              <w:rPr>
                <w:sz w:val="20"/>
                <w:szCs w:val="20"/>
              </w:rPr>
              <w:t xml:space="preserve"> (kontrola dokumentacji pacjenta, inscenizacja, prezentacja, udział w dyskusji,)</w:t>
            </w:r>
            <w:r w:rsidR="00A9680B">
              <w:rPr>
                <w:sz w:val="20"/>
                <w:szCs w:val="20"/>
              </w:rPr>
              <w:t xml:space="preserve"> - Efekty 1 - </w:t>
            </w:r>
            <w:r>
              <w:rPr>
                <w:sz w:val="20"/>
                <w:szCs w:val="20"/>
              </w:rPr>
              <w:t>2</w:t>
            </w:r>
          </w:p>
          <w:p w14:paraId="21014BBC" w14:textId="77777777" w:rsidR="00270B75" w:rsidRPr="007737B0" w:rsidRDefault="00DB162A" w:rsidP="00DB162A">
            <w:pPr>
              <w:autoSpaceDE w:val="0"/>
              <w:autoSpaceDN w:val="0"/>
              <w:adjustRightInd w:val="0"/>
              <w:ind w:left="57"/>
              <w:rPr>
                <w:rFonts w:cs="Times New Roman"/>
                <w:sz w:val="20"/>
                <w:szCs w:val="20"/>
              </w:rPr>
            </w:pPr>
            <w:r w:rsidRPr="001C3F08">
              <w:rPr>
                <w:rFonts w:cs="Times New Roman"/>
                <w:sz w:val="20"/>
                <w:szCs w:val="20"/>
                <w:u w:val="single"/>
              </w:rPr>
              <w:t>Testy dydaktyczne</w:t>
            </w:r>
            <w:r w:rsidRPr="001C3F08">
              <w:rPr>
                <w:rFonts w:cs="Times New Roman"/>
                <w:sz w:val="20"/>
                <w:szCs w:val="20"/>
              </w:rPr>
              <w:t xml:space="preserve"> (jednokrotnego wyboru, wielokrotnego wyboru, wyboru tak/nie, typu prawda/fałsz, dopasowania, uzupełnień/z luką, mieszany, pytań otwartych tłumaczenie na język angielski i polski, podawanie definicji w języku angielskim, podawanie zwrotów potrzebnych p</w:t>
            </w:r>
            <w:r>
              <w:rPr>
                <w:rFonts w:cs="Times New Roman"/>
                <w:sz w:val="20"/>
                <w:szCs w:val="20"/>
              </w:rPr>
              <w:t>odczas komunikacji z pacjentem) -Efekt 1</w:t>
            </w:r>
          </w:p>
        </w:tc>
      </w:tr>
      <w:tr w:rsidR="00270B75" w:rsidRPr="00744D04" w14:paraId="19ECD017" w14:textId="77777777" w:rsidTr="00270B75">
        <w:tc>
          <w:tcPr>
            <w:tcW w:w="3142" w:type="dxa"/>
            <w:vAlign w:val="center"/>
            <w:hideMark/>
          </w:tcPr>
          <w:p w14:paraId="61A23402" w14:textId="77777777" w:rsidR="00270B75" w:rsidRPr="00744D04" w:rsidRDefault="00270B75" w:rsidP="00270B75">
            <w:pPr>
              <w:ind w:left="57"/>
              <w:rPr>
                <w:rFonts w:cs="Times New Roman"/>
                <w:sz w:val="20"/>
                <w:szCs w:val="20"/>
              </w:rPr>
            </w:pPr>
            <w:r w:rsidRPr="00744D04">
              <w:rPr>
                <w:rFonts w:cs="Times New Roman"/>
                <w:sz w:val="20"/>
                <w:szCs w:val="20"/>
              </w:rPr>
              <w:t>Typ modułu kształcenia (obowiązkowy/fakultatywny)</w:t>
            </w:r>
          </w:p>
        </w:tc>
        <w:tc>
          <w:tcPr>
            <w:tcW w:w="6087" w:type="dxa"/>
            <w:vAlign w:val="center"/>
            <w:hideMark/>
          </w:tcPr>
          <w:p w14:paraId="26B21C1A"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obowiązkowy</w:t>
            </w:r>
          </w:p>
        </w:tc>
      </w:tr>
      <w:tr w:rsidR="00270B75" w:rsidRPr="00744D04" w14:paraId="1B94226D" w14:textId="77777777" w:rsidTr="00270B75">
        <w:tc>
          <w:tcPr>
            <w:tcW w:w="3142" w:type="dxa"/>
            <w:vAlign w:val="center"/>
            <w:hideMark/>
          </w:tcPr>
          <w:p w14:paraId="2CF7B023" w14:textId="77777777" w:rsidR="00270B75" w:rsidRPr="00744D04" w:rsidRDefault="00270B75" w:rsidP="00270B75">
            <w:pPr>
              <w:ind w:left="57"/>
              <w:rPr>
                <w:rFonts w:cs="Times New Roman"/>
                <w:sz w:val="20"/>
                <w:szCs w:val="20"/>
              </w:rPr>
            </w:pPr>
            <w:r w:rsidRPr="00744D04">
              <w:rPr>
                <w:rFonts w:cs="Times New Roman"/>
                <w:sz w:val="20"/>
                <w:szCs w:val="20"/>
              </w:rPr>
              <w:t>Rok studiów</w:t>
            </w:r>
          </w:p>
        </w:tc>
        <w:tc>
          <w:tcPr>
            <w:tcW w:w="6087" w:type="dxa"/>
            <w:vAlign w:val="center"/>
            <w:hideMark/>
          </w:tcPr>
          <w:p w14:paraId="352D07E1"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2</w:t>
            </w:r>
          </w:p>
        </w:tc>
      </w:tr>
      <w:tr w:rsidR="00270B75" w:rsidRPr="00744D04" w14:paraId="15A1DA4F" w14:textId="77777777" w:rsidTr="00270B75">
        <w:tc>
          <w:tcPr>
            <w:tcW w:w="3142" w:type="dxa"/>
            <w:vAlign w:val="center"/>
            <w:hideMark/>
          </w:tcPr>
          <w:p w14:paraId="1CF9615A" w14:textId="77777777" w:rsidR="00270B75" w:rsidRPr="00744D04" w:rsidRDefault="00270B75" w:rsidP="00270B75">
            <w:pPr>
              <w:ind w:left="57"/>
              <w:rPr>
                <w:rFonts w:cs="Times New Roman"/>
                <w:sz w:val="20"/>
                <w:szCs w:val="20"/>
              </w:rPr>
            </w:pPr>
            <w:r w:rsidRPr="00744D04">
              <w:rPr>
                <w:rFonts w:cs="Times New Roman"/>
                <w:sz w:val="20"/>
                <w:szCs w:val="20"/>
              </w:rPr>
              <w:t>Semestr</w:t>
            </w:r>
          </w:p>
        </w:tc>
        <w:tc>
          <w:tcPr>
            <w:tcW w:w="6087" w:type="dxa"/>
            <w:vAlign w:val="center"/>
            <w:hideMark/>
          </w:tcPr>
          <w:p w14:paraId="2618848D" w14:textId="77777777" w:rsidR="00270B75" w:rsidRPr="00744D04" w:rsidRDefault="00467AB7" w:rsidP="00270B75">
            <w:pPr>
              <w:pStyle w:val="NormalnyWeb"/>
              <w:spacing w:before="0" w:beforeAutospacing="0" w:after="0" w:afterAutospacing="0"/>
              <w:ind w:left="57"/>
              <w:rPr>
                <w:sz w:val="20"/>
                <w:szCs w:val="20"/>
              </w:rPr>
            </w:pPr>
            <w:r>
              <w:rPr>
                <w:sz w:val="20"/>
                <w:szCs w:val="20"/>
              </w:rPr>
              <w:t>zimowy (3) i letni (4)</w:t>
            </w:r>
          </w:p>
        </w:tc>
      </w:tr>
      <w:tr w:rsidR="00270B75" w:rsidRPr="00744D04" w14:paraId="7DB89EBE" w14:textId="77777777" w:rsidTr="00270B75">
        <w:tc>
          <w:tcPr>
            <w:tcW w:w="3142" w:type="dxa"/>
            <w:vAlign w:val="center"/>
            <w:hideMark/>
          </w:tcPr>
          <w:p w14:paraId="7D40CE4E" w14:textId="77777777" w:rsidR="00270B75" w:rsidRPr="00744D04" w:rsidRDefault="00270B75" w:rsidP="00270B75">
            <w:pPr>
              <w:ind w:left="57"/>
              <w:rPr>
                <w:rFonts w:cs="Times New Roman"/>
                <w:sz w:val="20"/>
                <w:szCs w:val="20"/>
              </w:rPr>
            </w:pPr>
            <w:r w:rsidRPr="00744D04">
              <w:rPr>
                <w:rFonts w:cs="Times New Roman"/>
                <w:sz w:val="20"/>
                <w:szCs w:val="20"/>
              </w:rPr>
              <w:t>Forma studiów</w:t>
            </w:r>
          </w:p>
        </w:tc>
        <w:tc>
          <w:tcPr>
            <w:tcW w:w="6087" w:type="dxa"/>
            <w:vAlign w:val="center"/>
            <w:hideMark/>
          </w:tcPr>
          <w:p w14:paraId="3A377CB9" w14:textId="77777777" w:rsidR="00270B75" w:rsidRPr="00744D04" w:rsidRDefault="00270B75" w:rsidP="00270B75">
            <w:pPr>
              <w:ind w:left="57"/>
              <w:rPr>
                <w:rFonts w:cs="Times New Roman"/>
                <w:sz w:val="20"/>
                <w:szCs w:val="20"/>
              </w:rPr>
            </w:pPr>
            <w:r w:rsidRPr="00744D04">
              <w:rPr>
                <w:rFonts w:cs="Times New Roman"/>
                <w:sz w:val="20"/>
                <w:szCs w:val="20"/>
              </w:rPr>
              <w:t>stacjonarne</w:t>
            </w:r>
          </w:p>
        </w:tc>
      </w:tr>
      <w:tr w:rsidR="00270B75" w:rsidRPr="00744D04" w14:paraId="559571CD" w14:textId="77777777" w:rsidTr="00270B75">
        <w:tc>
          <w:tcPr>
            <w:tcW w:w="3142" w:type="dxa"/>
            <w:vAlign w:val="center"/>
            <w:hideMark/>
          </w:tcPr>
          <w:p w14:paraId="2EAEE18D" w14:textId="77777777" w:rsidR="00270B75" w:rsidRPr="00744D04" w:rsidRDefault="00270B75" w:rsidP="00270B75">
            <w:pPr>
              <w:ind w:left="57"/>
              <w:rPr>
                <w:rFonts w:cs="Times New Roman"/>
                <w:sz w:val="20"/>
                <w:szCs w:val="20"/>
              </w:rPr>
            </w:pPr>
            <w:r w:rsidRPr="00744D04">
              <w:rPr>
                <w:rFonts w:cs="Times New Roman"/>
                <w:sz w:val="20"/>
                <w:szCs w:val="20"/>
              </w:rPr>
              <w:t>Imię i nazwisko koordynatora modułu i/lub osoby/osób prowadzących moduł</w:t>
            </w:r>
          </w:p>
        </w:tc>
        <w:tc>
          <w:tcPr>
            <w:tcW w:w="6087" w:type="dxa"/>
            <w:vAlign w:val="center"/>
            <w:hideMark/>
          </w:tcPr>
          <w:p w14:paraId="060FA1E3"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u w:val="single"/>
              </w:rPr>
              <w:t xml:space="preserve">mgr Anna Dul </w:t>
            </w:r>
          </w:p>
          <w:p w14:paraId="20C235C4"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mgr Alina Pachońska-Wołowska</w:t>
            </w:r>
          </w:p>
        </w:tc>
      </w:tr>
      <w:tr w:rsidR="00270B75" w:rsidRPr="00744D04" w14:paraId="79B7BF82" w14:textId="77777777" w:rsidTr="00270B75">
        <w:tc>
          <w:tcPr>
            <w:tcW w:w="3142" w:type="dxa"/>
            <w:vAlign w:val="center"/>
            <w:hideMark/>
          </w:tcPr>
          <w:p w14:paraId="613B97E4" w14:textId="77777777" w:rsidR="00270B75" w:rsidRPr="00744D04" w:rsidRDefault="00270B75" w:rsidP="00270B75">
            <w:pPr>
              <w:ind w:left="57"/>
              <w:rPr>
                <w:rFonts w:cs="Times New Roman"/>
                <w:sz w:val="20"/>
                <w:szCs w:val="20"/>
              </w:rPr>
            </w:pPr>
            <w:r w:rsidRPr="00744D04">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463EFE8A" w14:textId="77777777" w:rsidR="00270B75" w:rsidRPr="00250675" w:rsidRDefault="00270B75" w:rsidP="00270B75">
            <w:pPr>
              <w:pStyle w:val="Bezodstpw"/>
              <w:rPr>
                <w:strike/>
                <w:sz w:val="20"/>
                <w:szCs w:val="20"/>
              </w:rPr>
            </w:pPr>
            <w:r w:rsidRPr="00270B75">
              <w:rPr>
                <w:rFonts w:ascii="Times New Roman" w:hAnsi="Times New Roman"/>
                <w:sz w:val="20"/>
                <w:szCs w:val="20"/>
              </w:rPr>
              <w:t>lektorzy Centrum Językowego UJ CM</w:t>
            </w:r>
          </w:p>
        </w:tc>
      </w:tr>
      <w:tr w:rsidR="00270B75" w:rsidRPr="00744D04" w14:paraId="75E6B1A8" w14:textId="77777777" w:rsidTr="00270B75">
        <w:tc>
          <w:tcPr>
            <w:tcW w:w="3142" w:type="dxa"/>
            <w:vAlign w:val="center"/>
            <w:hideMark/>
          </w:tcPr>
          <w:p w14:paraId="193AD417" w14:textId="77777777" w:rsidR="00270B75" w:rsidRPr="00744D04" w:rsidRDefault="00270B75" w:rsidP="00270B75">
            <w:pPr>
              <w:ind w:left="57"/>
              <w:rPr>
                <w:rFonts w:cs="Times New Roman"/>
                <w:sz w:val="20"/>
                <w:szCs w:val="20"/>
              </w:rPr>
            </w:pPr>
            <w:r w:rsidRPr="00744D04">
              <w:rPr>
                <w:rFonts w:cs="Times New Roman"/>
                <w:sz w:val="20"/>
                <w:szCs w:val="20"/>
              </w:rPr>
              <w:t>Sposób realizacji</w:t>
            </w:r>
          </w:p>
        </w:tc>
        <w:tc>
          <w:tcPr>
            <w:tcW w:w="6087" w:type="dxa"/>
            <w:vAlign w:val="center"/>
            <w:hideMark/>
          </w:tcPr>
          <w:p w14:paraId="00E7458F" w14:textId="77777777" w:rsidR="00270B75" w:rsidRDefault="00270B75" w:rsidP="00270B75">
            <w:pPr>
              <w:rPr>
                <w:sz w:val="20"/>
                <w:szCs w:val="20"/>
              </w:rPr>
            </w:pPr>
            <w:r w:rsidRPr="00270B75">
              <w:rPr>
                <w:sz w:val="20"/>
                <w:szCs w:val="20"/>
              </w:rPr>
              <w:t>lektorat; w wyjątkowych sytuacjach możliwość odrobienia zajęć metodami kształcenia na odległość - (ćwiczenia na platformie Pegaz, łącznie do 15% ogólnej liczby godzin.)</w:t>
            </w:r>
          </w:p>
          <w:p w14:paraId="43643233" w14:textId="77777777" w:rsidR="009C6E61" w:rsidRPr="00270B75" w:rsidRDefault="009C6E61" w:rsidP="00270B75">
            <w:pPr>
              <w:rPr>
                <w:sz w:val="20"/>
                <w:szCs w:val="20"/>
              </w:rPr>
            </w:pPr>
          </w:p>
        </w:tc>
      </w:tr>
      <w:tr w:rsidR="00270B75" w:rsidRPr="00744D04" w14:paraId="56EC401C" w14:textId="77777777" w:rsidTr="00270B75">
        <w:tc>
          <w:tcPr>
            <w:tcW w:w="3142" w:type="dxa"/>
            <w:vAlign w:val="center"/>
            <w:hideMark/>
          </w:tcPr>
          <w:p w14:paraId="2E3A6B40" w14:textId="77777777" w:rsidR="00270B75" w:rsidRPr="00744D04" w:rsidRDefault="00270B75" w:rsidP="00270B75">
            <w:pPr>
              <w:ind w:left="57"/>
              <w:rPr>
                <w:rFonts w:cs="Times New Roman"/>
                <w:sz w:val="20"/>
                <w:szCs w:val="20"/>
              </w:rPr>
            </w:pPr>
            <w:r w:rsidRPr="00744D04">
              <w:rPr>
                <w:rFonts w:cs="Times New Roman"/>
                <w:sz w:val="20"/>
                <w:szCs w:val="20"/>
              </w:rPr>
              <w:t>Wymagania wstępne i dodatkowe</w:t>
            </w:r>
          </w:p>
        </w:tc>
        <w:tc>
          <w:tcPr>
            <w:tcW w:w="6087" w:type="dxa"/>
            <w:vAlign w:val="center"/>
            <w:hideMark/>
          </w:tcPr>
          <w:p w14:paraId="12313B69" w14:textId="77777777" w:rsidR="00270B75" w:rsidRDefault="00270B75" w:rsidP="00270B75">
            <w:pPr>
              <w:pStyle w:val="NormalnyWeb"/>
              <w:spacing w:before="0" w:beforeAutospacing="0" w:after="0" w:afterAutospacing="0"/>
              <w:ind w:left="57"/>
              <w:rPr>
                <w:sz w:val="20"/>
                <w:szCs w:val="20"/>
              </w:rPr>
            </w:pPr>
            <w:r>
              <w:rPr>
                <w:sz w:val="20"/>
                <w:szCs w:val="20"/>
              </w:rPr>
              <w:t>z</w:t>
            </w:r>
            <w:r w:rsidRPr="00744D04">
              <w:rPr>
                <w:sz w:val="20"/>
                <w:szCs w:val="20"/>
              </w:rPr>
              <w:t>najomość języka angielskiego w zakresie określonym dla poziomu B1 Europejskiego Systemu Opisu Kształcenia Językowego</w:t>
            </w:r>
          </w:p>
          <w:p w14:paraId="05C0F7BA" w14:textId="77777777" w:rsidR="009C6E61" w:rsidRPr="00744D04" w:rsidRDefault="009C6E61" w:rsidP="00270B75">
            <w:pPr>
              <w:pStyle w:val="NormalnyWeb"/>
              <w:spacing w:before="0" w:beforeAutospacing="0" w:after="0" w:afterAutospacing="0"/>
              <w:ind w:left="57"/>
              <w:rPr>
                <w:sz w:val="20"/>
                <w:szCs w:val="20"/>
              </w:rPr>
            </w:pPr>
          </w:p>
        </w:tc>
      </w:tr>
      <w:tr w:rsidR="00270B75" w:rsidRPr="00744D04" w14:paraId="2435DC1F" w14:textId="77777777" w:rsidTr="00270B75">
        <w:tc>
          <w:tcPr>
            <w:tcW w:w="3142" w:type="dxa"/>
            <w:vAlign w:val="center"/>
            <w:hideMark/>
          </w:tcPr>
          <w:p w14:paraId="40644C16" w14:textId="77777777" w:rsidR="00270B75" w:rsidRPr="00744D04" w:rsidRDefault="00270B75" w:rsidP="00270B75">
            <w:pPr>
              <w:ind w:left="57"/>
              <w:rPr>
                <w:rFonts w:cs="Times New Roman"/>
                <w:sz w:val="20"/>
                <w:szCs w:val="20"/>
              </w:rPr>
            </w:pPr>
            <w:r>
              <w:rPr>
                <w:rFonts w:cs="Times New Roman"/>
                <w:sz w:val="20"/>
                <w:szCs w:val="20"/>
              </w:rPr>
              <w:t xml:space="preserve">Rodzaj i liczba godzin zajęć </w:t>
            </w:r>
            <w:r w:rsidRPr="00744D04">
              <w:rPr>
                <w:rFonts w:cs="Times New Roman"/>
                <w:sz w:val="20"/>
                <w:szCs w:val="20"/>
              </w:rPr>
              <w:t xml:space="preserve">dydaktycznych wymagających bezpośredniego udziału nauczyciela akademickiego i studentów, gdy w danym module przewidziane są takie </w:t>
            </w:r>
            <w:r w:rsidRPr="00744D04">
              <w:rPr>
                <w:rFonts w:cs="Times New Roman"/>
                <w:sz w:val="20"/>
                <w:szCs w:val="20"/>
              </w:rPr>
              <w:lastRenderedPageBreak/>
              <w:t>zajęcia</w:t>
            </w:r>
          </w:p>
        </w:tc>
        <w:tc>
          <w:tcPr>
            <w:tcW w:w="6087" w:type="dxa"/>
            <w:vAlign w:val="center"/>
            <w:hideMark/>
          </w:tcPr>
          <w:p w14:paraId="62C7C0A1"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lastRenderedPageBreak/>
              <w:t>lektorat – 60 godz. (po 30 godz. w semestrze)</w:t>
            </w:r>
          </w:p>
        </w:tc>
      </w:tr>
      <w:tr w:rsidR="00270B75" w:rsidRPr="00744D04" w14:paraId="5778CAB0" w14:textId="77777777" w:rsidTr="00270B75">
        <w:tc>
          <w:tcPr>
            <w:tcW w:w="3142" w:type="dxa"/>
            <w:vAlign w:val="center"/>
            <w:hideMark/>
          </w:tcPr>
          <w:p w14:paraId="414A5FDD" w14:textId="77777777" w:rsidR="00270B75" w:rsidRPr="00744D04" w:rsidRDefault="00270B75" w:rsidP="00270B75">
            <w:pPr>
              <w:ind w:left="57"/>
              <w:rPr>
                <w:rFonts w:cs="Times New Roman"/>
                <w:sz w:val="20"/>
                <w:szCs w:val="20"/>
              </w:rPr>
            </w:pPr>
            <w:r w:rsidRPr="00744D04">
              <w:rPr>
                <w:rFonts w:cs="Times New Roman"/>
                <w:sz w:val="20"/>
                <w:szCs w:val="20"/>
              </w:rPr>
              <w:t>Liczba punktów ECTS przypisana modułowi</w:t>
            </w:r>
          </w:p>
        </w:tc>
        <w:tc>
          <w:tcPr>
            <w:tcW w:w="6087" w:type="dxa"/>
            <w:vAlign w:val="center"/>
            <w:hideMark/>
          </w:tcPr>
          <w:p w14:paraId="5D4C6984"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4</w:t>
            </w:r>
          </w:p>
        </w:tc>
      </w:tr>
      <w:tr w:rsidR="00270B75" w:rsidRPr="00744D04" w14:paraId="67E8AA25" w14:textId="77777777" w:rsidTr="00270B75">
        <w:tc>
          <w:tcPr>
            <w:tcW w:w="3142" w:type="dxa"/>
            <w:vAlign w:val="center"/>
            <w:hideMark/>
          </w:tcPr>
          <w:p w14:paraId="5004A4B1" w14:textId="77777777" w:rsidR="00270B75" w:rsidRPr="00744D04" w:rsidRDefault="00270B75" w:rsidP="00270B75">
            <w:pPr>
              <w:ind w:left="57"/>
              <w:rPr>
                <w:rFonts w:cs="Times New Roman"/>
                <w:sz w:val="20"/>
                <w:szCs w:val="20"/>
              </w:rPr>
            </w:pPr>
            <w:r w:rsidRPr="00744D04">
              <w:rPr>
                <w:rFonts w:cs="Times New Roman"/>
                <w:sz w:val="20"/>
                <w:szCs w:val="20"/>
              </w:rPr>
              <w:t>Bilans punktów ECTS</w:t>
            </w:r>
          </w:p>
        </w:tc>
        <w:tc>
          <w:tcPr>
            <w:tcW w:w="6087" w:type="dxa"/>
            <w:vAlign w:val="center"/>
            <w:hideMark/>
          </w:tcPr>
          <w:p w14:paraId="5D2F0393" w14:textId="77777777" w:rsidR="00270B75" w:rsidRPr="00744D04" w:rsidRDefault="00270B75" w:rsidP="00C15B92">
            <w:pPr>
              <w:pStyle w:val="NormalnyWeb"/>
              <w:numPr>
                <w:ilvl w:val="0"/>
                <w:numId w:val="14"/>
              </w:numPr>
              <w:spacing w:before="0" w:beforeAutospacing="0" w:after="0" w:afterAutospacing="0"/>
              <w:ind w:left="57"/>
              <w:rPr>
                <w:sz w:val="20"/>
                <w:szCs w:val="20"/>
              </w:rPr>
            </w:pPr>
            <w:r w:rsidRPr="00744D04">
              <w:rPr>
                <w:sz w:val="20"/>
                <w:szCs w:val="20"/>
              </w:rPr>
              <w:t>uczestnictwo w zajęciach: 60 godz. – 2 ECTS</w:t>
            </w:r>
          </w:p>
          <w:p w14:paraId="6FA9001B" w14:textId="77777777" w:rsidR="00270B75" w:rsidRPr="00744D04" w:rsidRDefault="00270B75" w:rsidP="00C15B92">
            <w:pPr>
              <w:pStyle w:val="NormalnyWeb"/>
              <w:numPr>
                <w:ilvl w:val="0"/>
                <w:numId w:val="14"/>
              </w:numPr>
              <w:spacing w:before="0" w:beforeAutospacing="0" w:after="0" w:afterAutospacing="0"/>
              <w:ind w:left="57"/>
              <w:rPr>
                <w:sz w:val="20"/>
                <w:szCs w:val="20"/>
              </w:rPr>
            </w:pPr>
            <w:r w:rsidRPr="00744D04">
              <w:rPr>
                <w:sz w:val="20"/>
                <w:szCs w:val="20"/>
              </w:rPr>
              <w:t>przygotowanie do zajęć: 30 godz. – 1 ECTS</w:t>
            </w:r>
          </w:p>
          <w:p w14:paraId="4176069E" w14:textId="77777777" w:rsidR="00270B75" w:rsidRPr="00744D04" w:rsidRDefault="00270B75" w:rsidP="00C15B92">
            <w:pPr>
              <w:pStyle w:val="NormalnyWeb"/>
              <w:numPr>
                <w:ilvl w:val="0"/>
                <w:numId w:val="14"/>
              </w:numPr>
              <w:spacing w:before="0" w:beforeAutospacing="0" w:after="0" w:afterAutospacing="0"/>
              <w:ind w:left="57"/>
              <w:rPr>
                <w:sz w:val="20"/>
                <w:szCs w:val="20"/>
              </w:rPr>
            </w:pPr>
            <w:r w:rsidRPr="00744D04">
              <w:rPr>
                <w:sz w:val="20"/>
                <w:szCs w:val="20"/>
              </w:rPr>
              <w:t>przygotowanie do testów i egzaminu: 30 godz. – 1 ECTS</w:t>
            </w:r>
          </w:p>
        </w:tc>
      </w:tr>
      <w:tr w:rsidR="00270B75" w:rsidRPr="00744D04" w14:paraId="301CB201" w14:textId="77777777" w:rsidTr="00270B75">
        <w:tc>
          <w:tcPr>
            <w:tcW w:w="3142" w:type="dxa"/>
            <w:vAlign w:val="center"/>
            <w:hideMark/>
          </w:tcPr>
          <w:p w14:paraId="63D449F8" w14:textId="77777777" w:rsidR="00270B75" w:rsidRPr="00744D04" w:rsidRDefault="00270B75" w:rsidP="00270B75">
            <w:pPr>
              <w:ind w:left="57"/>
              <w:rPr>
                <w:rFonts w:cs="Times New Roman"/>
                <w:sz w:val="20"/>
                <w:szCs w:val="20"/>
              </w:rPr>
            </w:pPr>
            <w:r w:rsidRPr="00744D04">
              <w:rPr>
                <w:rFonts w:cs="Times New Roman"/>
                <w:sz w:val="20"/>
                <w:szCs w:val="20"/>
              </w:rPr>
              <w:t>Stosowane metody dydaktyczne</w:t>
            </w:r>
          </w:p>
        </w:tc>
        <w:tc>
          <w:tcPr>
            <w:tcW w:w="6087" w:type="dxa"/>
            <w:vAlign w:val="center"/>
            <w:hideMark/>
          </w:tcPr>
          <w:p w14:paraId="6226AAF3"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Metody podające (opis, instruktaż, wykład).</w:t>
            </w:r>
          </w:p>
          <w:p w14:paraId="00790FC9"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Metody problemowe (dyskusja, burza mózgów, inscenizacja, symulacja sytuacji, opis przypadku, gry dydaktyczne).</w:t>
            </w:r>
          </w:p>
          <w:p w14:paraId="3F5F4DE3"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Metody eksponujące (film dydaktyczny, prezentacja multimedialna).</w:t>
            </w:r>
          </w:p>
          <w:p w14:paraId="463BDC53"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Metody praktyczne (praca z tekstem czytanym i słuchanym, ćwiczenia leksykalne, translacyjne i gramatyczne, konwersacje).</w:t>
            </w:r>
          </w:p>
          <w:p w14:paraId="01803FD0" w14:textId="77777777" w:rsidR="00270B75" w:rsidRPr="00744D04" w:rsidRDefault="00270B75" w:rsidP="00270B75">
            <w:pPr>
              <w:pStyle w:val="NormalnyWeb"/>
              <w:spacing w:before="0" w:beforeAutospacing="0" w:after="0" w:afterAutospacing="0"/>
              <w:ind w:left="57"/>
              <w:rPr>
                <w:sz w:val="20"/>
                <w:szCs w:val="20"/>
              </w:rPr>
            </w:pPr>
            <w:r w:rsidRPr="00744D04">
              <w:rPr>
                <w:sz w:val="20"/>
                <w:szCs w:val="20"/>
              </w:rPr>
              <w:t>Metody kształcenia na odległość (e-learning).</w:t>
            </w:r>
          </w:p>
        </w:tc>
      </w:tr>
      <w:tr w:rsidR="00270B75" w:rsidRPr="00744D04" w14:paraId="0622CA56" w14:textId="77777777" w:rsidTr="00270B75">
        <w:tc>
          <w:tcPr>
            <w:tcW w:w="3142" w:type="dxa"/>
            <w:vAlign w:val="center"/>
            <w:hideMark/>
          </w:tcPr>
          <w:p w14:paraId="57E5A6FB" w14:textId="77777777" w:rsidR="00270B75" w:rsidRPr="00744D04" w:rsidRDefault="00270B75" w:rsidP="00270B75">
            <w:pPr>
              <w:ind w:left="57"/>
              <w:rPr>
                <w:rFonts w:cs="Times New Roman"/>
                <w:sz w:val="20"/>
                <w:szCs w:val="20"/>
              </w:rPr>
            </w:pPr>
            <w:r w:rsidRPr="00744D04">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2043CFA1" w14:textId="77777777" w:rsidR="00270B75" w:rsidRPr="00744D04" w:rsidRDefault="00270B75" w:rsidP="00EF117E">
            <w:pPr>
              <w:pStyle w:val="NormalnyWeb"/>
              <w:spacing w:before="0" w:beforeAutospacing="0" w:after="0" w:afterAutospacing="0"/>
              <w:ind w:left="57"/>
              <w:rPr>
                <w:sz w:val="20"/>
                <w:szCs w:val="20"/>
              </w:rPr>
            </w:pPr>
            <w:r w:rsidRPr="00744D04">
              <w:rPr>
                <w:sz w:val="20"/>
                <w:szCs w:val="20"/>
              </w:rPr>
              <w:t>Egzamin pisemny i ustny na poziomie B2 z całości realizowanego materiału po czwartym semestrze.</w:t>
            </w:r>
          </w:p>
          <w:p w14:paraId="64810696" w14:textId="77777777" w:rsidR="00270B75" w:rsidRPr="00744D04" w:rsidRDefault="00270B75" w:rsidP="00EF117E">
            <w:pPr>
              <w:pStyle w:val="NormalnyWeb"/>
              <w:spacing w:before="0" w:beforeAutospacing="0" w:after="0" w:afterAutospacing="0"/>
              <w:ind w:left="57"/>
              <w:rPr>
                <w:sz w:val="20"/>
                <w:szCs w:val="20"/>
              </w:rPr>
            </w:pPr>
          </w:p>
          <w:p w14:paraId="44E6A40D" w14:textId="77777777" w:rsidR="00270B75" w:rsidRPr="00744D04" w:rsidRDefault="00270B75" w:rsidP="00EF117E">
            <w:pPr>
              <w:pStyle w:val="NormalnyWeb"/>
              <w:spacing w:before="0" w:beforeAutospacing="0" w:after="0" w:afterAutospacing="0"/>
              <w:ind w:left="57"/>
              <w:rPr>
                <w:sz w:val="20"/>
                <w:szCs w:val="20"/>
              </w:rPr>
            </w:pPr>
            <w:r w:rsidRPr="00744D04">
              <w:rPr>
                <w:sz w:val="20"/>
                <w:szCs w:val="20"/>
                <w:u w:val="single"/>
              </w:rPr>
              <w:t xml:space="preserve">Warunki przystąpienia do egzaminu: </w:t>
            </w:r>
          </w:p>
          <w:p w14:paraId="5F304E5A" w14:textId="77777777" w:rsidR="00270B75" w:rsidRPr="00250675" w:rsidRDefault="00270B75" w:rsidP="00EF117E">
            <w:pPr>
              <w:pStyle w:val="NormalnyWeb"/>
              <w:spacing w:before="0" w:beforeAutospacing="0" w:after="0" w:afterAutospacing="0"/>
              <w:ind w:left="57"/>
              <w:rPr>
                <w:strike/>
                <w:sz w:val="20"/>
                <w:szCs w:val="20"/>
              </w:rPr>
            </w:pPr>
          </w:p>
          <w:p w14:paraId="5B3AC569" w14:textId="77777777" w:rsidR="00270B75" w:rsidRPr="00270B75" w:rsidRDefault="00270B75" w:rsidP="00EF117E">
            <w:pPr>
              <w:ind w:left="57"/>
              <w:rPr>
                <w:sz w:val="20"/>
                <w:szCs w:val="20"/>
              </w:rPr>
            </w:pPr>
            <w:r w:rsidRPr="00270B75">
              <w:rPr>
                <w:sz w:val="20"/>
                <w:szCs w:val="20"/>
              </w:rPr>
              <w:t xml:space="preserve">W każdym semestrze student musi uzyskać pozytywne oceny z </w:t>
            </w:r>
          </w:p>
          <w:p w14:paraId="78B42A81" w14:textId="77777777" w:rsidR="00270B75" w:rsidRPr="00270B75" w:rsidRDefault="00270B75" w:rsidP="00206294">
            <w:pPr>
              <w:pStyle w:val="Akapitzlist"/>
              <w:numPr>
                <w:ilvl w:val="0"/>
                <w:numId w:val="357"/>
              </w:numPr>
              <w:contextualSpacing/>
              <w:rPr>
                <w:rFonts w:ascii="Times New Roman" w:hAnsi="Times New Roman"/>
                <w:sz w:val="20"/>
                <w:szCs w:val="20"/>
              </w:rPr>
            </w:pPr>
            <w:r w:rsidRPr="00270B75">
              <w:rPr>
                <w:rFonts w:ascii="Times New Roman" w:hAnsi="Times New Roman"/>
                <w:sz w:val="20"/>
                <w:szCs w:val="20"/>
              </w:rPr>
              <w:t xml:space="preserve">dwóch testów </w:t>
            </w:r>
            <w:proofErr w:type="spellStart"/>
            <w:r w:rsidRPr="00270B75">
              <w:rPr>
                <w:rFonts w:ascii="Times New Roman" w:hAnsi="Times New Roman"/>
                <w:sz w:val="20"/>
                <w:szCs w:val="20"/>
              </w:rPr>
              <w:t>śródsemestralnych</w:t>
            </w:r>
            <w:proofErr w:type="spellEnd"/>
            <w:r w:rsidRPr="00270B75">
              <w:rPr>
                <w:rFonts w:ascii="Times New Roman" w:hAnsi="Times New Roman"/>
                <w:sz w:val="20"/>
                <w:szCs w:val="20"/>
              </w:rPr>
              <w:t xml:space="preserve"> </w:t>
            </w:r>
          </w:p>
          <w:p w14:paraId="32CF7D24" w14:textId="77777777" w:rsidR="00270B75" w:rsidRPr="00270B75" w:rsidRDefault="00270B75" w:rsidP="00206294">
            <w:pPr>
              <w:pStyle w:val="Akapitzlist"/>
              <w:numPr>
                <w:ilvl w:val="0"/>
                <w:numId w:val="357"/>
              </w:numPr>
              <w:contextualSpacing/>
              <w:rPr>
                <w:rFonts w:ascii="Times New Roman" w:hAnsi="Times New Roman"/>
                <w:sz w:val="20"/>
                <w:szCs w:val="20"/>
              </w:rPr>
            </w:pPr>
            <w:r w:rsidRPr="00270B75">
              <w:rPr>
                <w:rFonts w:ascii="Times New Roman" w:hAnsi="Times New Roman"/>
                <w:sz w:val="20"/>
                <w:szCs w:val="20"/>
              </w:rPr>
              <w:t>wypowiedzi pisemnej</w:t>
            </w:r>
          </w:p>
          <w:p w14:paraId="5D00A5AB" w14:textId="77777777" w:rsidR="00270B75" w:rsidRPr="00270B75" w:rsidRDefault="00270B75" w:rsidP="00206294">
            <w:pPr>
              <w:pStyle w:val="Akapitzlist"/>
              <w:numPr>
                <w:ilvl w:val="0"/>
                <w:numId w:val="357"/>
              </w:numPr>
              <w:contextualSpacing/>
              <w:rPr>
                <w:rFonts w:ascii="Times New Roman" w:hAnsi="Times New Roman"/>
                <w:sz w:val="20"/>
                <w:szCs w:val="20"/>
              </w:rPr>
            </w:pPr>
            <w:r w:rsidRPr="00270B75">
              <w:rPr>
                <w:rFonts w:ascii="Times New Roman" w:hAnsi="Times New Roman"/>
                <w:sz w:val="20"/>
                <w:szCs w:val="20"/>
              </w:rPr>
              <w:t>wypowiedzi ustnej</w:t>
            </w:r>
          </w:p>
          <w:p w14:paraId="7CE077EB" w14:textId="77777777" w:rsidR="00270B75" w:rsidRPr="00270B75" w:rsidRDefault="00270B75" w:rsidP="00206294">
            <w:pPr>
              <w:pStyle w:val="Akapitzlist"/>
              <w:numPr>
                <w:ilvl w:val="0"/>
                <w:numId w:val="357"/>
              </w:numPr>
              <w:contextualSpacing/>
              <w:rPr>
                <w:rFonts w:ascii="Times New Roman" w:hAnsi="Times New Roman"/>
                <w:sz w:val="20"/>
                <w:szCs w:val="20"/>
              </w:rPr>
            </w:pPr>
            <w:r w:rsidRPr="00270B75">
              <w:rPr>
                <w:rFonts w:ascii="Times New Roman" w:hAnsi="Times New Roman"/>
                <w:sz w:val="20"/>
                <w:szCs w:val="20"/>
              </w:rPr>
              <w:t>zadań domowych</w:t>
            </w:r>
          </w:p>
          <w:p w14:paraId="4A657AAA" w14:textId="77777777" w:rsidR="00270B75" w:rsidRPr="00270B75" w:rsidRDefault="00270B75" w:rsidP="00EF117E">
            <w:pPr>
              <w:ind w:left="57"/>
              <w:rPr>
                <w:sz w:val="20"/>
                <w:szCs w:val="20"/>
              </w:rPr>
            </w:pPr>
            <w:r w:rsidRPr="00270B75">
              <w:rPr>
                <w:b/>
                <w:sz w:val="20"/>
                <w:szCs w:val="20"/>
              </w:rPr>
              <w:t>do końca sesji poprawkowej w danym semestrze</w:t>
            </w:r>
            <w:r w:rsidRPr="00270B75">
              <w:rPr>
                <w:sz w:val="20"/>
                <w:szCs w:val="20"/>
              </w:rPr>
              <w:t>.</w:t>
            </w:r>
          </w:p>
          <w:p w14:paraId="321FB52F" w14:textId="77777777" w:rsidR="00270B75" w:rsidRPr="00270B75" w:rsidRDefault="00270B75" w:rsidP="00EF117E">
            <w:pPr>
              <w:ind w:left="57"/>
              <w:rPr>
                <w:sz w:val="20"/>
                <w:szCs w:val="20"/>
              </w:rPr>
            </w:pPr>
          </w:p>
          <w:p w14:paraId="0576955C" w14:textId="77777777" w:rsidR="00270B75" w:rsidRPr="00270B75" w:rsidRDefault="00270B75" w:rsidP="00EF117E">
            <w:pPr>
              <w:ind w:left="57"/>
              <w:rPr>
                <w:sz w:val="20"/>
                <w:szCs w:val="20"/>
              </w:rPr>
            </w:pPr>
            <w:r w:rsidRPr="00270B75">
              <w:rPr>
                <w:sz w:val="20"/>
                <w:szCs w:val="20"/>
              </w:rPr>
              <w:t>Ocena z zaliczenia jest średnią z ocen uzyskanych w obydwu semestrach.</w:t>
            </w:r>
          </w:p>
          <w:p w14:paraId="314C9043" w14:textId="77777777" w:rsidR="00270B75" w:rsidRPr="00270B75" w:rsidRDefault="00270B75" w:rsidP="00EF117E">
            <w:pPr>
              <w:ind w:left="57"/>
              <w:rPr>
                <w:sz w:val="20"/>
                <w:szCs w:val="20"/>
              </w:rPr>
            </w:pPr>
          </w:p>
          <w:p w14:paraId="614729C3" w14:textId="77777777" w:rsidR="00270B75" w:rsidRPr="00270B75" w:rsidRDefault="00270B75" w:rsidP="00EF117E">
            <w:pPr>
              <w:ind w:left="57"/>
              <w:rPr>
                <w:sz w:val="20"/>
                <w:szCs w:val="20"/>
              </w:rPr>
            </w:pPr>
            <w:r w:rsidRPr="00270B75">
              <w:rPr>
                <w:sz w:val="20"/>
                <w:szCs w:val="20"/>
              </w:rPr>
              <w:t>Studentowi przysługuje prawo do dwóch nieobecności nieusprawiedliwio</w:t>
            </w:r>
            <w:r>
              <w:rPr>
                <w:sz w:val="20"/>
                <w:szCs w:val="20"/>
              </w:rPr>
              <w:softHyphen/>
            </w:r>
            <w:r w:rsidRPr="00270B75">
              <w:rPr>
                <w:sz w:val="20"/>
                <w:szCs w:val="20"/>
              </w:rPr>
              <w:t>nych i dwóch nieobecności usprawiedliwionych w semestrze. Jeżeli spotkań w semestrze jest mniej niż 15, ilość dopuszczalnych nieobecności zmienia się proporcjonalnie (13-10 spotkań</w:t>
            </w:r>
            <w:r>
              <w:rPr>
                <w:sz w:val="20"/>
                <w:szCs w:val="20"/>
              </w:rPr>
              <w:t xml:space="preserve"> </w:t>
            </w:r>
            <w:r w:rsidRPr="00270B75">
              <w:rPr>
                <w:sz w:val="20"/>
                <w:szCs w:val="20"/>
              </w:rPr>
              <w:t>-1 nieobecność nieusprawie</w:t>
            </w:r>
            <w:r>
              <w:rPr>
                <w:sz w:val="20"/>
                <w:szCs w:val="20"/>
              </w:rPr>
              <w:softHyphen/>
            </w:r>
            <w:r w:rsidRPr="00270B75">
              <w:rPr>
                <w:sz w:val="20"/>
                <w:szCs w:val="20"/>
              </w:rPr>
              <w:t>dliwiona i 2 nieobecności usprawiedliwione, mniej niż 10 spotkań</w:t>
            </w:r>
            <w:r>
              <w:rPr>
                <w:sz w:val="20"/>
                <w:szCs w:val="20"/>
              </w:rPr>
              <w:t xml:space="preserve"> </w:t>
            </w:r>
            <w:r w:rsidRPr="00270B75">
              <w:rPr>
                <w:sz w:val="20"/>
                <w:szCs w:val="20"/>
              </w:rPr>
              <w:t>-1 nieobecność nieusprawiedliwiona i 1 nieobecność usprawiedliwiona). Lektor może wskazać studentowi sposób nadrobienia tych nieobecności. Nieobecności z jednego semestru nie mogą być przenoszone na inny semestr.</w:t>
            </w:r>
          </w:p>
          <w:p w14:paraId="021A0C5D" w14:textId="77777777" w:rsidR="00270B75" w:rsidRPr="00270B75" w:rsidRDefault="00270B75" w:rsidP="00EF117E">
            <w:pPr>
              <w:pStyle w:val="NormalnyWeb"/>
              <w:spacing w:before="0" w:beforeAutospacing="0" w:after="0" w:afterAutospacing="0"/>
              <w:ind w:left="57"/>
              <w:rPr>
                <w:sz w:val="20"/>
                <w:szCs w:val="20"/>
              </w:rPr>
            </w:pPr>
          </w:p>
          <w:p w14:paraId="3C58FC30" w14:textId="77777777" w:rsidR="00270B75" w:rsidRPr="00744D04" w:rsidRDefault="00270B75" w:rsidP="00EF117E">
            <w:pPr>
              <w:pStyle w:val="NormalnyWeb"/>
              <w:spacing w:before="0" w:beforeAutospacing="0" w:after="0" w:afterAutospacing="0"/>
              <w:ind w:left="57"/>
              <w:rPr>
                <w:sz w:val="20"/>
                <w:szCs w:val="20"/>
              </w:rPr>
            </w:pPr>
            <w:r w:rsidRPr="00744D04">
              <w:rPr>
                <w:sz w:val="20"/>
                <w:szCs w:val="20"/>
              </w:rPr>
              <w:t>We wszystkich formach oceny postępów studentów (zarówno ustnych i pisemnych) obowiązuje jednolita skala ocen (0 – 100 %):</w:t>
            </w:r>
          </w:p>
          <w:p w14:paraId="3CCFA451" w14:textId="77777777" w:rsidR="00270B75" w:rsidRPr="00744D04" w:rsidRDefault="00270B75" w:rsidP="00206294">
            <w:pPr>
              <w:pStyle w:val="NormalnyWeb"/>
              <w:numPr>
                <w:ilvl w:val="0"/>
                <w:numId w:val="356"/>
              </w:numPr>
              <w:spacing w:before="0" w:beforeAutospacing="0" w:after="0" w:afterAutospacing="0"/>
              <w:ind w:left="402"/>
              <w:rPr>
                <w:sz w:val="20"/>
                <w:szCs w:val="20"/>
              </w:rPr>
            </w:pPr>
            <w:r w:rsidRPr="00744D04">
              <w:rPr>
                <w:sz w:val="20"/>
                <w:szCs w:val="20"/>
              </w:rPr>
              <w:t xml:space="preserve">0-59 % – ocena </w:t>
            </w:r>
            <w:proofErr w:type="spellStart"/>
            <w:r w:rsidRPr="00744D04">
              <w:rPr>
                <w:sz w:val="20"/>
                <w:szCs w:val="20"/>
              </w:rPr>
              <w:t>ndst</w:t>
            </w:r>
            <w:proofErr w:type="spellEnd"/>
          </w:p>
          <w:p w14:paraId="04DF90F8" w14:textId="77777777" w:rsidR="00270B75" w:rsidRPr="00744D04" w:rsidRDefault="00270B75" w:rsidP="00206294">
            <w:pPr>
              <w:pStyle w:val="NormalnyWeb"/>
              <w:numPr>
                <w:ilvl w:val="0"/>
                <w:numId w:val="356"/>
              </w:numPr>
              <w:spacing w:before="0" w:beforeAutospacing="0" w:after="0" w:afterAutospacing="0"/>
              <w:ind w:left="402"/>
              <w:rPr>
                <w:sz w:val="20"/>
                <w:szCs w:val="20"/>
              </w:rPr>
            </w:pPr>
            <w:r w:rsidRPr="00744D04">
              <w:rPr>
                <w:sz w:val="20"/>
                <w:szCs w:val="20"/>
              </w:rPr>
              <w:t xml:space="preserve">60-70 %. – ocena </w:t>
            </w:r>
            <w:proofErr w:type="spellStart"/>
            <w:r w:rsidRPr="00744D04">
              <w:rPr>
                <w:sz w:val="20"/>
                <w:szCs w:val="20"/>
              </w:rPr>
              <w:t>dst</w:t>
            </w:r>
            <w:proofErr w:type="spellEnd"/>
          </w:p>
          <w:p w14:paraId="0FC92FE5" w14:textId="77777777" w:rsidR="00270B75" w:rsidRPr="00744D04" w:rsidRDefault="00270B75" w:rsidP="00206294">
            <w:pPr>
              <w:pStyle w:val="NormalnyWeb"/>
              <w:numPr>
                <w:ilvl w:val="0"/>
                <w:numId w:val="356"/>
              </w:numPr>
              <w:spacing w:before="0" w:beforeAutospacing="0" w:after="0" w:afterAutospacing="0"/>
              <w:ind w:left="402"/>
              <w:rPr>
                <w:sz w:val="20"/>
                <w:szCs w:val="20"/>
              </w:rPr>
            </w:pPr>
            <w:r w:rsidRPr="00744D04">
              <w:rPr>
                <w:sz w:val="20"/>
                <w:szCs w:val="20"/>
              </w:rPr>
              <w:t xml:space="preserve">71-75 %. – ocena + </w:t>
            </w:r>
            <w:proofErr w:type="spellStart"/>
            <w:r w:rsidRPr="00744D04">
              <w:rPr>
                <w:sz w:val="20"/>
                <w:szCs w:val="20"/>
              </w:rPr>
              <w:t>dst</w:t>
            </w:r>
            <w:proofErr w:type="spellEnd"/>
          </w:p>
          <w:p w14:paraId="343F27B4" w14:textId="77777777" w:rsidR="00270B75" w:rsidRPr="00744D04" w:rsidRDefault="00270B75" w:rsidP="00206294">
            <w:pPr>
              <w:pStyle w:val="NormalnyWeb"/>
              <w:numPr>
                <w:ilvl w:val="0"/>
                <w:numId w:val="356"/>
              </w:numPr>
              <w:spacing w:before="0" w:beforeAutospacing="0" w:after="0" w:afterAutospacing="0"/>
              <w:ind w:left="402"/>
              <w:rPr>
                <w:sz w:val="20"/>
                <w:szCs w:val="20"/>
              </w:rPr>
            </w:pPr>
            <w:r w:rsidRPr="00744D04">
              <w:rPr>
                <w:sz w:val="20"/>
                <w:szCs w:val="20"/>
              </w:rPr>
              <w:t xml:space="preserve">76-85 %. – ocena </w:t>
            </w:r>
            <w:proofErr w:type="spellStart"/>
            <w:r w:rsidRPr="00744D04">
              <w:rPr>
                <w:sz w:val="20"/>
                <w:szCs w:val="20"/>
              </w:rPr>
              <w:t>db</w:t>
            </w:r>
            <w:proofErr w:type="spellEnd"/>
          </w:p>
          <w:p w14:paraId="75E2F11D" w14:textId="77777777" w:rsidR="00270B75" w:rsidRPr="00744D04" w:rsidRDefault="00270B75" w:rsidP="00206294">
            <w:pPr>
              <w:pStyle w:val="NormalnyWeb"/>
              <w:numPr>
                <w:ilvl w:val="0"/>
                <w:numId w:val="356"/>
              </w:numPr>
              <w:spacing w:before="0" w:beforeAutospacing="0" w:after="0" w:afterAutospacing="0"/>
              <w:ind w:left="402"/>
              <w:rPr>
                <w:sz w:val="20"/>
                <w:szCs w:val="20"/>
              </w:rPr>
            </w:pPr>
            <w:r w:rsidRPr="00744D04">
              <w:rPr>
                <w:sz w:val="20"/>
                <w:szCs w:val="20"/>
              </w:rPr>
              <w:t xml:space="preserve">86-90 % – ocena + </w:t>
            </w:r>
            <w:proofErr w:type="spellStart"/>
            <w:r w:rsidRPr="00744D04">
              <w:rPr>
                <w:sz w:val="20"/>
                <w:szCs w:val="20"/>
              </w:rPr>
              <w:t>db</w:t>
            </w:r>
            <w:proofErr w:type="spellEnd"/>
          </w:p>
          <w:p w14:paraId="1E48E5BD" w14:textId="77777777" w:rsidR="00270B75" w:rsidRPr="00744D04" w:rsidRDefault="00270B75" w:rsidP="00206294">
            <w:pPr>
              <w:pStyle w:val="NormalnyWeb"/>
              <w:numPr>
                <w:ilvl w:val="0"/>
                <w:numId w:val="356"/>
              </w:numPr>
              <w:spacing w:before="0" w:beforeAutospacing="0" w:after="0" w:afterAutospacing="0"/>
              <w:ind w:left="402"/>
              <w:rPr>
                <w:sz w:val="20"/>
                <w:szCs w:val="20"/>
              </w:rPr>
            </w:pPr>
            <w:r w:rsidRPr="00744D04">
              <w:rPr>
                <w:sz w:val="20"/>
                <w:szCs w:val="20"/>
              </w:rPr>
              <w:t xml:space="preserve">91-100 % – ocena </w:t>
            </w:r>
            <w:proofErr w:type="spellStart"/>
            <w:r w:rsidRPr="00744D04">
              <w:rPr>
                <w:sz w:val="20"/>
                <w:szCs w:val="20"/>
              </w:rPr>
              <w:t>bdb</w:t>
            </w:r>
            <w:proofErr w:type="spellEnd"/>
          </w:p>
          <w:p w14:paraId="6DA25568" w14:textId="77777777" w:rsidR="00270B75" w:rsidRPr="00744D04" w:rsidRDefault="00270B75" w:rsidP="00270B75">
            <w:pPr>
              <w:pStyle w:val="NormalnyWeb"/>
              <w:spacing w:before="0" w:beforeAutospacing="0" w:after="0" w:afterAutospacing="0"/>
              <w:ind w:left="57"/>
              <w:rPr>
                <w:sz w:val="20"/>
                <w:szCs w:val="20"/>
              </w:rPr>
            </w:pPr>
          </w:p>
          <w:p w14:paraId="07B35725" w14:textId="77777777" w:rsidR="00270B75" w:rsidRPr="00744D04" w:rsidRDefault="00270B75" w:rsidP="00EF117E">
            <w:pPr>
              <w:pStyle w:val="NormalnyWeb"/>
              <w:spacing w:before="0" w:beforeAutospacing="0" w:after="0" w:afterAutospacing="0"/>
              <w:ind w:left="57"/>
              <w:rPr>
                <w:sz w:val="20"/>
                <w:szCs w:val="20"/>
              </w:rPr>
            </w:pPr>
            <w:r w:rsidRPr="00744D04">
              <w:rPr>
                <w:sz w:val="20"/>
                <w:szCs w:val="20"/>
              </w:rPr>
              <w:t>Egzamin składa się z dwóch części: pisemnej i ustnej. Każda obejmuje całość materiału. Część pisemna trwa 90 minut i zawiera 5 części (</w:t>
            </w:r>
            <w:proofErr w:type="spellStart"/>
            <w:r w:rsidRPr="00744D04">
              <w:rPr>
                <w:i/>
                <w:iCs/>
                <w:sz w:val="20"/>
                <w:szCs w:val="20"/>
              </w:rPr>
              <w:t>listening</w:t>
            </w:r>
            <w:proofErr w:type="spellEnd"/>
            <w:r w:rsidRPr="00744D04">
              <w:rPr>
                <w:i/>
                <w:iCs/>
                <w:sz w:val="20"/>
                <w:szCs w:val="20"/>
              </w:rPr>
              <w:t xml:space="preserve">, </w:t>
            </w:r>
            <w:proofErr w:type="spellStart"/>
            <w:r w:rsidRPr="00744D04">
              <w:rPr>
                <w:i/>
                <w:iCs/>
                <w:sz w:val="20"/>
                <w:szCs w:val="20"/>
              </w:rPr>
              <w:t>reading</w:t>
            </w:r>
            <w:proofErr w:type="spellEnd"/>
            <w:r w:rsidRPr="00744D04">
              <w:rPr>
                <w:i/>
                <w:iCs/>
                <w:sz w:val="20"/>
                <w:szCs w:val="20"/>
              </w:rPr>
              <w:t xml:space="preserve">, </w:t>
            </w:r>
            <w:proofErr w:type="spellStart"/>
            <w:r w:rsidRPr="00744D04">
              <w:rPr>
                <w:i/>
                <w:iCs/>
                <w:sz w:val="20"/>
                <w:szCs w:val="20"/>
              </w:rPr>
              <w:t>grammar</w:t>
            </w:r>
            <w:proofErr w:type="spellEnd"/>
            <w:r w:rsidRPr="00744D04">
              <w:rPr>
                <w:i/>
                <w:iCs/>
                <w:sz w:val="20"/>
                <w:szCs w:val="20"/>
              </w:rPr>
              <w:t xml:space="preserve">, </w:t>
            </w:r>
            <w:proofErr w:type="spellStart"/>
            <w:r w:rsidRPr="00744D04">
              <w:rPr>
                <w:i/>
                <w:iCs/>
                <w:sz w:val="20"/>
                <w:szCs w:val="20"/>
              </w:rPr>
              <w:t>vocabulary</w:t>
            </w:r>
            <w:proofErr w:type="spellEnd"/>
            <w:r w:rsidRPr="00744D04">
              <w:rPr>
                <w:i/>
                <w:iCs/>
                <w:sz w:val="20"/>
                <w:szCs w:val="20"/>
              </w:rPr>
              <w:t xml:space="preserve">, </w:t>
            </w:r>
            <w:proofErr w:type="spellStart"/>
            <w:r w:rsidRPr="00744D04">
              <w:rPr>
                <w:i/>
                <w:iCs/>
                <w:sz w:val="20"/>
                <w:szCs w:val="20"/>
              </w:rPr>
              <w:t>writing</w:t>
            </w:r>
            <w:proofErr w:type="spellEnd"/>
            <w:r w:rsidRPr="00744D04">
              <w:rPr>
                <w:sz w:val="20"/>
                <w:szCs w:val="20"/>
              </w:rPr>
              <w:t xml:space="preserve">). Maksymalna ilość punktów z części pisemnej wynosi 60. </w:t>
            </w:r>
            <w:r>
              <w:rPr>
                <w:sz w:val="20"/>
                <w:szCs w:val="20"/>
              </w:rPr>
              <w:t xml:space="preserve">Studenci, którzy uzyskali poniżej 36 punktów nie są dopuszczeni do części ustnej i wyznacza się im drugi, poprawkowy termin egzaminu. </w:t>
            </w:r>
            <w:r w:rsidRPr="00744D04">
              <w:rPr>
                <w:sz w:val="20"/>
                <w:szCs w:val="20"/>
              </w:rPr>
              <w:t xml:space="preserve">Część ustna trwa około 7 minut i składa się z dwóch zadań, a maksymalna ilość punktów wynosi 40. Aby zdać egzamin, należy uzyskać </w:t>
            </w:r>
            <w:r>
              <w:rPr>
                <w:sz w:val="20"/>
                <w:szCs w:val="20"/>
              </w:rPr>
              <w:t xml:space="preserve">z obu części łącznie 60 punktów (tj. 60% punktów) </w:t>
            </w:r>
          </w:p>
        </w:tc>
      </w:tr>
      <w:tr w:rsidR="00270B75" w:rsidRPr="000E6A12" w14:paraId="08A9F55A" w14:textId="77777777" w:rsidTr="00270B75">
        <w:tc>
          <w:tcPr>
            <w:tcW w:w="3142" w:type="dxa"/>
            <w:vAlign w:val="center"/>
            <w:hideMark/>
          </w:tcPr>
          <w:p w14:paraId="7FB8F8F0" w14:textId="77777777" w:rsidR="00270B75" w:rsidRPr="00744D04" w:rsidRDefault="00270B75" w:rsidP="00270B75">
            <w:pPr>
              <w:ind w:left="57"/>
              <w:rPr>
                <w:rFonts w:cs="Times New Roman"/>
                <w:sz w:val="20"/>
                <w:szCs w:val="20"/>
              </w:rPr>
            </w:pPr>
            <w:r w:rsidRPr="00744D04">
              <w:rPr>
                <w:rFonts w:cs="Times New Roman"/>
                <w:sz w:val="20"/>
                <w:szCs w:val="20"/>
              </w:rPr>
              <w:t>Treści modułu kształcenia (z podziałem na formy realizacji zajęć)</w:t>
            </w:r>
          </w:p>
        </w:tc>
        <w:tc>
          <w:tcPr>
            <w:tcW w:w="6087" w:type="dxa"/>
            <w:vAlign w:val="center"/>
            <w:hideMark/>
          </w:tcPr>
          <w:p w14:paraId="76331C20"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u w:val="single"/>
              </w:rPr>
              <w:t>język ogólny</w:t>
            </w:r>
          </w:p>
          <w:p w14:paraId="21CAEB17"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semestr 3.</w:t>
            </w:r>
          </w:p>
          <w:p w14:paraId="00A9A7C1"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gramatyka</w:t>
            </w:r>
          </w:p>
          <w:p w14:paraId="079534CA" w14:textId="77777777" w:rsidR="00270B75" w:rsidRDefault="00270B75" w:rsidP="00206294">
            <w:pPr>
              <w:pStyle w:val="NormalnyWeb"/>
              <w:numPr>
                <w:ilvl w:val="0"/>
                <w:numId w:val="358"/>
              </w:numPr>
              <w:spacing w:before="0" w:beforeAutospacing="0" w:after="0" w:afterAutospacing="0"/>
              <w:ind w:left="720" w:hanging="360"/>
              <w:rPr>
                <w:sz w:val="20"/>
                <w:szCs w:val="20"/>
              </w:rPr>
            </w:pPr>
            <w:r w:rsidRPr="00744D04">
              <w:rPr>
                <w:sz w:val="20"/>
                <w:szCs w:val="20"/>
              </w:rPr>
              <w:t>strona bierna</w:t>
            </w:r>
          </w:p>
          <w:p w14:paraId="0216DA2B" w14:textId="77777777" w:rsidR="00270B75" w:rsidRPr="00744D04" w:rsidRDefault="00270B75" w:rsidP="00206294">
            <w:pPr>
              <w:pStyle w:val="NormalnyWeb"/>
              <w:numPr>
                <w:ilvl w:val="0"/>
                <w:numId w:val="358"/>
              </w:numPr>
              <w:spacing w:before="0" w:beforeAutospacing="0" w:after="0" w:afterAutospacing="0"/>
              <w:ind w:left="720" w:hanging="360"/>
              <w:rPr>
                <w:sz w:val="20"/>
                <w:szCs w:val="20"/>
              </w:rPr>
            </w:pPr>
            <w:r>
              <w:rPr>
                <w:sz w:val="20"/>
                <w:szCs w:val="20"/>
              </w:rPr>
              <w:t>mowa zależna</w:t>
            </w:r>
          </w:p>
          <w:p w14:paraId="41BC45C0" w14:textId="77777777" w:rsidR="00270B75" w:rsidRDefault="00270B75" w:rsidP="00270B75">
            <w:pPr>
              <w:pStyle w:val="NormalnyWeb"/>
              <w:spacing w:before="0" w:beforeAutospacing="0" w:after="0" w:afterAutospacing="0"/>
              <w:ind w:left="57"/>
              <w:rPr>
                <w:sz w:val="20"/>
                <w:szCs w:val="20"/>
              </w:rPr>
            </w:pPr>
            <w:r w:rsidRPr="00744D04">
              <w:rPr>
                <w:b/>
                <w:bCs/>
                <w:sz w:val="20"/>
                <w:szCs w:val="20"/>
              </w:rPr>
              <w:lastRenderedPageBreak/>
              <w:t xml:space="preserve">tematyka </w:t>
            </w:r>
          </w:p>
          <w:p w14:paraId="6ECCB9B1" w14:textId="77777777" w:rsidR="00270B75" w:rsidRPr="00AC56A0" w:rsidRDefault="00270B75" w:rsidP="00206294">
            <w:pPr>
              <w:pStyle w:val="NormalnyWeb"/>
              <w:numPr>
                <w:ilvl w:val="0"/>
                <w:numId w:val="359"/>
              </w:numPr>
              <w:spacing w:before="0" w:beforeAutospacing="0" w:after="0" w:afterAutospacing="0"/>
              <w:ind w:left="57"/>
              <w:rPr>
                <w:sz w:val="20"/>
                <w:szCs w:val="20"/>
              </w:rPr>
            </w:pPr>
            <w:r>
              <w:rPr>
                <w:sz w:val="20"/>
                <w:szCs w:val="20"/>
              </w:rPr>
              <w:t>spotkania biznesowe, rozmowy telefoniczne</w:t>
            </w:r>
          </w:p>
          <w:p w14:paraId="3EFCB9C8" w14:textId="77777777" w:rsidR="00EF117E" w:rsidRDefault="00EF117E" w:rsidP="00270B75">
            <w:pPr>
              <w:pStyle w:val="NormalnyWeb"/>
              <w:spacing w:before="0" w:beforeAutospacing="0" w:after="0" w:afterAutospacing="0"/>
              <w:ind w:left="57"/>
              <w:rPr>
                <w:b/>
                <w:bCs/>
                <w:sz w:val="20"/>
                <w:szCs w:val="20"/>
              </w:rPr>
            </w:pPr>
          </w:p>
          <w:p w14:paraId="006FF884"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sprawności językowe</w:t>
            </w:r>
          </w:p>
          <w:p w14:paraId="629D7EAC"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mówienie</w:t>
            </w:r>
          </w:p>
          <w:p w14:paraId="4F117875" w14:textId="77777777" w:rsidR="00270B75" w:rsidRPr="00744D04" w:rsidRDefault="00270B75" w:rsidP="00206294">
            <w:pPr>
              <w:pStyle w:val="NormalnyWeb"/>
              <w:numPr>
                <w:ilvl w:val="0"/>
                <w:numId w:val="359"/>
              </w:numPr>
              <w:spacing w:before="0" w:beforeAutospacing="0" w:after="0" w:afterAutospacing="0"/>
              <w:ind w:left="720" w:hanging="360"/>
              <w:rPr>
                <w:sz w:val="20"/>
                <w:szCs w:val="20"/>
              </w:rPr>
            </w:pPr>
            <w:r w:rsidRPr="00744D04">
              <w:rPr>
                <w:sz w:val="20"/>
                <w:szCs w:val="20"/>
              </w:rPr>
              <w:t>umawianie się na spotkanie</w:t>
            </w:r>
          </w:p>
          <w:p w14:paraId="6C46FBFD"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pisanie</w:t>
            </w:r>
          </w:p>
          <w:p w14:paraId="7A3E10CB" w14:textId="77777777" w:rsidR="00270B75" w:rsidRPr="0064370C" w:rsidRDefault="00270B75" w:rsidP="00206294">
            <w:pPr>
              <w:pStyle w:val="NormalnyWeb"/>
              <w:numPr>
                <w:ilvl w:val="0"/>
                <w:numId w:val="359"/>
              </w:numPr>
              <w:spacing w:before="0" w:beforeAutospacing="0" w:after="0" w:afterAutospacing="0"/>
              <w:ind w:left="720" w:hanging="360"/>
              <w:rPr>
                <w:sz w:val="20"/>
                <w:szCs w:val="20"/>
              </w:rPr>
            </w:pPr>
            <w:r w:rsidRPr="0064370C">
              <w:rPr>
                <w:sz w:val="20"/>
                <w:szCs w:val="20"/>
              </w:rPr>
              <w:t>zapisywanie wiadomości,</w:t>
            </w:r>
            <w:r>
              <w:rPr>
                <w:sz w:val="20"/>
                <w:szCs w:val="20"/>
              </w:rPr>
              <w:t xml:space="preserve"> </w:t>
            </w:r>
            <w:r w:rsidRPr="0064370C">
              <w:rPr>
                <w:sz w:val="20"/>
                <w:szCs w:val="20"/>
              </w:rPr>
              <w:t>sporządzanie notatek</w:t>
            </w:r>
          </w:p>
          <w:p w14:paraId="3A172D90"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czytanie</w:t>
            </w:r>
          </w:p>
          <w:p w14:paraId="263BC3DB" w14:textId="77777777" w:rsidR="00270B75" w:rsidRDefault="00270B75" w:rsidP="00C15B92">
            <w:pPr>
              <w:pStyle w:val="NormalnyWeb"/>
              <w:numPr>
                <w:ilvl w:val="0"/>
                <w:numId w:val="57"/>
              </w:numPr>
              <w:spacing w:before="0" w:beforeAutospacing="0" w:after="0" w:afterAutospacing="0"/>
              <w:rPr>
                <w:sz w:val="20"/>
                <w:szCs w:val="20"/>
              </w:rPr>
            </w:pPr>
            <w:r w:rsidRPr="005A189B">
              <w:rPr>
                <w:sz w:val="20"/>
                <w:szCs w:val="20"/>
              </w:rPr>
              <w:t xml:space="preserve">czytanie tekstów </w:t>
            </w:r>
            <w:r>
              <w:rPr>
                <w:sz w:val="20"/>
                <w:szCs w:val="20"/>
              </w:rPr>
              <w:t>(</w:t>
            </w:r>
            <w:r w:rsidRPr="005A189B">
              <w:rPr>
                <w:sz w:val="20"/>
                <w:szCs w:val="20"/>
              </w:rPr>
              <w:t>temat</w:t>
            </w:r>
            <w:r>
              <w:rPr>
                <w:sz w:val="20"/>
                <w:szCs w:val="20"/>
              </w:rPr>
              <w:t>yka ogólna, biznesowa)</w:t>
            </w:r>
            <w:r w:rsidRPr="005A189B">
              <w:rPr>
                <w:sz w:val="20"/>
                <w:szCs w:val="20"/>
              </w:rPr>
              <w:t xml:space="preserve"> </w:t>
            </w:r>
          </w:p>
          <w:p w14:paraId="5DD57A87" w14:textId="77777777" w:rsidR="00270B75" w:rsidRPr="005A189B" w:rsidRDefault="00270B75" w:rsidP="00C15B92">
            <w:pPr>
              <w:pStyle w:val="NormalnyWeb"/>
              <w:numPr>
                <w:ilvl w:val="0"/>
                <w:numId w:val="57"/>
              </w:numPr>
              <w:spacing w:before="0" w:beforeAutospacing="0" w:after="0" w:afterAutospacing="0"/>
              <w:ind w:left="57"/>
              <w:rPr>
                <w:sz w:val="20"/>
                <w:szCs w:val="20"/>
              </w:rPr>
            </w:pPr>
            <w:r w:rsidRPr="005A189B">
              <w:rPr>
                <w:b/>
                <w:bCs/>
                <w:sz w:val="20"/>
                <w:szCs w:val="20"/>
              </w:rPr>
              <w:t xml:space="preserve">słuchanie </w:t>
            </w:r>
          </w:p>
          <w:p w14:paraId="61CA824E" w14:textId="77777777" w:rsidR="00270B75" w:rsidRDefault="00270B75" w:rsidP="00C15B92">
            <w:pPr>
              <w:pStyle w:val="NormalnyWeb"/>
              <w:numPr>
                <w:ilvl w:val="0"/>
                <w:numId w:val="57"/>
              </w:numPr>
              <w:spacing w:before="0" w:beforeAutospacing="0" w:after="0" w:afterAutospacing="0"/>
              <w:rPr>
                <w:sz w:val="20"/>
                <w:szCs w:val="20"/>
              </w:rPr>
            </w:pPr>
            <w:r w:rsidRPr="00744D04">
              <w:rPr>
                <w:sz w:val="20"/>
                <w:szCs w:val="20"/>
              </w:rPr>
              <w:t>słuchanie ze zrozumieniem nagra</w:t>
            </w:r>
            <w:r>
              <w:rPr>
                <w:sz w:val="20"/>
                <w:szCs w:val="20"/>
              </w:rPr>
              <w:t xml:space="preserve">ń </w:t>
            </w:r>
          </w:p>
          <w:p w14:paraId="30F5CE71" w14:textId="77777777" w:rsidR="00EF117E" w:rsidRDefault="00EF117E" w:rsidP="00270B75">
            <w:pPr>
              <w:pStyle w:val="NormalnyWeb"/>
              <w:spacing w:before="0" w:beforeAutospacing="0" w:after="0" w:afterAutospacing="0"/>
              <w:ind w:left="57"/>
              <w:rPr>
                <w:b/>
                <w:bCs/>
                <w:sz w:val="20"/>
                <w:szCs w:val="20"/>
              </w:rPr>
            </w:pPr>
          </w:p>
          <w:p w14:paraId="60FD924D" w14:textId="77777777" w:rsidR="00270B75" w:rsidRPr="00BF382C" w:rsidRDefault="00270B75" w:rsidP="00270B75">
            <w:pPr>
              <w:pStyle w:val="NormalnyWeb"/>
              <w:spacing w:before="0" w:beforeAutospacing="0" w:after="0" w:afterAutospacing="0"/>
              <w:ind w:left="57"/>
              <w:rPr>
                <w:sz w:val="20"/>
                <w:szCs w:val="20"/>
              </w:rPr>
            </w:pPr>
            <w:r w:rsidRPr="00BF382C">
              <w:rPr>
                <w:b/>
                <w:bCs/>
                <w:sz w:val="20"/>
                <w:szCs w:val="20"/>
              </w:rPr>
              <w:t>semestr 4.</w:t>
            </w:r>
          </w:p>
          <w:p w14:paraId="7AE27839" w14:textId="77777777" w:rsidR="00270B75" w:rsidRPr="00BF382C" w:rsidRDefault="00270B75" w:rsidP="00270B75">
            <w:pPr>
              <w:pStyle w:val="NormalnyWeb"/>
              <w:spacing w:before="0" w:beforeAutospacing="0" w:after="0" w:afterAutospacing="0"/>
              <w:ind w:left="57"/>
              <w:rPr>
                <w:sz w:val="20"/>
                <w:szCs w:val="20"/>
              </w:rPr>
            </w:pPr>
            <w:r>
              <w:rPr>
                <w:b/>
                <w:bCs/>
                <w:sz w:val="20"/>
                <w:szCs w:val="20"/>
              </w:rPr>
              <w:t>gramatyka</w:t>
            </w:r>
          </w:p>
          <w:p w14:paraId="5D2B2442" w14:textId="77777777" w:rsidR="00270B75" w:rsidRPr="00744D04" w:rsidRDefault="00270B75" w:rsidP="00206294">
            <w:pPr>
              <w:pStyle w:val="NormalnyWeb"/>
              <w:numPr>
                <w:ilvl w:val="0"/>
                <w:numId w:val="360"/>
              </w:numPr>
              <w:spacing w:before="0" w:beforeAutospacing="0" w:after="0" w:afterAutospacing="0"/>
              <w:rPr>
                <w:sz w:val="20"/>
                <w:szCs w:val="20"/>
              </w:rPr>
            </w:pPr>
            <w:r>
              <w:rPr>
                <w:sz w:val="20"/>
                <w:szCs w:val="20"/>
              </w:rPr>
              <w:t>czasowniki m</w:t>
            </w:r>
            <w:r w:rsidRPr="00744D04">
              <w:rPr>
                <w:sz w:val="20"/>
                <w:szCs w:val="20"/>
              </w:rPr>
              <w:t>odalne</w:t>
            </w:r>
          </w:p>
          <w:p w14:paraId="5B1AD410" w14:textId="77777777" w:rsidR="00270B75" w:rsidRPr="00744D04" w:rsidRDefault="00270B75" w:rsidP="00206294">
            <w:pPr>
              <w:pStyle w:val="NormalnyWeb"/>
              <w:numPr>
                <w:ilvl w:val="0"/>
                <w:numId w:val="360"/>
              </w:numPr>
              <w:spacing w:before="0" w:beforeAutospacing="0" w:after="0" w:afterAutospacing="0"/>
              <w:rPr>
                <w:sz w:val="20"/>
                <w:szCs w:val="20"/>
              </w:rPr>
            </w:pPr>
            <w:r w:rsidRPr="00744D04">
              <w:rPr>
                <w:sz w:val="20"/>
                <w:szCs w:val="20"/>
              </w:rPr>
              <w:t>powtórzenie materiału</w:t>
            </w:r>
          </w:p>
          <w:p w14:paraId="2F464CB8"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tematyka</w:t>
            </w:r>
          </w:p>
          <w:p w14:paraId="36F9FFB1" w14:textId="77777777" w:rsidR="00270B75" w:rsidRPr="00744D04" w:rsidRDefault="00270B75" w:rsidP="00206294">
            <w:pPr>
              <w:pStyle w:val="NormalnyWeb"/>
              <w:numPr>
                <w:ilvl w:val="0"/>
                <w:numId w:val="361"/>
              </w:numPr>
              <w:spacing w:before="0" w:beforeAutospacing="0" w:after="0" w:afterAutospacing="0"/>
              <w:rPr>
                <w:sz w:val="20"/>
                <w:szCs w:val="20"/>
              </w:rPr>
            </w:pPr>
            <w:r w:rsidRPr="00744D04">
              <w:rPr>
                <w:sz w:val="20"/>
                <w:szCs w:val="20"/>
              </w:rPr>
              <w:t>listy elektroniczne</w:t>
            </w:r>
            <w:r>
              <w:rPr>
                <w:sz w:val="20"/>
                <w:szCs w:val="20"/>
              </w:rPr>
              <w:t xml:space="preserve"> </w:t>
            </w:r>
            <w:r w:rsidRPr="00744D04">
              <w:rPr>
                <w:sz w:val="20"/>
                <w:szCs w:val="20"/>
              </w:rPr>
              <w:t>formalne</w:t>
            </w:r>
          </w:p>
          <w:p w14:paraId="2FD302C4"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sprawności językowe</w:t>
            </w:r>
          </w:p>
          <w:p w14:paraId="4D1DEE65" w14:textId="77777777" w:rsidR="00270B75" w:rsidRDefault="00270B75" w:rsidP="00270B75">
            <w:pPr>
              <w:pStyle w:val="NormalnyWeb"/>
              <w:spacing w:before="0" w:beforeAutospacing="0" w:after="0" w:afterAutospacing="0"/>
              <w:ind w:left="57"/>
              <w:rPr>
                <w:sz w:val="20"/>
                <w:szCs w:val="20"/>
              </w:rPr>
            </w:pPr>
            <w:r w:rsidRPr="00744D04">
              <w:rPr>
                <w:b/>
                <w:bCs/>
                <w:sz w:val="20"/>
                <w:szCs w:val="20"/>
              </w:rPr>
              <w:t>mówienie</w:t>
            </w:r>
          </w:p>
          <w:p w14:paraId="104F86B0" w14:textId="77777777" w:rsidR="00270B75" w:rsidRDefault="00270B75" w:rsidP="00206294">
            <w:pPr>
              <w:pStyle w:val="NormalnyWeb"/>
              <w:numPr>
                <w:ilvl w:val="0"/>
                <w:numId w:val="361"/>
              </w:numPr>
              <w:spacing w:before="0" w:beforeAutospacing="0" w:after="0" w:afterAutospacing="0"/>
              <w:rPr>
                <w:sz w:val="20"/>
                <w:szCs w:val="20"/>
              </w:rPr>
            </w:pPr>
            <w:r>
              <w:rPr>
                <w:sz w:val="20"/>
                <w:szCs w:val="20"/>
              </w:rPr>
              <w:t>udział w dyskusji</w:t>
            </w:r>
          </w:p>
          <w:p w14:paraId="55EEDA4A"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pisanie</w:t>
            </w:r>
          </w:p>
          <w:p w14:paraId="4739263E" w14:textId="77777777" w:rsidR="00270B75" w:rsidRPr="00744D04" w:rsidRDefault="00270B75" w:rsidP="00206294">
            <w:pPr>
              <w:pStyle w:val="NormalnyWeb"/>
              <w:numPr>
                <w:ilvl w:val="0"/>
                <w:numId w:val="361"/>
              </w:numPr>
              <w:spacing w:before="0" w:beforeAutospacing="0" w:after="0" w:afterAutospacing="0"/>
              <w:rPr>
                <w:sz w:val="20"/>
                <w:szCs w:val="20"/>
              </w:rPr>
            </w:pPr>
            <w:r w:rsidRPr="00744D04">
              <w:rPr>
                <w:sz w:val="20"/>
                <w:szCs w:val="20"/>
              </w:rPr>
              <w:t>pisanie listów elektronicznych</w:t>
            </w:r>
          </w:p>
          <w:p w14:paraId="767CFECC"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czytanie</w:t>
            </w:r>
          </w:p>
          <w:p w14:paraId="3447D5FD" w14:textId="77777777" w:rsidR="00270B75" w:rsidRPr="00744D04" w:rsidRDefault="00270B75" w:rsidP="00206294">
            <w:pPr>
              <w:pStyle w:val="NormalnyWeb"/>
              <w:numPr>
                <w:ilvl w:val="0"/>
                <w:numId w:val="361"/>
              </w:numPr>
              <w:spacing w:before="0" w:beforeAutospacing="0" w:after="0" w:afterAutospacing="0"/>
              <w:rPr>
                <w:sz w:val="20"/>
                <w:szCs w:val="20"/>
              </w:rPr>
            </w:pPr>
            <w:r w:rsidRPr="00744D04">
              <w:rPr>
                <w:sz w:val="20"/>
                <w:szCs w:val="20"/>
              </w:rPr>
              <w:t xml:space="preserve">czytanie tekstów </w:t>
            </w:r>
            <w:r>
              <w:rPr>
                <w:sz w:val="20"/>
                <w:szCs w:val="20"/>
              </w:rPr>
              <w:t>(</w:t>
            </w:r>
            <w:r w:rsidRPr="00744D04">
              <w:rPr>
                <w:sz w:val="20"/>
                <w:szCs w:val="20"/>
              </w:rPr>
              <w:t>tematy</w:t>
            </w:r>
            <w:r>
              <w:rPr>
                <w:sz w:val="20"/>
                <w:szCs w:val="20"/>
              </w:rPr>
              <w:t>ka</w:t>
            </w:r>
            <w:r w:rsidRPr="00744D04">
              <w:rPr>
                <w:sz w:val="20"/>
                <w:szCs w:val="20"/>
              </w:rPr>
              <w:t xml:space="preserve"> ogóln</w:t>
            </w:r>
            <w:r>
              <w:rPr>
                <w:sz w:val="20"/>
                <w:szCs w:val="20"/>
              </w:rPr>
              <w:t>a, biznesowa)</w:t>
            </w:r>
          </w:p>
          <w:p w14:paraId="42E92ABE"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słuchanie</w:t>
            </w:r>
          </w:p>
          <w:p w14:paraId="0619A114" w14:textId="77777777" w:rsidR="00270B75" w:rsidRPr="00744D04" w:rsidRDefault="00270B75" w:rsidP="00C15B92">
            <w:pPr>
              <w:pStyle w:val="NormalnyWeb"/>
              <w:numPr>
                <w:ilvl w:val="0"/>
                <w:numId w:val="58"/>
              </w:numPr>
              <w:spacing w:before="0" w:beforeAutospacing="0" w:after="0" w:afterAutospacing="0"/>
              <w:rPr>
                <w:sz w:val="20"/>
                <w:szCs w:val="20"/>
              </w:rPr>
            </w:pPr>
            <w:r w:rsidRPr="00744D04">
              <w:rPr>
                <w:sz w:val="20"/>
                <w:szCs w:val="20"/>
              </w:rPr>
              <w:t>słuchanie ze zrozumieniem nagra</w:t>
            </w:r>
            <w:r>
              <w:rPr>
                <w:sz w:val="20"/>
                <w:szCs w:val="20"/>
              </w:rPr>
              <w:t xml:space="preserve">ń </w:t>
            </w:r>
          </w:p>
          <w:p w14:paraId="20453EE1" w14:textId="77777777" w:rsidR="00270B75" w:rsidRDefault="00270B75" w:rsidP="00C15B92">
            <w:pPr>
              <w:pStyle w:val="NormalnyWeb"/>
              <w:numPr>
                <w:ilvl w:val="0"/>
                <w:numId w:val="58"/>
              </w:numPr>
              <w:spacing w:before="0" w:beforeAutospacing="0" w:after="0" w:afterAutospacing="0"/>
              <w:ind w:left="57"/>
              <w:rPr>
                <w:sz w:val="20"/>
                <w:szCs w:val="20"/>
              </w:rPr>
            </w:pPr>
          </w:p>
          <w:p w14:paraId="1B8A0393"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u w:val="single"/>
              </w:rPr>
              <w:t>język akademicki</w:t>
            </w:r>
          </w:p>
          <w:p w14:paraId="18B7DCF8"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semestr 3.</w:t>
            </w:r>
          </w:p>
          <w:p w14:paraId="60A4E345"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 xml:space="preserve">tematyka </w:t>
            </w:r>
          </w:p>
          <w:p w14:paraId="30AFAB5A" w14:textId="77777777" w:rsidR="00270B75" w:rsidRPr="00744D04" w:rsidRDefault="00270B75" w:rsidP="00206294">
            <w:pPr>
              <w:pStyle w:val="NormalnyWeb"/>
              <w:numPr>
                <w:ilvl w:val="0"/>
                <w:numId w:val="362"/>
              </w:numPr>
              <w:spacing w:before="0" w:beforeAutospacing="0" w:after="0" w:afterAutospacing="0"/>
              <w:rPr>
                <w:sz w:val="20"/>
                <w:szCs w:val="20"/>
              </w:rPr>
            </w:pPr>
            <w:r w:rsidRPr="00744D04">
              <w:rPr>
                <w:sz w:val="20"/>
                <w:szCs w:val="20"/>
              </w:rPr>
              <w:t>prezentacja</w:t>
            </w:r>
          </w:p>
          <w:p w14:paraId="5E4D7B01"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sprawności językowe</w:t>
            </w:r>
          </w:p>
          <w:p w14:paraId="5D74B100"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czytanie i mówienie</w:t>
            </w:r>
          </w:p>
          <w:p w14:paraId="60B72C75" w14:textId="77777777" w:rsidR="00270B75" w:rsidRPr="00744D04" w:rsidRDefault="00270B75" w:rsidP="00206294">
            <w:pPr>
              <w:pStyle w:val="NormalnyWeb"/>
              <w:numPr>
                <w:ilvl w:val="0"/>
                <w:numId w:val="362"/>
              </w:numPr>
              <w:spacing w:before="0" w:beforeAutospacing="0" w:after="0" w:afterAutospacing="0"/>
              <w:rPr>
                <w:sz w:val="20"/>
                <w:szCs w:val="20"/>
              </w:rPr>
            </w:pPr>
            <w:r w:rsidRPr="00744D04">
              <w:rPr>
                <w:sz w:val="20"/>
                <w:szCs w:val="20"/>
              </w:rPr>
              <w:t>przygotowanie i wygłoszenie prezentacji</w:t>
            </w:r>
          </w:p>
          <w:p w14:paraId="6E316E13"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 xml:space="preserve">słuchanie i pisanie </w:t>
            </w:r>
          </w:p>
          <w:p w14:paraId="7958CC7B" w14:textId="77777777" w:rsidR="00270B75" w:rsidRDefault="00270B75" w:rsidP="00206294">
            <w:pPr>
              <w:pStyle w:val="NormalnyWeb"/>
              <w:numPr>
                <w:ilvl w:val="0"/>
                <w:numId w:val="362"/>
              </w:numPr>
              <w:spacing w:before="0" w:beforeAutospacing="0" w:after="0" w:afterAutospacing="0"/>
              <w:rPr>
                <w:sz w:val="20"/>
                <w:szCs w:val="20"/>
              </w:rPr>
            </w:pPr>
            <w:r w:rsidRPr="003A78EE">
              <w:rPr>
                <w:sz w:val="20"/>
                <w:szCs w:val="20"/>
              </w:rPr>
              <w:t xml:space="preserve">wysłuchanie ze zrozumieniem i zrobienie notatek z prezentacji </w:t>
            </w:r>
          </w:p>
          <w:p w14:paraId="5EA97501" w14:textId="77777777" w:rsidR="00270B75" w:rsidRPr="00744D04" w:rsidRDefault="00270B75" w:rsidP="00206294">
            <w:pPr>
              <w:pStyle w:val="NormalnyWeb"/>
              <w:numPr>
                <w:ilvl w:val="0"/>
                <w:numId w:val="362"/>
              </w:numPr>
              <w:spacing w:before="0" w:beforeAutospacing="0" w:after="0" w:afterAutospacing="0"/>
              <w:rPr>
                <w:sz w:val="20"/>
                <w:szCs w:val="20"/>
              </w:rPr>
            </w:pPr>
            <w:r w:rsidRPr="00744D04">
              <w:rPr>
                <w:sz w:val="20"/>
                <w:szCs w:val="20"/>
              </w:rPr>
              <w:t>słuchanie ze zrozumieniem nagra</w:t>
            </w:r>
            <w:r>
              <w:rPr>
                <w:sz w:val="20"/>
                <w:szCs w:val="20"/>
              </w:rPr>
              <w:t xml:space="preserve">ń </w:t>
            </w:r>
            <w:r w:rsidRPr="00744D04">
              <w:rPr>
                <w:sz w:val="20"/>
                <w:szCs w:val="20"/>
              </w:rPr>
              <w:t>rozmów telefonicznych</w:t>
            </w:r>
            <w:r>
              <w:rPr>
                <w:sz w:val="20"/>
                <w:szCs w:val="20"/>
              </w:rPr>
              <w:t xml:space="preserve"> o tematyce biznesowej</w:t>
            </w:r>
          </w:p>
          <w:p w14:paraId="25FA9DFA" w14:textId="77777777" w:rsidR="00270B75" w:rsidRPr="00744D04" w:rsidRDefault="00270B75" w:rsidP="00270B75">
            <w:pPr>
              <w:pStyle w:val="NormalnyWeb"/>
              <w:spacing w:before="0" w:beforeAutospacing="0" w:after="0" w:afterAutospacing="0"/>
              <w:ind w:left="57"/>
              <w:rPr>
                <w:sz w:val="20"/>
                <w:szCs w:val="20"/>
              </w:rPr>
            </w:pPr>
          </w:p>
          <w:p w14:paraId="1A8B47E7" w14:textId="77777777" w:rsidR="00270B75" w:rsidRPr="003A78EE" w:rsidRDefault="00270B75" w:rsidP="00C15B92">
            <w:pPr>
              <w:pStyle w:val="NormalnyWeb"/>
              <w:numPr>
                <w:ilvl w:val="0"/>
                <w:numId w:val="59"/>
              </w:numPr>
              <w:spacing w:before="0" w:beforeAutospacing="0" w:after="0" w:afterAutospacing="0"/>
              <w:ind w:left="57"/>
              <w:rPr>
                <w:sz w:val="20"/>
                <w:szCs w:val="20"/>
              </w:rPr>
            </w:pPr>
          </w:p>
          <w:p w14:paraId="6C5238B7"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semestr 4.</w:t>
            </w:r>
          </w:p>
          <w:p w14:paraId="2956AF7B"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 xml:space="preserve">tematyka </w:t>
            </w:r>
          </w:p>
          <w:p w14:paraId="7D96C3D8" w14:textId="77777777" w:rsidR="00270B75" w:rsidRPr="00744D04" w:rsidRDefault="00270B75" w:rsidP="00206294">
            <w:pPr>
              <w:pStyle w:val="NormalnyWeb"/>
              <w:numPr>
                <w:ilvl w:val="0"/>
                <w:numId w:val="363"/>
              </w:numPr>
              <w:spacing w:before="0" w:beforeAutospacing="0" w:after="0" w:afterAutospacing="0"/>
              <w:rPr>
                <w:sz w:val="20"/>
                <w:szCs w:val="20"/>
              </w:rPr>
            </w:pPr>
            <w:r w:rsidRPr="00744D04">
              <w:rPr>
                <w:sz w:val="20"/>
                <w:szCs w:val="20"/>
              </w:rPr>
              <w:t xml:space="preserve">udział w seminarium </w:t>
            </w:r>
          </w:p>
          <w:p w14:paraId="1BE41E39"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sprawności językowe</w:t>
            </w:r>
          </w:p>
          <w:p w14:paraId="196821CA"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mówienie</w:t>
            </w:r>
          </w:p>
          <w:p w14:paraId="4AE4F4E2" w14:textId="77777777" w:rsidR="00270B75" w:rsidRPr="00744D04" w:rsidRDefault="00270B75" w:rsidP="00206294">
            <w:pPr>
              <w:pStyle w:val="NormalnyWeb"/>
              <w:numPr>
                <w:ilvl w:val="0"/>
                <w:numId w:val="363"/>
              </w:numPr>
              <w:spacing w:before="0" w:beforeAutospacing="0" w:after="0" w:afterAutospacing="0"/>
              <w:rPr>
                <w:sz w:val="20"/>
                <w:szCs w:val="20"/>
              </w:rPr>
            </w:pPr>
            <w:r w:rsidRPr="00744D04">
              <w:rPr>
                <w:sz w:val="20"/>
                <w:szCs w:val="20"/>
              </w:rPr>
              <w:t>wzięcie udziału w seminarium (wygłoszenie krótkiej wypowiedzi, udział w dyskusji)</w:t>
            </w:r>
          </w:p>
          <w:p w14:paraId="4C936C46"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czytanie i mówienie</w:t>
            </w:r>
          </w:p>
          <w:p w14:paraId="4EADA207" w14:textId="77777777" w:rsidR="00270B75" w:rsidRPr="00744D04" w:rsidRDefault="00270B75" w:rsidP="00206294">
            <w:pPr>
              <w:pStyle w:val="NormalnyWeb"/>
              <w:numPr>
                <w:ilvl w:val="0"/>
                <w:numId w:val="363"/>
              </w:numPr>
              <w:spacing w:before="0" w:beforeAutospacing="0" w:after="0" w:afterAutospacing="0"/>
              <w:rPr>
                <w:sz w:val="20"/>
                <w:szCs w:val="20"/>
              </w:rPr>
            </w:pPr>
            <w:r w:rsidRPr="00744D04">
              <w:rPr>
                <w:sz w:val="20"/>
                <w:szCs w:val="20"/>
              </w:rPr>
              <w:t>przygotowanie wypowiedzi na wybrany temat (wybór tematu, zebranie materiału)</w:t>
            </w:r>
          </w:p>
          <w:p w14:paraId="762DD642"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czytanie</w:t>
            </w:r>
          </w:p>
          <w:p w14:paraId="57819B82" w14:textId="77777777" w:rsidR="00270B75" w:rsidRPr="00744D04" w:rsidRDefault="00270B75" w:rsidP="00206294">
            <w:pPr>
              <w:pStyle w:val="NormalnyWeb"/>
              <w:numPr>
                <w:ilvl w:val="0"/>
                <w:numId w:val="363"/>
              </w:numPr>
              <w:spacing w:before="0" w:beforeAutospacing="0" w:after="0" w:afterAutospacing="0"/>
              <w:rPr>
                <w:sz w:val="20"/>
                <w:szCs w:val="20"/>
              </w:rPr>
            </w:pPr>
            <w:r w:rsidRPr="00744D04">
              <w:rPr>
                <w:sz w:val="20"/>
                <w:szCs w:val="20"/>
              </w:rPr>
              <w:t>zebranie informacji</w:t>
            </w:r>
          </w:p>
          <w:p w14:paraId="2237BC0B" w14:textId="77777777" w:rsidR="00270B75" w:rsidRPr="00744D04" w:rsidRDefault="00270B75" w:rsidP="00270B75">
            <w:pPr>
              <w:pStyle w:val="NormalnyWeb"/>
              <w:spacing w:before="0" w:beforeAutospacing="0" w:after="0" w:afterAutospacing="0"/>
              <w:ind w:left="57"/>
              <w:rPr>
                <w:sz w:val="20"/>
                <w:szCs w:val="20"/>
              </w:rPr>
            </w:pPr>
            <w:r w:rsidRPr="00744D04">
              <w:rPr>
                <w:b/>
                <w:bCs/>
                <w:sz w:val="20"/>
                <w:szCs w:val="20"/>
              </w:rPr>
              <w:t>słuchanie</w:t>
            </w:r>
          </w:p>
          <w:p w14:paraId="4F35C876" w14:textId="77777777" w:rsidR="00270B75" w:rsidRPr="00744D04" w:rsidRDefault="00270B75" w:rsidP="00206294">
            <w:pPr>
              <w:pStyle w:val="NormalnyWeb"/>
              <w:numPr>
                <w:ilvl w:val="0"/>
                <w:numId w:val="363"/>
              </w:numPr>
              <w:spacing w:before="0" w:beforeAutospacing="0" w:after="0" w:afterAutospacing="0"/>
              <w:rPr>
                <w:sz w:val="20"/>
                <w:szCs w:val="20"/>
              </w:rPr>
            </w:pPr>
            <w:r w:rsidRPr="00744D04">
              <w:rPr>
                <w:sz w:val="20"/>
                <w:szCs w:val="20"/>
              </w:rPr>
              <w:t>słuchanie ze zrozumieniem nagrań</w:t>
            </w:r>
            <w:r>
              <w:rPr>
                <w:sz w:val="20"/>
                <w:szCs w:val="20"/>
              </w:rPr>
              <w:t xml:space="preserve"> </w:t>
            </w:r>
            <w:r w:rsidRPr="00744D04">
              <w:rPr>
                <w:sz w:val="20"/>
                <w:szCs w:val="20"/>
              </w:rPr>
              <w:t>rozmów telefonicznych</w:t>
            </w:r>
            <w:r>
              <w:rPr>
                <w:sz w:val="20"/>
                <w:szCs w:val="20"/>
              </w:rPr>
              <w:t xml:space="preserve"> o tematyce biznesowej</w:t>
            </w:r>
          </w:p>
          <w:p w14:paraId="5D58483B" w14:textId="77777777" w:rsidR="00270B75" w:rsidRPr="00726797" w:rsidRDefault="00270B75" w:rsidP="00206294">
            <w:pPr>
              <w:pStyle w:val="NormalnyWeb"/>
              <w:numPr>
                <w:ilvl w:val="0"/>
                <w:numId w:val="363"/>
              </w:numPr>
              <w:spacing w:before="0" w:beforeAutospacing="0" w:after="0" w:afterAutospacing="0"/>
              <w:rPr>
                <w:sz w:val="20"/>
                <w:szCs w:val="20"/>
              </w:rPr>
            </w:pPr>
            <w:r w:rsidRPr="00726797">
              <w:rPr>
                <w:sz w:val="20"/>
                <w:szCs w:val="20"/>
              </w:rPr>
              <w:t>słuchanie wypowiedzi innych studentów</w:t>
            </w:r>
          </w:p>
          <w:p w14:paraId="1ED7F8D2" w14:textId="77777777" w:rsidR="00270B75" w:rsidRPr="00744D04" w:rsidRDefault="00270B75" w:rsidP="009C6E61">
            <w:pPr>
              <w:pStyle w:val="NormalnyWeb"/>
              <w:spacing w:before="0" w:beforeAutospacing="0" w:after="0" w:afterAutospacing="0"/>
              <w:rPr>
                <w:sz w:val="20"/>
                <w:szCs w:val="20"/>
              </w:rPr>
            </w:pPr>
          </w:p>
          <w:p w14:paraId="5E714DA7" w14:textId="77777777" w:rsidR="00270B75" w:rsidRPr="00721EFC" w:rsidRDefault="00270B75" w:rsidP="00270B75">
            <w:pPr>
              <w:pStyle w:val="NormalnyWeb"/>
              <w:spacing w:before="0" w:beforeAutospacing="0" w:after="0" w:afterAutospacing="0"/>
              <w:ind w:left="57"/>
              <w:rPr>
                <w:sz w:val="20"/>
                <w:szCs w:val="20"/>
                <w:u w:val="single"/>
                <w:lang w:val="en-US"/>
              </w:rPr>
            </w:pPr>
            <w:proofErr w:type="spellStart"/>
            <w:r w:rsidRPr="00721EFC">
              <w:rPr>
                <w:b/>
                <w:bCs/>
                <w:sz w:val="20"/>
                <w:szCs w:val="20"/>
                <w:u w:val="single"/>
                <w:lang w:val="en-US"/>
              </w:rPr>
              <w:t>język</w:t>
            </w:r>
            <w:proofErr w:type="spellEnd"/>
            <w:r w:rsidRPr="00721EFC">
              <w:rPr>
                <w:b/>
                <w:bCs/>
                <w:sz w:val="20"/>
                <w:szCs w:val="20"/>
                <w:u w:val="single"/>
                <w:lang w:val="en-US"/>
              </w:rPr>
              <w:t xml:space="preserve"> </w:t>
            </w:r>
            <w:proofErr w:type="spellStart"/>
            <w:r w:rsidRPr="00721EFC">
              <w:rPr>
                <w:b/>
                <w:bCs/>
                <w:sz w:val="20"/>
                <w:szCs w:val="20"/>
                <w:u w:val="single"/>
                <w:lang w:val="en-US"/>
              </w:rPr>
              <w:t>specjalistyczny</w:t>
            </w:r>
            <w:proofErr w:type="spellEnd"/>
            <w:r w:rsidRPr="00721EFC">
              <w:rPr>
                <w:b/>
                <w:bCs/>
                <w:sz w:val="20"/>
                <w:szCs w:val="20"/>
                <w:u w:val="single"/>
                <w:lang w:val="en-US"/>
              </w:rPr>
              <w:t xml:space="preserve"> </w:t>
            </w:r>
          </w:p>
          <w:p w14:paraId="3BBCF6CE" w14:textId="77777777" w:rsidR="00270B75" w:rsidRPr="00721EFC" w:rsidRDefault="00270B75" w:rsidP="00270B75">
            <w:pPr>
              <w:pStyle w:val="NormalnyWeb"/>
              <w:spacing w:before="0" w:beforeAutospacing="0" w:after="0" w:afterAutospacing="0"/>
              <w:ind w:left="57"/>
              <w:rPr>
                <w:sz w:val="20"/>
                <w:szCs w:val="20"/>
                <w:lang w:val="en-US"/>
              </w:rPr>
            </w:pPr>
            <w:proofErr w:type="spellStart"/>
            <w:r w:rsidRPr="00721EFC">
              <w:rPr>
                <w:b/>
                <w:bCs/>
                <w:sz w:val="20"/>
                <w:szCs w:val="20"/>
                <w:lang w:val="en-US"/>
              </w:rPr>
              <w:lastRenderedPageBreak/>
              <w:t>tematyka</w:t>
            </w:r>
            <w:proofErr w:type="spellEnd"/>
            <w:r w:rsidRPr="00721EFC">
              <w:rPr>
                <w:b/>
                <w:bCs/>
                <w:sz w:val="20"/>
                <w:szCs w:val="20"/>
                <w:lang w:val="en-US"/>
              </w:rPr>
              <w:t>:</w:t>
            </w:r>
          </w:p>
          <w:p w14:paraId="5B550F55" w14:textId="77777777" w:rsidR="00270B75" w:rsidRPr="00721EFC" w:rsidRDefault="00270B75" w:rsidP="00270B75">
            <w:pPr>
              <w:pStyle w:val="NormalnyWeb"/>
              <w:spacing w:before="0" w:beforeAutospacing="0" w:after="0" w:afterAutospacing="0"/>
              <w:ind w:left="57"/>
              <w:rPr>
                <w:sz w:val="20"/>
                <w:szCs w:val="20"/>
                <w:lang w:val="en-US"/>
              </w:rPr>
            </w:pPr>
            <w:proofErr w:type="spellStart"/>
            <w:r w:rsidRPr="00721EFC">
              <w:rPr>
                <w:b/>
                <w:bCs/>
                <w:sz w:val="20"/>
                <w:szCs w:val="20"/>
                <w:lang w:val="en-US"/>
              </w:rPr>
              <w:t>semestr</w:t>
            </w:r>
            <w:proofErr w:type="spellEnd"/>
            <w:r w:rsidRPr="00721EFC">
              <w:rPr>
                <w:b/>
                <w:bCs/>
                <w:sz w:val="20"/>
                <w:szCs w:val="20"/>
                <w:lang w:val="en-US"/>
              </w:rPr>
              <w:t xml:space="preserve"> 3.</w:t>
            </w:r>
          </w:p>
          <w:p w14:paraId="693A0931" w14:textId="77777777" w:rsidR="00270B75" w:rsidRPr="00721EFC" w:rsidRDefault="00270B75" w:rsidP="00206294">
            <w:pPr>
              <w:pStyle w:val="NormalnyWeb"/>
              <w:numPr>
                <w:ilvl w:val="0"/>
                <w:numId w:val="364"/>
              </w:numPr>
              <w:spacing w:before="0" w:beforeAutospacing="0" w:after="0" w:afterAutospacing="0"/>
              <w:rPr>
                <w:sz w:val="20"/>
                <w:szCs w:val="20"/>
                <w:lang w:val="en-US"/>
              </w:rPr>
            </w:pPr>
            <w:r w:rsidRPr="00744D04">
              <w:rPr>
                <w:sz w:val="20"/>
                <w:szCs w:val="20"/>
                <w:lang w:val="en-US"/>
              </w:rPr>
              <w:t>Medical practitioners</w:t>
            </w:r>
          </w:p>
          <w:p w14:paraId="727F8A6B" w14:textId="77777777" w:rsidR="00270B75" w:rsidRPr="00721EFC" w:rsidRDefault="00270B75" w:rsidP="00206294">
            <w:pPr>
              <w:pStyle w:val="NormalnyWeb"/>
              <w:numPr>
                <w:ilvl w:val="0"/>
                <w:numId w:val="364"/>
              </w:numPr>
              <w:spacing w:before="0" w:beforeAutospacing="0" w:after="0" w:afterAutospacing="0"/>
              <w:rPr>
                <w:sz w:val="20"/>
                <w:szCs w:val="20"/>
                <w:lang w:val="en-US"/>
              </w:rPr>
            </w:pPr>
            <w:r w:rsidRPr="00721EFC">
              <w:rPr>
                <w:sz w:val="20"/>
                <w:szCs w:val="20"/>
                <w:lang w:val="en-US"/>
              </w:rPr>
              <w:t>Hospitals</w:t>
            </w:r>
          </w:p>
          <w:p w14:paraId="21EE211C" w14:textId="77777777" w:rsidR="00270B75" w:rsidRPr="00721EFC" w:rsidRDefault="00270B75" w:rsidP="00206294">
            <w:pPr>
              <w:pStyle w:val="NormalnyWeb"/>
              <w:numPr>
                <w:ilvl w:val="0"/>
                <w:numId w:val="364"/>
              </w:numPr>
              <w:spacing w:before="0" w:beforeAutospacing="0" w:after="0" w:afterAutospacing="0"/>
              <w:rPr>
                <w:sz w:val="20"/>
                <w:szCs w:val="20"/>
                <w:lang w:val="en-US"/>
              </w:rPr>
            </w:pPr>
            <w:r w:rsidRPr="00721EFC">
              <w:rPr>
                <w:sz w:val="20"/>
                <w:szCs w:val="20"/>
                <w:lang w:val="en-US"/>
              </w:rPr>
              <w:t>Primary care</w:t>
            </w:r>
          </w:p>
          <w:p w14:paraId="4778FAED" w14:textId="77777777" w:rsidR="00270B75" w:rsidRPr="00366D9F" w:rsidRDefault="00270B75" w:rsidP="00206294">
            <w:pPr>
              <w:pStyle w:val="NormalnyWeb"/>
              <w:numPr>
                <w:ilvl w:val="0"/>
                <w:numId w:val="364"/>
              </w:numPr>
              <w:spacing w:before="0" w:beforeAutospacing="0" w:after="0" w:afterAutospacing="0"/>
              <w:rPr>
                <w:sz w:val="20"/>
                <w:szCs w:val="20"/>
                <w:lang w:val="en-US"/>
              </w:rPr>
            </w:pPr>
            <w:r w:rsidRPr="00366D9F">
              <w:rPr>
                <w:sz w:val="20"/>
                <w:szCs w:val="20"/>
                <w:lang w:val="en-US"/>
              </w:rPr>
              <w:t>Outpatients</w:t>
            </w:r>
          </w:p>
          <w:p w14:paraId="073F2214" w14:textId="77777777" w:rsidR="00270B75" w:rsidRPr="00366D9F" w:rsidRDefault="00270B75" w:rsidP="00206294">
            <w:pPr>
              <w:pStyle w:val="NormalnyWeb"/>
              <w:numPr>
                <w:ilvl w:val="0"/>
                <w:numId w:val="364"/>
              </w:numPr>
              <w:spacing w:before="0" w:beforeAutospacing="0" w:after="0" w:afterAutospacing="0"/>
              <w:rPr>
                <w:sz w:val="20"/>
                <w:szCs w:val="20"/>
                <w:lang w:val="en-US"/>
              </w:rPr>
            </w:pPr>
            <w:r w:rsidRPr="00366D9F">
              <w:rPr>
                <w:sz w:val="20"/>
                <w:szCs w:val="20"/>
                <w:lang w:val="en-US"/>
              </w:rPr>
              <w:t>Investigations, laboratory tests</w:t>
            </w:r>
          </w:p>
          <w:p w14:paraId="1C0B13CA" w14:textId="77777777" w:rsidR="00270B75" w:rsidRPr="00ED5D55" w:rsidRDefault="00270B75" w:rsidP="00206294">
            <w:pPr>
              <w:pStyle w:val="NormalnyWeb"/>
              <w:numPr>
                <w:ilvl w:val="0"/>
                <w:numId w:val="364"/>
              </w:numPr>
              <w:spacing w:before="0" w:beforeAutospacing="0" w:after="0" w:afterAutospacing="0"/>
              <w:rPr>
                <w:sz w:val="20"/>
                <w:szCs w:val="20"/>
                <w:lang w:val="en-US"/>
              </w:rPr>
            </w:pPr>
            <w:r w:rsidRPr="00ED5D55">
              <w:rPr>
                <w:sz w:val="20"/>
                <w:szCs w:val="20"/>
                <w:lang w:val="en-US"/>
              </w:rPr>
              <w:t>Treatment and therapies (pharmacology, surgery, physiotherapy)</w:t>
            </w:r>
          </w:p>
          <w:p w14:paraId="7002DA89" w14:textId="77777777" w:rsidR="00270B75" w:rsidRDefault="00270B75" w:rsidP="00206294">
            <w:pPr>
              <w:pStyle w:val="NormalnyWeb"/>
              <w:numPr>
                <w:ilvl w:val="0"/>
                <w:numId w:val="364"/>
              </w:numPr>
              <w:spacing w:before="0" w:beforeAutospacing="0" w:after="0" w:afterAutospacing="0"/>
              <w:rPr>
                <w:sz w:val="20"/>
                <w:szCs w:val="20"/>
                <w:lang w:val="en-US"/>
              </w:rPr>
            </w:pPr>
            <w:r>
              <w:rPr>
                <w:sz w:val="20"/>
                <w:szCs w:val="20"/>
                <w:lang w:val="en-US"/>
              </w:rPr>
              <w:t>Gastroenterology</w:t>
            </w:r>
          </w:p>
          <w:p w14:paraId="3886B5C7" w14:textId="77777777" w:rsidR="00270B75" w:rsidRDefault="00270B75" w:rsidP="00206294">
            <w:pPr>
              <w:pStyle w:val="NormalnyWeb"/>
              <w:numPr>
                <w:ilvl w:val="0"/>
                <w:numId w:val="364"/>
              </w:numPr>
              <w:spacing w:before="0" w:beforeAutospacing="0" w:after="0" w:afterAutospacing="0"/>
              <w:rPr>
                <w:sz w:val="20"/>
                <w:szCs w:val="20"/>
                <w:lang w:val="en-US"/>
              </w:rPr>
            </w:pPr>
            <w:r>
              <w:rPr>
                <w:sz w:val="20"/>
                <w:szCs w:val="20"/>
                <w:lang w:val="en-US"/>
              </w:rPr>
              <w:t>Coronary</w:t>
            </w:r>
          </w:p>
          <w:p w14:paraId="22F85E73" w14:textId="77777777" w:rsidR="00270B75" w:rsidRDefault="00270B75" w:rsidP="00206294">
            <w:pPr>
              <w:pStyle w:val="NormalnyWeb"/>
              <w:numPr>
                <w:ilvl w:val="0"/>
                <w:numId w:val="364"/>
              </w:numPr>
              <w:spacing w:before="0" w:beforeAutospacing="0" w:after="0" w:afterAutospacing="0"/>
              <w:rPr>
                <w:sz w:val="20"/>
                <w:szCs w:val="20"/>
                <w:lang w:val="en-US"/>
              </w:rPr>
            </w:pPr>
            <w:r w:rsidRPr="00ED5D55">
              <w:rPr>
                <w:sz w:val="20"/>
                <w:szCs w:val="20"/>
                <w:lang w:val="en-US"/>
              </w:rPr>
              <w:t>Occupational health and safety</w:t>
            </w:r>
          </w:p>
          <w:p w14:paraId="2D4C1C5F" w14:textId="77777777" w:rsidR="00270B75" w:rsidRPr="00ED5D55" w:rsidRDefault="00270B75" w:rsidP="00206294">
            <w:pPr>
              <w:pStyle w:val="NormalnyWeb"/>
              <w:numPr>
                <w:ilvl w:val="0"/>
                <w:numId w:val="364"/>
              </w:numPr>
              <w:spacing w:before="0" w:beforeAutospacing="0" w:after="0" w:afterAutospacing="0"/>
              <w:rPr>
                <w:sz w:val="20"/>
                <w:szCs w:val="20"/>
                <w:lang w:val="en-US"/>
              </w:rPr>
            </w:pPr>
            <w:r>
              <w:rPr>
                <w:sz w:val="20"/>
                <w:szCs w:val="20"/>
                <w:lang w:val="en-US"/>
              </w:rPr>
              <w:t>Business English</w:t>
            </w:r>
          </w:p>
          <w:p w14:paraId="5BE943FF" w14:textId="77777777" w:rsidR="00270B75" w:rsidRDefault="00270B75" w:rsidP="00206294">
            <w:pPr>
              <w:pStyle w:val="NormalnyWeb"/>
              <w:numPr>
                <w:ilvl w:val="0"/>
                <w:numId w:val="364"/>
              </w:numPr>
              <w:spacing w:before="0" w:beforeAutospacing="0" w:after="0" w:afterAutospacing="0"/>
              <w:rPr>
                <w:sz w:val="20"/>
                <w:szCs w:val="20"/>
                <w:lang w:val="en-US"/>
              </w:rPr>
            </w:pPr>
            <w:r>
              <w:rPr>
                <w:sz w:val="20"/>
                <w:szCs w:val="20"/>
                <w:lang w:val="en-US"/>
              </w:rPr>
              <w:t>Telephoning</w:t>
            </w:r>
          </w:p>
          <w:p w14:paraId="1EE28586" w14:textId="77777777" w:rsidR="00270B75" w:rsidRPr="00744D04" w:rsidRDefault="00270B75" w:rsidP="00270B75">
            <w:pPr>
              <w:pStyle w:val="NormalnyWeb"/>
              <w:spacing w:before="0" w:beforeAutospacing="0" w:after="0" w:afterAutospacing="0"/>
              <w:ind w:left="57"/>
              <w:rPr>
                <w:sz w:val="20"/>
                <w:szCs w:val="20"/>
                <w:lang w:val="en-US"/>
              </w:rPr>
            </w:pPr>
          </w:p>
          <w:p w14:paraId="73293121" w14:textId="77777777" w:rsidR="00270B75" w:rsidRPr="00744D04" w:rsidRDefault="00270B75" w:rsidP="00270B75">
            <w:pPr>
              <w:pStyle w:val="NormalnyWeb"/>
              <w:spacing w:before="0" w:beforeAutospacing="0" w:after="0" w:afterAutospacing="0"/>
              <w:ind w:left="57"/>
              <w:rPr>
                <w:sz w:val="20"/>
                <w:szCs w:val="20"/>
                <w:lang w:val="en-US"/>
              </w:rPr>
            </w:pPr>
            <w:proofErr w:type="spellStart"/>
            <w:r w:rsidRPr="00744D04">
              <w:rPr>
                <w:b/>
                <w:bCs/>
                <w:sz w:val="20"/>
                <w:szCs w:val="20"/>
                <w:lang w:val="en-US"/>
              </w:rPr>
              <w:t>semestr</w:t>
            </w:r>
            <w:proofErr w:type="spellEnd"/>
            <w:r w:rsidRPr="00744D04">
              <w:rPr>
                <w:b/>
                <w:bCs/>
                <w:sz w:val="20"/>
                <w:szCs w:val="20"/>
                <w:lang w:val="en-US"/>
              </w:rPr>
              <w:t xml:space="preserve"> 4.</w:t>
            </w:r>
          </w:p>
          <w:p w14:paraId="0E4EBBD2" w14:textId="77777777" w:rsidR="00270B75" w:rsidRDefault="00270B75" w:rsidP="00206294">
            <w:pPr>
              <w:pStyle w:val="NormalnyWeb"/>
              <w:numPr>
                <w:ilvl w:val="0"/>
                <w:numId w:val="365"/>
              </w:numPr>
              <w:spacing w:before="0" w:beforeAutospacing="0" w:after="0" w:afterAutospacing="0"/>
              <w:rPr>
                <w:sz w:val="20"/>
                <w:szCs w:val="20"/>
                <w:lang w:val="en-US"/>
              </w:rPr>
            </w:pPr>
            <w:r>
              <w:rPr>
                <w:sz w:val="20"/>
                <w:szCs w:val="20"/>
                <w:lang w:val="en-US"/>
              </w:rPr>
              <w:t>Geriatric care</w:t>
            </w:r>
          </w:p>
          <w:p w14:paraId="7D883270" w14:textId="77777777" w:rsidR="00270B75" w:rsidRDefault="00270B75" w:rsidP="00206294">
            <w:pPr>
              <w:pStyle w:val="NormalnyWeb"/>
              <w:numPr>
                <w:ilvl w:val="0"/>
                <w:numId w:val="365"/>
              </w:numPr>
              <w:spacing w:before="0" w:beforeAutospacing="0" w:after="0" w:afterAutospacing="0"/>
              <w:rPr>
                <w:sz w:val="20"/>
                <w:szCs w:val="20"/>
                <w:lang w:val="en-US"/>
              </w:rPr>
            </w:pPr>
            <w:r>
              <w:rPr>
                <w:sz w:val="20"/>
                <w:szCs w:val="20"/>
                <w:lang w:val="en-US"/>
              </w:rPr>
              <w:t>Renal</w:t>
            </w:r>
          </w:p>
          <w:p w14:paraId="6D03FA01" w14:textId="77777777" w:rsidR="00270B75" w:rsidRPr="00744D04" w:rsidRDefault="00270B75" w:rsidP="00206294">
            <w:pPr>
              <w:pStyle w:val="NormalnyWeb"/>
              <w:numPr>
                <w:ilvl w:val="0"/>
                <w:numId w:val="365"/>
              </w:numPr>
              <w:spacing w:before="0" w:beforeAutospacing="0" w:after="0" w:afterAutospacing="0"/>
              <w:rPr>
                <w:sz w:val="20"/>
                <w:szCs w:val="20"/>
                <w:lang w:val="en-US"/>
              </w:rPr>
            </w:pPr>
            <w:r w:rsidRPr="00744D04">
              <w:rPr>
                <w:sz w:val="20"/>
                <w:szCs w:val="20"/>
                <w:lang w:val="en-US"/>
              </w:rPr>
              <w:t>Case studies in health care supervision</w:t>
            </w:r>
          </w:p>
          <w:p w14:paraId="4C9AFA5D" w14:textId="77777777" w:rsidR="00270B75" w:rsidRPr="00ED5D55" w:rsidRDefault="00270B75" w:rsidP="00206294">
            <w:pPr>
              <w:pStyle w:val="NormalnyWeb"/>
              <w:numPr>
                <w:ilvl w:val="0"/>
                <w:numId w:val="365"/>
              </w:numPr>
              <w:spacing w:before="0" w:beforeAutospacing="0" w:after="0" w:afterAutospacing="0"/>
              <w:rPr>
                <w:sz w:val="20"/>
                <w:szCs w:val="20"/>
                <w:lang w:val="en-US"/>
              </w:rPr>
            </w:pPr>
            <w:r w:rsidRPr="00ED5D55">
              <w:rPr>
                <w:sz w:val="20"/>
                <w:szCs w:val="20"/>
                <w:lang w:val="en-US"/>
              </w:rPr>
              <w:t>Screening and immunization</w:t>
            </w:r>
          </w:p>
          <w:p w14:paraId="7083A151" w14:textId="77777777" w:rsidR="00270B75" w:rsidRPr="00ED5D55" w:rsidRDefault="00270B75" w:rsidP="00206294">
            <w:pPr>
              <w:pStyle w:val="NormalnyWeb"/>
              <w:numPr>
                <w:ilvl w:val="0"/>
                <w:numId w:val="365"/>
              </w:numPr>
              <w:spacing w:before="0" w:beforeAutospacing="0" w:after="0" w:afterAutospacing="0"/>
              <w:rPr>
                <w:sz w:val="20"/>
                <w:szCs w:val="20"/>
                <w:lang w:val="en-US"/>
              </w:rPr>
            </w:pPr>
            <w:r w:rsidRPr="00ED5D55">
              <w:rPr>
                <w:sz w:val="20"/>
                <w:szCs w:val="20"/>
                <w:lang w:val="en-US"/>
              </w:rPr>
              <w:t>Epidemiology</w:t>
            </w:r>
          </w:p>
          <w:p w14:paraId="04D090F9" w14:textId="77777777" w:rsidR="00270B75" w:rsidRPr="00ED5D55" w:rsidRDefault="00270B75" w:rsidP="00206294">
            <w:pPr>
              <w:pStyle w:val="NormalnyWeb"/>
              <w:numPr>
                <w:ilvl w:val="0"/>
                <w:numId w:val="365"/>
              </w:numPr>
              <w:spacing w:before="0" w:beforeAutospacing="0" w:after="0" w:afterAutospacing="0"/>
              <w:rPr>
                <w:sz w:val="20"/>
                <w:szCs w:val="20"/>
                <w:lang w:val="en-US"/>
              </w:rPr>
            </w:pPr>
            <w:r w:rsidRPr="00ED5D55">
              <w:rPr>
                <w:sz w:val="20"/>
                <w:szCs w:val="20"/>
                <w:lang w:val="en-US"/>
              </w:rPr>
              <w:t>Infectious diseases</w:t>
            </w:r>
          </w:p>
          <w:p w14:paraId="50564D57" w14:textId="77777777" w:rsidR="00270B75" w:rsidRPr="00ED5D55" w:rsidRDefault="00270B75" w:rsidP="00206294">
            <w:pPr>
              <w:pStyle w:val="NormalnyWeb"/>
              <w:numPr>
                <w:ilvl w:val="0"/>
                <w:numId w:val="365"/>
              </w:numPr>
              <w:spacing w:before="0" w:beforeAutospacing="0" w:after="0" w:afterAutospacing="0"/>
              <w:rPr>
                <w:sz w:val="20"/>
                <w:szCs w:val="20"/>
                <w:lang w:val="en-US"/>
              </w:rPr>
            </w:pPr>
            <w:r w:rsidRPr="00ED5D55">
              <w:rPr>
                <w:sz w:val="20"/>
                <w:szCs w:val="20"/>
                <w:lang w:val="en-US"/>
              </w:rPr>
              <w:t>Health promotion</w:t>
            </w:r>
          </w:p>
          <w:p w14:paraId="19E1D4E1" w14:textId="77777777" w:rsidR="00270B75" w:rsidRDefault="00270B75" w:rsidP="00206294">
            <w:pPr>
              <w:pStyle w:val="NormalnyWeb"/>
              <w:numPr>
                <w:ilvl w:val="0"/>
                <w:numId w:val="365"/>
              </w:numPr>
              <w:spacing w:before="0" w:beforeAutospacing="0" w:after="0" w:afterAutospacing="0"/>
              <w:rPr>
                <w:sz w:val="20"/>
                <w:szCs w:val="20"/>
                <w:lang w:val="en-US"/>
              </w:rPr>
            </w:pPr>
            <w:r w:rsidRPr="00744D04">
              <w:rPr>
                <w:sz w:val="20"/>
                <w:szCs w:val="20"/>
                <w:lang w:val="en-US"/>
              </w:rPr>
              <w:t>Environmental health: air pollution, water quality</w:t>
            </w:r>
          </w:p>
          <w:p w14:paraId="07B08027" w14:textId="77777777" w:rsidR="00270B75" w:rsidRPr="00744D04" w:rsidRDefault="00270B75" w:rsidP="00206294">
            <w:pPr>
              <w:pStyle w:val="NormalnyWeb"/>
              <w:numPr>
                <w:ilvl w:val="0"/>
                <w:numId w:val="365"/>
              </w:numPr>
              <w:spacing w:before="0" w:beforeAutospacing="0" w:after="0" w:afterAutospacing="0"/>
              <w:rPr>
                <w:sz w:val="20"/>
                <w:szCs w:val="20"/>
                <w:lang w:val="en-US"/>
              </w:rPr>
            </w:pPr>
            <w:r>
              <w:rPr>
                <w:sz w:val="20"/>
                <w:szCs w:val="20"/>
                <w:lang w:val="en-US"/>
              </w:rPr>
              <w:t>Business English</w:t>
            </w:r>
          </w:p>
          <w:p w14:paraId="1931056D" w14:textId="77777777" w:rsidR="00270B75" w:rsidRPr="00EF117E" w:rsidRDefault="00270B75" w:rsidP="00206294">
            <w:pPr>
              <w:pStyle w:val="NormalnyWeb"/>
              <w:numPr>
                <w:ilvl w:val="0"/>
                <w:numId w:val="365"/>
              </w:numPr>
              <w:spacing w:before="0" w:beforeAutospacing="0" w:after="0" w:afterAutospacing="0"/>
              <w:rPr>
                <w:sz w:val="20"/>
                <w:szCs w:val="20"/>
                <w:lang w:val="en-US"/>
              </w:rPr>
            </w:pPr>
            <w:r>
              <w:rPr>
                <w:sz w:val="20"/>
                <w:szCs w:val="20"/>
                <w:lang w:val="en-US"/>
              </w:rPr>
              <w:t>Telephoning</w:t>
            </w:r>
          </w:p>
        </w:tc>
      </w:tr>
      <w:tr w:rsidR="00270B75" w:rsidRPr="00744D04" w14:paraId="0D8F4603" w14:textId="77777777" w:rsidTr="00270B75">
        <w:tc>
          <w:tcPr>
            <w:tcW w:w="3142" w:type="dxa"/>
            <w:vAlign w:val="center"/>
            <w:hideMark/>
          </w:tcPr>
          <w:p w14:paraId="7B362D7F" w14:textId="77777777" w:rsidR="00270B75" w:rsidRPr="00744D04" w:rsidRDefault="00270B75" w:rsidP="00270B75">
            <w:pPr>
              <w:ind w:left="57"/>
              <w:rPr>
                <w:rFonts w:cs="Times New Roman"/>
                <w:sz w:val="20"/>
                <w:szCs w:val="20"/>
              </w:rPr>
            </w:pPr>
            <w:r w:rsidRPr="00744D04">
              <w:rPr>
                <w:rFonts w:cs="Times New Roman"/>
                <w:sz w:val="20"/>
                <w:szCs w:val="20"/>
              </w:rPr>
              <w:lastRenderedPageBreak/>
              <w:t>Wykaz literatury podstawowej i uzupełniającej, obowiązującej do zaliczenia danego modułu</w:t>
            </w:r>
          </w:p>
        </w:tc>
        <w:tc>
          <w:tcPr>
            <w:tcW w:w="6087" w:type="dxa"/>
            <w:vAlign w:val="center"/>
            <w:hideMark/>
          </w:tcPr>
          <w:p w14:paraId="687C5CFE" w14:textId="77777777" w:rsidR="00270B75" w:rsidRPr="00744D04" w:rsidRDefault="00270B75" w:rsidP="00270B75">
            <w:pPr>
              <w:pStyle w:val="NormalnyWeb"/>
              <w:spacing w:before="0" w:beforeAutospacing="0" w:after="0" w:afterAutospacing="0"/>
              <w:ind w:left="57"/>
              <w:rPr>
                <w:sz w:val="20"/>
                <w:szCs w:val="20"/>
              </w:rPr>
            </w:pPr>
            <w:r w:rsidRPr="00850D6A">
              <w:rPr>
                <w:b/>
                <w:sz w:val="20"/>
                <w:szCs w:val="20"/>
              </w:rPr>
              <w:t>Literatura podstawowa:</w:t>
            </w:r>
            <w:r w:rsidRPr="00744D04">
              <w:rPr>
                <w:sz w:val="20"/>
                <w:szCs w:val="20"/>
              </w:rPr>
              <w:t xml:space="preserve"> </w:t>
            </w:r>
          </w:p>
          <w:p w14:paraId="06085FDB" w14:textId="77777777" w:rsidR="00270B75" w:rsidRDefault="00270B75" w:rsidP="00C15B92">
            <w:pPr>
              <w:pStyle w:val="NormalnyWeb"/>
              <w:numPr>
                <w:ilvl w:val="0"/>
                <w:numId w:val="13"/>
              </w:numPr>
              <w:spacing w:before="0" w:beforeAutospacing="0" w:after="0" w:afterAutospacing="0"/>
              <w:rPr>
                <w:sz w:val="20"/>
                <w:szCs w:val="20"/>
                <w:lang w:val="en-US"/>
              </w:rPr>
            </w:pPr>
            <w:r w:rsidRPr="001C3F08">
              <w:rPr>
                <w:sz w:val="20"/>
                <w:szCs w:val="20"/>
                <w:lang w:val="en-US"/>
              </w:rPr>
              <w:t xml:space="preserve">Grice T., </w:t>
            </w:r>
            <w:proofErr w:type="spellStart"/>
            <w:r w:rsidRPr="001C3F08">
              <w:rPr>
                <w:sz w:val="20"/>
                <w:szCs w:val="20"/>
                <w:lang w:val="en-US"/>
              </w:rPr>
              <w:t>Greenan</w:t>
            </w:r>
            <w:proofErr w:type="spellEnd"/>
            <w:r w:rsidRPr="001C3F08">
              <w:rPr>
                <w:sz w:val="20"/>
                <w:szCs w:val="20"/>
                <w:lang w:val="en-US"/>
              </w:rPr>
              <w:t xml:space="preserve"> J. (2008)</w:t>
            </w:r>
            <w:r w:rsidR="00EF117E">
              <w:rPr>
                <w:sz w:val="20"/>
                <w:szCs w:val="20"/>
                <w:lang w:val="en-US"/>
              </w:rPr>
              <w:t>,</w:t>
            </w:r>
            <w:r w:rsidRPr="001C3F08">
              <w:rPr>
                <w:sz w:val="20"/>
                <w:szCs w:val="20"/>
                <w:lang w:val="en-US"/>
              </w:rPr>
              <w:t xml:space="preserve"> Nursing 2. Oxford English for Careers. Oxford University Press, Oxford </w:t>
            </w:r>
          </w:p>
          <w:p w14:paraId="0A521766" w14:textId="77777777" w:rsidR="00270B75" w:rsidRDefault="00270B75" w:rsidP="009C6E61">
            <w:pPr>
              <w:pStyle w:val="NormalnyWeb"/>
              <w:numPr>
                <w:ilvl w:val="0"/>
                <w:numId w:val="13"/>
              </w:numPr>
              <w:spacing w:before="0" w:beforeAutospacing="0" w:after="0" w:afterAutospacing="0"/>
              <w:rPr>
                <w:sz w:val="20"/>
                <w:szCs w:val="20"/>
                <w:lang w:val="en-US"/>
              </w:rPr>
            </w:pPr>
            <w:r>
              <w:rPr>
                <w:sz w:val="20"/>
                <w:szCs w:val="20"/>
                <w:lang w:val="en-US"/>
              </w:rPr>
              <w:t>Evans, V. (2011)</w:t>
            </w:r>
            <w:r w:rsidR="00EF117E">
              <w:rPr>
                <w:sz w:val="20"/>
                <w:szCs w:val="20"/>
                <w:lang w:val="en-US"/>
              </w:rPr>
              <w:t>,</w:t>
            </w:r>
            <w:r>
              <w:rPr>
                <w:sz w:val="20"/>
                <w:szCs w:val="20"/>
                <w:lang w:val="en-US"/>
              </w:rPr>
              <w:t xml:space="preserve"> Career Paths: Secretarial, Express Publishing</w:t>
            </w:r>
          </w:p>
          <w:p w14:paraId="0A58586F" w14:textId="77777777" w:rsidR="009C6E61" w:rsidRPr="009C6E61" w:rsidRDefault="009C6E61" w:rsidP="009C6E61">
            <w:pPr>
              <w:pStyle w:val="NormalnyWeb"/>
              <w:spacing w:before="0" w:beforeAutospacing="0" w:after="0" w:afterAutospacing="0"/>
              <w:ind w:left="417"/>
              <w:rPr>
                <w:sz w:val="20"/>
                <w:szCs w:val="20"/>
                <w:lang w:val="en-US"/>
              </w:rPr>
            </w:pPr>
          </w:p>
          <w:p w14:paraId="7A454C86" w14:textId="77777777" w:rsidR="00270B75" w:rsidRPr="00744D04" w:rsidRDefault="00270B75" w:rsidP="00270B75">
            <w:pPr>
              <w:pStyle w:val="NormalnyWeb"/>
              <w:spacing w:before="0" w:beforeAutospacing="0" w:after="0" w:afterAutospacing="0"/>
              <w:rPr>
                <w:sz w:val="20"/>
                <w:szCs w:val="20"/>
              </w:rPr>
            </w:pPr>
            <w:r w:rsidRPr="00850D6A">
              <w:rPr>
                <w:b/>
                <w:sz w:val="20"/>
                <w:szCs w:val="20"/>
              </w:rPr>
              <w:t>Literatura uzupełniająca:</w:t>
            </w:r>
          </w:p>
          <w:p w14:paraId="4F95A558" w14:textId="77777777" w:rsidR="00270B75" w:rsidRPr="00744D04" w:rsidRDefault="00270B75" w:rsidP="00C15B92">
            <w:pPr>
              <w:pStyle w:val="NormalnyWeb"/>
              <w:numPr>
                <w:ilvl w:val="0"/>
                <w:numId w:val="60"/>
              </w:numPr>
              <w:tabs>
                <w:tab w:val="clear" w:pos="720"/>
                <w:tab w:val="num" w:pos="402"/>
                <w:tab w:val="num" w:pos="1069"/>
              </w:tabs>
              <w:spacing w:before="0" w:beforeAutospacing="0" w:after="0" w:afterAutospacing="0"/>
              <w:ind w:left="402" w:hanging="283"/>
              <w:rPr>
                <w:sz w:val="20"/>
                <w:szCs w:val="20"/>
                <w:lang w:val="en-US"/>
              </w:rPr>
            </w:pPr>
            <w:r w:rsidRPr="00744D04">
              <w:rPr>
                <w:sz w:val="20"/>
                <w:szCs w:val="20"/>
                <w:lang w:val="en-US"/>
              </w:rPr>
              <w:t>Pohl A. (2007)</w:t>
            </w:r>
            <w:r w:rsidR="00EF117E">
              <w:rPr>
                <w:sz w:val="20"/>
                <w:szCs w:val="20"/>
                <w:lang w:val="en-US"/>
              </w:rPr>
              <w:t>,</w:t>
            </w:r>
            <w:r w:rsidRPr="00744D04">
              <w:rPr>
                <w:sz w:val="20"/>
                <w:szCs w:val="20"/>
                <w:lang w:val="en-US"/>
              </w:rPr>
              <w:t xml:space="preserve"> Professional English: Medical. Pearson Education Ltd., Harlow </w:t>
            </w:r>
          </w:p>
          <w:p w14:paraId="3AF4F3C4" w14:textId="77777777" w:rsidR="00270B75" w:rsidRPr="00744D04" w:rsidRDefault="00270B75" w:rsidP="00C15B92">
            <w:pPr>
              <w:pStyle w:val="NormalnyWeb"/>
              <w:numPr>
                <w:ilvl w:val="0"/>
                <w:numId w:val="60"/>
              </w:numPr>
              <w:tabs>
                <w:tab w:val="clear" w:pos="720"/>
                <w:tab w:val="num" w:pos="402"/>
                <w:tab w:val="num" w:pos="1069"/>
              </w:tabs>
              <w:spacing w:before="0" w:beforeAutospacing="0" w:after="0" w:afterAutospacing="0"/>
              <w:ind w:left="402" w:hanging="283"/>
              <w:rPr>
                <w:sz w:val="20"/>
                <w:szCs w:val="20"/>
              </w:rPr>
            </w:pPr>
            <w:r w:rsidRPr="00744D04">
              <w:rPr>
                <w:sz w:val="20"/>
                <w:szCs w:val="20"/>
                <w:lang w:val="en-US"/>
              </w:rPr>
              <w:t xml:space="preserve">Grice T. (2007) Nursing 1. Oxford English for Careers. Oxford University Press, Oxford </w:t>
            </w:r>
          </w:p>
          <w:p w14:paraId="62387507" w14:textId="77777777" w:rsidR="00270B75" w:rsidRPr="00744D04" w:rsidRDefault="00270B75" w:rsidP="00C15B92">
            <w:pPr>
              <w:pStyle w:val="NormalnyWeb"/>
              <w:numPr>
                <w:ilvl w:val="0"/>
                <w:numId w:val="60"/>
              </w:numPr>
              <w:tabs>
                <w:tab w:val="clear" w:pos="720"/>
                <w:tab w:val="num" w:pos="402"/>
                <w:tab w:val="num" w:pos="1069"/>
              </w:tabs>
              <w:spacing w:before="0" w:beforeAutospacing="0" w:after="0" w:afterAutospacing="0"/>
              <w:ind w:left="402" w:hanging="283"/>
              <w:rPr>
                <w:sz w:val="20"/>
                <w:szCs w:val="20"/>
                <w:lang w:val="en-US"/>
              </w:rPr>
            </w:pPr>
            <w:r w:rsidRPr="00744D04">
              <w:rPr>
                <w:sz w:val="20"/>
                <w:szCs w:val="20"/>
                <w:lang w:val="en-US"/>
              </w:rPr>
              <w:t>Glendinning E. H., Howard R. (2007)</w:t>
            </w:r>
            <w:r w:rsidR="00EF117E">
              <w:rPr>
                <w:sz w:val="20"/>
                <w:szCs w:val="20"/>
                <w:lang w:val="en-US"/>
              </w:rPr>
              <w:t>,</w:t>
            </w:r>
            <w:r w:rsidRPr="00744D04">
              <w:rPr>
                <w:sz w:val="20"/>
                <w:szCs w:val="20"/>
                <w:lang w:val="en-US"/>
              </w:rPr>
              <w:t xml:space="preserve"> Professional English in Use</w:t>
            </w:r>
            <w:r>
              <w:rPr>
                <w:sz w:val="20"/>
                <w:szCs w:val="20"/>
                <w:lang w:val="en-US"/>
              </w:rPr>
              <w:t>: Medicine</w:t>
            </w:r>
            <w:r w:rsidRPr="00744D04">
              <w:rPr>
                <w:sz w:val="20"/>
                <w:szCs w:val="20"/>
                <w:lang w:val="en-US"/>
              </w:rPr>
              <w:t xml:space="preserve">, Cambridge University Press, Cambridge </w:t>
            </w:r>
          </w:p>
          <w:p w14:paraId="2AEE6AAE" w14:textId="77777777" w:rsidR="00270B75" w:rsidRDefault="00270B75" w:rsidP="00C15B92">
            <w:pPr>
              <w:pStyle w:val="NormalnyWeb"/>
              <w:numPr>
                <w:ilvl w:val="0"/>
                <w:numId w:val="60"/>
              </w:numPr>
              <w:tabs>
                <w:tab w:val="clear" w:pos="720"/>
                <w:tab w:val="num" w:pos="402"/>
                <w:tab w:val="num" w:pos="1069"/>
              </w:tabs>
              <w:spacing w:before="0" w:beforeAutospacing="0" w:after="0" w:afterAutospacing="0"/>
              <w:ind w:left="402" w:hanging="283"/>
              <w:rPr>
                <w:sz w:val="20"/>
                <w:szCs w:val="20"/>
              </w:rPr>
            </w:pPr>
            <w:proofErr w:type="spellStart"/>
            <w:r w:rsidRPr="00744D04">
              <w:rPr>
                <w:sz w:val="20"/>
                <w:szCs w:val="20"/>
                <w:lang w:val="en-US"/>
              </w:rPr>
              <w:t>Donesch-Jeżo</w:t>
            </w:r>
            <w:proofErr w:type="spellEnd"/>
            <w:r w:rsidRPr="00744D04">
              <w:rPr>
                <w:sz w:val="20"/>
                <w:szCs w:val="20"/>
                <w:lang w:val="en-US"/>
              </w:rPr>
              <w:t xml:space="preserve"> E. English for Nurses. </w:t>
            </w:r>
            <w:r w:rsidRPr="00744D04">
              <w:rPr>
                <w:sz w:val="20"/>
                <w:szCs w:val="20"/>
              </w:rPr>
              <w:t>(2002) Wyd. Przegląd Lekarski, Kraków</w:t>
            </w:r>
          </w:p>
          <w:p w14:paraId="177F6696" w14:textId="77777777" w:rsidR="00270B75" w:rsidRPr="000C4174" w:rsidRDefault="00270B75" w:rsidP="00C15B92">
            <w:pPr>
              <w:pStyle w:val="NormalnyWeb"/>
              <w:numPr>
                <w:ilvl w:val="0"/>
                <w:numId w:val="60"/>
              </w:numPr>
              <w:tabs>
                <w:tab w:val="clear" w:pos="720"/>
                <w:tab w:val="num" w:pos="402"/>
                <w:tab w:val="num" w:pos="1069"/>
              </w:tabs>
              <w:spacing w:before="0" w:beforeAutospacing="0" w:after="0" w:afterAutospacing="0"/>
              <w:ind w:left="402" w:hanging="283"/>
              <w:rPr>
                <w:sz w:val="20"/>
                <w:szCs w:val="20"/>
              </w:rPr>
            </w:pPr>
            <w:r>
              <w:rPr>
                <w:sz w:val="20"/>
                <w:szCs w:val="20"/>
              </w:rPr>
              <w:t>materiały autorskie oraz kompilowane</w:t>
            </w:r>
          </w:p>
        </w:tc>
      </w:tr>
    </w:tbl>
    <w:p w14:paraId="4C7D996F" w14:textId="77777777" w:rsidR="00270B75" w:rsidRDefault="00270B75" w:rsidP="000B51B0">
      <w:pPr>
        <w:ind w:left="57"/>
        <w:rPr>
          <w:rFonts w:cs="Times New Roman"/>
          <w:sz w:val="20"/>
          <w:szCs w:val="20"/>
        </w:rPr>
      </w:pPr>
    </w:p>
    <w:p w14:paraId="097427F2" w14:textId="77777777" w:rsidR="00270B75" w:rsidRPr="006C773B" w:rsidRDefault="00270B75" w:rsidP="000B51B0">
      <w:pPr>
        <w:ind w:left="57"/>
        <w:rPr>
          <w:rFonts w:cs="Times New Roman"/>
          <w:sz w:val="20"/>
          <w:szCs w:val="20"/>
        </w:rPr>
      </w:pPr>
    </w:p>
    <w:p w14:paraId="482D229D" w14:textId="77777777" w:rsidR="00744D04" w:rsidRPr="00854627" w:rsidRDefault="00744D04" w:rsidP="00854627">
      <w:pPr>
        <w:pStyle w:val="Nagwek2"/>
      </w:pPr>
      <w:r w:rsidRPr="006C773B">
        <w:br w:type="page"/>
      </w:r>
      <w:bookmarkStart w:id="55" w:name="_Toc527704355"/>
      <w:r w:rsidRPr="00854627">
        <w:lastRenderedPageBreak/>
        <w:t>Warsztaty umiejętności menedżerskich</w:t>
      </w:r>
      <w:bookmarkEnd w:id="55"/>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118"/>
      </w:tblGrid>
      <w:tr w:rsidR="009B26A2" w:rsidRPr="006C773B" w14:paraId="143DF82A" w14:textId="77777777" w:rsidTr="009B26A2">
        <w:tc>
          <w:tcPr>
            <w:tcW w:w="3142" w:type="dxa"/>
            <w:vAlign w:val="center"/>
            <w:hideMark/>
          </w:tcPr>
          <w:p w14:paraId="0695C79E" w14:textId="77777777" w:rsidR="009B26A2" w:rsidRPr="006C773B" w:rsidRDefault="009B26A2" w:rsidP="009B26A2">
            <w:pPr>
              <w:ind w:left="57"/>
              <w:rPr>
                <w:rFonts w:cs="Times New Roman"/>
                <w:sz w:val="20"/>
                <w:szCs w:val="20"/>
              </w:rPr>
            </w:pPr>
            <w:r w:rsidRPr="006C773B">
              <w:rPr>
                <w:rFonts w:cs="Times New Roman"/>
                <w:sz w:val="20"/>
                <w:szCs w:val="20"/>
              </w:rPr>
              <w:t>Nazwa wydziału</w:t>
            </w:r>
          </w:p>
        </w:tc>
        <w:tc>
          <w:tcPr>
            <w:tcW w:w="0" w:type="auto"/>
            <w:vAlign w:val="center"/>
            <w:hideMark/>
          </w:tcPr>
          <w:p w14:paraId="3B179F10"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Wydział Nauk o Zdrowiu</w:t>
            </w:r>
          </w:p>
        </w:tc>
      </w:tr>
      <w:tr w:rsidR="009B26A2" w:rsidRPr="006C773B" w14:paraId="635EE479" w14:textId="77777777" w:rsidTr="009B26A2">
        <w:tc>
          <w:tcPr>
            <w:tcW w:w="3142" w:type="dxa"/>
            <w:vAlign w:val="center"/>
            <w:hideMark/>
          </w:tcPr>
          <w:p w14:paraId="28662472" w14:textId="77777777" w:rsidR="009B26A2" w:rsidRPr="006C773B" w:rsidRDefault="009B26A2" w:rsidP="009B26A2">
            <w:pPr>
              <w:ind w:left="57"/>
              <w:rPr>
                <w:rFonts w:cs="Times New Roman"/>
                <w:sz w:val="20"/>
                <w:szCs w:val="20"/>
              </w:rPr>
            </w:pPr>
            <w:r w:rsidRPr="006C773B">
              <w:rPr>
                <w:rFonts w:cs="Times New Roman"/>
                <w:sz w:val="20"/>
                <w:szCs w:val="20"/>
              </w:rPr>
              <w:t>Nazwa jednostki prowadzącej moduł</w:t>
            </w:r>
          </w:p>
        </w:tc>
        <w:tc>
          <w:tcPr>
            <w:tcW w:w="0" w:type="auto"/>
            <w:vAlign w:val="center"/>
            <w:hideMark/>
          </w:tcPr>
          <w:p w14:paraId="7191044D"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Zakład Polityki Zdrowotnej i Zarządzania</w:t>
            </w:r>
          </w:p>
        </w:tc>
      </w:tr>
      <w:tr w:rsidR="009B26A2" w:rsidRPr="006C773B" w14:paraId="2D72E4EE" w14:textId="77777777" w:rsidTr="009B26A2">
        <w:tc>
          <w:tcPr>
            <w:tcW w:w="3142" w:type="dxa"/>
            <w:vAlign w:val="center"/>
            <w:hideMark/>
          </w:tcPr>
          <w:p w14:paraId="4A6FE261" w14:textId="77777777" w:rsidR="009B26A2" w:rsidRPr="006C773B" w:rsidRDefault="009B26A2" w:rsidP="009B26A2">
            <w:pPr>
              <w:ind w:left="57"/>
              <w:rPr>
                <w:rFonts w:cs="Times New Roman"/>
                <w:sz w:val="20"/>
                <w:szCs w:val="20"/>
              </w:rPr>
            </w:pPr>
            <w:r w:rsidRPr="006C773B">
              <w:rPr>
                <w:rFonts w:cs="Times New Roman"/>
                <w:sz w:val="20"/>
                <w:szCs w:val="20"/>
              </w:rPr>
              <w:t>Nazwa modułu kształcenia</w:t>
            </w:r>
          </w:p>
        </w:tc>
        <w:tc>
          <w:tcPr>
            <w:tcW w:w="0" w:type="auto"/>
            <w:vAlign w:val="center"/>
            <w:hideMark/>
          </w:tcPr>
          <w:p w14:paraId="414C76B5"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Warsztaty umiejętności menedżerskich</w:t>
            </w:r>
          </w:p>
        </w:tc>
      </w:tr>
      <w:tr w:rsidR="009B26A2" w:rsidRPr="006C773B" w14:paraId="0F31F5AA" w14:textId="77777777" w:rsidTr="009B26A2">
        <w:tc>
          <w:tcPr>
            <w:tcW w:w="3142" w:type="dxa"/>
            <w:vAlign w:val="center"/>
          </w:tcPr>
          <w:p w14:paraId="2BC55CDF" w14:textId="77777777" w:rsidR="009B26A2" w:rsidRPr="006C773B" w:rsidRDefault="009B26A2" w:rsidP="009B26A2">
            <w:pPr>
              <w:ind w:left="57"/>
              <w:rPr>
                <w:rFonts w:cs="Times New Roman"/>
                <w:sz w:val="20"/>
                <w:szCs w:val="20"/>
              </w:rPr>
            </w:pPr>
            <w:r w:rsidRPr="006C773B">
              <w:rPr>
                <w:rFonts w:cs="Times New Roman"/>
                <w:sz w:val="20"/>
                <w:szCs w:val="20"/>
              </w:rPr>
              <w:t>Klasyfikacja ISCED</w:t>
            </w:r>
          </w:p>
        </w:tc>
        <w:tc>
          <w:tcPr>
            <w:tcW w:w="0" w:type="auto"/>
            <w:vAlign w:val="center"/>
          </w:tcPr>
          <w:p w14:paraId="4D88ABC1" w14:textId="77777777" w:rsidR="009B26A2" w:rsidRPr="006C773B" w:rsidRDefault="009B26A2" w:rsidP="00854627">
            <w:pPr>
              <w:pStyle w:val="NormalnyWeb"/>
              <w:spacing w:before="0" w:beforeAutospacing="0" w:after="0" w:afterAutospacing="0"/>
              <w:ind w:left="57"/>
              <w:rPr>
                <w:sz w:val="20"/>
                <w:szCs w:val="20"/>
              </w:rPr>
            </w:pPr>
            <w:r w:rsidRPr="006C773B">
              <w:rPr>
                <w:sz w:val="20"/>
                <w:szCs w:val="20"/>
              </w:rPr>
              <w:t xml:space="preserve">0413 </w:t>
            </w:r>
          </w:p>
        </w:tc>
      </w:tr>
      <w:tr w:rsidR="009B26A2" w:rsidRPr="006C773B" w14:paraId="219B3196" w14:textId="77777777" w:rsidTr="009B26A2">
        <w:tc>
          <w:tcPr>
            <w:tcW w:w="3142" w:type="dxa"/>
            <w:vAlign w:val="center"/>
            <w:hideMark/>
          </w:tcPr>
          <w:p w14:paraId="0AAA397A" w14:textId="77777777" w:rsidR="009B26A2" w:rsidRPr="006C773B" w:rsidRDefault="009B26A2" w:rsidP="009B26A2">
            <w:pPr>
              <w:ind w:left="57"/>
              <w:rPr>
                <w:rFonts w:cs="Times New Roman"/>
                <w:sz w:val="20"/>
                <w:szCs w:val="20"/>
              </w:rPr>
            </w:pPr>
            <w:r w:rsidRPr="006C773B">
              <w:rPr>
                <w:rFonts w:cs="Times New Roman"/>
                <w:sz w:val="20"/>
                <w:szCs w:val="20"/>
              </w:rPr>
              <w:t>Język kształcenia</w:t>
            </w:r>
          </w:p>
        </w:tc>
        <w:tc>
          <w:tcPr>
            <w:tcW w:w="0" w:type="auto"/>
            <w:vAlign w:val="center"/>
            <w:hideMark/>
          </w:tcPr>
          <w:p w14:paraId="3F6BB212"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polski</w:t>
            </w:r>
          </w:p>
        </w:tc>
      </w:tr>
      <w:tr w:rsidR="009B26A2" w:rsidRPr="006C773B" w14:paraId="4B900684" w14:textId="77777777" w:rsidTr="009B26A2">
        <w:tc>
          <w:tcPr>
            <w:tcW w:w="3142" w:type="dxa"/>
            <w:vAlign w:val="center"/>
            <w:hideMark/>
          </w:tcPr>
          <w:p w14:paraId="59CA0130" w14:textId="77777777" w:rsidR="009B26A2" w:rsidRPr="006C773B" w:rsidRDefault="009B26A2" w:rsidP="009B26A2">
            <w:pPr>
              <w:ind w:left="57"/>
              <w:rPr>
                <w:rFonts w:cs="Times New Roman"/>
                <w:sz w:val="20"/>
                <w:szCs w:val="20"/>
              </w:rPr>
            </w:pPr>
            <w:r w:rsidRPr="006C773B">
              <w:rPr>
                <w:rFonts w:cs="Times New Roman"/>
                <w:sz w:val="20"/>
                <w:szCs w:val="20"/>
              </w:rPr>
              <w:t>Cele kształcenia</w:t>
            </w:r>
          </w:p>
        </w:tc>
        <w:tc>
          <w:tcPr>
            <w:tcW w:w="0" w:type="auto"/>
            <w:vAlign w:val="center"/>
            <w:hideMark/>
          </w:tcPr>
          <w:p w14:paraId="359C6308" w14:textId="77777777" w:rsidR="009B26A2" w:rsidRPr="006467AC" w:rsidRDefault="009B26A2" w:rsidP="006467AC">
            <w:pPr>
              <w:ind w:left="57" w:right="57"/>
              <w:jc w:val="both"/>
              <w:rPr>
                <w:rFonts w:cs="Times New Roman"/>
                <w:sz w:val="20"/>
              </w:rPr>
            </w:pPr>
            <w:r w:rsidRPr="006C773B">
              <w:rPr>
                <w:rFonts w:cs="Times New Roman"/>
                <w:sz w:val="20"/>
              </w:rPr>
              <w:t xml:space="preserve">Student posiada wiedzę na temat podstawowych metod zarządzania i potrafi ją zastosować na praktycznych przykładach, poprzez np. rozwiązywanie </w:t>
            </w:r>
            <w:proofErr w:type="spellStart"/>
            <w:r w:rsidRPr="006C773B">
              <w:rPr>
                <w:rFonts w:cs="Times New Roman"/>
                <w:i/>
                <w:iCs/>
                <w:sz w:val="20"/>
              </w:rPr>
              <w:t>case</w:t>
            </w:r>
            <w:proofErr w:type="spellEnd"/>
            <w:r w:rsidRPr="006C773B">
              <w:rPr>
                <w:rFonts w:cs="Times New Roman"/>
                <w:i/>
                <w:iCs/>
                <w:sz w:val="20"/>
              </w:rPr>
              <w:t xml:space="preserve"> </w:t>
            </w:r>
            <w:proofErr w:type="spellStart"/>
            <w:r w:rsidRPr="006C773B">
              <w:rPr>
                <w:rFonts w:cs="Times New Roman"/>
                <w:i/>
                <w:iCs/>
                <w:sz w:val="20"/>
              </w:rPr>
              <w:t>studies</w:t>
            </w:r>
            <w:proofErr w:type="spellEnd"/>
            <w:r w:rsidRPr="006C773B">
              <w:rPr>
                <w:rFonts w:cs="Times New Roman"/>
                <w:i/>
                <w:iCs/>
                <w:sz w:val="20"/>
              </w:rPr>
              <w:t>.</w:t>
            </w:r>
            <w:r w:rsidRPr="006C773B">
              <w:rPr>
                <w:rFonts w:cs="Times New Roman"/>
                <w:sz w:val="20"/>
              </w:rPr>
              <w:t xml:space="preserve"> Student zna techniki motywacyjne wyko</w:t>
            </w:r>
            <w:r w:rsidRPr="006C773B">
              <w:rPr>
                <w:rFonts w:cs="Times New Roman"/>
                <w:sz w:val="20"/>
              </w:rPr>
              <w:softHyphen/>
              <w:t>rzystywane w zarządzaniu zespołem zadaniowym, umie ocenić ryzyko płynące z otoczenia tak aby wdrożyć zdobyte umiejętności menedżerskie w sytuacji zmiany lub kryzysowej. Student wie jak zarządzać konfliktem grupowym w organizacji, jak również posiada wiedzę i umiejętności w zakresie procesu negocjacji. Student wie jak ocenić własną pozycję negocjacyjną aby zaimplementować stosowną strategię w tym zakresie.</w:t>
            </w:r>
          </w:p>
        </w:tc>
      </w:tr>
      <w:tr w:rsidR="009B26A2" w:rsidRPr="006C773B" w14:paraId="338271D5" w14:textId="77777777" w:rsidTr="009B26A2">
        <w:tc>
          <w:tcPr>
            <w:tcW w:w="3142" w:type="dxa"/>
            <w:vAlign w:val="center"/>
            <w:hideMark/>
          </w:tcPr>
          <w:p w14:paraId="6F56E345" w14:textId="77777777" w:rsidR="009B26A2" w:rsidRPr="006C773B" w:rsidRDefault="009B26A2" w:rsidP="009B26A2">
            <w:pPr>
              <w:ind w:left="57"/>
              <w:rPr>
                <w:rFonts w:cs="Times New Roman"/>
                <w:sz w:val="20"/>
                <w:szCs w:val="20"/>
              </w:rPr>
            </w:pPr>
            <w:r w:rsidRPr="006C773B">
              <w:rPr>
                <w:rFonts w:cs="Times New Roman"/>
                <w:sz w:val="20"/>
                <w:szCs w:val="20"/>
              </w:rPr>
              <w:t>Efekty kształcenia dla modułu kształcenia</w:t>
            </w:r>
          </w:p>
        </w:tc>
        <w:tc>
          <w:tcPr>
            <w:tcW w:w="0" w:type="auto"/>
            <w:vAlign w:val="center"/>
            <w:hideMark/>
          </w:tcPr>
          <w:p w14:paraId="7359CECA" w14:textId="77777777" w:rsidR="009B26A2" w:rsidRPr="006C773B" w:rsidRDefault="009B26A2" w:rsidP="009B26A2">
            <w:pPr>
              <w:pStyle w:val="NormalnyWeb"/>
              <w:spacing w:before="0" w:beforeAutospacing="0" w:after="0" w:afterAutospacing="0"/>
              <w:ind w:left="57"/>
              <w:rPr>
                <w:sz w:val="20"/>
                <w:szCs w:val="20"/>
              </w:rPr>
            </w:pPr>
            <w:r w:rsidRPr="006C773B">
              <w:rPr>
                <w:b/>
                <w:sz w:val="20"/>
                <w:szCs w:val="20"/>
              </w:rPr>
              <w:t>Wiedza – student/ka:</w:t>
            </w:r>
          </w:p>
          <w:p w14:paraId="575F1DFB"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wymienia w stopniu podstawowym metody i techniki zarządzania wykorzystywane w praktyce menedżerskiej, uzasadnia ich wybór i potrafi krytycznie je ocenić</w:t>
            </w:r>
          </w:p>
          <w:p w14:paraId="770E1719"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wyjaśnia podstawowe zasady rządzące procesami dynamiki grupowej, w tym w szczególności w grupie zadaniowej</w:t>
            </w:r>
          </w:p>
          <w:p w14:paraId="72991004"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klasyfikuje w stopniu podstawowym zasady zarządzania zespołem, w tym w procesie zmiany lub w sytuacji kryzysowej</w:t>
            </w:r>
          </w:p>
          <w:p w14:paraId="7508660E"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rozróżnia w stopniu średnim zasady zarządzania partycypacyjnego, poprzez cele i delegowanie uprawnień, przedstawia wady i zalety różnych rozwiązań</w:t>
            </w:r>
          </w:p>
          <w:p w14:paraId="5E4029FC"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nazywa i analizuje na poziomie podstawowym reguły rządzące procesem negocjacji</w:t>
            </w:r>
          </w:p>
          <w:p w14:paraId="5E978EF9"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rozróżnia w stopniu podstawowym systemy motywacyjne stosowane w praktyce menedżerskiej a także krytycznie je ocenia</w:t>
            </w:r>
          </w:p>
          <w:p w14:paraId="7754CBE8" w14:textId="77777777" w:rsidR="009B26A2" w:rsidRPr="006C773B" w:rsidRDefault="009B26A2" w:rsidP="009B26A2">
            <w:pPr>
              <w:pStyle w:val="NormalnyWeb"/>
              <w:spacing w:before="0" w:beforeAutospacing="0" w:after="0" w:afterAutospacing="0"/>
              <w:ind w:left="57"/>
              <w:rPr>
                <w:sz w:val="20"/>
                <w:szCs w:val="20"/>
              </w:rPr>
            </w:pPr>
          </w:p>
          <w:p w14:paraId="0B1F813D" w14:textId="77777777" w:rsidR="009B26A2" w:rsidRPr="006C773B" w:rsidRDefault="009B26A2" w:rsidP="009B26A2">
            <w:pPr>
              <w:pStyle w:val="NormalnyWeb"/>
              <w:spacing w:before="0" w:beforeAutospacing="0" w:after="0" w:afterAutospacing="0"/>
              <w:ind w:left="57"/>
              <w:rPr>
                <w:sz w:val="20"/>
                <w:szCs w:val="20"/>
              </w:rPr>
            </w:pPr>
            <w:r w:rsidRPr="006C773B">
              <w:rPr>
                <w:b/>
                <w:sz w:val="20"/>
                <w:szCs w:val="20"/>
              </w:rPr>
              <w:t>Umiejętności – student/ka:</w:t>
            </w:r>
          </w:p>
          <w:p w14:paraId="52ADC1AC"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potrafi w stopniu średnio zawansowanym zorganizować grupę wokół celów, przewodzić zespołem zadaniowym i rozwijać talenty poszczególnych jej członków</w:t>
            </w:r>
          </w:p>
          <w:p w14:paraId="6EEBCC62"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potrafi w stopniu podstawowym wdrażać różne techniki motywacyjne, zarządzać konfliktem w grupie i delegować uprawnienia</w:t>
            </w:r>
          </w:p>
          <w:p w14:paraId="670CB0D4"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potrafi w stopniu średnim ocenić rozmiar zmiany lub sytuacji kryzysowej, potrafi zaplanować i zakomunikować zespołowi strategię działań adekwatnych do danej sytuacji</w:t>
            </w:r>
          </w:p>
          <w:p w14:paraId="6CE89E23"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posiada w stopniu średnio zaawansowanym umiejętność przedstawień publicznych i skutecznej prezentacji w oparciu o rzeczowe argumenty i asertywność</w:t>
            </w:r>
          </w:p>
          <w:p w14:paraId="33079ED9"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potrafi w stopniu podstawowym rozpoznać własną pozycję negocjacyjną, ustalić plan negocjacji i przygotować różne warianty strategii negocjacyjnej</w:t>
            </w:r>
          </w:p>
          <w:p w14:paraId="4665C7AB" w14:textId="77777777" w:rsidR="009B26A2" w:rsidRPr="006C773B" w:rsidRDefault="009B26A2" w:rsidP="009B26A2">
            <w:pPr>
              <w:pStyle w:val="NormalnyWeb"/>
              <w:spacing w:before="0" w:beforeAutospacing="0" w:after="0" w:afterAutospacing="0"/>
              <w:ind w:left="57"/>
              <w:rPr>
                <w:sz w:val="20"/>
                <w:szCs w:val="20"/>
              </w:rPr>
            </w:pPr>
          </w:p>
          <w:p w14:paraId="49A9C6FC" w14:textId="77777777" w:rsidR="009B26A2" w:rsidRPr="006C773B" w:rsidRDefault="009B26A2" w:rsidP="009B26A2">
            <w:pPr>
              <w:pStyle w:val="NormalnyWeb"/>
              <w:spacing w:before="0" w:beforeAutospacing="0" w:after="0" w:afterAutospacing="0"/>
              <w:ind w:left="57"/>
              <w:rPr>
                <w:sz w:val="20"/>
                <w:szCs w:val="20"/>
              </w:rPr>
            </w:pPr>
            <w:r w:rsidRPr="006C773B">
              <w:rPr>
                <w:b/>
                <w:sz w:val="20"/>
                <w:szCs w:val="20"/>
              </w:rPr>
              <w:t>Kompetencje społeczne – student/ka:</w:t>
            </w:r>
            <w:r w:rsidRPr="006C773B">
              <w:rPr>
                <w:sz w:val="20"/>
                <w:szCs w:val="20"/>
              </w:rPr>
              <w:t xml:space="preserve"> </w:t>
            </w:r>
          </w:p>
          <w:p w14:paraId="11437F8D"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rozpoznaje problemy, które są poza zakresem jej/jego kompetencji i wie, do kogo zwrócić się o pomoc, z uwzględnieniem umiejętności współpracy w zespole interdyscyplinarnym</w:t>
            </w:r>
          </w:p>
          <w:p w14:paraId="6580FB11" w14:textId="77777777" w:rsidR="009B26A2" w:rsidRPr="006C773B" w:rsidRDefault="009B26A2" w:rsidP="00C15B92">
            <w:pPr>
              <w:pStyle w:val="NormalnyWeb"/>
              <w:numPr>
                <w:ilvl w:val="1"/>
                <w:numId w:val="60"/>
              </w:numPr>
              <w:spacing w:before="0" w:beforeAutospacing="0" w:after="0" w:afterAutospacing="0"/>
              <w:ind w:left="402"/>
              <w:rPr>
                <w:sz w:val="20"/>
                <w:szCs w:val="20"/>
              </w:rPr>
            </w:pPr>
            <w:r w:rsidRPr="006C773B">
              <w:rPr>
                <w:sz w:val="20"/>
                <w:szCs w:val="20"/>
              </w:rPr>
              <w:t>wykazuje zdolność do samodzielnego i krytycznego uzupełniania wiedzy i umiejętności, poszerzonych o wymiar interdyscyplinarny</w:t>
            </w:r>
          </w:p>
          <w:p w14:paraId="202CB9E2" w14:textId="77777777" w:rsidR="009B26A2" w:rsidRPr="006C773B" w:rsidRDefault="009B26A2" w:rsidP="009B26A2">
            <w:pPr>
              <w:pStyle w:val="NormalnyWeb"/>
              <w:spacing w:before="0" w:beforeAutospacing="0" w:after="0" w:afterAutospacing="0"/>
              <w:ind w:left="57"/>
              <w:rPr>
                <w:sz w:val="20"/>
                <w:szCs w:val="20"/>
              </w:rPr>
            </w:pPr>
          </w:p>
          <w:p w14:paraId="6EE3CC7E" w14:textId="77777777" w:rsidR="009B26A2" w:rsidRPr="006C773B" w:rsidRDefault="009B26A2" w:rsidP="009B26A2">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4290339" w14:textId="77777777" w:rsidR="009B26A2" w:rsidRDefault="009B26A2" w:rsidP="00C15B92">
            <w:pPr>
              <w:pStyle w:val="NormalnyWeb"/>
              <w:numPr>
                <w:ilvl w:val="0"/>
                <w:numId w:val="63"/>
              </w:numPr>
              <w:tabs>
                <w:tab w:val="clear" w:pos="720"/>
                <w:tab w:val="num" w:pos="402"/>
              </w:tabs>
              <w:spacing w:before="0" w:beforeAutospacing="0" w:after="0" w:afterAutospacing="0"/>
              <w:ind w:left="402" w:hanging="283"/>
              <w:rPr>
                <w:sz w:val="20"/>
                <w:szCs w:val="20"/>
              </w:rPr>
            </w:pPr>
            <w:r w:rsidRPr="006C773B">
              <w:rPr>
                <w:sz w:val="20"/>
                <w:szCs w:val="20"/>
              </w:rPr>
              <w:t>w zakresie wiedzy: K_W13</w:t>
            </w:r>
            <w:r w:rsidR="006467AC">
              <w:rPr>
                <w:sz w:val="20"/>
                <w:szCs w:val="20"/>
              </w:rPr>
              <w:t xml:space="preserve"> i</w:t>
            </w:r>
            <w:r w:rsidRPr="006C773B">
              <w:rPr>
                <w:sz w:val="20"/>
                <w:szCs w:val="20"/>
              </w:rPr>
              <w:t xml:space="preserve"> K_W25 w stopniu podstawowym</w:t>
            </w:r>
            <w:r w:rsidR="006467AC">
              <w:rPr>
                <w:sz w:val="20"/>
                <w:szCs w:val="20"/>
              </w:rPr>
              <w:t>;</w:t>
            </w:r>
            <w:r w:rsidRPr="006C773B">
              <w:rPr>
                <w:sz w:val="20"/>
                <w:szCs w:val="20"/>
              </w:rPr>
              <w:t xml:space="preserve"> K_W33 w stopniu zaawansowanym</w:t>
            </w:r>
          </w:p>
          <w:p w14:paraId="246D6884" w14:textId="77777777" w:rsidR="00CB6E63" w:rsidRPr="006C773B" w:rsidRDefault="00CB6E63" w:rsidP="00CB6E63">
            <w:pPr>
              <w:pStyle w:val="NormalnyWeb"/>
              <w:spacing w:before="0" w:beforeAutospacing="0" w:after="0" w:afterAutospacing="0"/>
              <w:ind w:left="402"/>
              <w:rPr>
                <w:sz w:val="20"/>
                <w:szCs w:val="20"/>
              </w:rPr>
            </w:pPr>
          </w:p>
          <w:p w14:paraId="144F5C62" w14:textId="77777777" w:rsidR="009B26A2" w:rsidRPr="006C773B" w:rsidRDefault="009B26A2" w:rsidP="00C15B92">
            <w:pPr>
              <w:pStyle w:val="NormalnyWeb"/>
              <w:numPr>
                <w:ilvl w:val="0"/>
                <w:numId w:val="63"/>
              </w:numPr>
              <w:tabs>
                <w:tab w:val="clear" w:pos="720"/>
                <w:tab w:val="num" w:pos="402"/>
              </w:tabs>
              <w:spacing w:before="0" w:beforeAutospacing="0" w:after="0" w:afterAutospacing="0"/>
              <w:ind w:left="402" w:hanging="283"/>
              <w:rPr>
                <w:sz w:val="20"/>
                <w:szCs w:val="20"/>
              </w:rPr>
            </w:pPr>
            <w:r w:rsidRPr="006C773B">
              <w:rPr>
                <w:sz w:val="20"/>
                <w:szCs w:val="20"/>
              </w:rPr>
              <w:lastRenderedPageBreak/>
              <w:t>w zakresie umiejętności: K_U05, K_U14 i K_U26 w stopniu podstawowym</w:t>
            </w:r>
            <w:r w:rsidR="006467AC">
              <w:rPr>
                <w:sz w:val="20"/>
                <w:szCs w:val="20"/>
              </w:rPr>
              <w:t>;</w:t>
            </w:r>
            <w:r w:rsidRPr="006C773B">
              <w:rPr>
                <w:sz w:val="20"/>
                <w:szCs w:val="20"/>
              </w:rPr>
              <w:t xml:space="preserve"> K_U27 w stopniu zaawansowanym</w:t>
            </w:r>
          </w:p>
          <w:p w14:paraId="4397D991" w14:textId="77777777" w:rsidR="009B26A2" w:rsidRPr="006C773B" w:rsidRDefault="009B26A2" w:rsidP="00C15B92">
            <w:pPr>
              <w:pStyle w:val="NormalnyWeb"/>
              <w:numPr>
                <w:ilvl w:val="0"/>
                <w:numId w:val="63"/>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w stopniu podstawowym</w:t>
            </w:r>
          </w:p>
        </w:tc>
      </w:tr>
      <w:tr w:rsidR="009B26A2" w:rsidRPr="006C773B" w14:paraId="72A396D2" w14:textId="77777777" w:rsidTr="009B26A2">
        <w:tc>
          <w:tcPr>
            <w:tcW w:w="3142" w:type="dxa"/>
            <w:vAlign w:val="center"/>
            <w:hideMark/>
          </w:tcPr>
          <w:p w14:paraId="2E55D045" w14:textId="77777777" w:rsidR="009B26A2" w:rsidRPr="006C773B" w:rsidRDefault="009B26A2" w:rsidP="009B26A2">
            <w:pPr>
              <w:ind w:left="57"/>
              <w:rPr>
                <w:rFonts w:cs="Times New Roman"/>
                <w:sz w:val="20"/>
                <w:szCs w:val="20"/>
              </w:rPr>
            </w:pPr>
            <w:r w:rsidRPr="006C773B">
              <w:rPr>
                <w:rFonts w:cs="Times New Roman"/>
                <w:sz w:val="20"/>
                <w:szCs w:val="20"/>
              </w:rPr>
              <w:lastRenderedPageBreak/>
              <w:t>Metody sprawdzania i kryteria oceny efektów kształcenia uzyskanych przez studentów</w:t>
            </w:r>
          </w:p>
        </w:tc>
        <w:tc>
          <w:tcPr>
            <w:tcW w:w="0" w:type="auto"/>
            <w:vAlign w:val="center"/>
            <w:hideMark/>
          </w:tcPr>
          <w:p w14:paraId="2D23C361" w14:textId="77777777" w:rsidR="002A75D9" w:rsidRPr="002A75D9" w:rsidRDefault="002A75D9" w:rsidP="002A75D9">
            <w:pPr>
              <w:pStyle w:val="NormalnyWeb"/>
              <w:spacing w:before="0" w:beforeAutospacing="0" w:after="0" w:afterAutospacing="0"/>
              <w:ind w:left="57"/>
              <w:rPr>
                <w:sz w:val="20"/>
                <w:szCs w:val="20"/>
              </w:rPr>
            </w:pPr>
            <w:r>
              <w:rPr>
                <w:sz w:val="20"/>
                <w:szCs w:val="20"/>
              </w:rPr>
              <w:t>Efekty 1-6</w:t>
            </w:r>
            <w:r w:rsidRPr="002A75D9">
              <w:rPr>
                <w:sz w:val="20"/>
                <w:szCs w:val="20"/>
              </w:rPr>
              <w:t xml:space="preserve"> – ocena pracy własnej i na zajęciach (studium przyp</w:t>
            </w:r>
            <w:r>
              <w:rPr>
                <w:sz w:val="20"/>
                <w:szCs w:val="20"/>
              </w:rPr>
              <w:t>adku, prezentacja multimedialna</w:t>
            </w:r>
            <w:r w:rsidRPr="002A75D9">
              <w:rPr>
                <w:sz w:val="20"/>
                <w:szCs w:val="20"/>
              </w:rPr>
              <w:t>)</w:t>
            </w:r>
            <w:r>
              <w:rPr>
                <w:sz w:val="20"/>
                <w:szCs w:val="20"/>
              </w:rPr>
              <w:t>.</w:t>
            </w:r>
          </w:p>
          <w:p w14:paraId="500B31AF" w14:textId="77777777" w:rsidR="002A75D9" w:rsidRPr="002A75D9" w:rsidRDefault="002A75D9" w:rsidP="002A75D9">
            <w:pPr>
              <w:pStyle w:val="NormalnyWeb"/>
              <w:spacing w:before="0" w:beforeAutospacing="0" w:after="0" w:afterAutospacing="0"/>
              <w:ind w:left="57"/>
              <w:rPr>
                <w:sz w:val="20"/>
                <w:szCs w:val="20"/>
              </w:rPr>
            </w:pPr>
            <w:r w:rsidRPr="002A75D9">
              <w:rPr>
                <w:sz w:val="20"/>
                <w:szCs w:val="20"/>
              </w:rPr>
              <w:t>Efekty 7-11 – ocena pracy własnej i na zajęciach (projekt, prezentacja multimedialna)</w:t>
            </w:r>
            <w:r>
              <w:rPr>
                <w:sz w:val="20"/>
                <w:szCs w:val="20"/>
              </w:rPr>
              <w:t>.</w:t>
            </w:r>
          </w:p>
          <w:p w14:paraId="587DF16C" w14:textId="77777777" w:rsidR="009B26A2" w:rsidRPr="006C773B" w:rsidRDefault="002A75D9" w:rsidP="002A75D9">
            <w:pPr>
              <w:pStyle w:val="NormalnyWeb"/>
              <w:spacing w:before="0" w:beforeAutospacing="0" w:after="0" w:afterAutospacing="0"/>
              <w:ind w:left="57"/>
              <w:rPr>
                <w:sz w:val="20"/>
                <w:szCs w:val="20"/>
              </w:rPr>
            </w:pPr>
            <w:r>
              <w:rPr>
                <w:sz w:val="20"/>
                <w:szCs w:val="20"/>
              </w:rPr>
              <w:t>Efekty 12-13</w:t>
            </w:r>
            <w:r w:rsidR="00CE4094">
              <w:rPr>
                <w:sz w:val="20"/>
                <w:szCs w:val="20"/>
              </w:rPr>
              <w:t xml:space="preserve"> </w:t>
            </w:r>
            <w:r w:rsidR="00CE4094" w:rsidRPr="002A75D9">
              <w:rPr>
                <w:sz w:val="20"/>
                <w:szCs w:val="20"/>
              </w:rPr>
              <w:t>–</w:t>
            </w:r>
            <w:r w:rsidRPr="002A75D9">
              <w:rPr>
                <w:sz w:val="20"/>
                <w:szCs w:val="20"/>
              </w:rPr>
              <w:t xml:space="preserve"> ocena pracy własnej na ćwiczeniach, ocena grupy</w:t>
            </w:r>
            <w:r>
              <w:rPr>
                <w:sz w:val="20"/>
                <w:szCs w:val="20"/>
              </w:rPr>
              <w:t>.</w:t>
            </w:r>
          </w:p>
        </w:tc>
      </w:tr>
      <w:tr w:rsidR="009B26A2" w:rsidRPr="006C773B" w14:paraId="17422400" w14:textId="77777777" w:rsidTr="009B26A2">
        <w:tc>
          <w:tcPr>
            <w:tcW w:w="3142" w:type="dxa"/>
            <w:vAlign w:val="center"/>
            <w:hideMark/>
          </w:tcPr>
          <w:p w14:paraId="08DDE749" w14:textId="77777777" w:rsidR="009B26A2" w:rsidRPr="006C773B" w:rsidRDefault="009B26A2" w:rsidP="009B26A2">
            <w:pPr>
              <w:ind w:left="57"/>
              <w:rPr>
                <w:rFonts w:cs="Times New Roman"/>
                <w:sz w:val="20"/>
                <w:szCs w:val="20"/>
              </w:rPr>
            </w:pPr>
            <w:r w:rsidRPr="006C773B">
              <w:rPr>
                <w:rFonts w:cs="Times New Roman"/>
                <w:sz w:val="20"/>
                <w:szCs w:val="20"/>
              </w:rPr>
              <w:t>Typ modułu kształcenia (obowiązkowy/fakultatywny)</w:t>
            </w:r>
          </w:p>
        </w:tc>
        <w:tc>
          <w:tcPr>
            <w:tcW w:w="0" w:type="auto"/>
            <w:vAlign w:val="center"/>
            <w:hideMark/>
          </w:tcPr>
          <w:p w14:paraId="43FE8BB3"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fakultatywny</w:t>
            </w:r>
          </w:p>
        </w:tc>
      </w:tr>
      <w:tr w:rsidR="009B26A2" w:rsidRPr="006C773B" w14:paraId="326AA1A6" w14:textId="77777777" w:rsidTr="009B26A2">
        <w:tc>
          <w:tcPr>
            <w:tcW w:w="3142" w:type="dxa"/>
            <w:vAlign w:val="center"/>
            <w:hideMark/>
          </w:tcPr>
          <w:p w14:paraId="5F6BE2E6" w14:textId="77777777" w:rsidR="009B26A2" w:rsidRPr="006C773B" w:rsidRDefault="009B26A2" w:rsidP="009B26A2">
            <w:pPr>
              <w:ind w:left="57"/>
              <w:rPr>
                <w:rFonts w:cs="Times New Roman"/>
                <w:sz w:val="20"/>
                <w:szCs w:val="20"/>
              </w:rPr>
            </w:pPr>
            <w:r w:rsidRPr="006C773B">
              <w:rPr>
                <w:rFonts w:cs="Times New Roman"/>
                <w:sz w:val="20"/>
                <w:szCs w:val="20"/>
              </w:rPr>
              <w:t>Rok studiów</w:t>
            </w:r>
          </w:p>
        </w:tc>
        <w:tc>
          <w:tcPr>
            <w:tcW w:w="0" w:type="auto"/>
            <w:vAlign w:val="center"/>
            <w:hideMark/>
          </w:tcPr>
          <w:p w14:paraId="48EC75A9"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2</w:t>
            </w:r>
          </w:p>
        </w:tc>
      </w:tr>
      <w:tr w:rsidR="009B26A2" w:rsidRPr="006C773B" w14:paraId="6BC0E0B4" w14:textId="77777777" w:rsidTr="009B26A2">
        <w:tc>
          <w:tcPr>
            <w:tcW w:w="3142" w:type="dxa"/>
            <w:vAlign w:val="center"/>
            <w:hideMark/>
          </w:tcPr>
          <w:p w14:paraId="3FC81B32" w14:textId="77777777" w:rsidR="009B26A2" w:rsidRPr="006C773B" w:rsidRDefault="009B26A2" w:rsidP="009B26A2">
            <w:pPr>
              <w:ind w:left="57"/>
              <w:rPr>
                <w:rFonts w:cs="Times New Roman"/>
                <w:sz w:val="20"/>
                <w:szCs w:val="20"/>
              </w:rPr>
            </w:pPr>
            <w:r w:rsidRPr="006C773B">
              <w:rPr>
                <w:rFonts w:cs="Times New Roman"/>
                <w:sz w:val="20"/>
                <w:szCs w:val="20"/>
              </w:rPr>
              <w:t>Semestr</w:t>
            </w:r>
          </w:p>
        </w:tc>
        <w:tc>
          <w:tcPr>
            <w:tcW w:w="0" w:type="auto"/>
            <w:vAlign w:val="center"/>
            <w:hideMark/>
          </w:tcPr>
          <w:p w14:paraId="7AC82859" w14:textId="77777777" w:rsidR="009B26A2" w:rsidRPr="006C773B" w:rsidRDefault="00467AB7" w:rsidP="009B26A2">
            <w:pPr>
              <w:pStyle w:val="NormalnyWeb"/>
              <w:spacing w:before="0" w:beforeAutospacing="0" w:after="0" w:afterAutospacing="0"/>
              <w:ind w:left="57"/>
              <w:rPr>
                <w:sz w:val="20"/>
                <w:szCs w:val="20"/>
              </w:rPr>
            </w:pPr>
            <w:r>
              <w:rPr>
                <w:sz w:val="20"/>
                <w:szCs w:val="20"/>
              </w:rPr>
              <w:t>zimowy (3)</w:t>
            </w:r>
          </w:p>
        </w:tc>
      </w:tr>
      <w:tr w:rsidR="009B26A2" w:rsidRPr="006C773B" w14:paraId="555F9207" w14:textId="77777777" w:rsidTr="009B26A2">
        <w:tc>
          <w:tcPr>
            <w:tcW w:w="3142" w:type="dxa"/>
            <w:vAlign w:val="center"/>
            <w:hideMark/>
          </w:tcPr>
          <w:p w14:paraId="61795BB0" w14:textId="77777777" w:rsidR="009B26A2" w:rsidRPr="006C773B" w:rsidRDefault="009B26A2" w:rsidP="009B26A2">
            <w:pPr>
              <w:ind w:left="57"/>
              <w:rPr>
                <w:rFonts w:cs="Times New Roman"/>
                <w:sz w:val="20"/>
                <w:szCs w:val="20"/>
              </w:rPr>
            </w:pPr>
            <w:r w:rsidRPr="006C773B">
              <w:rPr>
                <w:rFonts w:cs="Times New Roman"/>
                <w:sz w:val="20"/>
                <w:szCs w:val="20"/>
              </w:rPr>
              <w:t>Forma studiów</w:t>
            </w:r>
          </w:p>
        </w:tc>
        <w:tc>
          <w:tcPr>
            <w:tcW w:w="0" w:type="auto"/>
            <w:vAlign w:val="center"/>
            <w:hideMark/>
          </w:tcPr>
          <w:p w14:paraId="07BF6A59" w14:textId="77777777" w:rsidR="009B26A2" w:rsidRPr="006C773B" w:rsidRDefault="009B26A2" w:rsidP="009B26A2">
            <w:pPr>
              <w:ind w:left="57"/>
              <w:rPr>
                <w:rFonts w:cs="Times New Roman"/>
                <w:sz w:val="20"/>
                <w:szCs w:val="20"/>
              </w:rPr>
            </w:pPr>
            <w:r w:rsidRPr="006C773B">
              <w:rPr>
                <w:rFonts w:cs="Times New Roman"/>
                <w:sz w:val="20"/>
                <w:szCs w:val="20"/>
              </w:rPr>
              <w:t>stacjonarne</w:t>
            </w:r>
          </w:p>
        </w:tc>
      </w:tr>
      <w:tr w:rsidR="009B26A2" w:rsidRPr="006C773B" w14:paraId="279FAF79" w14:textId="77777777" w:rsidTr="009B26A2">
        <w:tc>
          <w:tcPr>
            <w:tcW w:w="3142" w:type="dxa"/>
            <w:vAlign w:val="center"/>
            <w:hideMark/>
          </w:tcPr>
          <w:p w14:paraId="4E71EB23" w14:textId="77777777" w:rsidR="009B26A2" w:rsidRPr="006C773B" w:rsidRDefault="009B26A2" w:rsidP="009B26A2">
            <w:pPr>
              <w:ind w:left="57"/>
              <w:rPr>
                <w:rFonts w:cs="Times New Roman"/>
                <w:sz w:val="20"/>
                <w:szCs w:val="20"/>
              </w:rPr>
            </w:pPr>
            <w:r w:rsidRPr="006C773B">
              <w:rPr>
                <w:rFonts w:cs="Times New Roman"/>
                <w:sz w:val="20"/>
                <w:szCs w:val="20"/>
              </w:rPr>
              <w:t>Imię i nazwisko koordynatora modułu i/lub osoby/osób prowadzących moduł</w:t>
            </w:r>
          </w:p>
        </w:tc>
        <w:tc>
          <w:tcPr>
            <w:tcW w:w="0" w:type="auto"/>
            <w:vAlign w:val="center"/>
            <w:hideMark/>
          </w:tcPr>
          <w:p w14:paraId="03567A55" w14:textId="77777777" w:rsidR="009B26A2" w:rsidRPr="00A83170" w:rsidRDefault="009B26A2" w:rsidP="009B26A2">
            <w:pPr>
              <w:pStyle w:val="NormalnyWeb"/>
              <w:spacing w:before="0" w:beforeAutospacing="0" w:after="0" w:afterAutospacing="0"/>
              <w:ind w:left="57"/>
              <w:rPr>
                <w:sz w:val="20"/>
                <w:szCs w:val="20"/>
                <w:u w:val="single"/>
              </w:rPr>
            </w:pPr>
            <w:r w:rsidRPr="00A83170">
              <w:rPr>
                <w:sz w:val="20"/>
                <w:szCs w:val="20"/>
                <w:u w:val="single"/>
              </w:rPr>
              <w:t>dr Maciej Rogala</w:t>
            </w:r>
          </w:p>
        </w:tc>
      </w:tr>
      <w:tr w:rsidR="009B26A2" w:rsidRPr="006C773B" w14:paraId="22052C48" w14:textId="77777777" w:rsidTr="009B26A2">
        <w:tc>
          <w:tcPr>
            <w:tcW w:w="3142" w:type="dxa"/>
            <w:vAlign w:val="center"/>
            <w:hideMark/>
          </w:tcPr>
          <w:p w14:paraId="341B8F52" w14:textId="77777777" w:rsidR="009B26A2" w:rsidRPr="006C773B" w:rsidRDefault="009B26A2" w:rsidP="009B26A2">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0" w:type="auto"/>
            <w:vAlign w:val="center"/>
            <w:hideMark/>
          </w:tcPr>
          <w:p w14:paraId="205618E1" w14:textId="77777777" w:rsidR="009B26A2" w:rsidRPr="006C773B" w:rsidRDefault="009B26A2" w:rsidP="009B26A2">
            <w:pPr>
              <w:pStyle w:val="NormalnyWeb"/>
              <w:spacing w:before="0" w:beforeAutospacing="0" w:after="0" w:afterAutospacing="0"/>
              <w:ind w:left="57"/>
              <w:rPr>
                <w:sz w:val="20"/>
                <w:szCs w:val="20"/>
              </w:rPr>
            </w:pPr>
          </w:p>
        </w:tc>
      </w:tr>
      <w:tr w:rsidR="009B26A2" w:rsidRPr="006C773B" w14:paraId="2D30CC36" w14:textId="77777777" w:rsidTr="009B26A2">
        <w:tc>
          <w:tcPr>
            <w:tcW w:w="3142" w:type="dxa"/>
            <w:vAlign w:val="center"/>
            <w:hideMark/>
          </w:tcPr>
          <w:p w14:paraId="3B809701" w14:textId="77777777" w:rsidR="009B26A2" w:rsidRPr="006C773B" w:rsidRDefault="009B26A2" w:rsidP="009B26A2">
            <w:pPr>
              <w:ind w:left="57"/>
              <w:rPr>
                <w:rFonts w:cs="Times New Roman"/>
                <w:sz w:val="20"/>
                <w:szCs w:val="20"/>
              </w:rPr>
            </w:pPr>
            <w:r w:rsidRPr="006C773B">
              <w:rPr>
                <w:rFonts w:cs="Times New Roman"/>
                <w:sz w:val="20"/>
                <w:szCs w:val="20"/>
              </w:rPr>
              <w:t>Sposób realizacji</w:t>
            </w:r>
          </w:p>
        </w:tc>
        <w:tc>
          <w:tcPr>
            <w:tcW w:w="0" w:type="auto"/>
            <w:vAlign w:val="center"/>
            <w:hideMark/>
          </w:tcPr>
          <w:p w14:paraId="4F2DDAD4"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ćwiczenia</w:t>
            </w:r>
          </w:p>
        </w:tc>
      </w:tr>
      <w:tr w:rsidR="009B26A2" w:rsidRPr="006C773B" w14:paraId="7751FB4E" w14:textId="77777777" w:rsidTr="009B26A2">
        <w:tc>
          <w:tcPr>
            <w:tcW w:w="3142" w:type="dxa"/>
            <w:vAlign w:val="center"/>
            <w:hideMark/>
          </w:tcPr>
          <w:p w14:paraId="4416FB40" w14:textId="77777777" w:rsidR="009B26A2" w:rsidRPr="006C773B" w:rsidRDefault="009B26A2" w:rsidP="009B26A2">
            <w:pPr>
              <w:ind w:left="57"/>
              <w:rPr>
                <w:rFonts w:cs="Times New Roman"/>
                <w:sz w:val="20"/>
                <w:szCs w:val="20"/>
              </w:rPr>
            </w:pPr>
            <w:r w:rsidRPr="006C773B">
              <w:rPr>
                <w:rFonts w:cs="Times New Roman"/>
                <w:sz w:val="20"/>
                <w:szCs w:val="20"/>
              </w:rPr>
              <w:t>Wymagania wstępne i dodatkowe</w:t>
            </w:r>
          </w:p>
        </w:tc>
        <w:tc>
          <w:tcPr>
            <w:tcW w:w="0" w:type="auto"/>
            <w:vAlign w:val="center"/>
            <w:hideMark/>
          </w:tcPr>
          <w:p w14:paraId="40B1929A"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 xml:space="preserve">brak </w:t>
            </w:r>
          </w:p>
        </w:tc>
      </w:tr>
      <w:tr w:rsidR="009B26A2" w:rsidRPr="006C773B" w14:paraId="760CB3EC" w14:textId="77777777" w:rsidTr="009B26A2">
        <w:tc>
          <w:tcPr>
            <w:tcW w:w="3142" w:type="dxa"/>
            <w:vAlign w:val="center"/>
            <w:hideMark/>
          </w:tcPr>
          <w:p w14:paraId="1F22C59E" w14:textId="77777777" w:rsidR="009B26A2" w:rsidRPr="006C773B" w:rsidRDefault="009B26A2" w:rsidP="009B26A2">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0" w:type="auto"/>
            <w:vAlign w:val="center"/>
            <w:hideMark/>
          </w:tcPr>
          <w:p w14:paraId="1403EFA1"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ćwiczenia: 30</w:t>
            </w:r>
          </w:p>
        </w:tc>
      </w:tr>
      <w:tr w:rsidR="009B26A2" w:rsidRPr="006C773B" w14:paraId="7307895F" w14:textId="77777777" w:rsidTr="009B26A2">
        <w:tc>
          <w:tcPr>
            <w:tcW w:w="3142" w:type="dxa"/>
            <w:vAlign w:val="center"/>
            <w:hideMark/>
          </w:tcPr>
          <w:p w14:paraId="605F6D07" w14:textId="77777777" w:rsidR="009B26A2" w:rsidRPr="006C773B" w:rsidRDefault="009B26A2" w:rsidP="009B26A2">
            <w:pPr>
              <w:ind w:left="57"/>
              <w:rPr>
                <w:rFonts w:cs="Times New Roman"/>
                <w:sz w:val="20"/>
                <w:szCs w:val="20"/>
              </w:rPr>
            </w:pPr>
            <w:r w:rsidRPr="006C773B">
              <w:rPr>
                <w:rFonts w:cs="Times New Roman"/>
                <w:sz w:val="20"/>
                <w:szCs w:val="20"/>
              </w:rPr>
              <w:t>Liczba punktów ECTS przypisana modułowi</w:t>
            </w:r>
          </w:p>
        </w:tc>
        <w:tc>
          <w:tcPr>
            <w:tcW w:w="0" w:type="auto"/>
            <w:vAlign w:val="center"/>
            <w:hideMark/>
          </w:tcPr>
          <w:p w14:paraId="47E68EF8"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 xml:space="preserve">3 </w:t>
            </w:r>
          </w:p>
        </w:tc>
      </w:tr>
      <w:tr w:rsidR="009B26A2" w:rsidRPr="006C773B" w14:paraId="6B44B82A" w14:textId="77777777" w:rsidTr="009B26A2">
        <w:tc>
          <w:tcPr>
            <w:tcW w:w="3142" w:type="dxa"/>
            <w:vAlign w:val="center"/>
            <w:hideMark/>
          </w:tcPr>
          <w:p w14:paraId="032DF415" w14:textId="77777777" w:rsidR="009B26A2" w:rsidRPr="006C773B" w:rsidRDefault="009B26A2" w:rsidP="009B26A2">
            <w:pPr>
              <w:ind w:left="57"/>
              <w:rPr>
                <w:rFonts w:cs="Times New Roman"/>
                <w:sz w:val="20"/>
                <w:szCs w:val="20"/>
              </w:rPr>
            </w:pPr>
            <w:r w:rsidRPr="006C773B">
              <w:rPr>
                <w:rFonts w:cs="Times New Roman"/>
                <w:sz w:val="20"/>
                <w:szCs w:val="20"/>
              </w:rPr>
              <w:t>Bilans punktów ECTS</w:t>
            </w:r>
          </w:p>
        </w:tc>
        <w:tc>
          <w:tcPr>
            <w:tcW w:w="0" w:type="auto"/>
            <w:vAlign w:val="center"/>
            <w:hideMark/>
          </w:tcPr>
          <w:p w14:paraId="14F972C4" w14:textId="77777777" w:rsidR="009B26A2" w:rsidRPr="006C773B" w:rsidRDefault="009B26A2" w:rsidP="00206294">
            <w:pPr>
              <w:pStyle w:val="NormalnyWeb"/>
              <w:numPr>
                <w:ilvl w:val="0"/>
                <w:numId w:val="287"/>
              </w:numPr>
              <w:tabs>
                <w:tab w:val="clear" w:pos="720"/>
                <w:tab w:val="num" w:pos="402"/>
              </w:tabs>
              <w:spacing w:before="0" w:beforeAutospacing="0" w:after="0" w:afterAutospacing="0"/>
              <w:ind w:left="402"/>
              <w:rPr>
                <w:sz w:val="20"/>
                <w:szCs w:val="20"/>
              </w:rPr>
            </w:pPr>
            <w:r w:rsidRPr="006C773B">
              <w:rPr>
                <w:sz w:val="20"/>
                <w:szCs w:val="20"/>
              </w:rPr>
              <w:t>uczestnictwo w zajęciach: 30 godz. - 1 ECTS</w:t>
            </w:r>
          </w:p>
          <w:p w14:paraId="40B49854" w14:textId="77777777" w:rsidR="009B26A2" w:rsidRPr="006C773B" w:rsidRDefault="009B26A2" w:rsidP="00206294">
            <w:pPr>
              <w:pStyle w:val="NormalnyWeb"/>
              <w:numPr>
                <w:ilvl w:val="0"/>
                <w:numId w:val="287"/>
              </w:numPr>
              <w:tabs>
                <w:tab w:val="clear" w:pos="720"/>
                <w:tab w:val="num" w:pos="402"/>
              </w:tabs>
              <w:spacing w:before="0" w:beforeAutospacing="0" w:after="0" w:afterAutospacing="0"/>
              <w:ind w:left="402"/>
              <w:rPr>
                <w:sz w:val="20"/>
                <w:szCs w:val="20"/>
              </w:rPr>
            </w:pPr>
            <w:r w:rsidRPr="006C773B">
              <w:rPr>
                <w:sz w:val="20"/>
                <w:szCs w:val="20"/>
              </w:rPr>
              <w:t>przygotowanie prezentacji na zadany temat: 50 godz. - 2 ECTS</w:t>
            </w:r>
          </w:p>
        </w:tc>
      </w:tr>
      <w:tr w:rsidR="009B26A2" w:rsidRPr="006C773B" w14:paraId="50F59808" w14:textId="77777777" w:rsidTr="009B26A2">
        <w:tc>
          <w:tcPr>
            <w:tcW w:w="3142" w:type="dxa"/>
            <w:vAlign w:val="center"/>
            <w:hideMark/>
          </w:tcPr>
          <w:p w14:paraId="465A0171" w14:textId="77777777" w:rsidR="009B26A2" w:rsidRPr="006C773B" w:rsidRDefault="009B26A2" w:rsidP="009B26A2">
            <w:pPr>
              <w:ind w:left="57"/>
              <w:rPr>
                <w:rFonts w:cs="Times New Roman"/>
                <w:sz w:val="20"/>
                <w:szCs w:val="20"/>
              </w:rPr>
            </w:pPr>
            <w:r w:rsidRPr="006C773B">
              <w:rPr>
                <w:rFonts w:cs="Times New Roman"/>
                <w:sz w:val="20"/>
                <w:szCs w:val="20"/>
              </w:rPr>
              <w:t>Stosowane metody dydaktyczne</w:t>
            </w:r>
          </w:p>
        </w:tc>
        <w:tc>
          <w:tcPr>
            <w:tcW w:w="0" w:type="auto"/>
            <w:vAlign w:val="center"/>
            <w:hideMark/>
          </w:tcPr>
          <w:p w14:paraId="05F63255"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ćwiczenia,</w:t>
            </w:r>
            <w:r w:rsidRPr="006C773B">
              <w:rPr>
                <w:b/>
                <w:sz w:val="20"/>
                <w:szCs w:val="20"/>
              </w:rPr>
              <w:t xml:space="preserve"> </w:t>
            </w:r>
            <w:proofErr w:type="spellStart"/>
            <w:r w:rsidRPr="006C773B">
              <w:rPr>
                <w:i/>
                <w:sz w:val="20"/>
                <w:szCs w:val="20"/>
              </w:rPr>
              <w:t>case</w:t>
            </w:r>
            <w:proofErr w:type="spellEnd"/>
            <w:r w:rsidRPr="006C773B">
              <w:rPr>
                <w:i/>
                <w:sz w:val="20"/>
                <w:szCs w:val="20"/>
              </w:rPr>
              <w:t xml:space="preserve"> </w:t>
            </w:r>
            <w:proofErr w:type="spellStart"/>
            <w:r w:rsidRPr="006C773B">
              <w:rPr>
                <w:i/>
                <w:sz w:val="20"/>
                <w:szCs w:val="20"/>
              </w:rPr>
              <w:t>studies</w:t>
            </w:r>
            <w:proofErr w:type="spellEnd"/>
            <w:r w:rsidRPr="006C773B">
              <w:rPr>
                <w:sz w:val="20"/>
                <w:szCs w:val="20"/>
              </w:rPr>
              <w:t xml:space="preserve"> dyskusje, praca w grupach, przygotowanie i prezentacja projektu </w:t>
            </w:r>
          </w:p>
        </w:tc>
      </w:tr>
      <w:tr w:rsidR="009B26A2" w:rsidRPr="006C773B" w14:paraId="7F93A9FD" w14:textId="77777777" w:rsidTr="009B26A2">
        <w:tc>
          <w:tcPr>
            <w:tcW w:w="3142" w:type="dxa"/>
            <w:vAlign w:val="center"/>
            <w:hideMark/>
          </w:tcPr>
          <w:p w14:paraId="78D64ABD" w14:textId="77777777" w:rsidR="009B26A2" w:rsidRPr="006C773B" w:rsidRDefault="009B26A2" w:rsidP="009B26A2">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0" w:type="auto"/>
            <w:vAlign w:val="center"/>
            <w:hideMark/>
          </w:tcPr>
          <w:p w14:paraId="4FFE1AB6" w14:textId="77777777" w:rsidR="0029058E" w:rsidRDefault="0029058E" w:rsidP="009B26A2">
            <w:pPr>
              <w:pStyle w:val="NormalnyWeb"/>
              <w:spacing w:before="0" w:beforeAutospacing="0" w:after="0" w:afterAutospacing="0"/>
              <w:ind w:left="57"/>
              <w:rPr>
                <w:sz w:val="20"/>
                <w:szCs w:val="20"/>
              </w:rPr>
            </w:pPr>
            <w:r>
              <w:rPr>
                <w:sz w:val="20"/>
                <w:szCs w:val="20"/>
              </w:rPr>
              <w:t>Zaliczenie na ocenę.</w:t>
            </w:r>
          </w:p>
          <w:p w14:paraId="6253A13D" w14:textId="77777777" w:rsidR="009B26A2" w:rsidRPr="006C773B" w:rsidRDefault="009B26A2" w:rsidP="009B26A2">
            <w:pPr>
              <w:pStyle w:val="NormalnyWeb"/>
              <w:spacing w:before="0" w:beforeAutospacing="0" w:after="0" w:afterAutospacing="0"/>
              <w:ind w:left="57"/>
              <w:rPr>
                <w:sz w:val="20"/>
                <w:szCs w:val="20"/>
              </w:rPr>
            </w:pPr>
            <w:r w:rsidRPr="006C773B">
              <w:rPr>
                <w:sz w:val="20"/>
                <w:szCs w:val="20"/>
              </w:rPr>
              <w:t>Na zaliczenie i ocenę końcową wpływają:</w:t>
            </w:r>
          </w:p>
          <w:p w14:paraId="3D5D9B4B" w14:textId="77777777" w:rsidR="009B26A2" w:rsidRPr="006C773B" w:rsidRDefault="006467AC" w:rsidP="00C15B92">
            <w:pPr>
              <w:pStyle w:val="NormalnyWeb"/>
              <w:numPr>
                <w:ilvl w:val="0"/>
                <w:numId w:val="64"/>
              </w:numPr>
              <w:tabs>
                <w:tab w:val="clear" w:pos="720"/>
                <w:tab w:val="num" w:pos="402"/>
              </w:tabs>
              <w:spacing w:before="0" w:beforeAutospacing="0" w:after="0" w:afterAutospacing="0"/>
              <w:ind w:left="402"/>
              <w:rPr>
                <w:sz w:val="20"/>
                <w:szCs w:val="20"/>
              </w:rPr>
            </w:pPr>
            <w:r>
              <w:rPr>
                <w:sz w:val="20"/>
                <w:szCs w:val="20"/>
              </w:rPr>
              <w:t>p</w:t>
            </w:r>
            <w:r w:rsidR="009B26A2" w:rsidRPr="006C773B">
              <w:rPr>
                <w:sz w:val="20"/>
                <w:szCs w:val="20"/>
              </w:rPr>
              <w:t>rzygotowanie prezentacji na jeden z wybranych tematów poruszanych w trakcie zajęć (zasadniczy warunek zaliczenia). Prezentacja powinna dotyczyć analizy sytuacji wybranej firmy lub instytucji, w której pojawił się jakiś problem na poziomie menedżerskim i zawierać propozycje alternatywnych rozwiązań w oparciu o literaturę przedmiotu i treści omawiane w trakcie zajęć – 60%</w:t>
            </w:r>
          </w:p>
          <w:p w14:paraId="4B1B68EF" w14:textId="77777777" w:rsidR="009B26A2" w:rsidRPr="006C773B" w:rsidRDefault="006467AC" w:rsidP="00C15B92">
            <w:pPr>
              <w:pStyle w:val="NormalnyWeb"/>
              <w:numPr>
                <w:ilvl w:val="0"/>
                <w:numId w:val="64"/>
              </w:numPr>
              <w:tabs>
                <w:tab w:val="clear" w:pos="720"/>
                <w:tab w:val="num" w:pos="402"/>
              </w:tabs>
              <w:spacing w:before="0" w:beforeAutospacing="0" w:after="0" w:afterAutospacing="0"/>
              <w:ind w:left="402"/>
              <w:rPr>
                <w:sz w:val="20"/>
                <w:szCs w:val="20"/>
              </w:rPr>
            </w:pPr>
            <w:r>
              <w:rPr>
                <w:sz w:val="20"/>
                <w:szCs w:val="20"/>
              </w:rPr>
              <w:t>o</w:t>
            </w:r>
            <w:r w:rsidR="009B26A2" w:rsidRPr="006C773B">
              <w:rPr>
                <w:sz w:val="20"/>
                <w:szCs w:val="20"/>
              </w:rPr>
              <w:t>cenie będzie podlegać trafność uzasadnienia oceny sytuacji i zaproponowanych rozwiązań o charakterze menedżerskim – 25%</w:t>
            </w:r>
          </w:p>
          <w:p w14:paraId="759566BF" w14:textId="77777777" w:rsidR="009B26A2" w:rsidRPr="006C773B" w:rsidRDefault="006467AC" w:rsidP="00C15B92">
            <w:pPr>
              <w:pStyle w:val="NormalnyWeb"/>
              <w:numPr>
                <w:ilvl w:val="0"/>
                <w:numId w:val="64"/>
              </w:numPr>
              <w:tabs>
                <w:tab w:val="clear" w:pos="720"/>
                <w:tab w:val="num" w:pos="402"/>
              </w:tabs>
              <w:spacing w:before="0" w:beforeAutospacing="0" w:after="0" w:afterAutospacing="0"/>
              <w:ind w:left="402"/>
              <w:rPr>
                <w:sz w:val="20"/>
                <w:szCs w:val="20"/>
              </w:rPr>
            </w:pPr>
            <w:r>
              <w:rPr>
                <w:sz w:val="20"/>
                <w:szCs w:val="20"/>
              </w:rPr>
              <w:t>o</w:t>
            </w:r>
            <w:r w:rsidR="009B26A2" w:rsidRPr="006C773B">
              <w:rPr>
                <w:sz w:val="20"/>
                <w:szCs w:val="20"/>
              </w:rPr>
              <w:t>becność i aktywność na zajęciach – 15 %</w:t>
            </w:r>
          </w:p>
        </w:tc>
      </w:tr>
      <w:tr w:rsidR="009B26A2" w:rsidRPr="006C773B" w14:paraId="74078753" w14:textId="77777777" w:rsidTr="009B26A2">
        <w:tc>
          <w:tcPr>
            <w:tcW w:w="3142" w:type="dxa"/>
            <w:vAlign w:val="center"/>
            <w:hideMark/>
          </w:tcPr>
          <w:p w14:paraId="5EED51CF" w14:textId="77777777" w:rsidR="009B26A2" w:rsidRPr="006C773B" w:rsidRDefault="009B26A2" w:rsidP="009B26A2">
            <w:pPr>
              <w:ind w:left="57"/>
              <w:rPr>
                <w:rFonts w:cs="Times New Roman"/>
                <w:sz w:val="20"/>
                <w:szCs w:val="20"/>
              </w:rPr>
            </w:pPr>
            <w:r w:rsidRPr="006C773B">
              <w:rPr>
                <w:rFonts w:cs="Times New Roman"/>
                <w:sz w:val="20"/>
                <w:szCs w:val="20"/>
              </w:rPr>
              <w:t>Treści modułu kształcenia (z podziałem na formy realizacji zajęć)</w:t>
            </w:r>
          </w:p>
        </w:tc>
        <w:tc>
          <w:tcPr>
            <w:tcW w:w="0" w:type="auto"/>
            <w:vAlign w:val="center"/>
            <w:hideMark/>
          </w:tcPr>
          <w:p w14:paraId="516858A0"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Budowanie autorytetu lidera w grupie</w:t>
            </w:r>
          </w:p>
          <w:p w14:paraId="2B1CD794"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Tworzenie zespołów zadaniowych (rekrutacja, dobór)</w:t>
            </w:r>
          </w:p>
          <w:p w14:paraId="0C87205C"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Zarządzanie a przewodzenie (podobieństwa i różnice)</w:t>
            </w:r>
          </w:p>
          <w:p w14:paraId="36F129DC"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Budowanie autorytetu lidera</w:t>
            </w:r>
          </w:p>
          <w:p w14:paraId="5CDFBEDA"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Kierowanie grupą i rozwiązywanie konfliktów grupowych</w:t>
            </w:r>
          </w:p>
          <w:p w14:paraId="0EA99A8C"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Zarządzanie przez cele i zarządzanie partycypacyjne</w:t>
            </w:r>
          </w:p>
          <w:p w14:paraId="1B9AAF2C"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Rola systemów motywacyjnych</w:t>
            </w:r>
          </w:p>
          <w:p w14:paraId="183EFB4F"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Negocjacje biznesowe</w:t>
            </w:r>
          </w:p>
          <w:p w14:paraId="433BD4C0"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Rozwijanie kompetencji i zarządzanie talentami</w:t>
            </w:r>
          </w:p>
          <w:p w14:paraId="695D956D"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Komunikacja z zespołem</w:t>
            </w:r>
          </w:p>
          <w:p w14:paraId="463A61F8"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Zarządzania sytuacjami kryzysowymi i zmianą</w:t>
            </w:r>
          </w:p>
          <w:p w14:paraId="48CD4C19"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lastRenderedPageBreak/>
              <w:t>Delegowanie uprawnień</w:t>
            </w:r>
          </w:p>
          <w:p w14:paraId="06ED2F3B"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Ocenianie pracowników</w:t>
            </w:r>
          </w:p>
          <w:p w14:paraId="54399D3C"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Budowanie asertywności</w:t>
            </w:r>
          </w:p>
          <w:p w14:paraId="4151E67B"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 xml:space="preserve">Rywalizacja a współpraca </w:t>
            </w:r>
          </w:p>
          <w:p w14:paraId="7E03D4CC" w14:textId="77777777" w:rsidR="009B26A2" w:rsidRPr="006C773B" w:rsidRDefault="009B26A2" w:rsidP="00206294">
            <w:pPr>
              <w:pStyle w:val="NormalnyWeb"/>
              <w:numPr>
                <w:ilvl w:val="0"/>
                <w:numId w:val="183"/>
              </w:numPr>
              <w:tabs>
                <w:tab w:val="clear" w:pos="720"/>
                <w:tab w:val="num" w:pos="544"/>
              </w:tabs>
              <w:spacing w:before="0" w:beforeAutospacing="0" w:after="0" w:afterAutospacing="0"/>
              <w:ind w:left="544" w:hanging="425"/>
              <w:rPr>
                <w:sz w:val="20"/>
                <w:szCs w:val="20"/>
              </w:rPr>
            </w:pPr>
            <w:r w:rsidRPr="006C773B">
              <w:rPr>
                <w:sz w:val="20"/>
                <w:szCs w:val="20"/>
              </w:rPr>
              <w:t>Rola coachingu i mentoringu w praktyce menedżerskiej</w:t>
            </w:r>
          </w:p>
        </w:tc>
      </w:tr>
      <w:tr w:rsidR="009B26A2" w:rsidRPr="006C773B" w14:paraId="17C5C842" w14:textId="77777777" w:rsidTr="009B26A2">
        <w:tc>
          <w:tcPr>
            <w:tcW w:w="3142" w:type="dxa"/>
            <w:vAlign w:val="center"/>
            <w:hideMark/>
          </w:tcPr>
          <w:p w14:paraId="5FDF66AC" w14:textId="77777777" w:rsidR="009B26A2" w:rsidRPr="006C773B" w:rsidRDefault="009B26A2" w:rsidP="009B26A2">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0" w:type="auto"/>
            <w:vAlign w:val="center"/>
            <w:hideMark/>
          </w:tcPr>
          <w:p w14:paraId="1872C781" w14:textId="77777777" w:rsidR="009B26A2" w:rsidRPr="006C773B" w:rsidRDefault="009B26A2" w:rsidP="009B26A2">
            <w:pPr>
              <w:pStyle w:val="NormalnyWeb"/>
              <w:spacing w:before="0" w:beforeAutospacing="0" w:after="0" w:afterAutospacing="0"/>
              <w:ind w:left="57"/>
              <w:rPr>
                <w:sz w:val="20"/>
                <w:szCs w:val="20"/>
              </w:rPr>
            </w:pPr>
            <w:r w:rsidRPr="006C773B">
              <w:rPr>
                <w:b/>
                <w:sz w:val="20"/>
                <w:szCs w:val="20"/>
              </w:rPr>
              <w:t>Literatura podstawowa:</w:t>
            </w:r>
          </w:p>
          <w:p w14:paraId="065C4C60" w14:textId="77777777" w:rsidR="009B26A2" w:rsidRPr="006C773B" w:rsidRDefault="009B26A2" w:rsidP="009B26A2">
            <w:pPr>
              <w:pStyle w:val="NormalnyWeb"/>
              <w:spacing w:before="0" w:beforeAutospacing="0" w:after="0" w:afterAutospacing="0"/>
              <w:rPr>
                <w:sz w:val="20"/>
                <w:szCs w:val="20"/>
              </w:rPr>
            </w:pPr>
            <w:r w:rsidRPr="006C773B">
              <w:rPr>
                <w:sz w:val="20"/>
                <w:szCs w:val="20"/>
              </w:rPr>
              <w:t xml:space="preserve"> Wybrane i omawiane zagadnienia z:</w:t>
            </w:r>
          </w:p>
          <w:p w14:paraId="1DEAAE4F"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r w:rsidRPr="006C773B">
              <w:rPr>
                <w:sz w:val="20"/>
                <w:szCs w:val="20"/>
              </w:rPr>
              <w:t>Drucker P. F. (2003), Praktyka zarządzania, Wydawnictwo MT Biznes, Warszawa</w:t>
            </w:r>
          </w:p>
          <w:p w14:paraId="4F2DBF5A"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r w:rsidRPr="006C773B">
              <w:rPr>
                <w:sz w:val="20"/>
                <w:szCs w:val="20"/>
              </w:rPr>
              <w:t>Drucker P. F. (2014), Menedżer Skuteczny, Wydawnictwo MT Biznes, Warszawa</w:t>
            </w:r>
          </w:p>
          <w:p w14:paraId="2912B172"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r w:rsidRPr="006C773B">
              <w:rPr>
                <w:sz w:val="20"/>
                <w:szCs w:val="20"/>
              </w:rPr>
              <w:t>Drucker P. F. (2004), Zawód menedżer, Wydawnictwo MT Biznes, Warszawa</w:t>
            </w:r>
          </w:p>
          <w:p w14:paraId="4D2E1C68"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r w:rsidRPr="006C773B">
              <w:rPr>
                <w:sz w:val="20"/>
                <w:szCs w:val="20"/>
              </w:rPr>
              <w:t>Drucker P. F. (1995), Zarządzanie w czasach burzliwych, Wydawnictwo Nowoczesność, Kraków</w:t>
            </w:r>
          </w:p>
          <w:p w14:paraId="7D04B23F"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proofErr w:type="spellStart"/>
            <w:r w:rsidRPr="006C773B">
              <w:rPr>
                <w:sz w:val="20"/>
                <w:szCs w:val="20"/>
              </w:rPr>
              <w:t>Penc</w:t>
            </w:r>
            <w:proofErr w:type="spellEnd"/>
            <w:r w:rsidRPr="006C773B">
              <w:rPr>
                <w:sz w:val="20"/>
                <w:szCs w:val="20"/>
              </w:rPr>
              <w:t xml:space="preserve"> J.(2006), Sztuka skutecznego zarządzania, Wydawnictwo Oficyna Ekonomiczna, Kraków</w:t>
            </w:r>
          </w:p>
          <w:p w14:paraId="38370D61"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r w:rsidRPr="006C773B">
              <w:rPr>
                <w:sz w:val="20"/>
                <w:szCs w:val="20"/>
              </w:rPr>
              <w:t>Barnard Ch. (1997), Funkcje kierownicze, Wydawnictwo Nowoczesność, Kraków</w:t>
            </w:r>
          </w:p>
          <w:p w14:paraId="33090AB2"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proofErr w:type="spellStart"/>
            <w:r w:rsidRPr="006C773B">
              <w:rPr>
                <w:sz w:val="20"/>
                <w:szCs w:val="20"/>
              </w:rPr>
              <w:t>Nęcki</w:t>
            </w:r>
            <w:proofErr w:type="spellEnd"/>
            <w:r w:rsidRPr="006C773B">
              <w:rPr>
                <w:sz w:val="20"/>
                <w:szCs w:val="20"/>
              </w:rPr>
              <w:t xml:space="preserve"> Z. (1995), Negocjacje w biznesie, Wydawnictwo Profesjonalnej Szkoły Biznesu, Kraków</w:t>
            </w:r>
          </w:p>
          <w:p w14:paraId="7CEC1AF0"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proofErr w:type="spellStart"/>
            <w:r w:rsidRPr="006C773B">
              <w:rPr>
                <w:sz w:val="20"/>
                <w:szCs w:val="20"/>
              </w:rPr>
              <w:t>Cialdini</w:t>
            </w:r>
            <w:proofErr w:type="spellEnd"/>
            <w:r w:rsidRPr="006C773B">
              <w:rPr>
                <w:sz w:val="20"/>
                <w:szCs w:val="20"/>
              </w:rPr>
              <w:t xml:space="preserve"> R. (1996), Wywieranie wpływu na ludzi – teoria i praktyka, Gdańskie Wydawnictwo Psychologiczne, Gdańsk</w:t>
            </w:r>
          </w:p>
          <w:p w14:paraId="08D265F2" w14:textId="77777777" w:rsidR="009B26A2" w:rsidRPr="006C773B" w:rsidRDefault="009B26A2" w:rsidP="00C15B92">
            <w:pPr>
              <w:pStyle w:val="NormalnyWeb"/>
              <w:numPr>
                <w:ilvl w:val="0"/>
                <w:numId w:val="61"/>
              </w:numPr>
              <w:tabs>
                <w:tab w:val="clear" w:pos="720"/>
                <w:tab w:val="num" w:pos="402"/>
              </w:tabs>
              <w:spacing w:before="0" w:beforeAutospacing="0" w:after="0" w:afterAutospacing="0"/>
              <w:ind w:left="402" w:hanging="283"/>
              <w:rPr>
                <w:sz w:val="20"/>
                <w:szCs w:val="20"/>
              </w:rPr>
            </w:pPr>
            <w:proofErr w:type="spellStart"/>
            <w:r w:rsidRPr="006C773B">
              <w:rPr>
                <w:sz w:val="20"/>
                <w:szCs w:val="20"/>
              </w:rPr>
              <w:t>McKay</w:t>
            </w:r>
            <w:proofErr w:type="spellEnd"/>
            <w:r w:rsidRPr="006C773B">
              <w:rPr>
                <w:sz w:val="20"/>
                <w:szCs w:val="20"/>
              </w:rPr>
              <w:t xml:space="preserve"> M., Davis M., </w:t>
            </w:r>
            <w:proofErr w:type="spellStart"/>
            <w:r w:rsidRPr="006C773B">
              <w:rPr>
                <w:sz w:val="20"/>
                <w:szCs w:val="20"/>
              </w:rPr>
              <w:t>Fanning</w:t>
            </w:r>
            <w:proofErr w:type="spellEnd"/>
            <w:r w:rsidRPr="006C773B">
              <w:rPr>
                <w:sz w:val="20"/>
                <w:szCs w:val="20"/>
              </w:rPr>
              <w:t xml:space="preserve"> P. (2002), Sztuka skutecznego porozumiewania się, Gdańskie Wydawnictwo Psychologiczne, Gdańsk</w:t>
            </w:r>
          </w:p>
          <w:p w14:paraId="0A9DB907" w14:textId="77777777" w:rsidR="009B26A2" w:rsidRPr="006C773B" w:rsidRDefault="009B26A2" w:rsidP="009B26A2">
            <w:pPr>
              <w:suppressAutoHyphens w:val="0"/>
              <w:ind w:left="720"/>
              <w:rPr>
                <w:rFonts w:cs="Times New Roman"/>
                <w:sz w:val="20"/>
                <w:szCs w:val="20"/>
              </w:rPr>
            </w:pPr>
          </w:p>
          <w:p w14:paraId="5FCFF94A" w14:textId="77777777" w:rsidR="009B26A2" w:rsidRPr="006C773B" w:rsidRDefault="009B26A2" w:rsidP="009B26A2">
            <w:pPr>
              <w:pStyle w:val="NormalnyWeb"/>
              <w:spacing w:before="0" w:beforeAutospacing="0" w:after="0" w:afterAutospacing="0"/>
              <w:ind w:left="57"/>
              <w:rPr>
                <w:sz w:val="20"/>
                <w:szCs w:val="20"/>
              </w:rPr>
            </w:pPr>
            <w:r w:rsidRPr="006C773B">
              <w:rPr>
                <w:b/>
                <w:sz w:val="20"/>
                <w:szCs w:val="20"/>
              </w:rPr>
              <w:t>Literatura uzupełniająca:</w:t>
            </w:r>
            <w:r w:rsidRPr="006C773B">
              <w:rPr>
                <w:sz w:val="20"/>
                <w:szCs w:val="20"/>
              </w:rPr>
              <w:t xml:space="preserve"> </w:t>
            </w:r>
          </w:p>
          <w:p w14:paraId="489B6B1E" w14:textId="77777777" w:rsidR="009B26A2" w:rsidRPr="006C773B" w:rsidRDefault="009B26A2" w:rsidP="00C15B92">
            <w:pPr>
              <w:pStyle w:val="NormalnyWeb"/>
              <w:numPr>
                <w:ilvl w:val="0"/>
                <w:numId w:val="62"/>
              </w:numPr>
              <w:tabs>
                <w:tab w:val="clear" w:pos="720"/>
                <w:tab w:val="num" w:pos="402"/>
              </w:tabs>
              <w:spacing w:before="0" w:beforeAutospacing="0" w:after="0" w:afterAutospacing="0"/>
              <w:ind w:left="402" w:hanging="283"/>
              <w:rPr>
                <w:sz w:val="20"/>
                <w:szCs w:val="20"/>
              </w:rPr>
            </w:pPr>
            <w:r w:rsidRPr="006C773B">
              <w:rPr>
                <w:sz w:val="20"/>
                <w:szCs w:val="20"/>
              </w:rPr>
              <w:t xml:space="preserve">Chan Kim W. Ch., </w:t>
            </w:r>
            <w:proofErr w:type="spellStart"/>
            <w:r w:rsidRPr="006C773B">
              <w:rPr>
                <w:sz w:val="20"/>
                <w:szCs w:val="20"/>
              </w:rPr>
              <w:t>Mauborgne</w:t>
            </w:r>
            <w:proofErr w:type="spellEnd"/>
            <w:r w:rsidRPr="006C773B">
              <w:rPr>
                <w:sz w:val="20"/>
                <w:szCs w:val="20"/>
              </w:rPr>
              <w:t xml:space="preserve"> R. (2010), Strategia błękitnego oceanu, Wydawnictwo MT Biznes, Warszawa</w:t>
            </w:r>
          </w:p>
          <w:p w14:paraId="0D693292" w14:textId="77777777" w:rsidR="009B26A2" w:rsidRPr="006C773B" w:rsidRDefault="009B26A2" w:rsidP="00C15B92">
            <w:pPr>
              <w:pStyle w:val="NormalnyWeb"/>
              <w:numPr>
                <w:ilvl w:val="0"/>
                <w:numId w:val="62"/>
              </w:numPr>
              <w:tabs>
                <w:tab w:val="clear" w:pos="720"/>
                <w:tab w:val="num" w:pos="402"/>
              </w:tabs>
              <w:spacing w:before="0" w:beforeAutospacing="0" w:after="0" w:afterAutospacing="0"/>
              <w:ind w:left="402" w:hanging="283"/>
              <w:rPr>
                <w:sz w:val="20"/>
                <w:szCs w:val="20"/>
              </w:rPr>
            </w:pPr>
            <w:r w:rsidRPr="006C773B">
              <w:rPr>
                <w:sz w:val="20"/>
                <w:szCs w:val="20"/>
              </w:rPr>
              <w:t>Wilson C. (2010), Coaching biznesowy, Wydawnictwo MT Biznes, Warszawa</w:t>
            </w:r>
          </w:p>
        </w:tc>
      </w:tr>
    </w:tbl>
    <w:p w14:paraId="19A04ED1" w14:textId="77777777" w:rsidR="005D10A9" w:rsidRPr="00854627" w:rsidRDefault="00744D04" w:rsidP="00854627">
      <w:pPr>
        <w:pStyle w:val="Nagwek2"/>
      </w:pPr>
      <w:r w:rsidRPr="006C773B">
        <w:br w:type="page"/>
      </w:r>
      <w:bookmarkStart w:id="56" w:name="_Toc527704356"/>
      <w:r w:rsidR="005D10A9" w:rsidRPr="00854627">
        <w:lastRenderedPageBreak/>
        <w:t>Biznes plan</w:t>
      </w:r>
      <w:bookmarkEnd w:id="56"/>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995"/>
        <w:gridCol w:w="6779"/>
      </w:tblGrid>
      <w:tr w:rsidR="00F00FEA" w:rsidRPr="006C773B" w14:paraId="6899526E" w14:textId="77777777" w:rsidTr="0042623F">
        <w:tc>
          <w:tcPr>
            <w:tcW w:w="3995" w:type="dxa"/>
            <w:vAlign w:val="center"/>
            <w:hideMark/>
          </w:tcPr>
          <w:p w14:paraId="35FC5C4D" w14:textId="77777777" w:rsidR="00F00FEA" w:rsidRPr="006C773B" w:rsidRDefault="00F00FEA" w:rsidP="001255E3">
            <w:pPr>
              <w:ind w:left="57"/>
              <w:rPr>
                <w:rFonts w:cs="Times New Roman"/>
                <w:sz w:val="20"/>
                <w:szCs w:val="20"/>
              </w:rPr>
            </w:pPr>
            <w:r w:rsidRPr="006C773B">
              <w:rPr>
                <w:rFonts w:cs="Times New Roman"/>
                <w:sz w:val="20"/>
                <w:szCs w:val="20"/>
              </w:rPr>
              <w:t>Nazwa wydziału</w:t>
            </w:r>
          </w:p>
        </w:tc>
        <w:tc>
          <w:tcPr>
            <w:tcW w:w="6779" w:type="dxa"/>
            <w:vAlign w:val="center"/>
            <w:hideMark/>
          </w:tcPr>
          <w:p w14:paraId="2D6DCE8A"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Wydział Nauk o Zdrowiu</w:t>
            </w:r>
          </w:p>
        </w:tc>
      </w:tr>
      <w:tr w:rsidR="00F00FEA" w:rsidRPr="006C773B" w14:paraId="56E95A3C" w14:textId="77777777" w:rsidTr="0042623F">
        <w:tc>
          <w:tcPr>
            <w:tcW w:w="3995" w:type="dxa"/>
            <w:vAlign w:val="center"/>
            <w:hideMark/>
          </w:tcPr>
          <w:p w14:paraId="5CFC3F0B" w14:textId="77777777" w:rsidR="00F00FEA" w:rsidRPr="006C773B" w:rsidRDefault="00F00FEA" w:rsidP="001255E3">
            <w:pPr>
              <w:ind w:left="57"/>
              <w:rPr>
                <w:rFonts w:cs="Times New Roman"/>
                <w:sz w:val="20"/>
                <w:szCs w:val="20"/>
              </w:rPr>
            </w:pPr>
            <w:r w:rsidRPr="006C773B">
              <w:rPr>
                <w:rFonts w:cs="Times New Roman"/>
                <w:sz w:val="20"/>
                <w:szCs w:val="20"/>
              </w:rPr>
              <w:t>Nazwa jednostki prowadzącej moduł</w:t>
            </w:r>
          </w:p>
        </w:tc>
        <w:tc>
          <w:tcPr>
            <w:tcW w:w="6779" w:type="dxa"/>
            <w:vAlign w:val="center"/>
            <w:hideMark/>
          </w:tcPr>
          <w:p w14:paraId="540B7737"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Zakład Polityki Zdrowotnej i Zarządzania</w:t>
            </w:r>
          </w:p>
        </w:tc>
      </w:tr>
      <w:tr w:rsidR="00F00FEA" w:rsidRPr="006C773B" w14:paraId="3308EDC7" w14:textId="77777777" w:rsidTr="0042623F">
        <w:tc>
          <w:tcPr>
            <w:tcW w:w="3995" w:type="dxa"/>
            <w:vAlign w:val="center"/>
            <w:hideMark/>
          </w:tcPr>
          <w:p w14:paraId="5137A728" w14:textId="77777777" w:rsidR="00F00FEA" w:rsidRPr="006C773B" w:rsidRDefault="00F00FEA" w:rsidP="001255E3">
            <w:pPr>
              <w:ind w:left="57"/>
              <w:rPr>
                <w:rFonts w:cs="Times New Roman"/>
                <w:sz w:val="20"/>
                <w:szCs w:val="20"/>
              </w:rPr>
            </w:pPr>
            <w:r w:rsidRPr="006C773B">
              <w:rPr>
                <w:rFonts w:cs="Times New Roman"/>
                <w:sz w:val="20"/>
                <w:szCs w:val="20"/>
              </w:rPr>
              <w:t>Nazwa modułu kształcenia</w:t>
            </w:r>
          </w:p>
        </w:tc>
        <w:tc>
          <w:tcPr>
            <w:tcW w:w="6779" w:type="dxa"/>
            <w:vAlign w:val="center"/>
            <w:hideMark/>
          </w:tcPr>
          <w:p w14:paraId="5F1490EE"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Biznes Plan </w:t>
            </w:r>
          </w:p>
        </w:tc>
      </w:tr>
      <w:tr w:rsidR="00F00FEA" w:rsidRPr="006C773B" w14:paraId="34070E1F" w14:textId="77777777" w:rsidTr="0042623F">
        <w:tc>
          <w:tcPr>
            <w:tcW w:w="3995" w:type="dxa"/>
            <w:vAlign w:val="center"/>
          </w:tcPr>
          <w:p w14:paraId="7896B3AC" w14:textId="77777777" w:rsidR="00F00FEA" w:rsidRPr="006C773B" w:rsidRDefault="00F00FEA" w:rsidP="001255E3">
            <w:pPr>
              <w:ind w:left="57"/>
              <w:rPr>
                <w:rFonts w:cs="Times New Roman"/>
                <w:sz w:val="20"/>
                <w:szCs w:val="20"/>
              </w:rPr>
            </w:pPr>
            <w:r w:rsidRPr="006C773B">
              <w:rPr>
                <w:rFonts w:cs="Times New Roman"/>
                <w:sz w:val="20"/>
                <w:szCs w:val="20"/>
              </w:rPr>
              <w:t>Klasyfikacja ISCED</w:t>
            </w:r>
          </w:p>
        </w:tc>
        <w:tc>
          <w:tcPr>
            <w:tcW w:w="6779" w:type="dxa"/>
            <w:vAlign w:val="center"/>
          </w:tcPr>
          <w:p w14:paraId="4877B928"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0413</w:t>
            </w:r>
            <w:r>
              <w:rPr>
                <w:sz w:val="20"/>
                <w:szCs w:val="20"/>
              </w:rPr>
              <w:t>;</w:t>
            </w:r>
            <w:r w:rsidRPr="006C773B">
              <w:rPr>
                <w:sz w:val="20"/>
                <w:szCs w:val="20"/>
              </w:rPr>
              <w:t xml:space="preserve"> 0414</w:t>
            </w:r>
          </w:p>
        </w:tc>
      </w:tr>
      <w:tr w:rsidR="00F00FEA" w:rsidRPr="006C773B" w14:paraId="770AD87B" w14:textId="77777777" w:rsidTr="0042623F">
        <w:tc>
          <w:tcPr>
            <w:tcW w:w="3995" w:type="dxa"/>
            <w:vAlign w:val="center"/>
            <w:hideMark/>
          </w:tcPr>
          <w:p w14:paraId="0DB585E5" w14:textId="77777777" w:rsidR="00F00FEA" w:rsidRPr="006C773B" w:rsidRDefault="00F00FEA" w:rsidP="001255E3">
            <w:pPr>
              <w:ind w:left="57"/>
              <w:rPr>
                <w:rFonts w:cs="Times New Roman"/>
                <w:sz w:val="20"/>
                <w:szCs w:val="20"/>
              </w:rPr>
            </w:pPr>
            <w:r w:rsidRPr="006C773B">
              <w:rPr>
                <w:rFonts w:cs="Times New Roman"/>
                <w:sz w:val="20"/>
                <w:szCs w:val="20"/>
              </w:rPr>
              <w:t>Język kształcenia</w:t>
            </w:r>
          </w:p>
        </w:tc>
        <w:tc>
          <w:tcPr>
            <w:tcW w:w="6779" w:type="dxa"/>
            <w:vAlign w:val="center"/>
            <w:hideMark/>
          </w:tcPr>
          <w:p w14:paraId="07DE526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polski</w:t>
            </w:r>
          </w:p>
        </w:tc>
      </w:tr>
      <w:tr w:rsidR="00F00FEA" w:rsidRPr="006C773B" w14:paraId="0F0AA232" w14:textId="77777777" w:rsidTr="0042623F">
        <w:tc>
          <w:tcPr>
            <w:tcW w:w="3995" w:type="dxa"/>
            <w:vAlign w:val="center"/>
            <w:hideMark/>
          </w:tcPr>
          <w:p w14:paraId="761FDBF2" w14:textId="77777777" w:rsidR="00F00FEA" w:rsidRPr="006C773B" w:rsidRDefault="00F00FEA" w:rsidP="001255E3">
            <w:pPr>
              <w:ind w:left="57"/>
              <w:rPr>
                <w:rFonts w:cs="Times New Roman"/>
                <w:sz w:val="20"/>
                <w:szCs w:val="20"/>
              </w:rPr>
            </w:pPr>
            <w:r w:rsidRPr="006C773B">
              <w:rPr>
                <w:rFonts w:cs="Times New Roman"/>
                <w:sz w:val="20"/>
                <w:szCs w:val="20"/>
              </w:rPr>
              <w:t>Cele kształcenia</w:t>
            </w:r>
          </w:p>
        </w:tc>
        <w:tc>
          <w:tcPr>
            <w:tcW w:w="6779" w:type="dxa"/>
            <w:vAlign w:val="center"/>
            <w:hideMark/>
          </w:tcPr>
          <w:p w14:paraId="3F45B718" w14:textId="77777777" w:rsidR="00F00FEA" w:rsidRPr="00225D45" w:rsidRDefault="00F00FEA" w:rsidP="001255E3">
            <w:pPr>
              <w:ind w:left="57"/>
              <w:jc w:val="both"/>
              <w:rPr>
                <w:rFonts w:cs="Times New Roman"/>
                <w:sz w:val="20"/>
              </w:rPr>
            </w:pPr>
            <w:r>
              <w:rPr>
                <w:rFonts w:cs="Times New Roman"/>
                <w:sz w:val="20"/>
              </w:rPr>
              <w:t>Celem przedmiotu jest w</w:t>
            </w:r>
            <w:r w:rsidRPr="00225D45">
              <w:rPr>
                <w:rFonts w:cs="Times New Roman"/>
                <w:sz w:val="20"/>
              </w:rPr>
              <w:t xml:space="preserve">yposażenie studentów w wiedzę </w:t>
            </w:r>
            <w:r>
              <w:rPr>
                <w:rFonts w:cs="Times New Roman"/>
                <w:sz w:val="20"/>
              </w:rPr>
              <w:t xml:space="preserve">dotyczącą </w:t>
            </w:r>
            <w:r w:rsidRPr="00225D45">
              <w:rPr>
                <w:rFonts w:cs="Times New Roman"/>
                <w:sz w:val="20"/>
              </w:rPr>
              <w:t>struktury i</w:t>
            </w:r>
            <w:r w:rsidRPr="00225D45">
              <w:rPr>
                <w:rFonts w:cs="Times New Roman"/>
                <w:b/>
                <w:sz w:val="20"/>
              </w:rPr>
              <w:t xml:space="preserve"> </w:t>
            </w:r>
            <w:r w:rsidRPr="00225D45">
              <w:rPr>
                <w:rFonts w:cs="Times New Roman"/>
                <w:sz w:val="20"/>
              </w:rPr>
              <w:t>procesu przygotowania biznes planu</w:t>
            </w:r>
            <w:r>
              <w:rPr>
                <w:rFonts w:cs="Times New Roman"/>
                <w:sz w:val="20"/>
              </w:rPr>
              <w:t>, a także zakresu jego zastosowania</w:t>
            </w:r>
            <w:r w:rsidRPr="00225D45">
              <w:rPr>
                <w:rFonts w:cs="Times New Roman"/>
                <w:sz w:val="20"/>
              </w:rPr>
              <w:t xml:space="preserve">. </w:t>
            </w:r>
          </w:p>
          <w:p w14:paraId="708DE803" w14:textId="77777777" w:rsidR="00F00FEA" w:rsidRPr="00225D45" w:rsidRDefault="00F00FEA" w:rsidP="00191ED8">
            <w:pPr>
              <w:ind w:left="57"/>
              <w:jc w:val="both"/>
              <w:rPr>
                <w:rFonts w:cs="Times New Roman"/>
                <w:sz w:val="20"/>
              </w:rPr>
            </w:pPr>
            <w:r>
              <w:rPr>
                <w:rFonts w:cs="Times New Roman"/>
                <w:sz w:val="20"/>
              </w:rPr>
              <w:t xml:space="preserve">Studenci uzyskają także wiedzę w </w:t>
            </w:r>
            <w:r w:rsidRPr="00225D45">
              <w:rPr>
                <w:rFonts w:cs="Times New Roman"/>
                <w:sz w:val="20"/>
              </w:rPr>
              <w:t>zakresie analizy otoczenia rynkowego i wyszukiwania nisz rynkowych</w:t>
            </w:r>
            <w:r>
              <w:rPr>
                <w:rFonts w:cs="Times New Roman"/>
                <w:sz w:val="20"/>
              </w:rPr>
              <w:t xml:space="preserve">. Przedmiot służy </w:t>
            </w:r>
            <w:r w:rsidR="00191ED8">
              <w:rPr>
                <w:rFonts w:cs="Times New Roman"/>
                <w:sz w:val="20"/>
              </w:rPr>
              <w:t>ponadto</w:t>
            </w:r>
            <w:r>
              <w:rPr>
                <w:rFonts w:cs="Times New Roman"/>
                <w:sz w:val="20"/>
              </w:rPr>
              <w:t xml:space="preserve"> </w:t>
            </w:r>
            <w:r w:rsidR="00191ED8">
              <w:rPr>
                <w:rFonts w:cs="Times New Roman"/>
                <w:sz w:val="20"/>
              </w:rPr>
              <w:t xml:space="preserve">wypracowaniu umiejętności niezbędnych do </w:t>
            </w:r>
            <w:r>
              <w:rPr>
                <w:rFonts w:cs="Times New Roman"/>
                <w:sz w:val="20"/>
              </w:rPr>
              <w:t>przygotowani</w:t>
            </w:r>
            <w:r w:rsidR="00191ED8">
              <w:rPr>
                <w:rFonts w:cs="Times New Roman"/>
                <w:sz w:val="20"/>
              </w:rPr>
              <w:t>a</w:t>
            </w:r>
            <w:r w:rsidRPr="00225D45">
              <w:rPr>
                <w:rFonts w:cs="Times New Roman"/>
                <w:sz w:val="20"/>
              </w:rPr>
              <w:t xml:space="preserve"> </w:t>
            </w:r>
            <w:r>
              <w:rPr>
                <w:rFonts w:cs="Times New Roman"/>
                <w:sz w:val="20"/>
              </w:rPr>
              <w:t xml:space="preserve">przykładowego </w:t>
            </w:r>
            <w:r w:rsidRPr="00225D45">
              <w:rPr>
                <w:rFonts w:cs="Times New Roman"/>
                <w:sz w:val="20"/>
              </w:rPr>
              <w:t>biznes planu na potrzeby ubiegania się o środki finansowe</w:t>
            </w:r>
            <w:r>
              <w:rPr>
                <w:rFonts w:cs="Times New Roman"/>
                <w:sz w:val="20"/>
              </w:rPr>
              <w:t xml:space="preserve">. </w:t>
            </w:r>
          </w:p>
        </w:tc>
      </w:tr>
      <w:tr w:rsidR="00F00FEA" w:rsidRPr="006C773B" w14:paraId="1F4CB19B" w14:textId="77777777" w:rsidTr="0042623F">
        <w:tc>
          <w:tcPr>
            <w:tcW w:w="3995" w:type="dxa"/>
            <w:vAlign w:val="center"/>
            <w:hideMark/>
          </w:tcPr>
          <w:p w14:paraId="25FD093E" w14:textId="77777777" w:rsidR="00F00FEA" w:rsidRPr="006C773B" w:rsidRDefault="00F00FEA" w:rsidP="001255E3">
            <w:pPr>
              <w:ind w:left="57"/>
              <w:rPr>
                <w:rFonts w:cs="Times New Roman"/>
                <w:sz w:val="20"/>
                <w:szCs w:val="20"/>
              </w:rPr>
            </w:pPr>
            <w:r w:rsidRPr="006C773B">
              <w:rPr>
                <w:rFonts w:cs="Times New Roman"/>
                <w:sz w:val="20"/>
                <w:szCs w:val="20"/>
              </w:rPr>
              <w:t>Efekty kształcenia dla modułu kształcenia</w:t>
            </w:r>
          </w:p>
        </w:tc>
        <w:tc>
          <w:tcPr>
            <w:tcW w:w="6779" w:type="dxa"/>
            <w:vAlign w:val="center"/>
            <w:hideMark/>
          </w:tcPr>
          <w:p w14:paraId="77586863"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Wiedza – student/ka:</w:t>
            </w:r>
          </w:p>
          <w:p w14:paraId="15A98824" w14:textId="77777777" w:rsidR="00F00FEA" w:rsidRPr="006C773B" w:rsidRDefault="00F00FEA" w:rsidP="00F00FEA">
            <w:pPr>
              <w:pStyle w:val="NormalnyWeb"/>
              <w:numPr>
                <w:ilvl w:val="1"/>
                <w:numId w:val="62"/>
              </w:numPr>
              <w:spacing w:before="0" w:beforeAutospacing="0" w:after="0" w:afterAutospacing="0"/>
              <w:ind w:left="402"/>
              <w:rPr>
                <w:sz w:val="20"/>
                <w:szCs w:val="20"/>
              </w:rPr>
            </w:pPr>
            <w:r w:rsidRPr="006C773B">
              <w:rPr>
                <w:sz w:val="20"/>
                <w:szCs w:val="20"/>
              </w:rPr>
              <w:t xml:space="preserve">wykazuje znajomość podstaw planowania </w:t>
            </w:r>
          </w:p>
          <w:p w14:paraId="23D88F64" w14:textId="77777777" w:rsidR="00F00FEA" w:rsidRPr="006C773B" w:rsidRDefault="00F00FEA" w:rsidP="00F00FEA">
            <w:pPr>
              <w:pStyle w:val="NormalnyWeb"/>
              <w:numPr>
                <w:ilvl w:val="1"/>
                <w:numId w:val="62"/>
              </w:numPr>
              <w:spacing w:before="0" w:beforeAutospacing="0" w:after="0" w:afterAutospacing="0"/>
              <w:ind w:left="402"/>
              <w:rPr>
                <w:sz w:val="20"/>
                <w:szCs w:val="20"/>
              </w:rPr>
            </w:pPr>
            <w:r w:rsidRPr="006C773B">
              <w:rPr>
                <w:sz w:val="20"/>
                <w:szCs w:val="20"/>
              </w:rPr>
              <w:t>zna strukturę i etapy procesu przygotowania biznesplanu</w:t>
            </w:r>
          </w:p>
          <w:p w14:paraId="4C2238B8" w14:textId="4C38F2A8" w:rsidR="00F00FEA" w:rsidRPr="0042623F" w:rsidRDefault="00F00FEA" w:rsidP="0042623F">
            <w:pPr>
              <w:pStyle w:val="NormalnyWeb"/>
              <w:numPr>
                <w:ilvl w:val="1"/>
                <w:numId w:val="62"/>
              </w:numPr>
              <w:spacing w:before="0" w:beforeAutospacing="0" w:after="0" w:afterAutospacing="0"/>
              <w:ind w:left="402"/>
              <w:rPr>
                <w:sz w:val="20"/>
                <w:szCs w:val="20"/>
              </w:rPr>
            </w:pPr>
            <w:r w:rsidRPr="006C773B">
              <w:rPr>
                <w:sz w:val="20"/>
                <w:szCs w:val="20"/>
              </w:rPr>
              <w:t xml:space="preserve">stosuje podstawowe koncepcje i narzędzia potrzebne do jego przygotowania </w:t>
            </w:r>
          </w:p>
          <w:p w14:paraId="57E6B685" w14:textId="77777777" w:rsidR="00F00FEA" w:rsidRPr="006C773B" w:rsidRDefault="00F00FEA" w:rsidP="001255E3">
            <w:pPr>
              <w:pStyle w:val="NormalnyWeb"/>
              <w:spacing w:before="0" w:beforeAutospacing="0" w:after="0" w:afterAutospacing="0"/>
              <w:ind w:left="57"/>
              <w:rPr>
                <w:b/>
                <w:sz w:val="20"/>
                <w:szCs w:val="20"/>
              </w:rPr>
            </w:pPr>
            <w:r w:rsidRPr="006C773B">
              <w:rPr>
                <w:b/>
                <w:sz w:val="20"/>
                <w:szCs w:val="20"/>
              </w:rPr>
              <w:t>Umiejętności – student/ka:</w:t>
            </w:r>
          </w:p>
          <w:p w14:paraId="48F4F7B0" w14:textId="77777777" w:rsidR="00F00FEA" w:rsidRPr="006C773B" w:rsidRDefault="00F00FEA" w:rsidP="00F00FEA">
            <w:pPr>
              <w:pStyle w:val="NormalnyWeb"/>
              <w:numPr>
                <w:ilvl w:val="1"/>
                <w:numId w:val="62"/>
              </w:numPr>
              <w:spacing w:before="0" w:beforeAutospacing="0" w:after="0" w:afterAutospacing="0"/>
              <w:ind w:left="402"/>
              <w:rPr>
                <w:sz w:val="20"/>
                <w:szCs w:val="20"/>
              </w:rPr>
            </w:pPr>
            <w:r w:rsidRPr="006C773B">
              <w:rPr>
                <w:sz w:val="20"/>
                <w:szCs w:val="20"/>
              </w:rPr>
              <w:t>potrafi identyfikować, interpretować, analizować i zastosować podstawowe dane i informacje do przygotowania biznesplanu</w:t>
            </w:r>
          </w:p>
          <w:p w14:paraId="383D94B2" w14:textId="2CD9A56F" w:rsidR="00F00FEA" w:rsidRPr="0042623F" w:rsidRDefault="00F00FEA" w:rsidP="0042623F">
            <w:pPr>
              <w:pStyle w:val="NormalnyWeb"/>
              <w:numPr>
                <w:ilvl w:val="1"/>
                <w:numId w:val="62"/>
              </w:numPr>
              <w:spacing w:before="0" w:beforeAutospacing="0" w:after="0" w:afterAutospacing="0"/>
              <w:ind w:left="402"/>
              <w:rPr>
                <w:sz w:val="20"/>
                <w:szCs w:val="20"/>
              </w:rPr>
            </w:pPr>
            <w:r w:rsidRPr="006C773B">
              <w:rPr>
                <w:sz w:val="20"/>
                <w:szCs w:val="20"/>
              </w:rPr>
              <w:t>potrafi prezentować elementy biznes planu i wnioski</w:t>
            </w:r>
          </w:p>
          <w:p w14:paraId="2D7E49E8"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Kompetencje społeczne – student/ka:</w:t>
            </w:r>
          </w:p>
          <w:p w14:paraId="7409FA08" w14:textId="729ABA79" w:rsidR="00F00FEA" w:rsidRPr="0042623F" w:rsidRDefault="00F00FEA" w:rsidP="0042623F">
            <w:pPr>
              <w:pStyle w:val="NormalnyWeb"/>
              <w:numPr>
                <w:ilvl w:val="1"/>
                <w:numId w:val="62"/>
              </w:numPr>
              <w:spacing w:before="0" w:beforeAutospacing="0" w:after="0" w:afterAutospacing="0"/>
              <w:ind w:left="402"/>
              <w:rPr>
                <w:sz w:val="20"/>
                <w:szCs w:val="20"/>
              </w:rPr>
            </w:pPr>
            <w:r w:rsidRPr="006C773B">
              <w:rPr>
                <w:sz w:val="20"/>
                <w:szCs w:val="20"/>
              </w:rPr>
              <w:t>posiada umiejętności inicjowania oraz udziału w tworzeniu biznesplanu w zespole</w:t>
            </w:r>
          </w:p>
          <w:p w14:paraId="3DC9F67F"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8024E11" w14:textId="77777777" w:rsidR="00F00FEA" w:rsidRPr="006C773B" w:rsidRDefault="00F00FEA" w:rsidP="00F00FEA">
            <w:pPr>
              <w:pStyle w:val="NormalnyWeb"/>
              <w:numPr>
                <w:ilvl w:val="0"/>
                <w:numId w:val="96"/>
              </w:numPr>
              <w:tabs>
                <w:tab w:val="clear" w:pos="720"/>
                <w:tab w:val="num" w:pos="402"/>
              </w:tabs>
              <w:spacing w:before="0" w:beforeAutospacing="0" w:after="0" w:afterAutospacing="0"/>
              <w:ind w:left="402" w:hanging="283"/>
              <w:rPr>
                <w:sz w:val="20"/>
                <w:szCs w:val="20"/>
              </w:rPr>
            </w:pPr>
            <w:r w:rsidRPr="006C773B">
              <w:rPr>
                <w:sz w:val="20"/>
                <w:szCs w:val="20"/>
              </w:rPr>
              <w:t>w zakresie wiedzy: K_W22, K_W24</w:t>
            </w:r>
            <w:r>
              <w:rPr>
                <w:sz w:val="20"/>
                <w:szCs w:val="20"/>
              </w:rPr>
              <w:t xml:space="preserve"> i</w:t>
            </w:r>
            <w:r w:rsidRPr="006C773B">
              <w:rPr>
                <w:sz w:val="20"/>
                <w:szCs w:val="20"/>
              </w:rPr>
              <w:t xml:space="preserve"> K_W31 w stopniu podstawowym</w:t>
            </w:r>
            <w:r>
              <w:rPr>
                <w:sz w:val="20"/>
                <w:szCs w:val="20"/>
              </w:rPr>
              <w:t>;</w:t>
            </w:r>
            <w:r w:rsidRPr="006C773B">
              <w:rPr>
                <w:sz w:val="20"/>
                <w:szCs w:val="20"/>
              </w:rPr>
              <w:t xml:space="preserve"> K_W33 w stopniu zaawansowanym</w:t>
            </w:r>
          </w:p>
          <w:p w14:paraId="5B79932D" w14:textId="77777777" w:rsidR="00F00FEA" w:rsidRPr="006C773B" w:rsidRDefault="00F00FEA" w:rsidP="00F00FEA">
            <w:pPr>
              <w:pStyle w:val="NormalnyWeb"/>
              <w:numPr>
                <w:ilvl w:val="0"/>
                <w:numId w:val="96"/>
              </w:numPr>
              <w:tabs>
                <w:tab w:val="clear" w:pos="720"/>
                <w:tab w:val="num" w:pos="402"/>
              </w:tabs>
              <w:spacing w:before="0" w:beforeAutospacing="0" w:after="0" w:afterAutospacing="0"/>
              <w:ind w:left="402" w:hanging="283"/>
              <w:rPr>
                <w:sz w:val="20"/>
                <w:szCs w:val="20"/>
              </w:rPr>
            </w:pPr>
            <w:r w:rsidRPr="006C773B">
              <w:rPr>
                <w:sz w:val="20"/>
                <w:szCs w:val="20"/>
              </w:rPr>
              <w:t>w zakresie umiejętności: K_</w:t>
            </w:r>
            <w:r>
              <w:rPr>
                <w:sz w:val="20"/>
                <w:szCs w:val="20"/>
              </w:rPr>
              <w:t>U</w:t>
            </w:r>
            <w:r w:rsidRPr="006C773B">
              <w:rPr>
                <w:sz w:val="20"/>
                <w:szCs w:val="20"/>
              </w:rPr>
              <w:t>20</w:t>
            </w:r>
            <w:r>
              <w:rPr>
                <w:sz w:val="20"/>
                <w:szCs w:val="20"/>
              </w:rPr>
              <w:t xml:space="preserve"> i</w:t>
            </w:r>
            <w:r w:rsidRPr="006C773B">
              <w:rPr>
                <w:sz w:val="20"/>
                <w:szCs w:val="20"/>
              </w:rPr>
              <w:t xml:space="preserve"> K_U26 w stopniu podstawowym</w:t>
            </w:r>
            <w:r>
              <w:rPr>
                <w:sz w:val="20"/>
                <w:szCs w:val="20"/>
              </w:rPr>
              <w:t>;</w:t>
            </w:r>
            <w:r w:rsidRPr="006C773B">
              <w:rPr>
                <w:sz w:val="20"/>
                <w:szCs w:val="20"/>
              </w:rPr>
              <w:t xml:space="preserve"> K_U05, K_U15</w:t>
            </w:r>
            <w:r>
              <w:rPr>
                <w:sz w:val="20"/>
                <w:szCs w:val="20"/>
              </w:rPr>
              <w:t xml:space="preserve"> i</w:t>
            </w:r>
            <w:r w:rsidRPr="006C773B">
              <w:rPr>
                <w:sz w:val="20"/>
                <w:szCs w:val="20"/>
              </w:rPr>
              <w:t xml:space="preserve"> K_U17 w stopniu średnim</w:t>
            </w:r>
            <w:r>
              <w:rPr>
                <w:sz w:val="20"/>
                <w:szCs w:val="20"/>
              </w:rPr>
              <w:t>;</w:t>
            </w:r>
            <w:r w:rsidRPr="006C773B">
              <w:rPr>
                <w:sz w:val="20"/>
                <w:szCs w:val="20"/>
              </w:rPr>
              <w:t xml:space="preserve"> K_U27 w stopniu zaawansowanym</w:t>
            </w:r>
          </w:p>
          <w:p w14:paraId="62101D9B" w14:textId="77777777" w:rsidR="00F00FEA" w:rsidRPr="006C773B" w:rsidRDefault="00F00FEA" w:rsidP="00F00FEA">
            <w:pPr>
              <w:pStyle w:val="NormalnyWeb"/>
              <w:numPr>
                <w:ilvl w:val="0"/>
                <w:numId w:val="96"/>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w stopniu podstawowym</w:t>
            </w:r>
          </w:p>
        </w:tc>
      </w:tr>
      <w:tr w:rsidR="00F00FEA" w:rsidRPr="006C773B" w14:paraId="5A609075" w14:textId="77777777" w:rsidTr="0042623F">
        <w:tc>
          <w:tcPr>
            <w:tcW w:w="3995" w:type="dxa"/>
            <w:vAlign w:val="center"/>
            <w:hideMark/>
          </w:tcPr>
          <w:p w14:paraId="5C46492B" w14:textId="77777777" w:rsidR="00F00FEA" w:rsidRPr="006C773B" w:rsidRDefault="00F00FEA" w:rsidP="00125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779" w:type="dxa"/>
            <w:vAlign w:val="center"/>
            <w:hideMark/>
          </w:tcPr>
          <w:p w14:paraId="0F71E9DD"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1-5 – ocena prezentacji i aktywności podczas ćwiczeń</w:t>
            </w:r>
          </w:p>
          <w:p w14:paraId="202584B3"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Efekt 4-6 - ocena pisemnych prac studentów i projektu</w:t>
            </w:r>
          </w:p>
        </w:tc>
      </w:tr>
      <w:tr w:rsidR="00F00FEA" w:rsidRPr="006C773B" w14:paraId="446F3388" w14:textId="77777777" w:rsidTr="0042623F">
        <w:tc>
          <w:tcPr>
            <w:tcW w:w="3995" w:type="dxa"/>
            <w:vAlign w:val="center"/>
            <w:hideMark/>
          </w:tcPr>
          <w:p w14:paraId="4592B2A5" w14:textId="77777777" w:rsidR="00F00FEA" w:rsidRPr="006C773B" w:rsidRDefault="00F00FEA" w:rsidP="001255E3">
            <w:pPr>
              <w:ind w:left="57"/>
              <w:rPr>
                <w:rFonts w:cs="Times New Roman"/>
                <w:sz w:val="20"/>
                <w:szCs w:val="20"/>
              </w:rPr>
            </w:pPr>
            <w:r w:rsidRPr="006C773B">
              <w:rPr>
                <w:rFonts w:cs="Times New Roman"/>
                <w:sz w:val="20"/>
                <w:szCs w:val="20"/>
              </w:rPr>
              <w:t>Typ modułu kształcenia (obowiązkowy/fakultatywny)</w:t>
            </w:r>
          </w:p>
        </w:tc>
        <w:tc>
          <w:tcPr>
            <w:tcW w:w="6779" w:type="dxa"/>
            <w:vAlign w:val="center"/>
            <w:hideMark/>
          </w:tcPr>
          <w:p w14:paraId="27DC2B2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fakultatywny</w:t>
            </w:r>
          </w:p>
        </w:tc>
      </w:tr>
      <w:tr w:rsidR="00F00FEA" w:rsidRPr="006C773B" w14:paraId="328CBC2D" w14:textId="77777777" w:rsidTr="0042623F">
        <w:tc>
          <w:tcPr>
            <w:tcW w:w="3995" w:type="dxa"/>
            <w:vAlign w:val="center"/>
            <w:hideMark/>
          </w:tcPr>
          <w:p w14:paraId="7918B820" w14:textId="77777777" w:rsidR="00F00FEA" w:rsidRPr="006C773B" w:rsidRDefault="00F00FEA" w:rsidP="001255E3">
            <w:pPr>
              <w:ind w:left="57"/>
              <w:rPr>
                <w:rFonts w:cs="Times New Roman"/>
                <w:sz w:val="20"/>
                <w:szCs w:val="20"/>
              </w:rPr>
            </w:pPr>
            <w:r w:rsidRPr="006C773B">
              <w:rPr>
                <w:rFonts w:cs="Times New Roman"/>
                <w:sz w:val="20"/>
                <w:szCs w:val="20"/>
              </w:rPr>
              <w:t>Rok studiów</w:t>
            </w:r>
          </w:p>
        </w:tc>
        <w:tc>
          <w:tcPr>
            <w:tcW w:w="6779" w:type="dxa"/>
            <w:vAlign w:val="center"/>
            <w:hideMark/>
          </w:tcPr>
          <w:p w14:paraId="445CAE05"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2</w:t>
            </w:r>
          </w:p>
        </w:tc>
      </w:tr>
      <w:tr w:rsidR="00F00FEA" w:rsidRPr="006C773B" w14:paraId="031F152B" w14:textId="77777777" w:rsidTr="0042623F">
        <w:tc>
          <w:tcPr>
            <w:tcW w:w="3995" w:type="dxa"/>
            <w:vAlign w:val="center"/>
            <w:hideMark/>
          </w:tcPr>
          <w:p w14:paraId="5C1BD354" w14:textId="77777777" w:rsidR="00F00FEA" w:rsidRPr="006C773B" w:rsidRDefault="00F00FEA" w:rsidP="001255E3">
            <w:pPr>
              <w:ind w:left="57"/>
              <w:rPr>
                <w:rFonts w:cs="Times New Roman"/>
                <w:sz w:val="20"/>
                <w:szCs w:val="20"/>
              </w:rPr>
            </w:pPr>
            <w:r w:rsidRPr="006C773B">
              <w:rPr>
                <w:rFonts w:cs="Times New Roman"/>
                <w:sz w:val="20"/>
                <w:szCs w:val="20"/>
              </w:rPr>
              <w:t>Semestr</w:t>
            </w:r>
          </w:p>
        </w:tc>
        <w:tc>
          <w:tcPr>
            <w:tcW w:w="6779" w:type="dxa"/>
            <w:vAlign w:val="center"/>
            <w:hideMark/>
          </w:tcPr>
          <w:p w14:paraId="32871435" w14:textId="77777777" w:rsidR="00F00FEA" w:rsidRPr="006C773B" w:rsidRDefault="00F00FEA" w:rsidP="001255E3">
            <w:pPr>
              <w:pStyle w:val="NormalnyWeb"/>
              <w:spacing w:before="0" w:beforeAutospacing="0" w:after="0" w:afterAutospacing="0"/>
              <w:ind w:left="57"/>
              <w:rPr>
                <w:sz w:val="20"/>
                <w:szCs w:val="20"/>
              </w:rPr>
            </w:pPr>
            <w:r>
              <w:rPr>
                <w:sz w:val="20"/>
                <w:szCs w:val="20"/>
              </w:rPr>
              <w:t>zimowy (3)</w:t>
            </w:r>
          </w:p>
        </w:tc>
      </w:tr>
      <w:tr w:rsidR="00F00FEA" w:rsidRPr="006C773B" w14:paraId="4580BE7F" w14:textId="77777777" w:rsidTr="0042623F">
        <w:tc>
          <w:tcPr>
            <w:tcW w:w="3995" w:type="dxa"/>
            <w:vAlign w:val="center"/>
            <w:hideMark/>
          </w:tcPr>
          <w:p w14:paraId="5A7BB2EA" w14:textId="77777777" w:rsidR="00F00FEA" w:rsidRPr="006C773B" w:rsidRDefault="00F00FEA" w:rsidP="001255E3">
            <w:pPr>
              <w:ind w:left="57"/>
              <w:rPr>
                <w:rFonts w:cs="Times New Roman"/>
                <w:sz w:val="20"/>
                <w:szCs w:val="20"/>
              </w:rPr>
            </w:pPr>
            <w:r w:rsidRPr="006C773B">
              <w:rPr>
                <w:rFonts w:cs="Times New Roman"/>
                <w:sz w:val="20"/>
                <w:szCs w:val="20"/>
              </w:rPr>
              <w:t>Forma studiów</w:t>
            </w:r>
          </w:p>
        </w:tc>
        <w:tc>
          <w:tcPr>
            <w:tcW w:w="6779" w:type="dxa"/>
            <w:vAlign w:val="center"/>
            <w:hideMark/>
          </w:tcPr>
          <w:p w14:paraId="568B9FDD" w14:textId="77777777" w:rsidR="00F00FEA" w:rsidRPr="006C773B" w:rsidRDefault="00F00FEA" w:rsidP="001255E3">
            <w:pPr>
              <w:ind w:left="57"/>
              <w:rPr>
                <w:rFonts w:cs="Times New Roman"/>
                <w:sz w:val="20"/>
                <w:szCs w:val="20"/>
              </w:rPr>
            </w:pPr>
            <w:r w:rsidRPr="006C773B">
              <w:rPr>
                <w:rFonts w:cs="Times New Roman"/>
                <w:sz w:val="20"/>
                <w:szCs w:val="20"/>
              </w:rPr>
              <w:t>stacjonarne</w:t>
            </w:r>
          </w:p>
        </w:tc>
      </w:tr>
      <w:tr w:rsidR="00F00FEA" w:rsidRPr="006C773B" w14:paraId="48028F2B" w14:textId="77777777" w:rsidTr="0042623F">
        <w:tc>
          <w:tcPr>
            <w:tcW w:w="3995" w:type="dxa"/>
            <w:vAlign w:val="center"/>
            <w:hideMark/>
          </w:tcPr>
          <w:p w14:paraId="7718E679" w14:textId="77777777" w:rsidR="00F00FEA" w:rsidRPr="006C773B" w:rsidRDefault="00F00FEA" w:rsidP="001255E3">
            <w:pPr>
              <w:ind w:left="57"/>
              <w:rPr>
                <w:rFonts w:cs="Times New Roman"/>
                <w:sz w:val="20"/>
                <w:szCs w:val="20"/>
              </w:rPr>
            </w:pPr>
            <w:r w:rsidRPr="006C773B">
              <w:rPr>
                <w:rFonts w:cs="Times New Roman"/>
                <w:sz w:val="20"/>
                <w:szCs w:val="20"/>
              </w:rPr>
              <w:t>Imię i nazwisko koordynatora modułu i/lub osoby/osób prowadzących moduł</w:t>
            </w:r>
          </w:p>
        </w:tc>
        <w:tc>
          <w:tcPr>
            <w:tcW w:w="6779" w:type="dxa"/>
            <w:vAlign w:val="center"/>
            <w:hideMark/>
          </w:tcPr>
          <w:p w14:paraId="114EB615"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u w:val="single"/>
              </w:rPr>
              <w:t xml:space="preserve">dr Stojgniew Jacek Sitko </w:t>
            </w:r>
          </w:p>
          <w:p w14:paraId="13ABFC8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dr Maciej Rogala</w:t>
            </w:r>
          </w:p>
        </w:tc>
      </w:tr>
      <w:tr w:rsidR="00F00FEA" w:rsidRPr="006C773B" w14:paraId="36417B4F" w14:textId="77777777" w:rsidTr="0042623F">
        <w:tc>
          <w:tcPr>
            <w:tcW w:w="3995" w:type="dxa"/>
            <w:vAlign w:val="center"/>
            <w:hideMark/>
          </w:tcPr>
          <w:p w14:paraId="253B4834" w14:textId="77777777" w:rsidR="00F00FEA" w:rsidRPr="006C773B" w:rsidRDefault="00F00FEA"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779" w:type="dxa"/>
            <w:vAlign w:val="center"/>
            <w:hideMark/>
          </w:tcPr>
          <w:p w14:paraId="6E4DB5B9" w14:textId="77777777" w:rsidR="00F00FEA" w:rsidRPr="006C773B" w:rsidRDefault="00F00FEA" w:rsidP="001255E3">
            <w:pPr>
              <w:pStyle w:val="NormalnyWeb"/>
              <w:spacing w:before="0" w:beforeAutospacing="0" w:after="0" w:afterAutospacing="0"/>
              <w:ind w:left="57"/>
              <w:rPr>
                <w:sz w:val="20"/>
                <w:szCs w:val="20"/>
              </w:rPr>
            </w:pPr>
          </w:p>
        </w:tc>
      </w:tr>
      <w:tr w:rsidR="00F00FEA" w:rsidRPr="006C773B" w14:paraId="737BD3F9" w14:textId="77777777" w:rsidTr="0042623F">
        <w:tc>
          <w:tcPr>
            <w:tcW w:w="3995" w:type="dxa"/>
            <w:vAlign w:val="center"/>
            <w:hideMark/>
          </w:tcPr>
          <w:p w14:paraId="09245E58" w14:textId="77777777" w:rsidR="00F00FEA" w:rsidRPr="006C773B" w:rsidRDefault="00F00FEA" w:rsidP="001255E3">
            <w:pPr>
              <w:ind w:left="57"/>
              <w:rPr>
                <w:rFonts w:cs="Times New Roman"/>
                <w:sz w:val="20"/>
                <w:szCs w:val="20"/>
              </w:rPr>
            </w:pPr>
            <w:r w:rsidRPr="006C773B">
              <w:rPr>
                <w:rFonts w:cs="Times New Roman"/>
                <w:sz w:val="20"/>
                <w:szCs w:val="20"/>
              </w:rPr>
              <w:t>Sposób realizacji</w:t>
            </w:r>
          </w:p>
        </w:tc>
        <w:tc>
          <w:tcPr>
            <w:tcW w:w="6779" w:type="dxa"/>
            <w:vAlign w:val="center"/>
            <w:hideMark/>
          </w:tcPr>
          <w:p w14:paraId="534404DF" w14:textId="77777777" w:rsidR="00F00FEA" w:rsidRPr="00225D45" w:rsidRDefault="00F00FEA" w:rsidP="001255E3">
            <w:pPr>
              <w:pStyle w:val="NormalnyWeb"/>
              <w:spacing w:before="0" w:beforeAutospacing="0" w:after="0" w:afterAutospacing="0"/>
              <w:ind w:left="57"/>
              <w:rPr>
                <w:sz w:val="20"/>
                <w:szCs w:val="20"/>
              </w:rPr>
            </w:pPr>
            <w:r w:rsidRPr="00225D45">
              <w:rPr>
                <w:sz w:val="20"/>
                <w:szCs w:val="20"/>
              </w:rPr>
              <w:t>wykład, ćwiczenia</w:t>
            </w:r>
          </w:p>
        </w:tc>
      </w:tr>
      <w:tr w:rsidR="00F00FEA" w:rsidRPr="006C773B" w14:paraId="7D999155" w14:textId="77777777" w:rsidTr="0042623F">
        <w:tc>
          <w:tcPr>
            <w:tcW w:w="3995" w:type="dxa"/>
            <w:vAlign w:val="center"/>
            <w:hideMark/>
          </w:tcPr>
          <w:p w14:paraId="707FE60C" w14:textId="77777777" w:rsidR="00F00FEA" w:rsidRPr="006C773B" w:rsidRDefault="00F00FEA" w:rsidP="001255E3">
            <w:pPr>
              <w:ind w:left="57"/>
              <w:rPr>
                <w:rFonts w:cs="Times New Roman"/>
                <w:sz w:val="20"/>
                <w:szCs w:val="20"/>
              </w:rPr>
            </w:pPr>
            <w:r w:rsidRPr="006C773B">
              <w:rPr>
                <w:rFonts w:cs="Times New Roman"/>
                <w:sz w:val="20"/>
                <w:szCs w:val="20"/>
              </w:rPr>
              <w:t>Wymagania wstępne i dodatkowe</w:t>
            </w:r>
          </w:p>
        </w:tc>
        <w:tc>
          <w:tcPr>
            <w:tcW w:w="6779" w:type="dxa"/>
            <w:vAlign w:val="center"/>
            <w:hideMark/>
          </w:tcPr>
          <w:p w14:paraId="75A95E74"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znajomość podstaw zarządzania</w:t>
            </w:r>
          </w:p>
        </w:tc>
      </w:tr>
      <w:tr w:rsidR="00F00FEA" w:rsidRPr="006C773B" w14:paraId="747FB510" w14:textId="77777777" w:rsidTr="0042623F">
        <w:tc>
          <w:tcPr>
            <w:tcW w:w="3995" w:type="dxa"/>
            <w:vAlign w:val="center"/>
            <w:hideMark/>
          </w:tcPr>
          <w:p w14:paraId="07695A33" w14:textId="77777777" w:rsidR="00F00FEA" w:rsidRPr="006C773B" w:rsidRDefault="00F00FEA" w:rsidP="00125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779" w:type="dxa"/>
            <w:vAlign w:val="center"/>
            <w:hideMark/>
          </w:tcPr>
          <w:p w14:paraId="6FB614CA"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wykłady: 6</w:t>
            </w:r>
          </w:p>
          <w:p w14:paraId="3748876A"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ćwiczenia: 24</w:t>
            </w:r>
          </w:p>
        </w:tc>
      </w:tr>
      <w:tr w:rsidR="00F00FEA" w:rsidRPr="006C773B" w14:paraId="460DF69B" w14:textId="77777777" w:rsidTr="0042623F">
        <w:tc>
          <w:tcPr>
            <w:tcW w:w="3995" w:type="dxa"/>
            <w:vAlign w:val="center"/>
            <w:hideMark/>
          </w:tcPr>
          <w:p w14:paraId="6252128F" w14:textId="77777777" w:rsidR="00F00FEA" w:rsidRPr="006C773B" w:rsidRDefault="00F00FEA" w:rsidP="001255E3">
            <w:pPr>
              <w:ind w:left="57"/>
              <w:rPr>
                <w:rFonts w:cs="Times New Roman"/>
                <w:sz w:val="20"/>
                <w:szCs w:val="20"/>
              </w:rPr>
            </w:pPr>
            <w:r w:rsidRPr="006C773B">
              <w:rPr>
                <w:rFonts w:cs="Times New Roman"/>
                <w:sz w:val="20"/>
                <w:szCs w:val="20"/>
              </w:rPr>
              <w:t>Liczba punktów ECTS przypisana modułowi</w:t>
            </w:r>
          </w:p>
        </w:tc>
        <w:tc>
          <w:tcPr>
            <w:tcW w:w="6779" w:type="dxa"/>
            <w:vAlign w:val="center"/>
            <w:hideMark/>
          </w:tcPr>
          <w:p w14:paraId="019ED996"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3</w:t>
            </w:r>
          </w:p>
        </w:tc>
      </w:tr>
      <w:tr w:rsidR="00F00FEA" w:rsidRPr="006C773B" w14:paraId="3260FC8E" w14:textId="77777777" w:rsidTr="0042623F">
        <w:tc>
          <w:tcPr>
            <w:tcW w:w="3995" w:type="dxa"/>
            <w:vAlign w:val="center"/>
            <w:hideMark/>
          </w:tcPr>
          <w:p w14:paraId="20BA6B1C" w14:textId="77777777" w:rsidR="00F00FEA" w:rsidRPr="006C773B" w:rsidRDefault="00F00FEA" w:rsidP="001255E3">
            <w:pPr>
              <w:ind w:left="57"/>
              <w:rPr>
                <w:rFonts w:cs="Times New Roman"/>
                <w:sz w:val="20"/>
                <w:szCs w:val="20"/>
              </w:rPr>
            </w:pPr>
            <w:r w:rsidRPr="006C773B">
              <w:rPr>
                <w:rFonts w:cs="Times New Roman"/>
                <w:sz w:val="20"/>
                <w:szCs w:val="20"/>
              </w:rPr>
              <w:t>Bilans punktów ECTS</w:t>
            </w:r>
          </w:p>
        </w:tc>
        <w:tc>
          <w:tcPr>
            <w:tcW w:w="6779" w:type="dxa"/>
            <w:vAlign w:val="center"/>
            <w:hideMark/>
          </w:tcPr>
          <w:p w14:paraId="2AABC519" w14:textId="77777777" w:rsidR="00F00FEA" w:rsidRPr="006C773B" w:rsidRDefault="00F00FEA" w:rsidP="00206294">
            <w:pPr>
              <w:pStyle w:val="NormalnyWeb"/>
              <w:numPr>
                <w:ilvl w:val="0"/>
                <w:numId w:val="288"/>
              </w:numPr>
              <w:tabs>
                <w:tab w:val="clear" w:pos="720"/>
                <w:tab w:val="num" w:pos="402"/>
              </w:tabs>
              <w:spacing w:before="0" w:beforeAutospacing="0" w:after="0" w:afterAutospacing="0"/>
              <w:ind w:left="402"/>
              <w:rPr>
                <w:sz w:val="20"/>
                <w:szCs w:val="20"/>
              </w:rPr>
            </w:pPr>
            <w:r w:rsidRPr="006C773B">
              <w:rPr>
                <w:sz w:val="20"/>
                <w:szCs w:val="20"/>
              </w:rPr>
              <w:t>uczestnictwo w zajęciach: 30 godz. – 1 ECTS</w:t>
            </w:r>
          </w:p>
          <w:p w14:paraId="1AB52534" w14:textId="77777777" w:rsidR="00F00FEA" w:rsidRPr="006C773B" w:rsidRDefault="00F00FEA" w:rsidP="00206294">
            <w:pPr>
              <w:pStyle w:val="NormalnyWeb"/>
              <w:numPr>
                <w:ilvl w:val="0"/>
                <w:numId w:val="288"/>
              </w:numPr>
              <w:tabs>
                <w:tab w:val="clear" w:pos="720"/>
                <w:tab w:val="num" w:pos="402"/>
              </w:tabs>
              <w:spacing w:before="0" w:beforeAutospacing="0" w:after="0" w:afterAutospacing="0"/>
              <w:ind w:left="402"/>
              <w:rPr>
                <w:sz w:val="20"/>
                <w:szCs w:val="20"/>
              </w:rPr>
            </w:pPr>
            <w:r w:rsidRPr="006C773B">
              <w:rPr>
                <w:sz w:val="20"/>
                <w:szCs w:val="20"/>
              </w:rPr>
              <w:t>przygotowanie do zajęć: 50 godz. – 2 ECTS</w:t>
            </w:r>
          </w:p>
        </w:tc>
      </w:tr>
      <w:tr w:rsidR="00F00FEA" w:rsidRPr="006C773B" w14:paraId="04047C20" w14:textId="77777777" w:rsidTr="0042623F">
        <w:tc>
          <w:tcPr>
            <w:tcW w:w="3995" w:type="dxa"/>
            <w:vAlign w:val="center"/>
            <w:hideMark/>
          </w:tcPr>
          <w:p w14:paraId="4DC5A40F" w14:textId="77777777" w:rsidR="00F00FEA" w:rsidRPr="006C773B" w:rsidRDefault="00F00FEA" w:rsidP="001255E3">
            <w:pPr>
              <w:ind w:left="57"/>
              <w:rPr>
                <w:rFonts w:cs="Times New Roman"/>
                <w:sz w:val="20"/>
                <w:szCs w:val="20"/>
              </w:rPr>
            </w:pPr>
            <w:r w:rsidRPr="006C773B">
              <w:rPr>
                <w:rFonts w:cs="Times New Roman"/>
                <w:sz w:val="20"/>
                <w:szCs w:val="20"/>
              </w:rPr>
              <w:t>Stosowane metody dydaktyczne</w:t>
            </w:r>
          </w:p>
        </w:tc>
        <w:tc>
          <w:tcPr>
            <w:tcW w:w="6779" w:type="dxa"/>
            <w:vAlign w:val="center"/>
            <w:hideMark/>
          </w:tcPr>
          <w:p w14:paraId="3233B07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Wykłady wprowadzające w tematykę. Ćwiczenia: dyskusje i analizy propozycji biznes-planów, przygotowanie biznes-planu w zespole, prezentacje</w:t>
            </w:r>
          </w:p>
        </w:tc>
      </w:tr>
      <w:tr w:rsidR="00F00FEA" w:rsidRPr="006C773B" w14:paraId="7134BD85" w14:textId="77777777" w:rsidTr="0042623F">
        <w:tc>
          <w:tcPr>
            <w:tcW w:w="3995" w:type="dxa"/>
            <w:vAlign w:val="center"/>
            <w:hideMark/>
          </w:tcPr>
          <w:p w14:paraId="3B1A9D62" w14:textId="77777777" w:rsidR="00F00FEA" w:rsidRPr="006C773B" w:rsidRDefault="00F00FEA" w:rsidP="001255E3">
            <w:pPr>
              <w:ind w:left="57"/>
              <w:rPr>
                <w:rFonts w:cs="Times New Roman"/>
                <w:sz w:val="20"/>
                <w:szCs w:val="20"/>
              </w:rPr>
            </w:pPr>
            <w:r w:rsidRPr="006C773B">
              <w:rPr>
                <w:rFonts w:cs="Times New Roman"/>
                <w:sz w:val="20"/>
                <w:szCs w:val="20"/>
              </w:rPr>
              <w:t xml:space="preserve">Forma i warunki zaliczenia modułu, w tym zasady dopuszczenia do egzaminu, zaliczenia, a </w:t>
            </w:r>
            <w:r w:rsidRPr="006C773B">
              <w:rPr>
                <w:rFonts w:cs="Times New Roman"/>
                <w:sz w:val="20"/>
                <w:szCs w:val="20"/>
              </w:rPr>
              <w:lastRenderedPageBreak/>
              <w:t>także forma i warunki zaliczenia poszczególnych zajęć wchodzących w zakres danego modułu</w:t>
            </w:r>
          </w:p>
        </w:tc>
        <w:tc>
          <w:tcPr>
            <w:tcW w:w="6779" w:type="dxa"/>
            <w:vAlign w:val="center"/>
            <w:hideMark/>
          </w:tcPr>
          <w:p w14:paraId="07149691"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lastRenderedPageBreak/>
              <w:t>O</w:t>
            </w:r>
            <w:r>
              <w:rPr>
                <w:sz w:val="20"/>
                <w:szCs w:val="20"/>
              </w:rPr>
              <w:t>bowiązkowa o</w:t>
            </w:r>
            <w:r w:rsidRPr="006C773B">
              <w:rPr>
                <w:sz w:val="20"/>
                <w:szCs w:val="20"/>
              </w:rPr>
              <w:t xml:space="preserve">becność na wszystkich zajęciach i aktywny udział w dyskusjach; pozytywne zaliczenie prezentacji i etapowych prac pisemnych (w tym: </w:t>
            </w:r>
            <w:r w:rsidRPr="006C773B">
              <w:rPr>
                <w:sz w:val="20"/>
                <w:szCs w:val="20"/>
              </w:rPr>
              <w:lastRenderedPageBreak/>
              <w:t xml:space="preserve">zespołowego projektu końcowego). </w:t>
            </w:r>
          </w:p>
          <w:p w14:paraId="3BE0E39C"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Zaliczenie na ocenę na podstawie: przygotowania i przedstawienia prezentacji, wykonania pracy projektowej, etapowych prac pisemnych, aktywności podczas zajęć, obecności na wszystkich zajęciach.</w:t>
            </w:r>
          </w:p>
          <w:p w14:paraId="40849AF6" w14:textId="5A71BC8F" w:rsidR="00F00FEA" w:rsidRPr="006C773B" w:rsidRDefault="00F00FEA" w:rsidP="0042623F">
            <w:pPr>
              <w:pStyle w:val="NormalnyWeb"/>
              <w:spacing w:before="0" w:beforeAutospacing="0" w:after="0" w:afterAutospacing="0"/>
              <w:ind w:left="57"/>
              <w:rPr>
                <w:sz w:val="20"/>
                <w:szCs w:val="20"/>
              </w:rPr>
            </w:pPr>
            <w:r w:rsidRPr="006C773B">
              <w:rPr>
                <w:sz w:val="20"/>
                <w:szCs w:val="20"/>
              </w:rPr>
              <w:t>Ocena końcowa jest średnią z pozytywnych ocen uzyskanych w rezultacie zaliczenia w</w:t>
            </w:r>
            <w:r>
              <w:rPr>
                <w:sz w:val="20"/>
                <w:szCs w:val="20"/>
              </w:rPr>
              <w:t>yżej wymienionych</w:t>
            </w:r>
            <w:r w:rsidRPr="006C773B">
              <w:rPr>
                <w:sz w:val="20"/>
                <w:szCs w:val="20"/>
              </w:rPr>
              <w:t xml:space="preserve"> </w:t>
            </w:r>
          </w:p>
          <w:p w14:paraId="3A39993F"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Efekt 1-5 - Student będzie potrafił wskazać i opisać podstawowe składniki planowania i biznesplanu, będzie identyfikował czynniki warunkujące przygotowanie biznesplanu. </w:t>
            </w:r>
          </w:p>
          <w:p w14:paraId="25FB6DC7" w14:textId="613F74D3" w:rsidR="00F00FEA" w:rsidRPr="006C773B" w:rsidRDefault="00F00FEA" w:rsidP="0042623F">
            <w:pPr>
              <w:pStyle w:val="NormalnyWeb"/>
              <w:spacing w:before="0" w:beforeAutospacing="0" w:after="0" w:afterAutospacing="0"/>
              <w:ind w:left="57"/>
              <w:rPr>
                <w:sz w:val="20"/>
                <w:szCs w:val="20"/>
              </w:rPr>
            </w:pPr>
            <w:r w:rsidRPr="006C773B">
              <w:rPr>
                <w:sz w:val="20"/>
                <w:szCs w:val="20"/>
              </w:rPr>
              <w:t xml:space="preserve">Efekt 4–6 -: Student będzie potrafił zestawić potrzebne informacje i przygotować biznesplan wybranego przedsięwzięcia oraz go zaprezentować. </w:t>
            </w:r>
          </w:p>
          <w:p w14:paraId="11C89460" w14:textId="0CB04478" w:rsidR="00F00FEA" w:rsidRPr="006C773B" w:rsidRDefault="00F00FEA" w:rsidP="0042623F">
            <w:pPr>
              <w:pStyle w:val="NormalnyWeb"/>
              <w:spacing w:before="0" w:beforeAutospacing="0" w:after="0" w:afterAutospacing="0"/>
              <w:ind w:left="57"/>
              <w:rPr>
                <w:sz w:val="20"/>
                <w:szCs w:val="20"/>
              </w:rPr>
            </w:pPr>
            <w:r w:rsidRPr="006C773B">
              <w:rPr>
                <w:sz w:val="20"/>
                <w:szCs w:val="20"/>
              </w:rPr>
              <w:t>Metoda sprawdzania Efektów: 1-6: ocena aktywności na zajęciach, ocena przygotowywania biznes-planu oraz jego ostatecznej wersji.</w:t>
            </w:r>
          </w:p>
          <w:p w14:paraId="56F0DC00"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 xml:space="preserve">Skala ocen: 3 - Student wykazuje ogólne zrozumienie istoty planowania w organizacji, zna jego podstawowe etapy oraz cel, strukturę i zasady przygotowania biznes planu; 4 - Student wykazuje dobre rozumienie ww. problemów i ma dobrą orientację co do metody przygotowania biznes-planu, potrafi podać i zinterpretować przykłady czynników wpływających na kształt tego planu; potrafi wskazać źródła niezbędnych informacji 5 - Student wykazuje bardzo dobre zrozumienie i orientację w problematyce planowania i planów przedsięwzięć, potrafi bardzo dobrze wykorzystać zdobytą wiedzę do wnioskowania i zna wszystkie omówione narzędzia, ma dobrą orientację w źródłach niezbędnych informacji. </w:t>
            </w:r>
          </w:p>
        </w:tc>
      </w:tr>
      <w:tr w:rsidR="00F00FEA" w:rsidRPr="006C773B" w14:paraId="33D4A949" w14:textId="77777777" w:rsidTr="0042623F">
        <w:tc>
          <w:tcPr>
            <w:tcW w:w="3995" w:type="dxa"/>
            <w:vAlign w:val="center"/>
            <w:hideMark/>
          </w:tcPr>
          <w:p w14:paraId="0F578923" w14:textId="77777777" w:rsidR="00F00FEA" w:rsidRPr="006C773B" w:rsidRDefault="00F00FEA" w:rsidP="001255E3">
            <w:pPr>
              <w:ind w:left="57"/>
              <w:rPr>
                <w:rFonts w:cs="Times New Roman"/>
                <w:sz w:val="20"/>
                <w:szCs w:val="20"/>
                <w:highlight w:val="yellow"/>
              </w:rPr>
            </w:pPr>
            <w:r w:rsidRPr="006C773B">
              <w:rPr>
                <w:rFonts w:cs="Times New Roman"/>
                <w:sz w:val="20"/>
                <w:szCs w:val="20"/>
              </w:rPr>
              <w:lastRenderedPageBreak/>
              <w:t>Treści modułu kształcenia (z podziałem na formy realizacji zajęć)</w:t>
            </w:r>
          </w:p>
        </w:tc>
        <w:tc>
          <w:tcPr>
            <w:tcW w:w="6779" w:type="dxa"/>
            <w:vAlign w:val="center"/>
            <w:hideMark/>
          </w:tcPr>
          <w:p w14:paraId="2C34B3E5" w14:textId="77777777" w:rsidR="00F00FEA" w:rsidRPr="006C773B" w:rsidRDefault="00F00FEA" w:rsidP="001255E3">
            <w:pPr>
              <w:pStyle w:val="NormalnyWeb"/>
              <w:spacing w:before="0" w:beforeAutospacing="0" w:after="0" w:afterAutospacing="0"/>
              <w:ind w:left="57"/>
              <w:rPr>
                <w:sz w:val="20"/>
                <w:szCs w:val="20"/>
              </w:rPr>
            </w:pPr>
            <w:r w:rsidRPr="006C773B">
              <w:rPr>
                <w:sz w:val="20"/>
                <w:szCs w:val="20"/>
              </w:rPr>
              <w:t>Tematyka obejmuje zagadnienia z zakresu planowania w organizacji w szczególności dotyczące przygotowania biznes-planu</w:t>
            </w:r>
          </w:p>
          <w:p w14:paraId="7CE62A29" w14:textId="77777777" w:rsidR="00F00FEA" w:rsidRPr="006C773B" w:rsidRDefault="00F00FEA" w:rsidP="001255E3">
            <w:pPr>
              <w:pStyle w:val="NormalnyWeb"/>
              <w:spacing w:before="0" w:beforeAutospacing="0" w:after="0" w:afterAutospacing="0"/>
              <w:ind w:left="57"/>
              <w:rPr>
                <w:sz w:val="20"/>
                <w:szCs w:val="20"/>
              </w:rPr>
            </w:pPr>
            <w:r w:rsidRPr="006C773B">
              <w:rPr>
                <w:b/>
                <w:sz w:val="20"/>
                <w:szCs w:val="20"/>
              </w:rPr>
              <w:t>Wykłady:</w:t>
            </w:r>
          </w:p>
          <w:p w14:paraId="24EC5C29" w14:textId="77777777" w:rsidR="00F00FEA" w:rsidRPr="006C773B" w:rsidRDefault="00F00FEA" w:rsidP="00206294">
            <w:pPr>
              <w:pStyle w:val="NormalnyWeb"/>
              <w:numPr>
                <w:ilvl w:val="0"/>
                <w:numId w:val="247"/>
              </w:numPr>
              <w:spacing w:before="0" w:beforeAutospacing="0" w:after="0" w:afterAutospacing="0"/>
              <w:ind w:left="402" w:hanging="283"/>
              <w:rPr>
                <w:sz w:val="20"/>
                <w:szCs w:val="20"/>
              </w:rPr>
            </w:pPr>
            <w:r w:rsidRPr="006C773B">
              <w:rPr>
                <w:sz w:val="20"/>
                <w:szCs w:val="20"/>
              </w:rPr>
              <w:t>Planowanie jako podstawowa funkcja zarządzania i element przewagi konkurencyjnej</w:t>
            </w:r>
          </w:p>
          <w:p w14:paraId="1A984EB7" w14:textId="77777777" w:rsidR="00F00FEA" w:rsidRPr="006C773B" w:rsidRDefault="00F00FEA" w:rsidP="00206294">
            <w:pPr>
              <w:pStyle w:val="NormalnyWeb"/>
              <w:numPr>
                <w:ilvl w:val="0"/>
                <w:numId w:val="247"/>
              </w:numPr>
              <w:spacing w:before="0" w:beforeAutospacing="0" w:after="0" w:afterAutospacing="0"/>
              <w:ind w:left="402" w:hanging="283"/>
              <w:rPr>
                <w:sz w:val="20"/>
                <w:szCs w:val="20"/>
              </w:rPr>
            </w:pPr>
            <w:r w:rsidRPr="006C773B">
              <w:rPr>
                <w:sz w:val="20"/>
                <w:szCs w:val="20"/>
              </w:rPr>
              <w:t>Proces planowania i jego etapy, rodzaje planów</w:t>
            </w:r>
          </w:p>
          <w:p w14:paraId="60107056" w14:textId="77777777" w:rsidR="00F00FEA" w:rsidRPr="006C773B" w:rsidRDefault="00F00FEA" w:rsidP="00206294">
            <w:pPr>
              <w:pStyle w:val="NormalnyWeb"/>
              <w:numPr>
                <w:ilvl w:val="0"/>
                <w:numId w:val="247"/>
              </w:numPr>
              <w:spacing w:before="0" w:beforeAutospacing="0" w:after="0" w:afterAutospacing="0"/>
              <w:ind w:left="402" w:hanging="283"/>
              <w:rPr>
                <w:sz w:val="20"/>
                <w:szCs w:val="20"/>
              </w:rPr>
            </w:pPr>
            <w:r w:rsidRPr="006C773B">
              <w:rPr>
                <w:sz w:val="20"/>
                <w:szCs w:val="20"/>
              </w:rPr>
              <w:t>Specyfika biznesplanu i jego zastosowanie</w:t>
            </w:r>
          </w:p>
          <w:p w14:paraId="71B2735F" w14:textId="77777777" w:rsidR="00F00FEA" w:rsidRPr="006C773B" w:rsidRDefault="00F00FEA" w:rsidP="00206294">
            <w:pPr>
              <w:pStyle w:val="NormalnyWeb"/>
              <w:numPr>
                <w:ilvl w:val="0"/>
                <w:numId w:val="247"/>
              </w:numPr>
              <w:spacing w:before="0" w:beforeAutospacing="0" w:after="0" w:afterAutospacing="0"/>
              <w:ind w:left="402" w:hanging="283"/>
              <w:rPr>
                <w:sz w:val="20"/>
                <w:szCs w:val="20"/>
              </w:rPr>
            </w:pPr>
            <w:r w:rsidRPr="006C773B">
              <w:rPr>
                <w:sz w:val="20"/>
                <w:szCs w:val="20"/>
              </w:rPr>
              <w:t>Otoczenie i pozycja konkurencyjna organizacji</w:t>
            </w:r>
          </w:p>
          <w:p w14:paraId="503A7254" w14:textId="602BD5A7" w:rsidR="00F00FEA" w:rsidRPr="0042623F" w:rsidRDefault="00F00FEA" w:rsidP="0042623F">
            <w:pPr>
              <w:pStyle w:val="NormalnyWeb"/>
              <w:numPr>
                <w:ilvl w:val="0"/>
                <w:numId w:val="247"/>
              </w:numPr>
              <w:spacing w:before="0" w:beforeAutospacing="0" w:after="0" w:afterAutospacing="0"/>
              <w:ind w:left="402" w:hanging="283"/>
              <w:rPr>
                <w:sz w:val="20"/>
                <w:szCs w:val="20"/>
              </w:rPr>
            </w:pPr>
            <w:r w:rsidRPr="006C773B">
              <w:rPr>
                <w:sz w:val="20"/>
                <w:szCs w:val="20"/>
              </w:rPr>
              <w:t>Szanse i zagrożenia przedsięwzięcia</w:t>
            </w:r>
          </w:p>
          <w:p w14:paraId="6D40D5C8" w14:textId="77777777" w:rsidR="00F00FEA" w:rsidRPr="006C773B" w:rsidRDefault="00F00FEA" w:rsidP="001255E3">
            <w:pPr>
              <w:pStyle w:val="NormalnyWeb"/>
              <w:spacing w:before="0" w:beforeAutospacing="0" w:after="0" w:afterAutospacing="0"/>
              <w:ind w:left="57"/>
              <w:rPr>
                <w:b/>
                <w:sz w:val="20"/>
                <w:szCs w:val="20"/>
              </w:rPr>
            </w:pPr>
            <w:r w:rsidRPr="006C773B">
              <w:rPr>
                <w:b/>
                <w:sz w:val="20"/>
                <w:szCs w:val="20"/>
              </w:rPr>
              <w:t>Ćwiczenia:</w:t>
            </w:r>
          </w:p>
          <w:p w14:paraId="6B564E9E" w14:textId="77777777" w:rsidR="00F00FEA" w:rsidRPr="006C773B" w:rsidRDefault="00F00FEA" w:rsidP="00206294">
            <w:pPr>
              <w:pStyle w:val="NormalnyWeb"/>
              <w:numPr>
                <w:ilvl w:val="0"/>
                <w:numId w:val="248"/>
              </w:numPr>
              <w:spacing w:before="0" w:beforeAutospacing="0" w:after="0" w:afterAutospacing="0"/>
              <w:ind w:left="402" w:hanging="283"/>
              <w:rPr>
                <w:sz w:val="20"/>
                <w:szCs w:val="20"/>
              </w:rPr>
            </w:pPr>
            <w:r w:rsidRPr="006C773B">
              <w:rPr>
                <w:sz w:val="20"/>
                <w:szCs w:val="20"/>
              </w:rPr>
              <w:t>Analiza rynku i plan marketingowy</w:t>
            </w:r>
          </w:p>
          <w:p w14:paraId="6912F211" w14:textId="77777777" w:rsidR="00F00FEA" w:rsidRPr="006C773B" w:rsidRDefault="00F00FEA" w:rsidP="00206294">
            <w:pPr>
              <w:pStyle w:val="NormalnyWeb"/>
              <w:numPr>
                <w:ilvl w:val="0"/>
                <w:numId w:val="248"/>
              </w:numPr>
              <w:spacing w:before="0" w:beforeAutospacing="0" w:after="0" w:afterAutospacing="0"/>
              <w:ind w:left="402" w:hanging="283"/>
              <w:rPr>
                <w:sz w:val="20"/>
                <w:szCs w:val="20"/>
              </w:rPr>
            </w:pPr>
            <w:r w:rsidRPr="006C773B">
              <w:rPr>
                <w:sz w:val="20"/>
                <w:szCs w:val="20"/>
              </w:rPr>
              <w:t>Plan organizacyjny i harmonogram</w:t>
            </w:r>
          </w:p>
          <w:p w14:paraId="16DD5AF5" w14:textId="77777777" w:rsidR="00F00FEA" w:rsidRPr="006C773B" w:rsidRDefault="00F00FEA" w:rsidP="00206294">
            <w:pPr>
              <w:pStyle w:val="NormalnyWeb"/>
              <w:numPr>
                <w:ilvl w:val="0"/>
                <w:numId w:val="248"/>
              </w:numPr>
              <w:spacing w:before="0" w:beforeAutospacing="0" w:after="0" w:afterAutospacing="0"/>
              <w:ind w:left="402" w:hanging="283"/>
              <w:rPr>
                <w:sz w:val="20"/>
                <w:szCs w:val="20"/>
              </w:rPr>
            </w:pPr>
            <w:r w:rsidRPr="006C773B">
              <w:rPr>
                <w:sz w:val="20"/>
                <w:szCs w:val="20"/>
              </w:rPr>
              <w:t>Uwarunkowania finansowe</w:t>
            </w:r>
          </w:p>
          <w:p w14:paraId="44F7283E" w14:textId="77777777" w:rsidR="00F00FEA" w:rsidRPr="006C773B" w:rsidRDefault="00F00FEA" w:rsidP="00206294">
            <w:pPr>
              <w:pStyle w:val="NormalnyWeb"/>
              <w:numPr>
                <w:ilvl w:val="0"/>
                <w:numId w:val="248"/>
              </w:numPr>
              <w:spacing w:before="0" w:beforeAutospacing="0" w:after="0" w:afterAutospacing="0"/>
              <w:ind w:left="402" w:hanging="283"/>
              <w:rPr>
                <w:sz w:val="20"/>
                <w:szCs w:val="20"/>
              </w:rPr>
            </w:pPr>
            <w:r w:rsidRPr="006C773B">
              <w:rPr>
                <w:sz w:val="20"/>
                <w:szCs w:val="20"/>
              </w:rPr>
              <w:t xml:space="preserve">Rachunek możliwych nakładów i oczekiwanych zysków </w:t>
            </w:r>
          </w:p>
          <w:p w14:paraId="58CFB80D" w14:textId="77777777" w:rsidR="00F00FEA" w:rsidRPr="006C773B" w:rsidRDefault="00F00FEA" w:rsidP="00206294">
            <w:pPr>
              <w:pStyle w:val="NormalnyWeb"/>
              <w:numPr>
                <w:ilvl w:val="0"/>
                <w:numId w:val="248"/>
              </w:numPr>
              <w:spacing w:before="0" w:beforeAutospacing="0" w:after="0" w:afterAutospacing="0"/>
              <w:ind w:left="402" w:hanging="283"/>
              <w:rPr>
                <w:sz w:val="20"/>
                <w:szCs w:val="20"/>
              </w:rPr>
            </w:pPr>
            <w:r w:rsidRPr="006C773B">
              <w:rPr>
                <w:sz w:val="20"/>
                <w:szCs w:val="20"/>
              </w:rPr>
              <w:t>Sposób przygotowania i prezentacji biznesplanu</w:t>
            </w:r>
          </w:p>
        </w:tc>
      </w:tr>
      <w:tr w:rsidR="00F00FEA" w:rsidRPr="006C773B" w14:paraId="0FC307CE" w14:textId="77777777" w:rsidTr="0042623F">
        <w:tc>
          <w:tcPr>
            <w:tcW w:w="3995" w:type="dxa"/>
            <w:vAlign w:val="center"/>
            <w:hideMark/>
          </w:tcPr>
          <w:p w14:paraId="006F11D7" w14:textId="77777777" w:rsidR="00F00FEA" w:rsidRPr="006C773B" w:rsidRDefault="00F00FEA" w:rsidP="001255E3">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779" w:type="dxa"/>
            <w:vAlign w:val="center"/>
            <w:hideMark/>
          </w:tcPr>
          <w:p w14:paraId="400C210C"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Pasieczny J. (2012), Biznesplan, PWE, Warszawa</w:t>
            </w:r>
          </w:p>
          <w:p w14:paraId="2C5CAF31"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Pasieczny J. (2002), Biznesplan problemy i metody, </w:t>
            </w:r>
            <w:proofErr w:type="spellStart"/>
            <w:r w:rsidRPr="006C773B">
              <w:rPr>
                <w:sz w:val="20"/>
                <w:szCs w:val="20"/>
              </w:rPr>
              <w:t>WSzPiZ</w:t>
            </w:r>
            <w:proofErr w:type="spellEnd"/>
            <w:r w:rsidRPr="006C773B">
              <w:rPr>
                <w:sz w:val="20"/>
                <w:szCs w:val="20"/>
              </w:rPr>
              <w:t>, Warszawa</w:t>
            </w:r>
          </w:p>
          <w:p w14:paraId="7AB9A3F8"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Williams K. (2012), Biznesplan. Co trzeba wiedzieć i zrobić, aby stworzyć doskonały plan, PWE, Warszawa</w:t>
            </w:r>
          </w:p>
          <w:p w14:paraId="3ED451A3"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Skrzypek J. (2009), Biznesplan - Model najlepszych praktyk, </w:t>
            </w:r>
            <w:proofErr w:type="spellStart"/>
            <w:r w:rsidRPr="006C773B">
              <w:rPr>
                <w:sz w:val="20"/>
                <w:szCs w:val="20"/>
              </w:rPr>
              <w:t>Poltext</w:t>
            </w:r>
            <w:proofErr w:type="spellEnd"/>
            <w:r w:rsidRPr="006C773B">
              <w:rPr>
                <w:sz w:val="20"/>
                <w:szCs w:val="20"/>
              </w:rPr>
              <w:t>, Warszawa</w:t>
            </w:r>
          </w:p>
          <w:p w14:paraId="724CAD75"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Skrzypek J. (2007), Zasady konstrukcji studium wykonalności lub biznesplanu dla projektów współfinansowanych ze środków UE, </w:t>
            </w:r>
            <w:proofErr w:type="spellStart"/>
            <w:r w:rsidRPr="006C773B">
              <w:rPr>
                <w:sz w:val="20"/>
                <w:szCs w:val="20"/>
              </w:rPr>
              <w:t>Twigger</w:t>
            </w:r>
            <w:proofErr w:type="spellEnd"/>
            <w:r w:rsidRPr="006C773B">
              <w:rPr>
                <w:sz w:val="20"/>
                <w:szCs w:val="20"/>
              </w:rPr>
              <w:t>, Warszawa</w:t>
            </w:r>
          </w:p>
          <w:p w14:paraId="02A75A24"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Marecki K., Wieloch M. (2008), Biznesplan - Elementy planowania działalności rozwojowej, SGH, Warszawa</w:t>
            </w:r>
          </w:p>
          <w:p w14:paraId="6939DBA3"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Biznesplan, Harvard Business Press, 2008</w:t>
            </w:r>
          </w:p>
          <w:p w14:paraId="6BABDDC5"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Barrow C., i in. (2009), Biznesplan w małej firmie, </w:t>
            </w:r>
            <w:proofErr w:type="spellStart"/>
            <w:r w:rsidRPr="006C773B">
              <w:rPr>
                <w:sz w:val="20"/>
                <w:szCs w:val="20"/>
              </w:rPr>
              <w:t>OnePress</w:t>
            </w:r>
            <w:proofErr w:type="spellEnd"/>
            <w:r w:rsidRPr="006C773B">
              <w:rPr>
                <w:sz w:val="20"/>
                <w:szCs w:val="20"/>
              </w:rPr>
              <w:t>, Gliwice</w:t>
            </w:r>
          </w:p>
          <w:p w14:paraId="3B67D271"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Tokarski A., i in. (2010), Biznesplan w praktyce, </w:t>
            </w:r>
            <w:proofErr w:type="spellStart"/>
            <w:r w:rsidRPr="006C773B">
              <w:rPr>
                <w:sz w:val="20"/>
                <w:szCs w:val="20"/>
              </w:rPr>
              <w:t>CeDeWu</w:t>
            </w:r>
            <w:proofErr w:type="spellEnd"/>
            <w:r w:rsidRPr="006C773B">
              <w:rPr>
                <w:sz w:val="20"/>
                <w:szCs w:val="20"/>
              </w:rPr>
              <w:t>, Warszawa</w:t>
            </w:r>
          </w:p>
          <w:p w14:paraId="190106E7"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Tokarski A. (2010), Biznesplan po polsku, </w:t>
            </w:r>
            <w:proofErr w:type="spellStart"/>
            <w:r w:rsidRPr="006C773B">
              <w:rPr>
                <w:sz w:val="20"/>
                <w:szCs w:val="20"/>
              </w:rPr>
              <w:t>CeDeWu</w:t>
            </w:r>
            <w:proofErr w:type="spellEnd"/>
            <w:r w:rsidRPr="006C773B">
              <w:rPr>
                <w:sz w:val="20"/>
                <w:szCs w:val="20"/>
              </w:rPr>
              <w:t>, Warszawa</w:t>
            </w:r>
          </w:p>
          <w:p w14:paraId="57729B31"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Miller M. (2002), Biznesplan w praktyce, </w:t>
            </w:r>
            <w:proofErr w:type="spellStart"/>
            <w:r w:rsidRPr="006C773B">
              <w:rPr>
                <w:sz w:val="20"/>
                <w:szCs w:val="20"/>
              </w:rPr>
              <w:t>Alpha</w:t>
            </w:r>
            <w:proofErr w:type="spellEnd"/>
            <w:r w:rsidRPr="006C773B">
              <w:rPr>
                <w:sz w:val="20"/>
                <w:szCs w:val="20"/>
              </w:rPr>
              <w:t xml:space="preserve"> One Helion, Gliwice </w:t>
            </w:r>
          </w:p>
          <w:p w14:paraId="62B88762"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Jak szybko przygotować dobry biznesplan (2006), Wolters Kluwer Polska, Warszawa </w:t>
            </w:r>
          </w:p>
          <w:p w14:paraId="5C2E999C"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Finch B. (2005), Jak napisać biznesplan?, </w:t>
            </w:r>
            <w:proofErr w:type="spellStart"/>
            <w:r w:rsidRPr="006C773B">
              <w:rPr>
                <w:sz w:val="20"/>
                <w:szCs w:val="20"/>
              </w:rPr>
              <w:t>OnePress</w:t>
            </w:r>
            <w:proofErr w:type="spellEnd"/>
            <w:r w:rsidRPr="006C773B">
              <w:rPr>
                <w:sz w:val="20"/>
                <w:szCs w:val="20"/>
              </w:rPr>
              <w:t>, Gliwice</w:t>
            </w:r>
          </w:p>
          <w:p w14:paraId="02C7DBCE"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Korczyn A. (2013), Jak opracować Biznesplan - Poradnik, Wydawnictwo Sigma, Skierniewice</w:t>
            </w:r>
          </w:p>
          <w:p w14:paraId="4848110D" w14:textId="77777777" w:rsidR="00F00FEA" w:rsidRPr="006C773B" w:rsidRDefault="00F00FEA" w:rsidP="00F00FEA">
            <w:pPr>
              <w:pStyle w:val="NormalnyWeb"/>
              <w:numPr>
                <w:ilvl w:val="0"/>
                <w:numId w:val="95"/>
              </w:numPr>
              <w:tabs>
                <w:tab w:val="clear" w:pos="720"/>
              </w:tabs>
              <w:spacing w:before="0" w:beforeAutospacing="0" w:after="0" w:afterAutospacing="0"/>
              <w:ind w:left="402" w:hanging="283"/>
              <w:rPr>
                <w:sz w:val="20"/>
                <w:szCs w:val="20"/>
              </w:rPr>
            </w:pPr>
            <w:r w:rsidRPr="006C773B">
              <w:rPr>
                <w:sz w:val="20"/>
                <w:szCs w:val="20"/>
              </w:rPr>
              <w:t xml:space="preserve">Pawlak Z. (2001), Biznesplan Zastosowania i przykłady, </w:t>
            </w:r>
            <w:proofErr w:type="spellStart"/>
            <w:r w:rsidRPr="006C773B">
              <w:rPr>
                <w:sz w:val="20"/>
                <w:szCs w:val="20"/>
              </w:rPr>
              <w:t>Poltext</w:t>
            </w:r>
            <w:proofErr w:type="spellEnd"/>
            <w:r w:rsidRPr="006C773B">
              <w:rPr>
                <w:sz w:val="20"/>
                <w:szCs w:val="20"/>
              </w:rPr>
              <w:t xml:space="preserve">, Warszawa </w:t>
            </w:r>
          </w:p>
        </w:tc>
      </w:tr>
    </w:tbl>
    <w:p w14:paraId="480F196A" w14:textId="77777777" w:rsidR="00083799" w:rsidRPr="00547110" w:rsidRDefault="005D10A9" w:rsidP="00083799">
      <w:pPr>
        <w:pStyle w:val="Nagwek2"/>
      </w:pPr>
      <w:r w:rsidRPr="006C773B">
        <w:br w:type="page"/>
      </w:r>
      <w:bookmarkStart w:id="57" w:name="_Toc527704357"/>
      <w:r w:rsidR="00083799" w:rsidRPr="00547110">
        <w:lastRenderedPageBreak/>
        <w:t>Zdrowie w wymiarze światowym</w:t>
      </w:r>
      <w:bookmarkEnd w:id="57"/>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861"/>
        <w:gridCol w:w="6629"/>
      </w:tblGrid>
      <w:tr w:rsidR="00083799" w:rsidRPr="006C773B" w14:paraId="4ACF039E" w14:textId="77777777" w:rsidTr="0042623F">
        <w:tc>
          <w:tcPr>
            <w:tcW w:w="3861" w:type="dxa"/>
            <w:vAlign w:val="center"/>
            <w:hideMark/>
          </w:tcPr>
          <w:p w14:paraId="064EDE77" w14:textId="77777777" w:rsidR="00083799" w:rsidRPr="006C773B" w:rsidRDefault="00083799" w:rsidP="00791D7F">
            <w:pPr>
              <w:ind w:left="57"/>
              <w:rPr>
                <w:rFonts w:cs="Times New Roman"/>
                <w:sz w:val="20"/>
                <w:szCs w:val="20"/>
              </w:rPr>
            </w:pPr>
            <w:r w:rsidRPr="006C773B">
              <w:rPr>
                <w:rFonts w:cs="Times New Roman"/>
                <w:sz w:val="20"/>
                <w:szCs w:val="20"/>
              </w:rPr>
              <w:t>Nazwa wydziału</w:t>
            </w:r>
          </w:p>
        </w:tc>
        <w:tc>
          <w:tcPr>
            <w:tcW w:w="6629" w:type="dxa"/>
            <w:vAlign w:val="center"/>
            <w:hideMark/>
          </w:tcPr>
          <w:p w14:paraId="1AB91E60"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Wydział Nauk o Zdrowiu</w:t>
            </w:r>
          </w:p>
        </w:tc>
      </w:tr>
      <w:tr w:rsidR="00083799" w:rsidRPr="006C773B" w14:paraId="7776DD07" w14:textId="77777777" w:rsidTr="0042623F">
        <w:tc>
          <w:tcPr>
            <w:tcW w:w="3861" w:type="dxa"/>
            <w:vAlign w:val="center"/>
            <w:hideMark/>
          </w:tcPr>
          <w:p w14:paraId="02CAADD4" w14:textId="77777777" w:rsidR="00083799" w:rsidRPr="006C773B" w:rsidRDefault="00083799" w:rsidP="00791D7F">
            <w:pPr>
              <w:ind w:left="57"/>
              <w:rPr>
                <w:rFonts w:cs="Times New Roman"/>
                <w:sz w:val="20"/>
                <w:szCs w:val="20"/>
              </w:rPr>
            </w:pPr>
            <w:r w:rsidRPr="006C773B">
              <w:rPr>
                <w:rFonts w:cs="Times New Roman"/>
                <w:sz w:val="20"/>
                <w:szCs w:val="20"/>
              </w:rPr>
              <w:t>Nazwa jednostki prowadzącej moduł</w:t>
            </w:r>
          </w:p>
        </w:tc>
        <w:tc>
          <w:tcPr>
            <w:tcW w:w="6629" w:type="dxa"/>
            <w:vAlign w:val="center"/>
            <w:hideMark/>
          </w:tcPr>
          <w:p w14:paraId="347B40EF"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Zakład Promocji Zdrowia</w:t>
            </w:r>
          </w:p>
        </w:tc>
      </w:tr>
      <w:tr w:rsidR="00083799" w:rsidRPr="006C773B" w14:paraId="5B257852" w14:textId="77777777" w:rsidTr="0042623F">
        <w:tc>
          <w:tcPr>
            <w:tcW w:w="3861" w:type="dxa"/>
            <w:vAlign w:val="center"/>
            <w:hideMark/>
          </w:tcPr>
          <w:p w14:paraId="260A3BF9" w14:textId="77777777" w:rsidR="00083799" w:rsidRPr="006C773B" w:rsidRDefault="00083799" w:rsidP="00791D7F">
            <w:pPr>
              <w:ind w:left="57"/>
              <w:rPr>
                <w:rFonts w:cs="Times New Roman"/>
                <w:sz w:val="20"/>
                <w:szCs w:val="20"/>
              </w:rPr>
            </w:pPr>
            <w:r w:rsidRPr="006C773B">
              <w:rPr>
                <w:rFonts w:cs="Times New Roman"/>
                <w:sz w:val="20"/>
                <w:szCs w:val="20"/>
              </w:rPr>
              <w:t>Nazwa modułu kształcenia</w:t>
            </w:r>
          </w:p>
        </w:tc>
        <w:tc>
          <w:tcPr>
            <w:tcW w:w="6629" w:type="dxa"/>
            <w:vAlign w:val="center"/>
            <w:hideMark/>
          </w:tcPr>
          <w:p w14:paraId="71AB7E9E"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Zdrowie w wymiarze światowym</w:t>
            </w:r>
          </w:p>
        </w:tc>
      </w:tr>
      <w:tr w:rsidR="00083799" w:rsidRPr="006C773B" w14:paraId="0C7B5E2B" w14:textId="77777777" w:rsidTr="0042623F">
        <w:tc>
          <w:tcPr>
            <w:tcW w:w="3861" w:type="dxa"/>
            <w:vAlign w:val="center"/>
          </w:tcPr>
          <w:p w14:paraId="4785C49F" w14:textId="77777777" w:rsidR="00083799" w:rsidRPr="006C773B" w:rsidRDefault="00083799" w:rsidP="00791D7F">
            <w:pPr>
              <w:ind w:left="57"/>
              <w:rPr>
                <w:rFonts w:cs="Times New Roman"/>
                <w:sz w:val="20"/>
                <w:szCs w:val="20"/>
              </w:rPr>
            </w:pPr>
            <w:r w:rsidRPr="006C773B">
              <w:rPr>
                <w:rFonts w:cs="Times New Roman"/>
                <w:sz w:val="20"/>
                <w:szCs w:val="20"/>
              </w:rPr>
              <w:t>Klasyfikacja ISCED</w:t>
            </w:r>
          </w:p>
        </w:tc>
        <w:tc>
          <w:tcPr>
            <w:tcW w:w="6629" w:type="dxa"/>
            <w:vAlign w:val="center"/>
          </w:tcPr>
          <w:p w14:paraId="71D4D1A3"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09</w:t>
            </w:r>
          </w:p>
        </w:tc>
      </w:tr>
      <w:tr w:rsidR="00083799" w:rsidRPr="006C773B" w14:paraId="1098ABB9" w14:textId="77777777" w:rsidTr="0042623F">
        <w:tc>
          <w:tcPr>
            <w:tcW w:w="3861" w:type="dxa"/>
            <w:vAlign w:val="center"/>
            <w:hideMark/>
          </w:tcPr>
          <w:p w14:paraId="73D84626" w14:textId="77777777" w:rsidR="00083799" w:rsidRPr="006C773B" w:rsidRDefault="00083799" w:rsidP="00791D7F">
            <w:pPr>
              <w:ind w:left="57"/>
              <w:rPr>
                <w:rFonts w:cs="Times New Roman"/>
                <w:sz w:val="20"/>
                <w:szCs w:val="20"/>
              </w:rPr>
            </w:pPr>
            <w:r w:rsidRPr="006C773B">
              <w:rPr>
                <w:rFonts w:cs="Times New Roman"/>
                <w:sz w:val="20"/>
                <w:szCs w:val="20"/>
              </w:rPr>
              <w:t>Język kształcenia</w:t>
            </w:r>
          </w:p>
        </w:tc>
        <w:tc>
          <w:tcPr>
            <w:tcW w:w="6629" w:type="dxa"/>
            <w:vAlign w:val="center"/>
            <w:hideMark/>
          </w:tcPr>
          <w:p w14:paraId="4B08184A"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polski</w:t>
            </w:r>
          </w:p>
        </w:tc>
      </w:tr>
      <w:tr w:rsidR="00083799" w:rsidRPr="006C773B" w14:paraId="2D609753" w14:textId="77777777" w:rsidTr="0042623F">
        <w:tc>
          <w:tcPr>
            <w:tcW w:w="3861" w:type="dxa"/>
            <w:vAlign w:val="center"/>
            <w:hideMark/>
          </w:tcPr>
          <w:p w14:paraId="4C008DB5" w14:textId="77777777" w:rsidR="00083799" w:rsidRPr="006C773B" w:rsidRDefault="00083799" w:rsidP="00791D7F">
            <w:pPr>
              <w:ind w:left="57"/>
              <w:rPr>
                <w:rFonts w:cs="Times New Roman"/>
                <w:sz w:val="20"/>
                <w:szCs w:val="20"/>
              </w:rPr>
            </w:pPr>
            <w:r w:rsidRPr="006C773B">
              <w:rPr>
                <w:rFonts w:cs="Times New Roman"/>
                <w:sz w:val="20"/>
                <w:szCs w:val="20"/>
              </w:rPr>
              <w:t>Cele kształcenia</w:t>
            </w:r>
          </w:p>
        </w:tc>
        <w:tc>
          <w:tcPr>
            <w:tcW w:w="6629" w:type="dxa"/>
            <w:vAlign w:val="center"/>
            <w:hideMark/>
          </w:tcPr>
          <w:p w14:paraId="4C4926C1" w14:textId="77777777" w:rsidR="00083799" w:rsidRPr="006C773B" w:rsidRDefault="00083799" w:rsidP="00791D7F">
            <w:pPr>
              <w:ind w:left="57"/>
              <w:jc w:val="both"/>
              <w:rPr>
                <w:rFonts w:cs="Times New Roman"/>
                <w:color w:val="000000"/>
                <w:sz w:val="20"/>
                <w:szCs w:val="20"/>
              </w:rPr>
            </w:pPr>
            <w:r w:rsidRPr="006C773B">
              <w:rPr>
                <w:rFonts w:cs="Times New Roman"/>
                <w:color w:val="000000"/>
                <w:sz w:val="20"/>
                <w:szCs w:val="20"/>
              </w:rPr>
              <w:t>Celem przedmiotu jest zapoznanie studenta z najważniejszymi wyzwa</w:t>
            </w:r>
            <w:r>
              <w:rPr>
                <w:rFonts w:cs="Times New Roman"/>
                <w:color w:val="000000"/>
                <w:sz w:val="20"/>
                <w:szCs w:val="20"/>
              </w:rPr>
              <w:softHyphen/>
            </w:r>
            <w:r w:rsidRPr="006C773B">
              <w:rPr>
                <w:rFonts w:cs="Times New Roman"/>
                <w:color w:val="000000"/>
                <w:sz w:val="20"/>
                <w:szCs w:val="20"/>
              </w:rPr>
              <w:t>nia</w:t>
            </w:r>
            <w:r>
              <w:rPr>
                <w:rFonts w:cs="Times New Roman"/>
                <w:color w:val="000000"/>
                <w:sz w:val="20"/>
                <w:szCs w:val="20"/>
              </w:rPr>
              <w:softHyphen/>
            </w:r>
            <w:r w:rsidRPr="006C773B">
              <w:rPr>
                <w:rFonts w:cs="Times New Roman"/>
                <w:color w:val="000000"/>
                <w:sz w:val="20"/>
                <w:szCs w:val="20"/>
              </w:rPr>
              <w:t>mi zdrowotnymi współczesnego świata i inicjatywami mającymi na celu skuteczne reagowanie na pojawiające się zagrożenia. Ponadto, przedmiot ma na celu zdobycie podstawowej wiedzy na temat problemów zdrowo</w:t>
            </w:r>
            <w:r>
              <w:rPr>
                <w:rFonts w:cs="Times New Roman"/>
                <w:color w:val="000000"/>
                <w:sz w:val="20"/>
                <w:szCs w:val="20"/>
              </w:rPr>
              <w:softHyphen/>
            </w:r>
            <w:r w:rsidRPr="006C773B">
              <w:rPr>
                <w:rFonts w:cs="Times New Roman"/>
                <w:color w:val="000000"/>
                <w:sz w:val="20"/>
                <w:szCs w:val="20"/>
              </w:rPr>
              <w:t>tnych występujących na różnych obszarach geograficznych i kulturowych.</w:t>
            </w:r>
          </w:p>
        </w:tc>
      </w:tr>
      <w:tr w:rsidR="00083799" w:rsidRPr="006C773B" w14:paraId="349D797B" w14:textId="77777777" w:rsidTr="0042623F">
        <w:tc>
          <w:tcPr>
            <w:tcW w:w="3861" w:type="dxa"/>
            <w:vAlign w:val="center"/>
            <w:hideMark/>
          </w:tcPr>
          <w:p w14:paraId="6D9A237E" w14:textId="77777777" w:rsidR="00083799" w:rsidRPr="006C773B" w:rsidRDefault="00083799" w:rsidP="00791D7F">
            <w:pPr>
              <w:ind w:left="57"/>
              <w:rPr>
                <w:rFonts w:cs="Times New Roman"/>
                <w:sz w:val="20"/>
                <w:szCs w:val="20"/>
              </w:rPr>
            </w:pPr>
            <w:r w:rsidRPr="006C773B">
              <w:rPr>
                <w:rFonts w:cs="Times New Roman"/>
                <w:sz w:val="20"/>
                <w:szCs w:val="20"/>
              </w:rPr>
              <w:t>Efekty kształcenia dla modułu kształcenia</w:t>
            </w:r>
          </w:p>
        </w:tc>
        <w:tc>
          <w:tcPr>
            <w:tcW w:w="6629" w:type="dxa"/>
            <w:vAlign w:val="center"/>
            <w:hideMark/>
          </w:tcPr>
          <w:p w14:paraId="4D507888" w14:textId="77777777" w:rsidR="00083799" w:rsidRPr="006C773B" w:rsidRDefault="00083799" w:rsidP="00791D7F">
            <w:pPr>
              <w:pStyle w:val="NormalnyWeb"/>
              <w:spacing w:before="0" w:beforeAutospacing="0" w:after="0" w:afterAutospacing="0"/>
              <w:ind w:left="57"/>
              <w:rPr>
                <w:sz w:val="20"/>
                <w:szCs w:val="20"/>
              </w:rPr>
            </w:pPr>
            <w:r w:rsidRPr="006C773B">
              <w:rPr>
                <w:b/>
                <w:sz w:val="20"/>
                <w:szCs w:val="20"/>
              </w:rPr>
              <w:t>Wiedza – student/ka:</w:t>
            </w:r>
          </w:p>
          <w:p w14:paraId="232CD8A4" w14:textId="77777777" w:rsidR="00083799" w:rsidRPr="006C773B" w:rsidRDefault="00083799" w:rsidP="00083799">
            <w:pPr>
              <w:pStyle w:val="NormalnyWeb"/>
              <w:numPr>
                <w:ilvl w:val="1"/>
                <w:numId w:val="95"/>
              </w:numPr>
              <w:spacing w:before="0" w:beforeAutospacing="0" w:after="0" w:afterAutospacing="0"/>
              <w:ind w:left="402"/>
              <w:rPr>
                <w:sz w:val="20"/>
                <w:szCs w:val="20"/>
              </w:rPr>
            </w:pPr>
            <w:r w:rsidRPr="006C773B">
              <w:rPr>
                <w:sz w:val="20"/>
                <w:szCs w:val="20"/>
              </w:rPr>
              <w:t>definiuje podstawowe pojęcia związane ze zdrowiem publicznym w ujęciu globalnym</w:t>
            </w:r>
          </w:p>
          <w:p w14:paraId="0A7FE040" w14:textId="77777777" w:rsidR="00083799" w:rsidRPr="006C773B" w:rsidRDefault="00083799" w:rsidP="00083799">
            <w:pPr>
              <w:pStyle w:val="NormalnyWeb"/>
              <w:numPr>
                <w:ilvl w:val="1"/>
                <w:numId w:val="95"/>
              </w:numPr>
              <w:spacing w:before="0" w:beforeAutospacing="0" w:after="0" w:afterAutospacing="0"/>
              <w:ind w:left="402"/>
              <w:rPr>
                <w:sz w:val="20"/>
                <w:szCs w:val="20"/>
              </w:rPr>
            </w:pPr>
            <w:r w:rsidRPr="006C773B">
              <w:rPr>
                <w:sz w:val="20"/>
                <w:szCs w:val="20"/>
              </w:rPr>
              <w:t>wymienia i analizuje kluczowe zagrożenia zdrowotne w skali globalnej</w:t>
            </w:r>
          </w:p>
          <w:p w14:paraId="66CAB477" w14:textId="77777777" w:rsidR="00083799" w:rsidRPr="006C773B" w:rsidRDefault="00083799" w:rsidP="00791D7F">
            <w:pPr>
              <w:pStyle w:val="NormalnyWeb"/>
              <w:spacing w:before="0" w:beforeAutospacing="0" w:after="0" w:afterAutospacing="0"/>
              <w:ind w:left="57"/>
              <w:rPr>
                <w:sz w:val="20"/>
                <w:szCs w:val="20"/>
              </w:rPr>
            </w:pPr>
          </w:p>
          <w:p w14:paraId="097A226F" w14:textId="77777777" w:rsidR="00083799" w:rsidRPr="006C773B" w:rsidRDefault="00083799" w:rsidP="00791D7F">
            <w:pPr>
              <w:pStyle w:val="NormalnyWeb"/>
              <w:spacing w:before="0" w:beforeAutospacing="0" w:after="0" w:afterAutospacing="0"/>
              <w:ind w:left="57"/>
              <w:rPr>
                <w:sz w:val="20"/>
                <w:szCs w:val="20"/>
              </w:rPr>
            </w:pPr>
            <w:r w:rsidRPr="006C773B">
              <w:rPr>
                <w:b/>
                <w:sz w:val="20"/>
                <w:szCs w:val="20"/>
              </w:rPr>
              <w:t>Umiejętności – student/ka:</w:t>
            </w:r>
          </w:p>
          <w:p w14:paraId="2D87B0B3" w14:textId="77777777" w:rsidR="00083799" w:rsidRPr="006C773B" w:rsidRDefault="00083799" w:rsidP="00083799">
            <w:pPr>
              <w:pStyle w:val="NormalnyWeb"/>
              <w:numPr>
                <w:ilvl w:val="1"/>
                <w:numId w:val="95"/>
              </w:numPr>
              <w:spacing w:before="0" w:beforeAutospacing="0" w:after="0" w:afterAutospacing="0"/>
              <w:ind w:left="402"/>
              <w:rPr>
                <w:sz w:val="20"/>
                <w:szCs w:val="20"/>
              </w:rPr>
            </w:pPr>
            <w:r w:rsidRPr="006C773B">
              <w:rPr>
                <w:sz w:val="20"/>
                <w:szCs w:val="20"/>
              </w:rPr>
              <w:t>potrafi przeprowadzić analizę i wyjaśnić przyczyny oraz określić skalę problemów zdrowotnych w ujęciu globalnym, które stanowią wyzwania dla współczesnego zdrowia publicznego</w:t>
            </w:r>
          </w:p>
          <w:p w14:paraId="49929B98" w14:textId="77777777" w:rsidR="00083799" w:rsidRPr="006C773B" w:rsidRDefault="00083799" w:rsidP="00791D7F">
            <w:pPr>
              <w:pStyle w:val="NormalnyWeb"/>
              <w:spacing w:before="0" w:beforeAutospacing="0" w:after="0" w:afterAutospacing="0"/>
              <w:ind w:left="57"/>
              <w:rPr>
                <w:sz w:val="20"/>
                <w:szCs w:val="20"/>
              </w:rPr>
            </w:pPr>
          </w:p>
          <w:p w14:paraId="1867E486" w14:textId="77777777" w:rsidR="00083799" w:rsidRPr="006C773B" w:rsidRDefault="00083799" w:rsidP="00791D7F">
            <w:pPr>
              <w:pStyle w:val="NormalnyWeb"/>
              <w:spacing w:before="0" w:beforeAutospacing="0" w:after="0" w:afterAutospacing="0"/>
              <w:ind w:left="57"/>
              <w:rPr>
                <w:sz w:val="20"/>
                <w:szCs w:val="20"/>
              </w:rPr>
            </w:pPr>
            <w:r w:rsidRPr="006C773B">
              <w:rPr>
                <w:b/>
                <w:sz w:val="20"/>
                <w:szCs w:val="20"/>
              </w:rPr>
              <w:t>Kompetencje społeczne – student/ka:</w:t>
            </w:r>
          </w:p>
          <w:p w14:paraId="64B69509" w14:textId="77777777" w:rsidR="00083799" w:rsidRPr="006C773B" w:rsidRDefault="00083799" w:rsidP="00083799">
            <w:pPr>
              <w:pStyle w:val="NormalnyWeb"/>
              <w:numPr>
                <w:ilvl w:val="1"/>
                <w:numId w:val="95"/>
              </w:numPr>
              <w:spacing w:before="0" w:beforeAutospacing="0" w:after="0" w:afterAutospacing="0"/>
              <w:ind w:left="402"/>
              <w:rPr>
                <w:sz w:val="20"/>
                <w:szCs w:val="20"/>
              </w:rPr>
            </w:pPr>
            <w:r w:rsidRPr="006C773B">
              <w:rPr>
                <w:sz w:val="20"/>
                <w:szCs w:val="20"/>
              </w:rPr>
              <w:t>jest świadom znaczenia globalnych problemów zdrowotnych</w:t>
            </w:r>
          </w:p>
          <w:p w14:paraId="4B80687D" w14:textId="77777777" w:rsidR="00083799" w:rsidRPr="006C773B" w:rsidRDefault="00083799" w:rsidP="00791D7F">
            <w:pPr>
              <w:pStyle w:val="NormalnyWeb"/>
              <w:spacing w:before="0" w:beforeAutospacing="0" w:after="0" w:afterAutospacing="0"/>
              <w:ind w:left="57"/>
              <w:rPr>
                <w:sz w:val="20"/>
                <w:szCs w:val="20"/>
              </w:rPr>
            </w:pPr>
          </w:p>
          <w:p w14:paraId="183564AB" w14:textId="77777777" w:rsidR="00083799" w:rsidRPr="006C773B" w:rsidRDefault="00083799" w:rsidP="00791D7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5363C51E" w14:textId="77777777" w:rsidR="00083799" w:rsidRPr="006C773B" w:rsidRDefault="00083799" w:rsidP="00083799">
            <w:pPr>
              <w:pStyle w:val="NormalnyWeb"/>
              <w:numPr>
                <w:ilvl w:val="0"/>
                <w:numId w:val="65"/>
              </w:numPr>
              <w:tabs>
                <w:tab w:val="clear" w:pos="720"/>
                <w:tab w:val="num" w:pos="402"/>
              </w:tabs>
              <w:spacing w:before="0" w:beforeAutospacing="0" w:after="0" w:afterAutospacing="0"/>
              <w:ind w:left="402" w:hanging="283"/>
              <w:rPr>
                <w:sz w:val="20"/>
                <w:szCs w:val="20"/>
              </w:rPr>
            </w:pPr>
            <w:r w:rsidRPr="006C773B">
              <w:rPr>
                <w:sz w:val="20"/>
                <w:szCs w:val="20"/>
              </w:rPr>
              <w:t>w zakresie wiedzy: K_W01 w stopniu średnim</w:t>
            </w:r>
            <w:r>
              <w:rPr>
                <w:sz w:val="20"/>
                <w:szCs w:val="20"/>
              </w:rPr>
              <w:t>;</w:t>
            </w:r>
            <w:r w:rsidRPr="006C773B">
              <w:rPr>
                <w:sz w:val="20"/>
                <w:szCs w:val="20"/>
              </w:rPr>
              <w:t xml:space="preserve"> K_W33 w stopniu zaawansowanym</w:t>
            </w:r>
          </w:p>
          <w:p w14:paraId="358DF74D" w14:textId="77777777" w:rsidR="00083799" w:rsidRPr="006C773B" w:rsidRDefault="00083799" w:rsidP="00083799">
            <w:pPr>
              <w:pStyle w:val="NormalnyWeb"/>
              <w:numPr>
                <w:ilvl w:val="0"/>
                <w:numId w:val="65"/>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K_U07</w:t>
            </w:r>
            <w:r>
              <w:rPr>
                <w:sz w:val="20"/>
                <w:szCs w:val="20"/>
              </w:rPr>
              <w:t xml:space="preserve"> i</w:t>
            </w:r>
            <w:r w:rsidRPr="006C773B">
              <w:rPr>
                <w:sz w:val="20"/>
                <w:szCs w:val="20"/>
              </w:rPr>
              <w:t xml:space="preserve"> K_U27 w stopniu zaawansowanym</w:t>
            </w:r>
          </w:p>
          <w:p w14:paraId="225511ED" w14:textId="77777777" w:rsidR="00083799" w:rsidRPr="006C773B" w:rsidRDefault="00083799" w:rsidP="00083799">
            <w:pPr>
              <w:pStyle w:val="NormalnyWeb"/>
              <w:numPr>
                <w:ilvl w:val="0"/>
                <w:numId w:val="65"/>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K_K10 w stopniu zaawansowanym</w:t>
            </w:r>
          </w:p>
        </w:tc>
      </w:tr>
      <w:tr w:rsidR="00083799" w:rsidRPr="006C773B" w14:paraId="3F4DCFDD" w14:textId="77777777" w:rsidTr="0042623F">
        <w:tc>
          <w:tcPr>
            <w:tcW w:w="3861" w:type="dxa"/>
            <w:vAlign w:val="center"/>
            <w:hideMark/>
          </w:tcPr>
          <w:p w14:paraId="184A28FF" w14:textId="77777777" w:rsidR="00083799" w:rsidRPr="006C773B" w:rsidRDefault="00083799" w:rsidP="00791D7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629" w:type="dxa"/>
            <w:vAlign w:val="center"/>
            <w:hideMark/>
          </w:tcPr>
          <w:p w14:paraId="701372C9" w14:textId="77777777" w:rsidR="00083799" w:rsidRDefault="00083799" w:rsidP="00791D7F">
            <w:pPr>
              <w:pStyle w:val="NormalnyWeb"/>
              <w:spacing w:before="0" w:beforeAutospacing="0" w:after="0" w:afterAutospacing="0"/>
              <w:ind w:left="57"/>
              <w:rPr>
                <w:sz w:val="20"/>
                <w:szCs w:val="20"/>
              </w:rPr>
            </w:pPr>
            <w:r w:rsidRPr="006C773B">
              <w:rPr>
                <w:sz w:val="20"/>
                <w:szCs w:val="20"/>
              </w:rPr>
              <w:t>Efekty 1, 2 – ocena prezentacji przygotowanej przez studenta</w:t>
            </w:r>
          </w:p>
          <w:p w14:paraId="3527730B" w14:textId="77777777" w:rsidR="00083799" w:rsidRPr="006C773B" w:rsidRDefault="00083799" w:rsidP="00791D7F">
            <w:pPr>
              <w:pStyle w:val="NormalnyWeb"/>
              <w:spacing w:before="0" w:beforeAutospacing="0" w:after="0" w:afterAutospacing="0"/>
              <w:ind w:left="57"/>
              <w:rPr>
                <w:sz w:val="20"/>
                <w:szCs w:val="20"/>
              </w:rPr>
            </w:pPr>
          </w:p>
          <w:p w14:paraId="457547BC"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 xml:space="preserve">Efekty 3, 4 – ocena wypowiedzi w trakcie ćwiczeń i wyniku analizy przygotowanej w ramach pracy w grupie zadaniowej </w:t>
            </w:r>
          </w:p>
        </w:tc>
      </w:tr>
      <w:tr w:rsidR="00083799" w:rsidRPr="006C773B" w14:paraId="29DD55D7" w14:textId="77777777" w:rsidTr="0042623F">
        <w:tc>
          <w:tcPr>
            <w:tcW w:w="3861" w:type="dxa"/>
            <w:vAlign w:val="center"/>
            <w:hideMark/>
          </w:tcPr>
          <w:p w14:paraId="272C1F96" w14:textId="77777777" w:rsidR="00083799" w:rsidRPr="006C773B" w:rsidRDefault="00083799" w:rsidP="00791D7F">
            <w:pPr>
              <w:ind w:left="57"/>
              <w:rPr>
                <w:rFonts w:cs="Times New Roman"/>
                <w:sz w:val="20"/>
                <w:szCs w:val="20"/>
              </w:rPr>
            </w:pPr>
            <w:r w:rsidRPr="006C773B">
              <w:rPr>
                <w:rFonts w:cs="Times New Roman"/>
                <w:sz w:val="20"/>
                <w:szCs w:val="20"/>
              </w:rPr>
              <w:t>Typ modułu kształcenia (obowiązkowy/fakultatywny)</w:t>
            </w:r>
          </w:p>
        </w:tc>
        <w:tc>
          <w:tcPr>
            <w:tcW w:w="6629" w:type="dxa"/>
            <w:vAlign w:val="center"/>
            <w:hideMark/>
          </w:tcPr>
          <w:p w14:paraId="62C49036"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fakultatywny</w:t>
            </w:r>
          </w:p>
        </w:tc>
      </w:tr>
      <w:tr w:rsidR="00083799" w:rsidRPr="006C773B" w14:paraId="73272209" w14:textId="77777777" w:rsidTr="0042623F">
        <w:tc>
          <w:tcPr>
            <w:tcW w:w="3861" w:type="dxa"/>
            <w:vAlign w:val="center"/>
            <w:hideMark/>
          </w:tcPr>
          <w:p w14:paraId="2B32D400" w14:textId="77777777" w:rsidR="00083799" w:rsidRPr="006C773B" w:rsidRDefault="00083799" w:rsidP="00791D7F">
            <w:pPr>
              <w:ind w:left="57"/>
              <w:rPr>
                <w:rFonts w:cs="Times New Roman"/>
                <w:sz w:val="20"/>
                <w:szCs w:val="20"/>
              </w:rPr>
            </w:pPr>
            <w:r w:rsidRPr="006C773B">
              <w:rPr>
                <w:rFonts w:cs="Times New Roman"/>
                <w:sz w:val="20"/>
                <w:szCs w:val="20"/>
              </w:rPr>
              <w:t>Rok studiów</w:t>
            </w:r>
          </w:p>
        </w:tc>
        <w:tc>
          <w:tcPr>
            <w:tcW w:w="6629" w:type="dxa"/>
            <w:vAlign w:val="center"/>
            <w:hideMark/>
          </w:tcPr>
          <w:p w14:paraId="57FBD4FF"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2</w:t>
            </w:r>
          </w:p>
        </w:tc>
      </w:tr>
      <w:tr w:rsidR="00083799" w:rsidRPr="006C773B" w14:paraId="0B75868F" w14:textId="77777777" w:rsidTr="0042623F">
        <w:tc>
          <w:tcPr>
            <w:tcW w:w="3861" w:type="dxa"/>
            <w:vAlign w:val="center"/>
            <w:hideMark/>
          </w:tcPr>
          <w:p w14:paraId="3F51A696" w14:textId="77777777" w:rsidR="00083799" w:rsidRPr="006C773B" w:rsidRDefault="00083799" w:rsidP="00791D7F">
            <w:pPr>
              <w:ind w:left="57"/>
              <w:rPr>
                <w:rFonts w:cs="Times New Roman"/>
                <w:sz w:val="20"/>
                <w:szCs w:val="20"/>
              </w:rPr>
            </w:pPr>
            <w:r w:rsidRPr="006C773B">
              <w:rPr>
                <w:rFonts w:cs="Times New Roman"/>
                <w:sz w:val="20"/>
                <w:szCs w:val="20"/>
              </w:rPr>
              <w:t>Semestr</w:t>
            </w:r>
          </w:p>
        </w:tc>
        <w:tc>
          <w:tcPr>
            <w:tcW w:w="6629" w:type="dxa"/>
            <w:vAlign w:val="center"/>
            <w:hideMark/>
          </w:tcPr>
          <w:p w14:paraId="3A7090F3" w14:textId="77777777" w:rsidR="00083799" w:rsidRPr="006C773B" w:rsidRDefault="00083799" w:rsidP="00791D7F">
            <w:pPr>
              <w:pStyle w:val="NormalnyWeb"/>
              <w:spacing w:before="0" w:beforeAutospacing="0" w:after="0" w:afterAutospacing="0"/>
              <w:ind w:left="57"/>
              <w:rPr>
                <w:sz w:val="20"/>
                <w:szCs w:val="20"/>
              </w:rPr>
            </w:pPr>
            <w:r>
              <w:rPr>
                <w:sz w:val="20"/>
                <w:szCs w:val="20"/>
              </w:rPr>
              <w:t>zimowy (3)</w:t>
            </w:r>
          </w:p>
        </w:tc>
      </w:tr>
      <w:tr w:rsidR="00083799" w:rsidRPr="006C773B" w14:paraId="12F5DB7D" w14:textId="77777777" w:rsidTr="0042623F">
        <w:tc>
          <w:tcPr>
            <w:tcW w:w="3861" w:type="dxa"/>
            <w:vAlign w:val="center"/>
            <w:hideMark/>
          </w:tcPr>
          <w:p w14:paraId="36B7CBFB" w14:textId="77777777" w:rsidR="00083799" w:rsidRPr="006C773B" w:rsidRDefault="00083799" w:rsidP="00791D7F">
            <w:pPr>
              <w:ind w:left="57"/>
              <w:rPr>
                <w:rFonts w:cs="Times New Roman"/>
                <w:sz w:val="20"/>
                <w:szCs w:val="20"/>
              </w:rPr>
            </w:pPr>
            <w:r w:rsidRPr="006C773B">
              <w:rPr>
                <w:rFonts w:cs="Times New Roman"/>
                <w:sz w:val="20"/>
                <w:szCs w:val="20"/>
              </w:rPr>
              <w:t>Forma studiów</w:t>
            </w:r>
          </w:p>
        </w:tc>
        <w:tc>
          <w:tcPr>
            <w:tcW w:w="6629" w:type="dxa"/>
            <w:vAlign w:val="center"/>
            <w:hideMark/>
          </w:tcPr>
          <w:p w14:paraId="44192038" w14:textId="77777777" w:rsidR="00083799" w:rsidRPr="006C773B" w:rsidRDefault="00083799" w:rsidP="00791D7F">
            <w:pPr>
              <w:ind w:left="57"/>
              <w:rPr>
                <w:rFonts w:cs="Times New Roman"/>
                <w:sz w:val="20"/>
                <w:szCs w:val="20"/>
              </w:rPr>
            </w:pPr>
            <w:r w:rsidRPr="006C773B">
              <w:rPr>
                <w:rFonts w:cs="Times New Roman"/>
                <w:sz w:val="20"/>
                <w:szCs w:val="20"/>
              </w:rPr>
              <w:t>stacjonarne</w:t>
            </w:r>
          </w:p>
        </w:tc>
      </w:tr>
      <w:tr w:rsidR="00083799" w:rsidRPr="006C773B" w14:paraId="4F6E9F5E" w14:textId="77777777" w:rsidTr="0042623F">
        <w:tc>
          <w:tcPr>
            <w:tcW w:w="3861" w:type="dxa"/>
            <w:vAlign w:val="center"/>
            <w:hideMark/>
          </w:tcPr>
          <w:p w14:paraId="7CF20766" w14:textId="77777777" w:rsidR="00083799" w:rsidRPr="006C773B" w:rsidRDefault="00083799" w:rsidP="00791D7F">
            <w:pPr>
              <w:ind w:left="57"/>
              <w:rPr>
                <w:rFonts w:cs="Times New Roman"/>
                <w:sz w:val="20"/>
                <w:szCs w:val="20"/>
              </w:rPr>
            </w:pPr>
            <w:r w:rsidRPr="006C773B">
              <w:rPr>
                <w:rFonts w:cs="Times New Roman"/>
                <w:sz w:val="20"/>
                <w:szCs w:val="20"/>
              </w:rPr>
              <w:t>Imię i nazwisko koordynatora modułu i/lub osoby/osób prowadzących moduł</w:t>
            </w:r>
          </w:p>
        </w:tc>
        <w:tc>
          <w:tcPr>
            <w:tcW w:w="6629" w:type="dxa"/>
            <w:vAlign w:val="center"/>
            <w:hideMark/>
          </w:tcPr>
          <w:p w14:paraId="6C12CEB6" w14:textId="72340626" w:rsidR="00083799" w:rsidRPr="006C773B" w:rsidRDefault="00083799" w:rsidP="00791D7F">
            <w:pPr>
              <w:pStyle w:val="NormalnyWeb"/>
              <w:spacing w:before="0" w:beforeAutospacing="0" w:after="0" w:afterAutospacing="0"/>
              <w:ind w:left="57"/>
              <w:rPr>
                <w:sz w:val="20"/>
                <w:szCs w:val="20"/>
              </w:rPr>
            </w:pPr>
            <w:r>
              <w:rPr>
                <w:sz w:val="20"/>
                <w:szCs w:val="20"/>
                <w:u w:val="single"/>
              </w:rPr>
              <w:t>dr hab.</w:t>
            </w:r>
            <w:r w:rsidRPr="006C773B">
              <w:rPr>
                <w:sz w:val="20"/>
                <w:szCs w:val="20"/>
                <w:u w:val="single"/>
              </w:rPr>
              <w:t xml:space="preserve"> Mariusz Duplaga</w:t>
            </w:r>
            <w:r w:rsidR="0061043E">
              <w:rPr>
                <w:sz w:val="20"/>
                <w:szCs w:val="20"/>
                <w:u w:val="single"/>
              </w:rPr>
              <w:t xml:space="preserve">, </w:t>
            </w:r>
            <w:r w:rsidR="0061043E" w:rsidRPr="0061043E">
              <w:rPr>
                <w:sz w:val="20"/>
                <w:szCs w:val="20"/>
                <w:u w:val="single"/>
              </w:rPr>
              <w:t>prof. UJ</w:t>
            </w:r>
          </w:p>
          <w:p w14:paraId="2891034C" w14:textId="77777777" w:rsidR="00191ED8" w:rsidRDefault="00083799" w:rsidP="00791D7F">
            <w:pPr>
              <w:pStyle w:val="Tekstpodstawowy"/>
              <w:snapToGrid w:val="0"/>
              <w:spacing w:after="0"/>
              <w:ind w:left="57"/>
              <w:rPr>
                <w:rFonts w:cs="Times New Roman"/>
                <w:sz w:val="20"/>
                <w:szCs w:val="20"/>
                <w:lang w:val="pl-PL"/>
              </w:rPr>
            </w:pPr>
            <w:r w:rsidRPr="00925285">
              <w:rPr>
                <w:rFonts w:cs="Times New Roman"/>
                <w:sz w:val="20"/>
                <w:szCs w:val="20"/>
              </w:rPr>
              <w:t>mgr Ma</w:t>
            </w:r>
            <w:r>
              <w:rPr>
                <w:rFonts w:cs="Times New Roman"/>
                <w:sz w:val="20"/>
                <w:szCs w:val="20"/>
              </w:rPr>
              <w:t xml:space="preserve">rcin </w:t>
            </w:r>
            <w:proofErr w:type="spellStart"/>
            <w:r>
              <w:rPr>
                <w:rFonts w:cs="Times New Roman"/>
                <w:sz w:val="20"/>
                <w:szCs w:val="20"/>
              </w:rPr>
              <w:t>Grysztar</w:t>
            </w:r>
            <w:proofErr w:type="spellEnd"/>
            <w:r>
              <w:rPr>
                <w:rFonts w:cs="Times New Roman"/>
                <w:sz w:val="20"/>
                <w:szCs w:val="20"/>
              </w:rPr>
              <w:t xml:space="preserve"> </w:t>
            </w:r>
            <w:r w:rsidR="00191ED8">
              <w:rPr>
                <w:rFonts w:cs="Times New Roman"/>
                <w:sz w:val="20"/>
                <w:szCs w:val="20"/>
              </w:rPr>
              <w:t>–</w:t>
            </w:r>
            <w:r>
              <w:rPr>
                <w:rFonts w:cs="Times New Roman"/>
                <w:sz w:val="20"/>
                <w:szCs w:val="20"/>
              </w:rPr>
              <w:t xml:space="preserve"> współkoordynator</w:t>
            </w:r>
            <w:r w:rsidR="00191ED8">
              <w:rPr>
                <w:rFonts w:cs="Times New Roman"/>
                <w:sz w:val="20"/>
                <w:szCs w:val="20"/>
                <w:lang w:val="pl-PL"/>
              </w:rPr>
              <w:t xml:space="preserve"> </w:t>
            </w:r>
          </w:p>
          <w:p w14:paraId="5E3832BB" w14:textId="7FDEFBB6" w:rsidR="00083799" w:rsidRPr="00925285" w:rsidRDefault="0025322B" w:rsidP="0025322B">
            <w:pPr>
              <w:pStyle w:val="Tekstpodstawowy"/>
              <w:snapToGrid w:val="0"/>
              <w:spacing w:after="0"/>
              <w:rPr>
                <w:rFonts w:cs="Times New Roman"/>
                <w:sz w:val="20"/>
                <w:szCs w:val="20"/>
              </w:rPr>
            </w:pPr>
            <w:r>
              <w:rPr>
                <w:rFonts w:cs="Times New Roman"/>
                <w:sz w:val="20"/>
                <w:szCs w:val="20"/>
                <w:lang w:val="pl-PL"/>
              </w:rPr>
              <w:t xml:space="preserve"> d</w:t>
            </w:r>
            <w:r w:rsidR="00083799" w:rsidRPr="00925285">
              <w:rPr>
                <w:rFonts w:cs="Times New Roman"/>
                <w:sz w:val="20"/>
                <w:szCs w:val="20"/>
              </w:rPr>
              <w:t>r Sylwia Wójcik</w:t>
            </w:r>
          </w:p>
          <w:p w14:paraId="2CFF0BA6" w14:textId="004C3AAB" w:rsidR="00083799" w:rsidRPr="00FE00D1" w:rsidRDefault="00083799" w:rsidP="00191ED8">
            <w:pPr>
              <w:pStyle w:val="Tekstpodstawowy"/>
              <w:snapToGrid w:val="0"/>
              <w:spacing w:after="0"/>
              <w:ind w:left="57"/>
              <w:rPr>
                <w:rFonts w:cs="Times New Roman"/>
                <w:strike/>
                <w:sz w:val="20"/>
                <w:szCs w:val="20"/>
                <w:lang w:val="pl-PL"/>
              </w:rPr>
            </w:pPr>
            <w:r w:rsidRPr="00FE00D1">
              <w:rPr>
                <w:rFonts w:cs="Times New Roman"/>
                <w:strike/>
                <w:sz w:val="20"/>
                <w:szCs w:val="20"/>
              </w:rPr>
              <w:t>mgr Anna Tubek</w:t>
            </w:r>
            <w:r w:rsidR="00FE00D1">
              <w:rPr>
                <w:rFonts w:cs="Times New Roman"/>
                <w:strike/>
                <w:sz w:val="20"/>
                <w:szCs w:val="20"/>
                <w:lang w:val="pl-PL"/>
              </w:rPr>
              <w:t xml:space="preserve"> </w:t>
            </w:r>
            <w:r w:rsidR="00FE00D1" w:rsidRPr="00A47246">
              <w:rPr>
                <w:color w:val="FF0000"/>
                <w:sz w:val="20"/>
                <w:szCs w:val="20"/>
              </w:rPr>
              <w:t>(RW 13.09.19)</w:t>
            </w:r>
          </w:p>
        </w:tc>
      </w:tr>
      <w:tr w:rsidR="00083799" w:rsidRPr="006C773B" w14:paraId="4AEEFB92" w14:textId="77777777" w:rsidTr="0042623F">
        <w:tc>
          <w:tcPr>
            <w:tcW w:w="3861" w:type="dxa"/>
            <w:vAlign w:val="center"/>
            <w:hideMark/>
          </w:tcPr>
          <w:p w14:paraId="61E4BE99" w14:textId="77777777" w:rsidR="00083799" w:rsidRPr="006C773B" w:rsidRDefault="00083799" w:rsidP="00791D7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629" w:type="dxa"/>
            <w:vAlign w:val="center"/>
            <w:hideMark/>
          </w:tcPr>
          <w:p w14:paraId="1F70F18A" w14:textId="77777777" w:rsidR="00083799" w:rsidRPr="006C773B" w:rsidRDefault="00083799" w:rsidP="00791D7F">
            <w:pPr>
              <w:pStyle w:val="NormalnyWeb"/>
              <w:spacing w:before="0" w:beforeAutospacing="0" w:after="0" w:afterAutospacing="0"/>
              <w:ind w:left="57"/>
              <w:rPr>
                <w:sz w:val="20"/>
                <w:szCs w:val="20"/>
              </w:rPr>
            </w:pPr>
          </w:p>
        </w:tc>
      </w:tr>
      <w:tr w:rsidR="00083799" w:rsidRPr="006C773B" w14:paraId="2C67F7BA" w14:textId="77777777" w:rsidTr="0042623F">
        <w:tc>
          <w:tcPr>
            <w:tcW w:w="3861" w:type="dxa"/>
            <w:vAlign w:val="center"/>
            <w:hideMark/>
          </w:tcPr>
          <w:p w14:paraId="4D35F1F8" w14:textId="77777777" w:rsidR="00083799" w:rsidRPr="006C773B" w:rsidRDefault="00083799" w:rsidP="00791D7F">
            <w:pPr>
              <w:ind w:left="57"/>
              <w:rPr>
                <w:rFonts w:cs="Times New Roman"/>
                <w:sz w:val="20"/>
                <w:szCs w:val="20"/>
              </w:rPr>
            </w:pPr>
            <w:r w:rsidRPr="006C773B">
              <w:rPr>
                <w:rFonts w:cs="Times New Roman"/>
                <w:sz w:val="20"/>
                <w:szCs w:val="20"/>
              </w:rPr>
              <w:t>Sposób realizacji</w:t>
            </w:r>
          </w:p>
        </w:tc>
        <w:tc>
          <w:tcPr>
            <w:tcW w:w="6629" w:type="dxa"/>
            <w:vAlign w:val="center"/>
            <w:hideMark/>
          </w:tcPr>
          <w:p w14:paraId="2990A072"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ćwiczenia</w:t>
            </w:r>
          </w:p>
        </w:tc>
      </w:tr>
      <w:tr w:rsidR="00083799" w:rsidRPr="006C773B" w14:paraId="1318F034" w14:textId="77777777" w:rsidTr="0042623F">
        <w:tc>
          <w:tcPr>
            <w:tcW w:w="3861" w:type="dxa"/>
            <w:vAlign w:val="center"/>
            <w:hideMark/>
          </w:tcPr>
          <w:p w14:paraId="2B976AE5" w14:textId="77777777" w:rsidR="00083799" w:rsidRPr="006C773B" w:rsidRDefault="00083799" w:rsidP="00791D7F">
            <w:pPr>
              <w:ind w:left="57"/>
              <w:rPr>
                <w:rFonts w:cs="Times New Roman"/>
                <w:sz w:val="20"/>
                <w:szCs w:val="20"/>
              </w:rPr>
            </w:pPr>
            <w:r w:rsidRPr="006C773B">
              <w:rPr>
                <w:rFonts w:cs="Times New Roman"/>
                <w:sz w:val="20"/>
                <w:szCs w:val="20"/>
              </w:rPr>
              <w:t>Wymagania wstępne i dodatkowe</w:t>
            </w:r>
          </w:p>
        </w:tc>
        <w:tc>
          <w:tcPr>
            <w:tcW w:w="6629" w:type="dxa"/>
            <w:vAlign w:val="center"/>
            <w:hideMark/>
          </w:tcPr>
          <w:p w14:paraId="6AECA23D"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w</w:t>
            </w:r>
            <w:r>
              <w:rPr>
                <w:sz w:val="20"/>
                <w:szCs w:val="20"/>
              </w:rPr>
              <w:t>iedza z zakresu psychologii</w:t>
            </w:r>
          </w:p>
        </w:tc>
      </w:tr>
      <w:tr w:rsidR="00083799" w:rsidRPr="006C773B" w14:paraId="2C3F78E0" w14:textId="77777777" w:rsidTr="0042623F">
        <w:tc>
          <w:tcPr>
            <w:tcW w:w="3861" w:type="dxa"/>
            <w:vAlign w:val="center"/>
            <w:hideMark/>
          </w:tcPr>
          <w:p w14:paraId="3EC3C00D" w14:textId="77777777" w:rsidR="00083799" w:rsidRPr="006C773B" w:rsidRDefault="00083799" w:rsidP="00791D7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629" w:type="dxa"/>
            <w:vAlign w:val="center"/>
            <w:hideMark/>
          </w:tcPr>
          <w:p w14:paraId="76AB7F4C"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ćwiczenia: 30</w:t>
            </w:r>
          </w:p>
        </w:tc>
      </w:tr>
      <w:tr w:rsidR="00083799" w:rsidRPr="006C773B" w14:paraId="3B0181D7" w14:textId="77777777" w:rsidTr="0042623F">
        <w:tc>
          <w:tcPr>
            <w:tcW w:w="3861" w:type="dxa"/>
            <w:vAlign w:val="center"/>
            <w:hideMark/>
          </w:tcPr>
          <w:p w14:paraId="1A0D035E" w14:textId="77777777" w:rsidR="00083799" w:rsidRPr="006C773B" w:rsidRDefault="00083799" w:rsidP="00791D7F">
            <w:pPr>
              <w:ind w:left="57"/>
              <w:rPr>
                <w:rFonts w:cs="Times New Roman"/>
                <w:sz w:val="20"/>
                <w:szCs w:val="20"/>
              </w:rPr>
            </w:pPr>
            <w:r w:rsidRPr="006C773B">
              <w:rPr>
                <w:rFonts w:cs="Times New Roman"/>
                <w:sz w:val="20"/>
                <w:szCs w:val="20"/>
              </w:rPr>
              <w:t>Liczba punktów ECTS przypisana modułowi</w:t>
            </w:r>
          </w:p>
        </w:tc>
        <w:tc>
          <w:tcPr>
            <w:tcW w:w="6629" w:type="dxa"/>
            <w:vAlign w:val="center"/>
            <w:hideMark/>
          </w:tcPr>
          <w:p w14:paraId="0046E666"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3</w:t>
            </w:r>
          </w:p>
        </w:tc>
      </w:tr>
      <w:tr w:rsidR="00083799" w:rsidRPr="006C773B" w14:paraId="7ADAEAB1" w14:textId="77777777" w:rsidTr="0042623F">
        <w:tc>
          <w:tcPr>
            <w:tcW w:w="3861" w:type="dxa"/>
            <w:vAlign w:val="center"/>
            <w:hideMark/>
          </w:tcPr>
          <w:p w14:paraId="43DEE415" w14:textId="77777777" w:rsidR="00083799" w:rsidRPr="006C773B" w:rsidRDefault="00083799" w:rsidP="00791D7F">
            <w:pPr>
              <w:ind w:left="57"/>
              <w:rPr>
                <w:rFonts w:cs="Times New Roman"/>
                <w:sz w:val="20"/>
                <w:szCs w:val="20"/>
              </w:rPr>
            </w:pPr>
            <w:r w:rsidRPr="006C773B">
              <w:rPr>
                <w:rFonts w:cs="Times New Roman"/>
                <w:sz w:val="20"/>
                <w:szCs w:val="20"/>
              </w:rPr>
              <w:t>Bilans punktów ECTS</w:t>
            </w:r>
          </w:p>
        </w:tc>
        <w:tc>
          <w:tcPr>
            <w:tcW w:w="6629" w:type="dxa"/>
            <w:vAlign w:val="center"/>
            <w:hideMark/>
          </w:tcPr>
          <w:p w14:paraId="58E0CCB9" w14:textId="77777777" w:rsidR="00083799" w:rsidRPr="006C773B" w:rsidRDefault="00083799" w:rsidP="00206294">
            <w:pPr>
              <w:pStyle w:val="NormalnyWeb"/>
              <w:numPr>
                <w:ilvl w:val="0"/>
                <w:numId w:val="289"/>
              </w:numPr>
              <w:tabs>
                <w:tab w:val="clear" w:pos="720"/>
                <w:tab w:val="num" w:pos="402"/>
              </w:tabs>
              <w:spacing w:before="0" w:beforeAutospacing="0" w:after="0" w:afterAutospacing="0"/>
              <w:ind w:left="402"/>
              <w:rPr>
                <w:sz w:val="20"/>
                <w:szCs w:val="20"/>
              </w:rPr>
            </w:pPr>
            <w:r w:rsidRPr="006C773B">
              <w:rPr>
                <w:sz w:val="20"/>
                <w:szCs w:val="20"/>
              </w:rPr>
              <w:t>uczestnictwo w zajęciach kontaktowych: 30 godz. - 1 ECTS</w:t>
            </w:r>
          </w:p>
          <w:p w14:paraId="431ABFE8" w14:textId="77777777" w:rsidR="00083799" w:rsidRPr="006C773B" w:rsidRDefault="00083799" w:rsidP="00206294">
            <w:pPr>
              <w:pStyle w:val="NormalnyWeb"/>
              <w:numPr>
                <w:ilvl w:val="0"/>
                <w:numId w:val="289"/>
              </w:numPr>
              <w:tabs>
                <w:tab w:val="clear" w:pos="720"/>
                <w:tab w:val="num" w:pos="402"/>
              </w:tabs>
              <w:spacing w:before="0" w:beforeAutospacing="0" w:after="0" w:afterAutospacing="0"/>
              <w:ind w:left="402"/>
              <w:rPr>
                <w:sz w:val="20"/>
                <w:szCs w:val="20"/>
              </w:rPr>
            </w:pPr>
            <w:r w:rsidRPr="006C773B">
              <w:rPr>
                <w:sz w:val="20"/>
                <w:szCs w:val="20"/>
              </w:rPr>
              <w:t>przygotowanie się do zajęć, w tym przygotowanie prezentacji: 25 godz. - 1 ECTS</w:t>
            </w:r>
          </w:p>
          <w:p w14:paraId="7440F3EE" w14:textId="77777777" w:rsidR="00083799" w:rsidRPr="006C773B" w:rsidRDefault="00083799" w:rsidP="00206294">
            <w:pPr>
              <w:pStyle w:val="NormalnyWeb"/>
              <w:numPr>
                <w:ilvl w:val="0"/>
                <w:numId w:val="289"/>
              </w:numPr>
              <w:tabs>
                <w:tab w:val="clear" w:pos="720"/>
                <w:tab w:val="num" w:pos="402"/>
              </w:tabs>
              <w:spacing w:before="0" w:beforeAutospacing="0" w:after="0" w:afterAutospacing="0"/>
              <w:ind w:left="402"/>
              <w:rPr>
                <w:sz w:val="20"/>
                <w:szCs w:val="20"/>
              </w:rPr>
            </w:pPr>
            <w:r w:rsidRPr="006C773B">
              <w:rPr>
                <w:sz w:val="20"/>
                <w:szCs w:val="20"/>
              </w:rPr>
              <w:lastRenderedPageBreak/>
              <w:t>praca w grupach zadaniowych: 25 godz. - 1 ECTS</w:t>
            </w:r>
          </w:p>
        </w:tc>
      </w:tr>
      <w:tr w:rsidR="00083799" w:rsidRPr="006C773B" w14:paraId="1A3554B8" w14:textId="77777777" w:rsidTr="0042623F">
        <w:tc>
          <w:tcPr>
            <w:tcW w:w="3861" w:type="dxa"/>
            <w:vAlign w:val="center"/>
            <w:hideMark/>
          </w:tcPr>
          <w:p w14:paraId="3B6A849C" w14:textId="77777777" w:rsidR="00083799" w:rsidRPr="006C773B" w:rsidRDefault="00083799" w:rsidP="00791D7F">
            <w:pPr>
              <w:ind w:left="57"/>
              <w:rPr>
                <w:rFonts w:cs="Times New Roman"/>
                <w:sz w:val="20"/>
                <w:szCs w:val="20"/>
              </w:rPr>
            </w:pPr>
            <w:r w:rsidRPr="006C773B">
              <w:rPr>
                <w:rFonts w:cs="Times New Roman"/>
                <w:sz w:val="20"/>
                <w:szCs w:val="20"/>
              </w:rPr>
              <w:lastRenderedPageBreak/>
              <w:t>Stosowane metody dydaktyczne</w:t>
            </w:r>
          </w:p>
        </w:tc>
        <w:tc>
          <w:tcPr>
            <w:tcW w:w="6629" w:type="dxa"/>
            <w:vAlign w:val="center"/>
            <w:hideMark/>
          </w:tcPr>
          <w:p w14:paraId="006E1557"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 xml:space="preserve">Ćwiczenia: dyskusja, praca w grupach zadaniowych, konsultacje w zespołach 2-4 osobowych, przygotowanie i prezentacja wybranego tematu </w:t>
            </w:r>
          </w:p>
        </w:tc>
      </w:tr>
      <w:tr w:rsidR="00083799" w:rsidRPr="006C773B" w14:paraId="6462295D" w14:textId="77777777" w:rsidTr="0042623F">
        <w:tc>
          <w:tcPr>
            <w:tcW w:w="3861" w:type="dxa"/>
            <w:vAlign w:val="center"/>
            <w:hideMark/>
          </w:tcPr>
          <w:p w14:paraId="0AFFCD79" w14:textId="77777777" w:rsidR="00083799" w:rsidRPr="006C773B" w:rsidRDefault="00083799" w:rsidP="00791D7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629" w:type="dxa"/>
            <w:vAlign w:val="center"/>
            <w:hideMark/>
          </w:tcPr>
          <w:p w14:paraId="127A4389"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Forma zaliczenia: zaliczenie na ocenę.</w:t>
            </w:r>
          </w:p>
          <w:p w14:paraId="777D8CCF"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Warunki zaliczenia przedmiotu:</w:t>
            </w:r>
          </w:p>
          <w:p w14:paraId="268FE5F0" w14:textId="77777777" w:rsidR="00083799" w:rsidRPr="006C773B" w:rsidRDefault="00083799" w:rsidP="00206294">
            <w:pPr>
              <w:pStyle w:val="NormalnyWeb"/>
              <w:numPr>
                <w:ilvl w:val="0"/>
                <w:numId w:val="290"/>
              </w:numPr>
              <w:tabs>
                <w:tab w:val="clear" w:pos="720"/>
                <w:tab w:val="num" w:pos="402"/>
              </w:tabs>
              <w:spacing w:before="0" w:beforeAutospacing="0" w:after="0" w:afterAutospacing="0"/>
              <w:ind w:left="402"/>
              <w:rPr>
                <w:sz w:val="20"/>
                <w:szCs w:val="20"/>
              </w:rPr>
            </w:pPr>
            <w:r w:rsidRPr="006C773B">
              <w:rPr>
                <w:sz w:val="20"/>
                <w:szCs w:val="20"/>
              </w:rPr>
              <w:t>obecność na zajęciach (dopuszczalna jest jedna usprawiedliwiona nieobecność)</w:t>
            </w:r>
          </w:p>
          <w:p w14:paraId="7974E64D" w14:textId="77777777" w:rsidR="00083799" w:rsidRDefault="00083799" w:rsidP="00206294">
            <w:pPr>
              <w:pStyle w:val="NormalnyWeb"/>
              <w:numPr>
                <w:ilvl w:val="0"/>
                <w:numId w:val="290"/>
              </w:numPr>
              <w:tabs>
                <w:tab w:val="clear" w:pos="720"/>
                <w:tab w:val="num" w:pos="402"/>
              </w:tabs>
              <w:spacing w:before="0" w:beforeAutospacing="0" w:after="0" w:afterAutospacing="0"/>
              <w:ind w:left="402"/>
              <w:rPr>
                <w:sz w:val="20"/>
                <w:szCs w:val="20"/>
              </w:rPr>
            </w:pPr>
            <w:r>
              <w:rPr>
                <w:sz w:val="20"/>
                <w:szCs w:val="20"/>
              </w:rPr>
              <w:t>p</w:t>
            </w:r>
            <w:r w:rsidRPr="006C773B">
              <w:rPr>
                <w:sz w:val="20"/>
                <w:szCs w:val="20"/>
              </w:rPr>
              <w:t xml:space="preserve">rzygotowanie i wygłoszenie przez studenta prezentacji </w:t>
            </w:r>
          </w:p>
          <w:p w14:paraId="14B40811" w14:textId="77777777" w:rsidR="00083799" w:rsidRPr="006C773B" w:rsidRDefault="00083799" w:rsidP="00206294">
            <w:pPr>
              <w:pStyle w:val="NormalnyWeb"/>
              <w:numPr>
                <w:ilvl w:val="0"/>
                <w:numId w:val="290"/>
              </w:numPr>
              <w:tabs>
                <w:tab w:val="clear" w:pos="720"/>
                <w:tab w:val="num" w:pos="402"/>
              </w:tabs>
              <w:spacing w:before="0" w:beforeAutospacing="0" w:after="0" w:afterAutospacing="0"/>
              <w:ind w:left="402"/>
              <w:rPr>
                <w:sz w:val="20"/>
                <w:szCs w:val="20"/>
              </w:rPr>
            </w:pPr>
            <w:r w:rsidRPr="006C773B">
              <w:rPr>
                <w:sz w:val="20"/>
                <w:szCs w:val="20"/>
              </w:rPr>
              <w:t>analiza wybranego problemu zdrowotnego w ujęciu światowym</w:t>
            </w:r>
            <w:r>
              <w:rPr>
                <w:sz w:val="20"/>
                <w:szCs w:val="20"/>
              </w:rPr>
              <w:t>,</w:t>
            </w:r>
            <w:r w:rsidRPr="006C773B">
              <w:rPr>
                <w:sz w:val="20"/>
                <w:szCs w:val="20"/>
              </w:rPr>
              <w:t xml:space="preserve"> przeprowadzona w ramach pracy w grupie zadaniowej.</w:t>
            </w:r>
          </w:p>
          <w:p w14:paraId="59A643D3" w14:textId="77777777" w:rsidR="00083799" w:rsidRPr="006C773B" w:rsidRDefault="00083799" w:rsidP="00791D7F">
            <w:pPr>
              <w:pStyle w:val="NormalnyWeb"/>
              <w:spacing w:before="0" w:beforeAutospacing="0" w:after="0" w:afterAutospacing="0"/>
              <w:ind w:left="57"/>
              <w:rPr>
                <w:sz w:val="20"/>
                <w:szCs w:val="20"/>
              </w:rPr>
            </w:pPr>
          </w:p>
          <w:p w14:paraId="5A84D2B6" w14:textId="77777777" w:rsidR="00083799" w:rsidRDefault="00083799" w:rsidP="00791D7F">
            <w:pPr>
              <w:pStyle w:val="NormalnyWeb"/>
              <w:spacing w:before="0" w:beforeAutospacing="0" w:after="0" w:afterAutospacing="0"/>
              <w:ind w:left="57"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sz w:val="20"/>
                <w:szCs w:val="20"/>
              </w:rPr>
              <w:t>prezentację przygotowaną i wygłoszoną</w:t>
            </w:r>
            <w:r w:rsidRPr="006C773B">
              <w:rPr>
                <w:sz w:val="20"/>
                <w:szCs w:val="20"/>
              </w:rPr>
              <w:t xml:space="preserve"> przez studenta</w:t>
            </w:r>
            <w:r w:rsidRPr="0002225E">
              <w:rPr>
                <w:color w:val="222222"/>
                <w:sz w:val="20"/>
                <w:szCs w:val="20"/>
                <w:shd w:val="clear" w:color="auto" w:fill="FFFFFF"/>
              </w:rPr>
              <w:t xml:space="preserve"> (</w:t>
            </w:r>
            <w:r>
              <w:rPr>
                <w:color w:val="222222"/>
                <w:sz w:val="20"/>
                <w:szCs w:val="20"/>
                <w:shd w:val="clear" w:color="auto" w:fill="FFFFFF"/>
              </w:rPr>
              <w:t>4</w:t>
            </w:r>
            <w:r w:rsidRPr="0002225E">
              <w:rPr>
                <w:color w:val="222222"/>
                <w:sz w:val="20"/>
                <w:szCs w:val="20"/>
                <w:shd w:val="clear" w:color="auto" w:fill="FFFFFF"/>
              </w:rPr>
              <w:t>0% ostatecznej oceny)</w:t>
            </w:r>
            <w:r>
              <w:rPr>
                <w:color w:val="222222"/>
                <w:sz w:val="20"/>
                <w:szCs w:val="20"/>
                <w:shd w:val="clear" w:color="auto" w:fill="FFFFFF"/>
              </w:rPr>
              <w:t xml:space="preserve">, </w:t>
            </w:r>
            <w:r w:rsidRPr="006C773B">
              <w:rPr>
                <w:sz w:val="20"/>
                <w:szCs w:val="20"/>
              </w:rPr>
              <w:t>realizację zada</w:t>
            </w:r>
            <w:r>
              <w:rPr>
                <w:sz w:val="20"/>
                <w:szCs w:val="20"/>
              </w:rPr>
              <w:t>ń</w:t>
            </w:r>
            <w:r w:rsidRPr="006C773B">
              <w:rPr>
                <w:sz w:val="20"/>
                <w:szCs w:val="20"/>
              </w:rPr>
              <w:t xml:space="preserve"> polegając</w:t>
            </w:r>
            <w:r>
              <w:rPr>
                <w:sz w:val="20"/>
                <w:szCs w:val="20"/>
              </w:rPr>
              <w:t>ych</w:t>
            </w:r>
            <w:r w:rsidRPr="006C773B">
              <w:rPr>
                <w:sz w:val="20"/>
                <w:szCs w:val="20"/>
              </w:rPr>
              <w:t xml:space="preserve"> na analizie problemu zdrowotnego w ramach pracy w grupie zadaniowej</w:t>
            </w:r>
            <w:r w:rsidRPr="0002225E">
              <w:rPr>
                <w:color w:val="222222"/>
                <w:sz w:val="20"/>
                <w:szCs w:val="20"/>
                <w:shd w:val="clear" w:color="auto" w:fill="FFFFFF"/>
              </w:rPr>
              <w:t xml:space="preserve"> (</w:t>
            </w:r>
            <w:r>
              <w:rPr>
                <w:color w:val="222222"/>
                <w:sz w:val="20"/>
                <w:szCs w:val="20"/>
                <w:shd w:val="clear" w:color="auto" w:fill="FFFFFF"/>
              </w:rPr>
              <w:t>4</w:t>
            </w:r>
            <w:r w:rsidRPr="0002225E">
              <w:rPr>
                <w:color w:val="222222"/>
                <w:sz w:val="20"/>
                <w:szCs w:val="20"/>
                <w:shd w:val="clear" w:color="auto" w:fill="FFFFFF"/>
              </w:rPr>
              <w:t>0% ostatecznej oceny)</w:t>
            </w:r>
            <w:r>
              <w:rPr>
                <w:color w:val="222222"/>
                <w:sz w:val="20"/>
                <w:szCs w:val="20"/>
                <w:shd w:val="clear" w:color="auto" w:fill="FFFFFF"/>
              </w:rPr>
              <w:t xml:space="preserve"> </w:t>
            </w:r>
            <w:r w:rsidRPr="0002225E">
              <w:rPr>
                <w:color w:val="222222"/>
                <w:sz w:val="20"/>
                <w:szCs w:val="20"/>
                <w:shd w:val="clear" w:color="auto" w:fill="FFFFFF"/>
              </w:rPr>
              <w:t>oraz za aktywność na zajęciach (</w:t>
            </w:r>
            <w:r>
              <w:rPr>
                <w:color w:val="222222"/>
                <w:sz w:val="20"/>
                <w:szCs w:val="20"/>
                <w:shd w:val="clear" w:color="auto" w:fill="FFFFFF"/>
              </w:rPr>
              <w:t>2</w:t>
            </w:r>
            <w:r w:rsidRPr="0002225E">
              <w:rPr>
                <w:color w:val="222222"/>
                <w:sz w:val="20"/>
                <w:szCs w:val="20"/>
                <w:shd w:val="clear" w:color="auto" w:fill="FFFFFF"/>
              </w:rPr>
              <w:t xml:space="preserve">0% ostatecznej oceny). </w:t>
            </w:r>
          </w:p>
          <w:p w14:paraId="349480E3" w14:textId="77777777" w:rsidR="004E6C79" w:rsidRDefault="00083799" w:rsidP="00791D7F">
            <w:pPr>
              <w:pStyle w:val="NormalnyWeb"/>
              <w:spacing w:before="0" w:beforeAutospacing="0" w:after="0" w:afterAutospacing="0"/>
              <w:ind w:left="57"/>
              <w:rPr>
                <w:color w:val="222222"/>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4021461A" w14:textId="77777777" w:rsidR="00083799" w:rsidRPr="006C773B" w:rsidRDefault="00083799" w:rsidP="00791D7F">
            <w:pPr>
              <w:pStyle w:val="NormalnyWeb"/>
              <w:spacing w:before="0" w:beforeAutospacing="0" w:after="0" w:afterAutospacing="0"/>
              <w:ind w:left="57"/>
              <w:rPr>
                <w:color w:val="000000"/>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r w:rsidRPr="006C773B">
              <w:rPr>
                <w:color w:val="000000"/>
                <w:sz w:val="20"/>
                <w:szCs w:val="20"/>
              </w:rPr>
              <w:t xml:space="preserve"> </w:t>
            </w:r>
          </w:p>
          <w:p w14:paraId="578B31C7" w14:textId="77777777" w:rsidR="00083799" w:rsidRPr="006C773B" w:rsidRDefault="00083799" w:rsidP="00791D7F">
            <w:pPr>
              <w:pStyle w:val="NormalnyWeb"/>
              <w:spacing w:before="0" w:beforeAutospacing="0" w:after="0" w:afterAutospacing="0"/>
              <w:ind w:left="57"/>
              <w:rPr>
                <w:sz w:val="20"/>
                <w:szCs w:val="20"/>
              </w:rPr>
            </w:pPr>
          </w:p>
          <w:p w14:paraId="1201936F"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Efekty 1, 2</w:t>
            </w:r>
          </w:p>
          <w:p w14:paraId="6181D1A1"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Ocena 3</w:t>
            </w:r>
          </w:p>
          <w:p w14:paraId="4C53F231"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 xml:space="preserve">Student wyjaśnia w ograniczonym zakresie pojęcia związane ze zdrowiem publicznym w wymiarze światowym. Wymienia i opisuje najpoważniejsze problemy i zagrożenia zdrowotne o wymiarze światowym, ale nie jest w stanie przeprowadzić ich klasyfikacji ani szczegółowej analizy. Sposób prezentacji wskazuje wyłącznie na podstawową znajomość tematu. </w:t>
            </w:r>
          </w:p>
          <w:p w14:paraId="4B7F206F"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Ocena 4</w:t>
            </w:r>
          </w:p>
          <w:p w14:paraId="670C2BF9"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Student wyjaśnia w sposób pogłębiony pojęcia związane ze zdrowiem publicznym w wymiarze światowym. Wymienia, klasyfikuje, opisuje i analizuje kluczowe problemy i zagrożenia zdrowotne o wymiarze światowym. Sposób prezentowania zagadnień związanych ze zdrowiem w ujęciu globalnym pokazuje dobrą znajomość tematu.</w:t>
            </w:r>
          </w:p>
          <w:p w14:paraId="58FFCDA4"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Ocena5</w:t>
            </w:r>
          </w:p>
          <w:p w14:paraId="6880F2C7"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Student wyjaśnia wszystkie istotne pojęcia związane ze zdrowiem publicznym w wymiarze światowym. Wymienia, klasyfikuje, opisuje i analizuje większość problemów i zagrożeń zdrowotnych o wymiarze światowym, a także szczegółowo wyjaśnia ich genezę. Prezentacja tematu wskazuje na bardzo szeroką wiedzę i wielowątkową perspektywę u studenta.</w:t>
            </w:r>
          </w:p>
          <w:p w14:paraId="35EEB335" w14:textId="77777777" w:rsidR="00083799" w:rsidRPr="006C773B" w:rsidRDefault="00083799" w:rsidP="00791D7F">
            <w:pPr>
              <w:pStyle w:val="NormalnyWeb"/>
              <w:spacing w:before="0" w:beforeAutospacing="0" w:after="0" w:afterAutospacing="0"/>
              <w:ind w:left="57"/>
              <w:rPr>
                <w:sz w:val="20"/>
                <w:szCs w:val="20"/>
              </w:rPr>
            </w:pPr>
          </w:p>
          <w:p w14:paraId="215DB5D9"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Efekt 3, 4</w:t>
            </w:r>
          </w:p>
          <w:p w14:paraId="23160526"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Ocena 3</w:t>
            </w:r>
          </w:p>
          <w:p w14:paraId="1ED048F1"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 xml:space="preserve">Student potrafi podać tylko nieliczne przyczyny i uwarunkowania występowania analizowanego problemu zdrowotnego o wymiarze światowym oraz określić w stopniu podstawowym ich skalę. W sposób ograniczony wymienia i analizuje działania i strategie z zakresu zdrowia publicznego kluczowe dla ograniczania niekorzystnego globalnego zjawiska zdrowotnego. Deklaruje świadomość znaczenia problemów zdrowotnych o wymiarze światowym. </w:t>
            </w:r>
          </w:p>
          <w:p w14:paraId="378AF9A0"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Ocena 4</w:t>
            </w:r>
          </w:p>
          <w:p w14:paraId="6997522E"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Student potrafi interpretować w poszerzony sposób przyczyny i uwarunkowania występowania problemów zdrowotnych w ujęciu globalnym oraz określić w stopniu pogłębionym ich skalę. Szeroko omawia i analizuje działania i strategie z zakresu zdrowia publicznego, kluczowego dla ograniczenia niekorzystnego globalnego zjawiska zdrowotnego. Z wypowiedzi studenta wynika, że posiada pogłębioną świadomość znaczenia problemów zdrowotnych o wymiarze światowym.</w:t>
            </w:r>
          </w:p>
          <w:p w14:paraId="6D388D7E"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Ocena 5</w:t>
            </w:r>
          </w:p>
          <w:p w14:paraId="2D99125C" w14:textId="77777777" w:rsidR="00083799" w:rsidRPr="006C773B" w:rsidRDefault="00083799" w:rsidP="00791D7F">
            <w:pPr>
              <w:pStyle w:val="NormalnyWeb"/>
              <w:spacing w:before="0" w:beforeAutospacing="0" w:after="0" w:afterAutospacing="0"/>
              <w:ind w:left="57"/>
              <w:rPr>
                <w:sz w:val="20"/>
                <w:szCs w:val="20"/>
              </w:rPr>
            </w:pPr>
            <w:r w:rsidRPr="006C773B">
              <w:rPr>
                <w:sz w:val="20"/>
                <w:szCs w:val="20"/>
              </w:rPr>
              <w:t xml:space="preserve">Student potrafi podać wszechstronną interpretację przyczyn i uwarunkowań </w:t>
            </w:r>
            <w:r w:rsidRPr="006C773B">
              <w:rPr>
                <w:sz w:val="20"/>
                <w:szCs w:val="20"/>
              </w:rPr>
              <w:lastRenderedPageBreak/>
              <w:t xml:space="preserve">występowania problemów zdrowotnych w wymiarze światowym oraz dokładnie omówić ich skalę. Kompleksowo i wielodyscyplinarnie omawia i analizuje działania i strategie z zakresu zdrowia publicznego, kluczowego dla ograniczenia niekorzystnego globalnego zjawiska zdrowotnego Przejawia świadomość i jest gotów podjąć działania na rzecz monitorowania i rozwiązywania globalnych problemów zdrowotnych. </w:t>
            </w:r>
          </w:p>
        </w:tc>
      </w:tr>
      <w:tr w:rsidR="00083799" w:rsidRPr="006C773B" w14:paraId="54FBCA0A" w14:textId="77777777" w:rsidTr="0042623F">
        <w:tc>
          <w:tcPr>
            <w:tcW w:w="3861" w:type="dxa"/>
            <w:vAlign w:val="center"/>
            <w:hideMark/>
          </w:tcPr>
          <w:p w14:paraId="24D9BBBD" w14:textId="77777777" w:rsidR="00083799" w:rsidRPr="006C773B" w:rsidRDefault="00083799" w:rsidP="00791D7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629" w:type="dxa"/>
            <w:vAlign w:val="center"/>
            <w:hideMark/>
          </w:tcPr>
          <w:p w14:paraId="50040B2A"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 xml:space="preserve">Zdrowie publiczne w ujęciu globalnym – podstawowe koncepcje i definicje. </w:t>
            </w:r>
          </w:p>
          <w:p w14:paraId="462D2B5D"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Główne przyczyny chorobowości i umieralności w różnych krajach.</w:t>
            </w:r>
          </w:p>
          <w:p w14:paraId="4DE57835"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Programy zdrowotne w działalności organizacji międzynarodowych.</w:t>
            </w:r>
          </w:p>
          <w:p w14:paraId="774178E5"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 xml:space="preserve">Bieda i wykluczenie społeczne, problemy z dostępnością do wody, głód i otyłość. </w:t>
            </w:r>
          </w:p>
          <w:p w14:paraId="25C7DBC2"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Katastrofy naturalne (trzęsienia ziemi, powodzie, susze).</w:t>
            </w:r>
          </w:p>
          <w:p w14:paraId="7F4670F9"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Zmiany klimatyczne oraz stan środowiska, a zdrowie społeczeństwa</w:t>
            </w:r>
          </w:p>
          <w:p w14:paraId="4C68F5F2"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Skażenia radioaktywne a konsekwencje zdrowotne dla ludzi (</w:t>
            </w:r>
            <w:proofErr w:type="spellStart"/>
            <w:r w:rsidRPr="006C773B">
              <w:rPr>
                <w:sz w:val="20"/>
                <w:szCs w:val="20"/>
              </w:rPr>
              <w:t>Hiroshima</w:t>
            </w:r>
            <w:proofErr w:type="spellEnd"/>
            <w:r w:rsidRPr="006C773B">
              <w:rPr>
                <w:sz w:val="20"/>
                <w:szCs w:val="20"/>
              </w:rPr>
              <w:t>, Nagasaki, Czarnobyl, Fukushima).</w:t>
            </w:r>
          </w:p>
          <w:p w14:paraId="71B0178F"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Choroby, schorzenia i problemy zdrowotne swoiste dla poszczególnych regionów Świata. Choroby tropikalne.</w:t>
            </w:r>
          </w:p>
          <w:p w14:paraId="0B84B034"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 xml:space="preserve">Nowe i nawracające choroby zakaźne. </w:t>
            </w:r>
          </w:p>
          <w:p w14:paraId="7C687A0D" w14:textId="77777777" w:rsidR="00083799"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Broń niekonwencjonalna (chemiczna, biologiczna, atomowa) i ryzyko je</w:t>
            </w:r>
            <w:r>
              <w:rPr>
                <w:sz w:val="20"/>
                <w:szCs w:val="20"/>
              </w:rPr>
              <w:t>j</w:t>
            </w:r>
            <w:r w:rsidRPr="006C773B">
              <w:rPr>
                <w:sz w:val="20"/>
                <w:szCs w:val="20"/>
              </w:rPr>
              <w:t xml:space="preserve"> zastosowania, jako zagrożenie dla życia i zdrowia ludzkości</w:t>
            </w:r>
            <w:r>
              <w:rPr>
                <w:sz w:val="20"/>
                <w:szCs w:val="20"/>
              </w:rPr>
              <w:t>.</w:t>
            </w:r>
          </w:p>
          <w:p w14:paraId="4F1F49A5" w14:textId="77777777" w:rsidR="00083799"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Pr>
                <w:sz w:val="20"/>
                <w:szCs w:val="20"/>
              </w:rPr>
              <w:t xml:space="preserve">Sztuka przetrwania w warunkach zagrażających zdrowiu i życiu; </w:t>
            </w:r>
            <w:proofErr w:type="spellStart"/>
            <w:r>
              <w:rPr>
                <w:sz w:val="20"/>
                <w:szCs w:val="20"/>
              </w:rPr>
              <w:t>preppersi</w:t>
            </w:r>
            <w:proofErr w:type="spellEnd"/>
          </w:p>
          <w:p w14:paraId="7E5921C5"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Pr>
                <w:sz w:val="20"/>
                <w:szCs w:val="20"/>
              </w:rPr>
              <w:t>Wojny i konflikty zbrojne</w:t>
            </w:r>
          </w:p>
          <w:p w14:paraId="3C7172CF" w14:textId="77777777" w:rsidR="00083799"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sidRPr="006C773B">
              <w:rPr>
                <w:sz w:val="20"/>
                <w:szCs w:val="20"/>
              </w:rPr>
              <w:t>Katastrofy sanitarne i pomoc humanitarna</w:t>
            </w:r>
            <w:r>
              <w:rPr>
                <w:sz w:val="20"/>
                <w:szCs w:val="20"/>
              </w:rPr>
              <w:t>.</w:t>
            </w:r>
          </w:p>
          <w:p w14:paraId="674E4CEF"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rPr>
                <w:sz w:val="20"/>
                <w:szCs w:val="20"/>
              </w:rPr>
            </w:pPr>
            <w:r>
              <w:rPr>
                <w:sz w:val="20"/>
                <w:szCs w:val="20"/>
              </w:rPr>
              <w:t>Krwiodawstwo i krwiolecznictwo</w:t>
            </w:r>
          </w:p>
          <w:p w14:paraId="41EA4F94" w14:textId="77777777" w:rsidR="00083799" w:rsidRPr="006C773B" w:rsidRDefault="00083799" w:rsidP="00206294">
            <w:pPr>
              <w:pStyle w:val="NormalnyWeb"/>
              <w:numPr>
                <w:ilvl w:val="0"/>
                <w:numId w:val="184"/>
              </w:numPr>
              <w:tabs>
                <w:tab w:val="clear" w:pos="720"/>
                <w:tab w:val="num" w:pos="544"/>
              </w:tabs>
              <w:spacing w:before="0" w:beforeAutospacing="0" w:after="0" w:afterAutospacing="0"/>
              <w:ind w:left="544" w:hanging="425"/>
            </w:pPr>
            <w:r w:rsidRPr="006C773B">
              <w:rPr>
                <w:sz w:val="20"/>
                <w:szCs w:val="20"/>
              </w:rPr>
              <w:t>Poród i połóg w różnych rejonach świata. Umieralność niemowląt na świecie.</w:t>
            </w:r>
          </w:p>
        </w:tc>
      </w:tr>
      <w:tr w:rsidR="00083799" w:rsidRPr="006C773B" w14:paraId="4ED6291C" w14:textId="77777777" w:rsidTr="0042623F">
        <w:tc>
          <w:tcPr>
            <w:tcW w:w="3861" w:type="dxa"/>
            <w:vAlign w:val="center"/>
            <w:hideMark/>
          </w:tcPr>
          <w:p w14:paraId="5A82C357" w14:textId="77777777" w:rsidR="00083799" w:rsidRPr="006C773B" w:rsidRDefault="00083799" w:rsidP="00791D7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629" w:type="dxa"/>
            <w:vAlign w:val="center"/>
            <w:hideMark/>
          </w:tcPr>
          <w:p w14:paraId="658CB50C" w14:textId="77777777" w:rsidR="00083799" w:rsidRPr="006C773B" w:rsidRDefault="00083799" w:rsidP="00791D7F">
            <w:pPr>
              <w:pStyle w:val="NormalnyWeb"/>
              <w:spacing w:before="0" w:beforeAutospacing="0" w:after="0" w:afterAutospacing="0"/>
              <w:ind w:left="57"/>
              <w:rPr>
                <w:sz w:val="20"/>
                <w:szCs w:val="20"/>
              </w:rPr>
            </w:pPr>
            <w:r w:rsidRPr="006C773B">
              <w:rPr>
                <w:b/>
                <w:sz w:val="20"/>
                <w:szCs w:val="20"/>
              </w:rPr>
              <w:t>Literatura podstawowa:</w:t>
            </w:r>
          </w:p>
          <w:p w14:paraId="620A8265"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Wojtczak A. (2009)</w:t>
            </w:r>
            <w:r>
              <w:rPr>
                <w:sz w:val="20"/>
                <w:szCs w:val="20"/>
              </w:rPr>
              <w:t>,</w:t>
            </w:r>
            <w:r w:rsidRPr="006C773B">
              <w:rPr>
                <w:sz w:val="20"/>
                <w:szCs w:val="20"/>
              </w:rPr>
              <w:t xml:space="preserve"> Zdrowie publiczne wyzwaniem dla systemów zdrowia XXI wieku. Wydawnictwo Lekarskie PZWL, Warszawa</w:t>
            </w:r>
          </w:p>
          <w:p w14:paraId="48395241"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Krajewska-Kułak E</w:t>
            </w:r>
            <w:r>
              <w:rPr>
                <w:sz w:val="20"/>
                <w:szCs w:val="20"/>
              </w:rPr>
              <w:t>.</w:t>
            </w:r>
            <w:r w:rsidRPr="006C773B">
              <w:rPr>
                <w:sz w:val="20"/>
                <w:szCs w:val="20"/>
              </w:rPr>
              <w:t>, Wrońska I</w:t>
            </w:r>
            <w:r>
              <w:rPr>
                <w:sz w:val="20"/>
                <w:szCs w:val="20"/>
              </w:rPr>
              <w:t>.</w:t>
            </w:r>
            <w:r w:rsidRPr="006C773B">
              <w:rPr>
                <w:sz w:val="20"/>
                <w:szCs w:val="20"/>
              </w:rPr>
              <w:t>, Kędziora-Kornatowska K. (2010)</w:t>
            </w:r>
            <w:r>
              <w:rPr>
                <w:sz w:val="20"/>
                <w:szCs w:val="20"/>
              </w:rPr>
              <w:t>,</w:t>
            </w:r>
            <w:r w:rsidRPr="006C773B">
              <w:rPr>
                <w:sz w:val="20"/>
                <w:szCs w:val="20"/>
              </w:rPr>
              <w:t xml:space="preserve"> Problemy wielokulturowości w medycynie, Wydawnictwo Lekarskie PZWL, Warszawa</w:t>
            </w:r>
          </w:p>
          <w:p w14:paraId="5A15613A"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Włodarczyk C. (2007)</w:t>
            </w:r>
            <w:r>
              <w:rPr>
                <w:sz w:val="20"/>
                <w:szCs w:val="20"/>
              </w:rPr>
              <w:t>,</w:t>
            </w:r>
            <w:r w:rsidRPr="006C773B">
              <w:rPr>
                <w:sz w:val="20"/>
                <w:szCs w:val="20"/>
              </w:rPr>
              <w:t xml:space="preserve"> Zdrowie publiczne w perspektywie międzynarodowej. Wybrane problemy, Wydawnictwo Uniwersytetu Jagiellońskiego, Kraków</w:t>
            </w:r>
          </w:p>
          <w:p w14:paraId="013FD134"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Brzeziński JM</w:t>
            </w:r>
            <w:r>
              <w:rPr>
                <w:sz w:val="20"/>
                <w:szCs w:val="20"/>
              </w:rPr>
              <w:t>.</w:t>
            </w:r>
            <w:r w:rsidRPr="006C773B">
              <w:rPr>
                <w:sz w:val="20"/>
                <w:szCs w:val="20"/>
              </w:rPr>
              <w:t xml:space="preserve">, </w:t>
            </w:r>
            <w:proofErr w:type="spellStart"/>
            <w:r w:rsidRPr="006C773B">
              <w:rPr>
                <w:sz w:val="20"/>
                <w:szCs w:val="20"/>
              </w:rPr>
              <w:t>Cierpiałkowska</w:t>
            </w:r>
            <w:proofErr w:type="spellEnd"/>
            <w:r w:rsidRPr="006C773B">
              <w:rPr>
                <w:sz w:val="20"/>
                <w:szCs w:val="20"/>
              </w:rPr>
              <w:t xml:space="preserve"> L. (2008)</w:t>
            </w:r>
            <w:r>
              <w:rPr>
                <w:sz w:val="20"/>
                <w:szCs w:val="20"/>
              </w:rPr>
              <w:t>,</w:t>
            </w:r>
            <w:r w:rsidRPr="006C773B">
              <w:rPr>
                <w:sz w:val="20"/>
                <w:szCs w:val="20"/>
              </w:rPr>
              <w:t xml:space="preserve"> Zdrowie i choroba. Problemy teorii, diagnozy i praktyki, Gdańskie Wydawnictwo Psychologiczne, Gdańsk</w:t>
            </w:r>
          </w:p>
          <w:p w14:paraId="08497749" w14:textId="77777777" w:rsidR="00083799" w:rsidRPr="006C773B" w:rsidRDefault="00083799"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 xml:space="preserve">materiały przygotowane </w:t>
            </w:r>
            <w:r>
              <w:rPr>
                <w:sz w:val="20"/>
                <w:szCs w:val="20"/>
              </w:rPr>
              <w:t xml:space="preserve">i udostępnione </w:t>
            </w:r>
            <w:r w:rsidRPr="006C773B">
              <w:rPr>
                <w:sz w:val="20"/>
                <w:szCs w:val="20"/>
              </w:rPr>
              <w:t>przez prowadzących zajęcia</w:t>
            </w:r>
          </w:p>
          <w:p w14:paraId="0571D243" w14:textId="77777777" w:rsidR="00083799" w:rsidRPr="006C773B" w:rsidRDefault="00083799" w:rsidP="00791D7F">
            <w:pPr>
              <w:pStyle w:val="NormalnyWeb"/>
              <w:spacing w:before="0" w:beforeAutospacing="0" w:after="0" w:afterAutospacing="0"/>
              <w:rPr>
                <w:b/>
                <w:sz w:val="20"/>
                <w:szCs w:val="20"/>
              </w:rPr>
            </w:pPr>
          </w:p>
          <w:p w14:paraId="7A9C0FCB" w14:textId="77777777" w:rsidR="00083799" w:rsidRPr="006C773B" w:rsidRDefault="00083799" w:rsidP="00791D7F">
            <w:pPr>
              <w:pStyle w:val="NormalnyWeb"/>
              <w:spacing w:before="0" w:beforeAutospacing="0" w:after="0" w:afterAutospacing="0"/>
              <w:rPr>
                <w:sz w:val="20"/>
                <w:szCs w:val="20"/>
              </w:rPr>
            </w:pPr>
            <w:r w:rsidRPr="006C773B">
              <w:rPr>
                <w:b/>
                <w:sz w:val="20"/>
                <w:szCs w:val="20"/>
              </w:rPr>
              <w:t>Literatura uzupełniająca:</w:t>
            </w:r>
          </w:p>
          <w:p w14:paraId="5016D0D3"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Matsumoto D</w:t>
            </w:r>
            <w:r>
              <w:rPr>
                <w:sz w:val="20"/>
                <w:szCs w:val="20"/>
              </w:rPr>
              <w:t>.</w:t>
            </w:r>
            <w:r w:rsidRPr="006C773B">
              <w:rPr>
                <w:sz w:val="20"/>
                <w:szCs w:val="20"/>
              </w:rPr>
              <w:t xml:space="preserve">, </w:t>
            </w:r>
            <w:proofErr w:type="spellStart"/>
            <w:r w:rsidRPr="006C773B">
              <w:rPr>
                <w:sz w:val="20"/>
                <w:szCs w:val="20"/>
              </w:rPr>
              <w:t>Juang</w:t>
            </w:r>
            <w:proofErr w:type="spellEnd"/>
            <w:r w:rsidRPr="006C773B">
              <w:rPr>
                <w:sz w:val="20"/>
                <w:szCs w:val="20"/>
              </w:rPr>
              <w:t xml:space="preserve"> L. (2007)</w:t>
            </w:r>
            <w:r>
              <w:rPr>
                <w:sz w:val="20"/>
                <w:szCs w:val="20"/>
              </w:rPr>
              <w:t>,</w:t>
            </w:r>
            <w:r w:rsidRPr="006C773B">
              <w:rPr>
                <w:sz w:val="20"/>
                <w:szCs w:val="20"/>
              </w:rPr>
              <w:t xml:space="preserve"> Psychologia międzykulturowa, Gdańskie Wydawnictwo Psychologiczne, Gdańsk</w:t>
            </w:r>
          </w:p>
          <w:p w14:paraId="16560A71"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Moore P. (2009)</w:t>
            </w:r>
            <w:r>
              <w:rPr>
                <w:sz w:val="20"/>
                <w:szCs w:val="20"/>
              </w:rPr>
              <w:t>,</w:t>
            </w:r>
            <w:r w:rsidRPr="006C773B">
              <w:rPr>
                <w:sz w:val="20"/>
                <w:szCs w:val="20"/>
              </w:rPr>
              <w:t xml:space="preserve"> Tajemnicze choroby współczesnego świata. Nowe zagrożenia, wirusy, bakterie, zarazki. Bellona Warszawa </w:t>
            </w:r>
          </w:p>
          <w:p w14:paraId="7DDB5814"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Malinowski A</w:t>
            </w:r>
            <w:r>
              <w:rPr>
                <w:sz w:val="20"/>
                <w:szCs w:val="20"/>
              </w:rPr>
              <w:t>.</w:t>
            </w:r>
            <w:r w:rsidRPr="006C773B">
              <w:rPr>
                <w:sz w:val="20"/>
                <w:szCs w:val="20"/>
              </w:rPr>
              <w:t>, Stolarczyk H. (2000)</w:t>
            </w:r>
            <w:r>
              <w:rPr>
                <w:sz w:val="20"/>
                <w:szCs w:val="20"/>
              </w:rPr>
              <w:t>,</w:t>
            </w:r>
            <w:r w:rsidRPr="006C773B">
              <w:rPr>
                <w:sz w:val="20"/>
                <w:szCs w:val="20"/>
              </w:rPr>
              <w:t xml:space="preserve"> Antropologia a medycyna i promocja zdrowia, Wydawnictwo Uniwersytetu Łódzkiego, Łódź</w:t>
            </w:r>
          </w:p>
          <w:p w14:paraId="62CEFEF5" w14:textId="77777777" w:rsidR="00083799" w:rsidRPr="00156C0E"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color w:val="000000"/>
                <w:sz w:val="20"/>
                <w:szCs w:val="20"/>
              </w:rPr>
              <w:t>Preston R. (2010)</w:t>
            </w:r>
            <w:r>
              <w:rPr>
                <w:color w:val="000000"/>
                <w:sz w:val="20"/>
                <w:szCs w:val="20"/>
              </w:rPr>
              <w:t>,</w:t>
            </w:r>
            <w:r w:rsidRPr="006C773B">
              <w:rPr>
                <w:color w:val="000000"/>
                <w:sz w:val="20"/>
                <w:szCs w:val="20"/>
              </w:rPr>
              <w:t xml:space="preserve"> Panika na poziomie 4, Wydawnictwo Albatros Andrzej Kuryłowicz, Warszawa</w:t>
            </w:r>
          </w:p>
          <w:p w14:paraId="3A17FB69" w14:textId="7AE19234" w:rsidR="00083799" w:rsidRPr="00083799" w:rsidRDefault="00E10841" w:rsidP="00083799">
            <w:pPr>
              <w:pStyle w:val="NormalnyWeb"/>
              <w:numPr>
                <w:ilvl w:val="0"/>
                <w:numId w:val="66"/>
              </w:numPr>
              <w:tabs>
                <w:tab w:val="clear" w:pos="720"/>
                <w:tab w:val="num" w:pos="402"/>
              </w:tabs>
              <w:spacing w:before="0" w:beforeAutospacing="0" w:after="0" w:afterAutospacing="0"/>
              <w:ind w:left="402" w:hanging="283"/>
              <w:rPr>
                <w:sz w:val="20"/>
                <w:szCs w:val="20"/>
                <w:lang w:val="de-DE"/>
              </w:rPr>
            </w:pPr>
            <w:r w:rsidRPr="001B232E">
              <w:rPr>
                <w:color w:val="000000"/>
                <w:sz w:val="20"/>
                <w:szCs w:val="20"/>
                <w:lang w:val="de-DE"/>
              </w:rPr>
              <w:t>Epidemie</w:t>
            </w:r>
            <w:r>
              <w:rPr>
                <w:color w:val="000000"/>
                <w:sz w:val="20"/>
                <w:szCs w:val="20"/>
                <w:lang w:val="de-DE"/>
              </w:rPr>
              <w:t xml:space="preserve"> </w:t>
            </w:r>
            <w:proofErr w:type="spellStart"/>
            <w:r w:rsidR="00083799" w:rsidRPr="001B232E">
              <w:rPr>
                <w:color w:val="000000"/>
                <w:sz w:val="20"/>
                <w:szCs w:val="20"/>
                <w:lang w:val="de-DE"/>
              </w:rPr>
              <w:t>strachu</w:t>
            </w:r>
            <w:proofErr w:type="spellEnd"/>
            <w:r w:rsidR="00083799" w:rsidRPr="001B232E">
              <w:rPr>
                <w:color w:val="000000"/>
                <w:sz w:val="20"/>
                <w:szCs w:val="20"/>
                <w:lang w:val="de-DE"/>
              </w:rPr>
              <w:t xml:space="preserve"> (2011), [film] </w:t>
            </w:r>
            <w:proofErr w:type="spellStart"/>
            <w:r w:rsidR="00083799" w:rsidRPr="001B232E">
              <w:rPr>
                <w:color w:val="000000"/>
                <w:sz w:val="20"/>
                <w:szCs w:val="20"/>
                <w:lang w:val="de-DE"/>
              </w:rPr>
              <w:t>Reżyseria</w:t>
            </w:r>
            <w:proofErr w:type="spellEnd"/>
            <w:r w:rsidR="00083799" w:rsidRPr="001B232E">
              <w:rPr>
                <w:color w:val="000000"/>
                <w:sz w:val="20"/>
                <w:szCs w:val="20"/>
                <w:lang w:val="de-DE"/>
              </w:rPr>
              <w:t>: Steven Soderbergh, USA: Warner Bros</w:t>
            </w:r>
          </w:p>
          <w:p w14:paraId="4514AF08"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proofErr w:type="spellStart"/>
            <w:r w:rsidRPr="006C773B">
              <w:rPr>
                <w:sz w:val="20"/>
                <w:szCs w:val="20"/>
              </w:rPr>
              <w:t>Becler</w:t>
            </w:r>
            <w:proofErr w:type="spellEnd"/>
            <w:r w:rsidRPr="006C773B">
              <w:rPr>
                <w:sz w:val="20"/>
                <w:szCs w:val="20"/>
              </w:rPr>
              <w:t xml:space="preserve"> R</w:t>
            </w:r>
            <w:r>
              <w:rPr>
                <w:sz w:val="20"/>
                <w:szCs w:val="20"/>
              </w:rPr>
              <w:t>.</w:t>
            </w:r>
            <w:r w:rsidRPr="006C773B">
              <w:rPr>
                <w:sz w:val="20"/>
                <w:szCs w:val="20"/>
              </w:rPr>
              <w:t>, Andruszkiewicz P</w:t>
            </w:r>
            <w:r>
              <w:rPr>
                <w:sz w:val="20"/>
                <w:szCs w:val="20"/>
              </w:rPr>
              <w:t>.</w:t>
            </w:r>
            <w:r w:rsidRPr="006C773B">
              <w:rPr>
                <w:sz w:val="20"/>
                <w:szCs w:val="20"/>
              </w:rPr>
              <w:t>, Kański A. (2010)</w:t>
            </w:r>
            <w:r>
              <w:rPr>
                <w:sz w:val="20"/>
                <w:szCs w:val="20"/>
              </w:rPr>
              <w:t>,</w:t>
            </w:r>
            <w:r w:rsidRPr="006C773B">
              <w:rPr>
                <w:sz w:val="20"/>
                <w:szCs w:val="20"/>
              </w:rPr>
              <w:t xml:space="preserve"> Pandemia grypy A/H1N1v – wytyczne dotyczące kontroli zakażenia z perspektywy polskiego oddziału intensywnej terapii. Anestezjologia Intensywna Terapia, XLII,1; 42-46</w:t>
            </w:r>
          </w:p>
          <w:p w14:paraId="458B8F1C"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r w:rsidRPr="006C773B">
              <w:rPr>
                <w:sz w:val="20"/>
                <w:szCs w:val="20"/>
              </w:rPr>
              <w:t>Brydak LB. (2007)</w:t>
            </w:r>
            <w:r>
              <w:rPr>
                <w:sz w:val="20"/>
                <w:szCs w:val="20"/>
              </w:rPr>
              <w:t>,</w:t>
            </w:r>
            <w:r w:rsidRPr="006C773B">
              <w:rPr>
                <w:sz w:val="20"/>
                <w:szCs w:val="20"/>
              </w:rPr>
              <w:t xml:space="preserve"> Zagrożenia zdrowotne związane z wirusem ptasiej grypy. Wiadomości Parazytologiczne 53(2), 81–84</w:t>
            </w:r>
          </w:p>
          <w:p w14:paraId="15FE10C6" w14:textId="77777777" w:rsidR="00083799" w:rsidRPr="006C773B" w:rsidRDefault="00083799" w:rsidP="00083799">
            <w:pPr>
              <w:pStyle w:val="NormalnyWeb"/>
              <w:numPr>
                <w:ilvl w:val="0"/>
                <w:numId w:val="66"/>
              </w:numPr>
              <w:tabs>
                <w:tab w:val="clear" w:pos="720"/>
                <w:tab w:val="num" w:pos="402"/>
              </w:tabs>
              <w:spacing w:before="0" w:beforeAutospacing="0" w:after="0" w:afterAutospacing="0"/>
              <w:ind w:left="402" w:hanging="283"/>
              <w:rPr>
                <w:sz w:val="20"/>
                <w:szCs w:val="20"/>
              </w:rPr>
            </w:pPr>
            <w:proofErr w:type="spellStart"/>
            <w:r w:rsidRPr="006C773B">
              <w:rPr>
                <w:sz w:val="20"/>
                <w:szCs w:val="20"/>
              </w:rPr>
              <w:t>Franas</w:t>
            </w:r>
            <w:proofErr w:type="spellEnd"/>
            <w:r w:rsidRPr="006C773B">
              <w:rPr>
                <w:sz w:val="20"/>
                <w:szCs w:val="20"/>
              </w:rPr>
              <w:t xml:space="preserve"> A</w:t>
            </w:r>
            <w:r>
              <w:rPr>
                <w:sz w:val="20"/>
                <w:szCs w:val="20"/>
              </w:rPr>
              <w:t>.</w:t>
            </w:r>
            <w:r w:rsidRPr="006C773B">
              <w:rPr>
                <w:sz w:val="20"/>
                <w:szCs w:val="20"/>
              </w:rPr>
              <w:t>, Płusa T. (2006)</w:t>
            </w:r>
            <w:r>
              <w:rPr>
                <w:sz w:val="20"/>
                <w:szCs w:val="20"/>
              </w:rPr>
              <w:t>,</w:t>
            </w:r>
            <w:r w:rsidRPr="006C773B">
              <w:rPr>
                <w:sz w:val="20"/>
                <w:szCs w:val="20"/>
              </w:rPr>
              <w:t xml:space="preserve"> Ciężki ostry zespół oddechowy. Pol. </w:t>
            </w:r>
            <w:proofErr w:type="spellStart"/>
            <w:r w:rsidRPr="006C773B">
              <w:rPr>
                <w:sz w:val="20"/>
                <w:szCs w:val="20"/>
              </w:rPr>
              <w:t>Merk</w:t>
            </w:r>
            <w:proofErr w:type="spellEnd"/>
            <w:r w:rsidRPr="006C773B">
              <w:rPr>
                <w:sz w:val="20"/>
                <w:szCs w:val="20"/>
              </w:rPr>
              <w:t>. Lek., XXI, 123, 205</w:t>
            </w:r>
          </w:p>
        </w:tc>
      </w:tr>
    </w:tbl>
    <w:p w14:paraId="1313179A" w14:textId="77777777" w:rsidR="004F108D" w:rsidRPr="006C773B" w:rsidRDefault="004F108D" w:rsidP="000B51B0">
      <w:pPr>
        <w:rPr>
          <w:rFonts w:cs="Times New Roman"/>
        </w:rPr>
      </w:pPr>
    </w:p>
    <w:p w14:paraId="5E7D2F9B" w14:textId="77777777" w:rsidR="00C23BEB" w:rsidRPr="00547110" w:rsidRDefault="00C23BEB" w:rsidP="00547110">
      <w:pPr>
        <w:pStyle w:val="Nagwek2"/>
      </w:pPr>
      <w:r w:rsidRPr="006C773B">
        <w:br w:type="page"/>
      </w:r>
      <w:bookmarkStart w:id="58" w:name="_Toc476304069"/>
      <w:bookmarkStart w:id="59" w:name="_Toc476304322"/>
      <w:bookmarkStart w:id="60" w:name="_Toc527704358"/>
      <w:r w:rsidRPr="00547110">
        <w:lastRenderedPageBreak/>
        <w:t>Ekonomiczne uwarunkowania funkcjonowania ochrony zdrowia</w:t>
      </w:r>
      <w:bookmarkEnd w:id="58"/>
      <w:bookmarkEnd w:id="59"/>
      <w:bookmarkEnd w:id="60"/>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2239D4" w:rsidRPr="006C773B" w14:paraId="24FE6B66" w14:textId="77777777" w:rsidTr="001B232E">
        <w:tc>
          <w:tcPr>
            <w:tcW w:w="3142" w:type="dxa"/>
            <w:vAlign w:val="center"/>
            <w:hideMark/>
          </w:tcPr>
          <w:p w14:paraId="03984426" w14:textId="77777777" w:rsidR="002239D4" w:rsidRPr="006C773B" w:rsidRDefault="002239D4" w:rsidP="00D734D6">
            <w:pPr>
              <w:ind w:left="57"/>
              <w:rPr>
                <w:rFonts w:cs="Times New Roman"/>
                <w:sz w:val="20"/>
                <w:szCs w:val="20"/>
              </w:rPr>
            </w:pPr>
            <w:r w:rsidRPr="006C773B">
              <w:rPr>
                <w:rFonts w:cs="Times New Roman"/>
                <w:sz w:val="20"/>
                <w:szCs w:val="20"/>
              </w:rPr>
              <w:t>Nazwa wydziału</w:t>
            </w:r>
          </w:p>
        </w:tc>
        <w:tc>
          <w:tcPr>
            <w:tcW w:w="6087" w:type="dxa"/>
            <w:vAlign w:val="center"/>
            <w:hideMark/>
          </w:tcPr>
          <w:p w14:paraId="037B1C6E"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Wydział Nauk o Zdrowiu</w:t>
            </w:r>
          </w:p>
        </w:tc>
      </w:tr>
      <w:tr w:rsidR="002239D4" w:rsidRPr="006C773B" w14:paraId="22633FFB" w14:textId="77777777" w:rsidTr="001B232E">
        <w:tc>
          <w:tcPr>
            <w:tcW w:w="3142" w:type="dxa"/>
            <w:vAlign w:val="center"/>
            <w:hideMark/>
          </w:tcPr>
          <w:p w14:paraId="4F6AEDD0" w14:textId="77777777" w:rsidR="002239D4" w:rsidRPr="006C773B" w:rsidRDefault="002239D4" w:rsidP="00D734D6">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54322286"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Zakład Ekonomiki Zdrowia i Zabezpieczenia Społecznego</w:t>
            </w:r>
          </w:p>
        </w:tc>
      </w:tr>
      <w:tr w:rsidR="002239D4" w:rsidRPr="006C773B" w14:paraId="1C68D716" w14:textId="77777777" w:rsidTr="001B232E">
        <w:tc>
          <w:tcPr>
            <w:tcW w:w="3142" w:type="dxa"/>
            <w:vAlign w:val="center"/>
            <w:hideMark/>
          </w:tcPr>
          <w:p w14:paraId="549A36BB" w14:textId="77777777" w:rsidR="002239D4" w:rsidRPr="006C773B" w:rsidRDefault="002239D4" w:rsidP="00D734D6">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3B3286C4"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Ekonomiczne uwarunkowania funkcjonowania ochrony zdrowia</w:t>
            </w:r>
          </w:p>
        </w:tc>
      </w:tr>
      <w:tr w:rsidR="002239D4" w:rsidRPr="006C773B" w14:paraId="0C4C9BA1" w14:textId="77777777" w:rsidTr="001B232E">
        <w:tc>
          <w:tcPr>
            <w:tcW w:w="3142" w:type="dxa"/>
            <w:vAlign w:val="center"/>
          </w:tcPr>
          <w:p w14:paraId="7D101E36" w14:textId="77777777" w:rsidR="002239D4" w:rsidRPr="006C773B" w:rsidRDefault="002239D4" w:rsidP="00D734D6">
            <w:pPr>
              <w:ind w:left="57"/>
              <w:rPr>
                <w:rFonts w:cs="Times New Roman"/>
                <w:sz w:val="20"/>
                <w:szCs w:val="20"/>
              </w:rPr>
            </w:pPr>
            <w:r w:rsidRPr="006C773B">
              <w:rPr>
                <w:rFonts w:cs="Times New Roman"/>
                <w:sz w:val="20"/>
                <w:szCs w:val="20"/>
              </w:rPr>
              <w:t>Klasyfikacja ISCED</w:t>
            </w:r>
          </w:p>
        </w:tc>
        <w:tc>
          <w:tcPr>
            <w:tcW w:w="6087" w:type="dxa"/>
            <w:vAlign w:val="center"/>
          </w:tcPr>
          <w:p w14:paraId="6E63F8CC"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0311, 0412</w:t>
            </w:r>
          </w:p>
        </w:tc>
      </w:tr>
      <w:tr w:rsidR="002239D4" w:rsidRPr="006C773B" w14:paraId="00841177" w14:textId="77777777" w:rsidTr="001B232E">
        <w:tc>
          <w:tcPr>
            <w:tcW w:w="3142" w:type="dxa"/>
            <w:vAlign w:val="center"/>
            <w:hideMark/>
          </w:tcPr>
          <w:p w14:paraId="71FB2A28" w14:textId="77777777" w:rsidR="002239D4" w:rsidRPr="006C773B" w:rsidRDefault="002239D4" w:rsidP="00D734D6">
            <w:pPr>
              <w:ind w:left="57"/>
              <w:rPr>
                <w:rFonts w:cs="Times New Roman"/>
                <w:sz w:val="20"/>
                <w:szCs w:val="20"/>
              </w:rPr>
            </w:pPr>
            <w:r w:rsidRPr="006C773B">
              <w:rPr>
                <w:rFonts w:cs="Times New Roman"/>
                <w:sz w:val="20"/>
                <w:szCs w:val="20"/>
              </w:rPr>
              <w:t>Język kształcenia</w:t>
            </w:r>
          </w:p>
        </w:tc>
        <w:tc>
          <w:tcPr>
            <w:tcW w:w="6087" w:type="dxa"/>
            <w:vAlign w:val="center"/>
            <w:hideMark/>
          </w:tcPr>
          <w:p w14:paraId="4B8D22FD"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polski</w:t>
            </w:r>
          </w:p>
        </w:tc>
      </w:tr>
      <w:tr w:rsidR="002239D4" w:rsidRPr="006C773B" w14:paraId="785C7A8F" w14:textId="77777777" w:rsidTr="001B232E">
        <w:tc>
          <w:tcPr>
            <w:tcW w:w="3142" w:type="dxa"/>
            <w:vAlign w:val="center"/>
            <w:hideMark/>
          </w:tcPr>
          <w:p w14:paraId="659EB5A1" w14:textId="77777777" w:rsidR="002239D4" w:rsidRPr="006C773B" w:rsidRDefault="002239D4" w:rsidP="00D734D6">
            <w:pPr>
              <w:ind w:left="57"/>
              <w:rPr>
                <w:rFonts w:cs="Times New Roman"/>
                <w:sz w:val="20"/>
                <w:szCs w:val="20"/>
              </w:rPr>
            </w:pPr>
            <w:r w:rsidRPr="006C773B">
              <w:rPr>
                <w:rFonts w:cs="Times New Roman"/>
                <w:sz w:val="20"/>
                <w:szCs w:val="20"/>
              </w:rPr>
              <w:t>Cele kształcenia</w:t>
            </w:r>
          </w:p>
        </w:tc>
        <w:tc>
          <w:tcPr>
            <w:tcW w:w="6087" w:type="dxa"/>
            <w:vAlign w:val="center"/>
            <w:hideMark/>
          </w:tcPr>
          <w:p w14:paraId="14AAD28F" w14:textId="77777777" w:rsidR="002239D4" w:rsidRPr="006C773B" w:rsidRDefault="002239D4" w:rsidP="00547110">
            <w:pPr>
              <w:ind w:left="57"/>
              <w:jc w:val="both"/>
              <w:rPr>
                <w:rFonts w:cs="Times New Roman"/>
              </w:rPr>
            </w:pPr>
            <w:r w:rsidRPr="006C773B">
              <w:rPr>
                <w:rFonts w:cs="Times New Roman"/>
                <w:sz w:val="20"/>
              </w:rPr>
              <w:t>Celem kształcenia jest pogłębienie wiedzy studentów zainteresowanych analizą związków zachodzących pomiędzy stanem i tendencjami rozwojo</w:t>
            </w:r>
            <w:r w:rsidR="00547110">
              <w:rPr>
                <w:rFonts w:cs="Times New Roman"/>
                <w:sz w:val="20"/>
              </w:rPr>
              <w:softHyphen/>
            </w:r>
            <w:r w:rsidRPr="006C773B">
              <w:rPr>
                <w:rFonts w:cs="Times New Roman"/>
                <w:sz w:val="20"/>
              </w:rPr>
              <w:t>wymi gospodarki narodowej, a warunkami funkcjonowania i efektywnoś</w:t>
            </w:r>
            <w:r w:rsidR="00547110">
              <w:rPr>
                <w:rFonts w:cs="Times New Roman"/>
                <w:sz w:val="20"/>
              </w:rPr>
              <w:softHyphen/>
            </w:r>
            <w:r w:rsidRPr="006C773B">
              <w:rPr>
                <w:rFonts w:cs="Times New Roman"/>
                <w:sz w:val="20"/>
              </w:rPr>
              <w:t>cią systemów ochrony zdrowia, w szczególności systemów konfrontowa</w:t>
            </w:r>
            <w:r w:rsidR="00547110">
              <w:rPr>
                <w:rFonts w:cs="Times New Roman"/>
                <w:sz w:val="20"/>
              </w:rPr>
              <w:softHyphen/>
            </w:r>
            <w:r w:rsidRPr="006C773B">
              <w:rPr>
                <w:rFonts w:cs="Times New Roman"/>
                <w:sz w:val="20"/>
              </w:rPr>
              <w:t xml:space="preserve">nych ze skutkami postępującej transformacji demograficznej. </w:t>
            </w:r>
          </w:p>
        </w:tc>
      </w:tr>
      <w:tr w:rsidR="002239D4" w:rsidRPr="006C773B" w14:paraId="16A59348" w14:textId="77777777" w:rsidTr="001B232E">
        <w:tc>
          <w:tcPr>
            <w:tcW w:w="3142" w:type="dxa"/>
            <w:vAlign w:val="center"/>
            <w:hideMark/>
          </w:tcPr>
          <w:p w14:paraId="0ED6AC26" w14:textId="77777777" w:rsidR="002239D4" w:rsidRPr="006C773B" w:rsidRDefault="002239D4" w:rsidP="00D734D6">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5C96EC5E" w14:textId="77777777" w:rsidR="002239D4" w:rsidRPr="006C773B" w:rsidRDefault="002239D4" w:rsidP="00D734D6">
            <w:pPr>
              <w:pStyle w:val="NormalnyWeb"/>
              <w:spacing w:before="0" w:beforeAutospacing="0" w:after="0" w:afterAutospacing="0"/>
              <w:ind w:left="57"/>
              <w:rPr>
                <w:b/>
                <w:sz w:val="20"/>
                <w:szCs w:val="20"/>
              </w:rPr>
            </w:pPr>
            <w:r w:rsidRPr="006C773B">
              <w:rPr>
                <w:b/>
                <w:sz w:val="20"/>
                <w:szCs w:val="20"/>
              </w:rPr>
              <w:t>Wiedza – student/ka:</w:t>
            </w:r>
          </w:p>
          <w:p w14:paraId="24F6C5B1"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definiuje podstawowe kategorie opisujące sytuację gospodarczą kraju</w:t>
            </w:r>
          </w:p>
          <w:p w14:paraId="2A0ACE3A"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wykazuje się pogłębioną wiedzą na temat, na który przygotowuje prezentację i esej</w:t>
            </w:r>
          </w:p>
          <w:p w14:paraId="7B964003" w14:textId="77777777" w:rsidR="002239D4" w:rsidRPr="006C773B" w:rsidRDefault="002239D4" w:rsidP="00D734D6">
            <w:pPr>
              <w:pStyle w:val="NormalnyWeb"/>
              <w:spacing w:before="0" w:beforeAutospacing="0" w:after="0" w:afterAutospacing="0"/>
              <w:ind w:left="57"/>
              <w:rPr>
                <w:sz w:val="20"/>
                <w:szCs w:val="20"/>
              </w:rPr>
            </w:pPr>
          </w:p>
          <w:p w14:paraId="4E22B517" w14:textId="77777777" w:rsidR="002239D4" w:rsidRPr="006C773B" w:rsidRDefault="002239D4" w:rsidP="00D734D6">
            <w:pPr>
              <w:pStyle w:val="NormalnyWeb"/>
              <w:spacing w:before="0" w:beforeAutospacing="0" w:after="0" w:afterAutospacing="0"/>
              <w:ind w:left="57"/>
              <w:rPr>
                <w:b/>
                <w:sz w:val="20"/>
                <w:szCs w:val="20"/>
              </w:rPr>
            </w:pPr>
            <w:r w:rsidRPr="006C773B">
              <w:rPr>
                <w:b/>
                <w:sz w:val="20"/>
                <w:szCs w:val="20"/>
              </w:rPr>
              <w:t>Umiejętności – student/ka:</w:t>
            </w:r>
          </w:p>
          <w:p w14:paraId="248A12E4"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potrafi przygotować w grupie prezentację na zadany temat oraz wyjaśnić temat swoim kolegom</w:t>
            </w:r>
          </w:p>
          <w:p w14:paraId="60037F01"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potrafi przygotować samodzielnie poprawny merytorycznie i formalnie esej na zadany temat</w:t>
            </w:r>
          </w:p>
          <w:p w14:paraId="012C42D4"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potrafi korzystać z literatury przedmiotu i odnaleźć informacje potrzebne do przygotowania prezentacji i eseju</w:t>
            </w:r>
          </w:p>
          <w:p w14:paraId="1A0C5CFD" w14:textId="77777777" w:rsidR="002239D4" w:rsidRPr="006C773B" w:rsidRDefault="002239D4" w:rsidP="00D734D6">
            <w:pPr>
              <w:pStyle w:val="NormalnyWeb"/>
              <w:spacing w:before="0" w:beforeAutospacing="0" w:after="0" w:afterAutospacing="0"/>
              <w:ind w:left="57"/>
              <w:rPr>
                <w:sz w:val="20"/>
                <w:szCs w:val="20"/>
              </w:rPr>
            </w:pPr>
          </w:p>
          <w:p w14:paraId="67582290" w14:textId="77777777" w:rsidR="002239D4" w:rsidRPr="006C773B" w:rsidRDefault="002239D4" w:rsidP="00D734D6">
            <w:pPr>
              <w:pStyle w:val="NormalnyWeb"/>
              <w:spacing w:before="0" w:beforeAutospacing="0" w:after="0" w:afterAutospacing="0"/>
              <w:ind w:left="57"/>
              <w:rPr>
                <w:b/>
                <w:sz w:val="20"/>
                <w:szCs w:val="20"/>
              </w:rPr>
            </w:pPr>
            <w:r w:rsidRPr="006C773B">
              <w:rPr>
                <w:b/>
                <w:sz w:val="20"/>
                <w:szCs w:val="20"/>
              </w:rPr>
              <w:t>Kompetencje społeczne – student/ka:</w:t>
            </w:r>
          </w:p>
          <w:p w14:paraId="3B32CCAF"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wykazuje tolerancję i otwartość na różne poglądy dotyczące kształtowania rzeczywistości ekonomicznej</w:t>
            </w:r>
          </w:p>
          <w:p w14:paraId="26E339FB"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włącza się konstruktywnie w dyskusję na tematy stanowiące przedmiot prezentacji oraz efektywnie prezentuje swoje poglądy, wątpliwości i sugestie</w:t>
            </w:r>
          </w:p>
          <w:p w14:paraId="763414F1" w14:textId="77777777" w:rsidR="002239D4" w:rsidRPr="006C773B" w:rsidRDefault="002239D4" w:rsidP="00C15B92">
            <w:pPr>
              <w:pStyle w:val="NormalnyWeb"/>
              <w:numPr>
                <w:ilvl w:val="1"/>
                <w:numId w:val="66"/>
              </w:numPr>
              <w:spacing w:before="0" w:beforeAutospacing="0" w:after="0" w:afterAutospacing="0"/>
              <w:ind w:left="402"/>
              <w:rPr>
                <w:sz w:val="20"/>
                <w:szCs w:val="20"/>
              </w:rPr>
            </w:pPr>
            <w:r w:rsidRPr="006C773B">
              <w:rPr>
                <w:sz w:val="20"/>
                <w:szCs w:val="20"/>
              </w:rPr>
              <w:t>umie współpracować w małej grupie</w:t>
            </w:r>
          </w:p>
          <w:p w14:paraId="47145BAF" w14:textId="77777777" w:rsidR="002239D4" w:rsidRPr="006C773B" w:rsidRDefault="002239D4" w:rsidP="00D734D6">
            <w:pPr>
              <w:pStyle w:val="NormalnyWeb"/>
              <w:spacing w:before="0" w:beforeAutospacing="0" w:after="0" w:afterAutospacing="0"/>
              <w:ind w:left="57"/>
              <w:rPr>
                <w:sz w:val="20"/>
                <w:szCs w:val="20"/>
              </w:rPr>
            </w:pPr>
          </w:p>
          <w:p w14:paraId="730E2568" w14:textId="77777777" w:rsidR="002239D4" w:rsidRPr="006C773B" w:rsidRDefault="002239D4" w:rsidP="00D734D6">
            <w:pPr>
              <w:pStyle w:val="NormalnyWeb"/>
              <w:spacing w:before="0" w:beforeAutospacing="0" w:after="0" w:afterAutospacing="0"/>
              <w:ind w:left="57"/>
              <w:rPr>
                <w:b/>
                <w:sz w:val="20"/>
                <w:szCs w:val="20"/>
              </w:rPr>
            </w:pPr>
            <w:r w:rsidRPr="006C773B">
              <w:rPr>
                <w:b/>
                <w:sz w:val="20"/>
                <w:szCs w:val="20"/>
              </w:rPr>
              <w:t>Efekty kształcenia dla modułu korespondują z następującymi efektami kształcenia dla programu:</w:t>
            </w:r>
          </w:p>
          <w:p w14:paraId="00BE0903" w14:textId="77777777" w:rsidR="002239D4" w:rsidRPr="006C773B" w:rsidRDefault="002239D4" w:rsidP="00206294">
            <w:pPr>
              <w:pStyle w:val="NormalnyWeb"/>
              <w:numPr>
                <w:ilvl w:val="0"/>
                <w:numId w:val="254"/>
              </w:numPr>
              <w:spacing w:before="0" w:beforeAutospacing="0" w:after="0" w:afterAutospacing="0"/>
              <w:rPr>
                <w:sz w:val="20"/>
                <w:szCs w:val="20"/>
              </w:rPr>
            </w:pPr>
            <w:r w:rsidRPr="006C773B">
              <w:rPr>
                <w:sz w:val="20"/>
                <w:szCs w:val="20"/>
              </w:rPr>
              <w:t xml:space="preserve">w zakresie wiedzy: K_W33 w stopniu zaawansowanym </w:t>
            </w:r>
          </w:p>
          <w:p w14:paraId="156C5FE1" w14:textId="77777777" w:rsidR="002239D4" w:rsidRPr="006C773B" w:rsidRDefault="002239D4" w:rsidP="00206294">
            <w:pPr>
              <w:pStyle w:val="NormalnyWeb"/>
              <w:numPr>
                <w:ilvl w:val="0"/>
                <w:numId w:val="254"/>
              </w:numPr>
              <w:spacing w:before="0" w:beforeAutospacing="0" w:after="0" w:afterAutospacing="0"/>
              <w:rPr>
                <w:sz w:val="20"/>
                <w:szCs w:val="20"/>
              </w:rPr>
            </w:pPr>
            <w:r w:rsidRPr="006C773B">
              <w:rPr>
                <w:sz w:val="20"/>
                <w:szCs w:val="20"/>
              </w:rPr>
              <w:t>w zakresie umiejętności: K_U26</w:t>
            </w:r>
            <w:r w:rsidR="001B232E">
              <w:rPr>
                <w:sz w:val="20"/>
                <w:szCs w:val="20"/>
              </w:rPr>
              <w:t xml:space="preserve"> i</w:t>
            </w:r>
            <w:r w:rsidRPr="006C773B">
              <w:rPr>
                <w:sz w:val="20"/>
                <w:szCs w:val="20"/>
              </w:rPr>
              <w:t xml:space="preserve"> K_U27 w stopniu zaawansowanym</w:t>
            </w:r>
          </w:p>
          <w:p w14:paraId="79A6FF85" w14:textId="77777777" w:rsidR="002239D4" w:rsidRPr="006C773B" w:rsidRDefault="002239D4" w:rsidP="00206294">
            <w:pPr>
              <w:pStyle w:val="NormalnyWeb"/>
              <w:numPr>
                <w:ilvl w:val="0"/>
                <w:numId w:val="254"/>
              </w:numPr>
              <w:spacing w:before="0" w:beforeAutospacing="0" w:after="0" w:afterAutospacing="0"/>
              <w:rPr>
                <w:sz w:val="20"/>
                <w:szCs w:val="20"/>
              </w:rPr>
            </w:pPr>
            <w:r w:rsidRPr="006C773B">
              <w:rPr>
                <w:sz w:val="20"/>
                <w:szCs w:val="20"/>
              </w:rPr>
              <w:t>w zakresie kompetencji społecznych: K_K04 w stopniu średnim</w:t>
            </w:r>
            <w:r w:rsidR="001B232E">
              <w:rPr>
                <w:sz w:val="20"/>
                <w:szCs w:val="20"/>
              </w:rPr>
              <w:t>;</w:t>
            </w:r>
            <w:r w:rsidRPr="006C773B">
              <w:rPr>
                <w:sz w:val="20"/>
                <w:szCs w:val="20"/>
              </w:rPr>
              <w:t xml:space="preserve"> K_K06</w:t>
            </w:r>
            <w:r w:rsidR="001B232E">
              <w:rPr>
                <w:sz w:val="20"/>
                <w:szCs w:val="20"/>
              </w:rPr>
              <w:t xml:space="preserve"> i</w:t>
            </w:r>
            <w:r w:rsidRPr="006C773B">
              <w:rPr>
                <w:sz w:val="20"/>
                <w:szCs w:val="20"/>
              </w:rPr>
              <w:t xml:space="preserve"> K_K07 w stopniu zaawansowanym</w:t>
            </w:r>
          </w:p>
        </w:tc>
      </w:tr>
      <w:tr w:rsidR="002239D4" w:rsidRPr="006C773B" w14:paraId="483BC07D" w14:textId="77777777" w:rsidTr="001B232E">
        <w:tc>
          <w:tcPr>
            <w:tcW w:w="3142" w:type="dxa"/>
            <w:vAlign w:val="center"/>
            <w:hideMark/>
          </w:tcPr>
          <w:p w14:paraId="690FFA0F" w14:textId="77777777" w:rsidR="002239D4" w:rsidRPr="006C773B" w:rsidRDefault="002239D4" w:rsidP="00D734D6">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24F9078A"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Efekty 1, 6-7 - ocena uczestnictwa studenta w dyskusji prowadzonej na zajęciach</w:t>
            </w:r>
          </w:p>
          <w:p w14:paraId="00A2F6CE"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Efekt 2-3, 5, 8 - ocena przygotowanej w małej (2-3 osobowej grupie) prezentacji</w:t>
            </w:r>
          </w:p>
          <w:p w14:paraId="06E2DCC2"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Efekt 2, 4-5 - ocena przygotowanego samodzielnie eseju</w:t>
            </w:r>
          </w:p>
        </w:tc>
      </w:tr>
      <w:tr w:rsidR="002239D4" w:rsidRPr="006C773B" w14:paraId="1D862AFD" w14:textId="77777777" w:rsidTr="001B232E">
        <w:tc>
          <w:tcPr>
            <w:tcW w:w="3142" w:type="dxa"/>
            <w:vAlign w:val="center"/>
            <w:hideMark/>
          </w:tcPr>
          <w:p w14:paraId="375461BA" w14:textId="77777777" w:rsidR="002239D4" w:rsidRPr="006C773B" w:rsidRDefault="002239D4" w:rsidP="00D734D6">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3B35E45A"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fakultatywny</w:t>
            </w:r>
          </w:p>
        </w:tc>
      </w:tr>
      <w:tr w:rsidR="002239D4" w:rsidRPr="006C773B" w14:paraId="49BBF97E" w14:textId="77777777" w:rsidTr="001B232E">
        <w:tc>
          <w:tcPr>
            <w:tcW w:w="3142" w:type="dxa"/>
            <w:vAlign w:val="center"/>
            <w:hideMark/>
          </w:tcPr>
          <w:p w14:paraId="3F2BDAAA" w14:textId="77777777" w:rsidR="002239D4" w:rsidRPr="006C773B" w:rsidRDefault="002239D4" w:rsidP="00D734D6">
            <w:pPr>
              <w:ind w:left="57"/>
              <w:rPr>
                <w:rFonts w:cs="Times New Roman"/>
                <w:sz w:val="20"/>
                <w:szCs w:val="20"/>
              </w:rPr>
            </w:pPr>
            <w:r w:rsidRPr="006C773B">
              <w:rPr>
                <w:rFonts w:cs="Times New Roman"/>
                <w:sz w:val="20"/>
                <w:szCs w:val="20"/>
              </w:rPr>
              <w:t>Rok studiów</w:t>
            </w:r>
          </w:p>
        </w:tc>
        <w:tc>
          <w:tcPr>
            <w:tcW w:w="6087" w:type="dxa"/>
            <w:vAlign w:val="center"/>
            <w:hideMark/>
          </w:tcPr>
          <w:p w14:paraId="107092CA"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2</w:t>
            </w:r>
          </w:p>
        </w:tc>
      </w:tr>
      <w:tr w:rsidR="002239D4" w:rsidRPr="006C773B" w14:paraId="3826008D" w14:textId="77777777" w:rsidTr="001B232E">
        <w:tc>
          <w:tcPr>
            <w:tcW w:w="3142" w:type="dxa"/>
            <w:vAlign w:val="center"/>
            <w:hideMark/>
          </w:tcPr>
          <w:p w14:paraId="4B5F33C2" w14:textId="77777777" w:rsidR="002239D4" w:rsidRPr="006C773B" w:rsidRDefault="002239D4" w:rsidP="00D734D6">
            <w:pPr>
              <w:ind w:left="57"/>
              <w:rPr>
                <w:rFonts w:cs="Times New Roman"/>
                <w:sz w:val="20"/>
                <w:szCs w:val="20"/>
              </w:rPr>
            </w:pPr>
            <w:r w:rsidRPr="006C773B">
              <w:rPr>
                <w:rFonts w:cs="Times New Roman"/>
                <w:sz w:val="20"/>
                <w:szCs w:val="20"/>
              </w:rPr>
              <w:t>Semestr</w:t>
            </w:r>
          </w:p>
        </w:tc>
        <w:tc>
          <w:tcPr>
            <w:tcW w:w="6087" w:type="dxa"/>
            <w:vAlign w:val="center"/>
            <w:hideMark/>
          </w:tcPr>
          <w:p w14:paraId="1E518347" w14:textId="77777777" w:rsidR="002239D4" w:rsidRPr="006C773B" w:rsidRDefault="00467AB7" w:rsidP="00D734D6">
            <w:pPr>
              <w:pStyle w:val="NormalnyWeb"/>
              <w:spacing w:before="0" w:beforeAutospacing="0" w:after="0" w:afterAutospacing="0"/>
              <w:ind w:left="57"/>
              <w:rPr>
                <w:sz w:val="20"/>
                <w:szCs w:val="20"/>
              </w:rPr>
            </w:pPr>
            <w:r>
              <w:rPr>
                <w:sz w:val="20"/>
                <w:szCs w:val="20"/>
              </w:rPr>
              <w:t>zimowy (3)</w:t>
            </w:r>
          </w:p>
        </w:tc>
      </w:tr>
      <w:tr w:rsidR="002239D4" w:rsidRPr="006C773B" w14:paraId="54AC3C6C" w14:textId="77777777" w:rsidTr="001B232E">
        <w:tc>
          <w:tcPr>
            <w:tcW w:w="3142" w:type="dxa"/>
            <w:vAlign w:val="center"/>
            <w:hideMark/>
          </w:tcPr>
          <w:p w14:paraId="24EFFF2F" w14:textId="77777777" w:rsidR="002239D4" w:rsidRPr="006C773B" w:rsidRDefault="002239D4" w:rsidP="00D734D6">
            <w:pPr>
              <w:ind w:left="57"/>
              <w:rPr>
                <w:rFonts w:cs="Times New Roman"/>
                <w:sz w:val="20"/>
                <w:szCs w:val="20"/>
              </w:rPr>
            </w:pPr>
            <w:r w:rsidRPr="006C773B">
              <w:rPr>
                <w:rFonts w:cs="Times New Roman"/>
                <w:sz w:val="20"/>
                <w:szCs w:val="20"/>
              </w:rPr>
              <w:t>Forma studiów</w:t>
            </w:r>
          </w:p>
        </w:tc>
        <w:tc>
          <w:tcPr>
            <w:tcW w:w="6087" w:type="dxa"/>
            <w:vAlign w:val="center"/>
            <w:hideMark/>
          </w:tcPr>
          <w:p w14:paraId="261D7F60" w14:textId="77777777" w:rsidR="002239D4" w:rsidRPr="006C773B" w:rsidRDefault="002239D4" w:rsidP="00D734D6">
            <w:pPr>
              <w:ind w:left="57"/>
              <w:rPr>
                <w:rFonts w:cs="Times New Roman"/>
                <w:sz w:val="20"/>
                <w:szCs w:val="20"/>
              </w:rPr>
            </w:pPr>
            <w:r w:rsidRPr="006C773B">
              <w:rPr>
                <w:rFonts w:cs="Times New Roman"/>
                <w:sz w:val="20"/>
                <w:szCs w:val="20"/>
              </w:rPr>
              <w:t>stacjonarne</w:t>
            </w:r>
          </w:p>
        </w:tc>
      </w:tr>
      <w:tr w:rsidR="002239D4" w:rsidRPr="006C773B" w14:paraId="0EBF82D3" w14:textId="77777777" w:rsidTr="001B232E">
        <w:tc>
          <w:tcPr>
            <w:tcW w:w="3142" w:type="dxa"/>
            <w:vAlign w:val="center"/>
            <w:hideMark/>
          </w:tcPr>
          <w:p w14:paraId="6E96DE10" w14:textId="77777777" w:rsidR="002239D4" w:rsidRPr="006C773B" w:rsidRDefault="002239D4" w:rsidP="00D734D6">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2CD1FC0E" w14:textId="76110124" w:rsidR="002239D4" w:rsidRPr="00A83170" w:rsidRDefault="002239D4" w:rsidP="00D734D6">
            <w:pPr>
              <w:pStyle w:val="NormalnyWeb"/>
              <w:spacing w:before="0" w:beforeAutospacing="0" w:after="0" w:afterAutospacing="0"/>
              <w:ind w:left="57"/>
              <w:rPr>
                <w:sz w:val="20"/>
                <w:szCs w:val="20"/>
                <w:u w:val="single"/>
              </w:rPr>
            </w:pPr>
            <w:r w:rsidRPr="00A83170">
              <w:rPr>
                <w:sz w:val="20"/>
                <w:szCs w:val="20"/>
                <w:u w:val="single"/>
              </w:rPr>
              <w:t>dr hab. Christoph Sowada</w:t>
            </w:r>
            <w:r w:rsidR="000C737E">
              <w:rPr>
                <w:sz w:val="20"/>
                <w:szCs w:val="20"/>
                <w:u w:val="single"/>
              </w:rPr>
              <w:t>,</w:t>
            </w:r>
            <w:r w:rsidR="000C737E" w:rsidRPr="0061043E">
              <w:rPr>
                <w:sz w:val="20"/>
                <w:szCs w:val="20"/>
                <w:u w:val="single"/>
              </w:rPr>
              <w:t xml:space="preserve"> prof. UJ</w:t>
            </w:r>
          </w:p>
        </w:tc>
      </w:tr>
      <w:tr w:rsidR="002239D4" w:rsidRPr="006C773B" w14:paraId="1FEB28C6" w14:textId="77777777" w:rsidTr="001B232E">
        <w:tc>
          <w:tcPr>
            <w:tcW w:w="3142" w:type="dxa"/>
            <w:vAlign w:val="center"/>
            <w:hideMark/>
          </w:tcPr>
          <w:p w14:paraId="640A950B" w14:textId="77777777" w:rsidR="002239D4" w:rsidRPr="006C773B" w:rsidRDefault="002239D4" w:rsidP="00D734D6">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0504B046" w14:textId="77777777" w:rsidR="002239D4" w:rsidRPr="006C773B" w:rsidRDefault="002239D4" w:rsidP="00D734D6">
            <w:pPr>
              <w:pStyle w:val="NormalnyWeb"/>
              <w:spacing w:before="0" w:beforeAutospacing="0" w:after="0" w:afterAutospacing="0"/>
              <w:ind w:left="57"/>
              <w:rPr>
                <w:sz w:val="20"/>
                <w:szCs w:val="20"/>
              </w:rPr>
            </w:pPr>
          </w:p>
        </w:tc>
      </w:tr>
      <w:tr w:rsidR="002239D4" w:rsidRPr="006C773B" w14:paraId="00FF056D" w14:textId="77777777" w:rsidTr="001B232E">
        <w:tc>
          <w:tcPr>
            <w:tcW w:w="3142" w:type="dxa"/>
            <w:vAlign w:val="center"/>
            <w:hideMark/>
          </w:tcPr>
          <w:p w14:paraId="1B880860" w14:textId="77777777" w:rsidR="002239D4" w:rsidRPr="006C773B" w:rsidRDefault="002239D4" w:rsidP="00D734D6">
            <w:pPr>
              <w:ind w:left="57"/>
              <w:rPr>
                <w:rFonts w:cs="Times New Roman"/>
                <w:sz w:val="20"/>
                <w:szCs w:val="20"/>
              </w:rPr>
            </w:pPr>
            <w:r w:rsidRPr="006C773B">
              <w:rPr>
                <w:rFonts w:cs="Times New Roman"/>
                <w:sz w:val="20"/>
                <w:szCs w:val="20"/>
              </w:rPr>
              <w:t>Sposób realizacji</w:t>
            </w:r>
          </w:p>
        </w:tc>
        <w:tc>
          <w:tcPr>
            <w:tcW w:w="6087" w:type="dxa"/>
            <w:vAlign w:val="center"/>
            <w:hideMark/>
          </w:tcPr>
          <w:p w14:paraId="4CB6198D"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ćwiczenia</w:t>
            </w:r>
          </w:p>
        </w:tc>
      </w:tr>
      <w:tr w:rsidR="002239D4" w:rsidRPr="006C773B" w14:paraId="48909A95" w14:textId="77777777" w:rsidTr="001B232E">
        <w:tc>
          <w:tcPr>
            <w:tcW w:w="3142" w:type="dxa"/>
            <w:vAlign w:val="center"/>
            <w:hideMark/>
          </w:tcPr>
          <w:p w14:paraId="527FD9D9" w14:textId="77777777" w:rsidR="002239D4" w:rsidRPr="006C773B" w:rsidRDefault="002239D4" w:rsidP="00D734D6">
            <w:pPr>
              <w:ind w:left="57"/>
              <w:rPr>
                <w:rFonts w:cs="Times New Roman"/>
                <w:sz w:val="20"/>
                <w:szCs w:val="20"/>
              </w:rPr>
            </w:pPr>
            <w:r w:rsidRPr="006C773B">
              <w:rPr>
                <w:rFonts w:cs="Times New Roman"/>
                <w:sz w:val="20"/>
                <w:szCs w:val="20"/>
              </w:rPr>
              <w:lastRenderedPageBreak/>
              <w:t>Wymagania wstępne i dodatkowe</w:t>
            </w:r>
          </w:p>
        </w:tc>
        <w:tc>
          <w:tcPr>
            <w:tcW w:w="6087" w:type="dxa"/>
            <w:vAlign w:val="center"/>
            <w:hideMark/>
          </w:tcPr>
          <w:p w14:paraId="0DD53CF7"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podstawowa wiedza z zakresu ekonomii i wiedzy o społeczeństwie</w:t>
            </w:r>
          </w:p>
        </w:tc>
      </w:tr>
      <w:tr w:rsidR="002239D4" w:rsidRPr="006C773B" w14:paraId="4D31F2F9" w14:textId="77777777" w:rsidTr="001B232E">
        <w:tc>
          <w:tcPr>
            <w:tcW w:w="3142" w:type="dxa"/>
            <w:vAlign w:val="center"/>
            <w:hideMark/>
          </w:tcPr>
          <w:p w14:paraId="6E873193" w14:textId="77777777" w:rsidR="002239D4" w:rsidRPr="006C773B" w:rsidRDefault="002239D4" w:rsidP="00D734D6">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5385C060"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ćwiczenia: 30</w:t>
            </w:r>
          </w:p>
        </w:tc>
      </w:tr>
      <w:tr w:rsidR="002239D4" w:rsidRPr="006C773B" w14:paraId="17AA68D1" w14:textId="77777777" w:rsidTr="001B232E">
        <w:tc>
          <w:tcPr>
            <w:tcW w:w="3142" w:type="dxa"/>
            <w:vAlign w:val="center"/>
            <w:hideMark/>
          </w:tcPr>
          <w:p w14:paraId="10431AF8" w14:textId="77777777" w:rsidR="002239D4" w:rsidRPr="006C773B" w:rsidRDefault="002239D4" w:rsidP="00D734D6">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796E4DC5"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3</w:t>
            </w:r>
          </w:p>
        </w:tc>
      </w:tr>
      <w:tr w:rsidR="002239D4" w:rsidRPr="006C773B" w14:paraId="36F60352" w14:textId="77777777" w:rsidTr="001B232E">
        <w:tc>
          <w:tcPr>
            <w:tcW w:w="3142" w:type="dxa"/>
            <w:vAlign w:val="center"/>
            <w:hideMark/>
          </w:tcPr>
          <w:p w14:paraId="7F83E347" w14:textId="77777777" w:rsidR="002239D4" w:rsidRPr="006C773B" w:rsidRDefault="002239D4" w:rsidP="00D734D6">
            <w:pPr>
              <w:ind w:left="57"/>
              <w:rPr>
                <w:rFonts w:cs="Times New Roman"/>
                <w:sz w:val="20"/>
                <w:szCs w:val="20"/>
              </w:rPr>
            </w:pPr>
            <w:r w:rsidRPr="006C773B">
              <w:rPr>
                <w:rFonts w:cs="Times New Roman"/>
                <w:sz w:val="20"/>
                <w:szCs w:val="20"/>
              </w:rPr>
              <w:t>Bilans punktów ECTS</w:t>
            </w:r>
          </w:p>
        </w:tc>
        <w:tc>
          <w:tcPr>
            <w:tcW w:w="6087" w:type="dxa"/>
            <w:vAlign w:val="center"/>
            <w:hideMark/>
          </w:tcPr>
          <w:p w14:paraId="01B31455" w14:textId="77777777" w:rsidR="002239D4" w:rsidRPr="006C773B" w:rsidRDefault="002239D4" w:rsidP="00206294">
            <w:pPr>
              <w:pStyle w:val="NormalnyWeb"/>
              <w:numPr>
                <w:ilvl w:val="0"/>
                <w:numId w:val="291"/>
              </w:numPr>
              <w:tabs>
                <w:tab w:val="clear" w:pos="720"/>
              </w:tabs>
              <w:spacing w:before="0" w:beforeAutospacing="0" w:after="0" w:afterAutospacing="0"/>
              <w:ind w:left="402"/>
              <w:rPr>
                <w:sz w:val="20"/>
                <w:szCs w:val="20"/>
              </w:rPr>
            </w:pPr>
            <w:r w:rsidRPr="006C773B">
              <w:rPr>
                <w:sz w:val="20"/>
                <w:szCs w:val="20"/>
              </w:rPr>
              <w:t>uczestnictwo w zajęciach: 30 godz. - 1 ECTS</w:t>
            </w:r>
          </w:p>
          <w:p w14:paraId="4E1FA5F8" w14:textId="77777777" w:rsidR="002239D4" w:rsidRPr="006C773B" w:rsidRDefault="002239D4" w:rsidP="00206294">
            <w:pPr>
              <w:pStyle w:val="NormalnyWeb"/>
              <w:numPr>
                <w:ilvl w:val="0"/>
                <w:numId w:val="291"/>
              </w:numPr>
              <w:tabs>
                <w:tab w:val="clear" w:pos="720"/>
              </w:tabs>
              <w:spacing w:before="0" w:beforeAutospacing="0" w:after="0" w:afterAutospacing="0"/>
              <w:ind w:left="402"/>
              <w:rPr>
                <w:sz w:val="20"/>
                <w:szCs w:val="20"/>
              </w:rPr>
            </w:pPr>
            <w:r w:rsidRPr="006C773B">
              <w:rPr>
                <w:sz w:val="20"/>
                <w:szCs w:val="20"/>
              </w:rPr>
              <w:t>przygotowanie prezentacji na zadany temat: 25 godz. - 1 ECTS</w:t>
            </w:r>
          </w:p>
          <w:p w14:paraId="2F2EF191" w14:textId="77777777" w:rsidR="002239D4" w:rsidRPr="006C773B" w:rsidRDefault="002239D4" w:rsidP="00206294">
            <w:pPr>
              <w:pStyle w:val="NormalnyWeb"/>
              <w:numPr>
                <w:ilvl w:val="0"/>
                <w:numId w:val="291"/>
              </w:numPr>
              <w:tabs>
                <w:tab w:val="clear" w:pos="720"/>
              </w:tabs>
              <w:spacing w:before="0" w:beforeAutospacing="0" w:after="0" w:afterAutospacing="0"/>
              <w:ind w:left="402"/>
              <w:rPr>
                <w:sz w:val="20"/>
                <w:szCs w:val="20"/>
              </w:rPr>
            </w:pPr>
            <w:r w:rsidRPr="006C773B">
              <w:rPr>
                <w:sz w:val="20"/>
                <w:szCs w:val="20"/>
              </w:rPr>
              <w:t>przygotowanie eseju na temat związany z prezentacją: 25 godz. - 1 ECTS</w:t>
            </w:r>
          </w:p>
        </w:tc>
      </w:tr>
      <w:tr w:rsidR="002239D4" w:rsidRPr="006C773B" w14:paraId="51D4C176" w14:textId="77777777" w:rsidTr="001B232E">
        <w:tc>
          <w:tcPr>
            <w:tcW w:w="3142" w:type="dxa"/>
            <w:vAlign w:val="center"/>
            <w:hideMark/>
          </w:tcPr>
          <w:p w14:paraId="16EA2ABF" w14:textId="77777777" w:rsidR="002239D4" w:rsidRPr="006C773B" w:rsidRDefault="002239D4" w:rsidP="00D734D6">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30769F94"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prezentacje studentów i ich omówienie, dyskusja na temat przedstawiony w czasie prezentacji przygotowanej przez studentów, praca w małych grupach, na ostatnich zajęciach szczegółowe omówienie esejów przygotowanych przez studentów</w:t>
            </w:r>
          </w:p>
        </w:tc>
      </w:tr>
      <w:tr w:rsidR="002239D4" w:rsidRPr="006C773B" w14:paraId="781E3493" w14:textId="77777777" w:rsidTr="001B232E">
        <w:tc>
          <w:tcPr>
            <w:tcW w:w="3142" w:type="dxa"/>
            <w:vAlign w:val="center"/>
            <w:hideMark/>
          </w:tcPr>
          <w:p w14:paraId="6A0EBDC2" w14:textId="77777777" w:rsidR="002239D4" w:rsidRPr="006C773B" w:rsidRDefault="002239D4" w:rsidP="00D734D6">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529298E9" w14:textId="77777777" w:rsidR="004D697D" w:rsidRDefault="004D697D" w:rsidP="00D734D6">
            <w:pPr>
              <w:pStyle w:val="NormalnyWeb"/>
              <w:spacing w:before="0" w:beforeAutospacing="0" w:after="0" w:afterAutospacing="0"/>
              <w:ind w:left="57"/>
              <w:rPr>
                <w:sz w:val="20"/>
                <w:szCs w:val="20"/>
              </w:rPr>
            </w:pPr>
            <w:r>
              <w:rPr>
                <w:sz w:val="20"/>
                <w:szCs w:val="20"/>
              </w:rPr>
              <w:t>Zaliczenie na ocenę.</w:t>
            </w:r>
          </w:p>
          <w:p w14:paraId="5D010FE3"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Wszystkie zajęcia są obowiązkowe – dopuszcza się jedną nieusprawiedliwioną nieobecność.</w:t>
            </w:r>
          </w:p>
          <w:p w14:paraId="0CCB713A" w14:textId="77777777" w:rsidR="002239D4" w:rsidRPr="006C773B" w:rsidRDefault="002239D4" w:rsidP="00D734D6">
            <w:pPr>
              <w:pStyle w:val="NormalnyWeb"/>
              <w:spacing w:before="0" w:beforeAutospacing="0" w:after="0" w:afterAutospacing="0"/>
              <w:ind w:left="57"/>
              <w:rPr>
                <w:sz w:val="20"/>
                <w:szCs w:val="20"/>
              </w:rPr>
            </w:pPr>
          </w:p>
          <w:p w14:paraId="73C377EA"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Warunki zaliczenia modułu:</w:t>
            </w:r>
          </w:p>
          <w:p w14:paraId="2CDC2E8A" w14:textId="77777777" w:rsidR="002239D4" w:rsidRPr="006C773B" w:rsidRDefault="002239D4" w:rsidP="00206294">
            <w:pPr>
              <w:pStyle w:val="NormalnyWeb"/>
              <w:numPr>
                <w:ilvl w:val="0"/>
                <w:numId w:val="255"/>
              </w:numPr>
              <w:spacing w:before="0" w:beforeAutospacing="0" w:after="0" w:afterAutospacing="0"/>
              <w:ind w:left="544" w:hanging="425"/>
              <w:rPr>
                <w:sz w:val="20"/>
                <w:szCs w:val="20"/>
              </w:rPr>
            </w:pPr>
            <w:r w:rsidRPr="006C773B">
              <w:rPr>
                <w:sz w:val="20"/>
                <w:szCs w:val="20"/>
              </w:rPr>
              <w:t xml:space="preserve">Pozytywna weryfikacja osiągnięcia efektów 6-7 na podstawie </w:t>
            </w:r>
            <w:proofErr w:type="spellStart"/>
            <w:r w:rsidRPr="006C773B">
              <w:rPr>
                <w:sz w:val="20"/>
                <w:szCs w:val="20"/>
              </w:rPr>
              <w:t>zachowań</w:t>
            </w:r>
            <w:proofErr w:type="spellEnd"/>
            <w:r w:rsidRPr="006C773B">
              <w:rPr>
                <w:sz w:val="20"/>
                <w:szCs w:val="20"/>
              </w:rPr>
              <w:t xml:space="preserve"> i aktywności studenta na ćwiczeniach</w:t>
            </w:r>
          </w:p>
          <w:p w14:paraId="15F23894" w14:textId="77777777" w:rsidR="002239D4" w:rsidRPr="006C773B" w:rsidRDefault="002239D4" w:rsidP="00206294">
            <w:pPr>
              <w:pStyle w:val="NormalnyWeb"/>
              <w:numPr>
                <w:ilvl w:val="0"/>
                <w:numId w:val="255"/>
              </w:numPr>
              <w:spacing w:before="0" w:beforeAutospacing="0" w:after="0" w:afterAutospacing="0"/>
              <w:ind w:left="544" w:hanging="425"/>
              <w:rPr>
                <w:sz w:val="20"/>
                <w:szCs w:val="20"/>
              </w:rPr>
            </w:pPr>
            <w:r w:rsidRPr="006C773B">
              <w:rPr>
                <w:sz w:val="20"/>
                <w:szCs w:val="20"/>
              </w:rPr>
              <w:t>Uzyskanie pozytywnej oceny z prezentacji i eseju na wybrany przez studenta/</w:t>
            </w:r>
            <w:proofErr w:type="spellStart"/>
            <w:r w:rsidRPr="006C773B">
              <w:rPr>
                <w:sz w:val="20"/>
                <w:szCs w:val="20"/>
              </w:rPr>
              <w:t>kę</w:t>
            </w:r>
            <w:proofErr w:type="spellEnd"/>
            <w:r w:rsidRPr="006C773B">
              <w:rPr>
                <w:sz w:val="20"/>
                <w:szCs w:val="20"/>
              </w:rPr>
              <w:t xml:space="preserve"> temat</w:t>
            </w:r>
          </w:p>
          <w:p w14:paraId="08715472" w14:textId="77777777" w:rsidR="002239D4" w:rsidRPr="006C773B" w:rsidRDefault="002239D4" w:rsidP="00D734D6">
            <w:pPr>
              <w:pStyle w:val="NormalnyWeb"/>
              <w:spacing w:before="0" w:beforeAutospacing="0" w:after="0" w:afterAutospacing="0"/>
              <w:ind w:left="57"/>
              <w:rPr>
                <w:sz w:val="20"/>
                <w:szCs w:val="20"/>
              </w:rPr>
            </w:pPr>
          </w:p>
          <w:p w14:paraId="7EC1423F"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Studenci samodzielnie wybierają temat prezentacji i eseju. Warunkiem jest, by tematy odnosiły się do problemów ekonomicznych i systemu ochrony zdrowia.</w:t>
            </w:r>
          </w:p>
          <w:p w14:paraId="57176ADD" w14:textId="77777777" w:rsidR="002239D4" w:rsidRPr="006C773B" w:rsidRDefault="002239D4" w:rsidP="00D734D6">
            <w:pPr>
              <w:pStyle w:val="NormalnyWeb"/>
              <w:spacing w:before="0" w:beforeAutospacing="0" w:after="0" w:afterAutospacing="0"/>
              <w:ind w:left="57"/>
              <w:rPr>
                <w:sz w:val="20"/>
                <w:szCs w:val="20"/>
              </w:rPr>
            </w:pPr>
          </w:p>
          <w:p w14:paraId="386B836B"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Ocena końcowa stanowi średnią arytmetyczną z oceny prezentacji i oceny eseju.</w:t>
            </w:r>
          </w:p>
          <w:p w14:paraId="0F9D5F44" w14:textId="77777777" w:rsidR="002239D4" w:rsidRPr="006C773B" w:rsidRDefault="002239D4" w:rsidP="00206294">
            <w:pPr>
              <w:pStyle w:val="NormalnyWeb"/>
              <w:numPr>
                <w:ilvl w:val="0"/>
                <w:numId w:val="292"/>
              </w:numPr>
              <w:tabs>
                <w:tab w:val="clear" w:pos="720"/>
              </w:tabs>
              <w:spacing w:before="0" w:beforeAutospacing="0" w:after="0" w:afterAutospacing="0"/>
              <w:ind w:left="402"/>
              <w:rPr>
                <w:sz w:val="20"/>
                <w:szCs w:val="20"/>
              </w:rPr>
            </w:pPr>
            <w:r w:rsidRPr="006C773B">
              <w:rPr>
                <w:sz w:val="20"/>
                <w:szCs w:val="20"/>
              </w:rPr>
              <w:t>ocena dostateczna - prezentacja poprawna merytorycznie, ale niedbała pod względem formalnym, ograniczająca się głównie do odczytania slajdów i/lub przygotowanych notatek; esej poprawny merytorycznie choć zawierający błędy formalne, przedstawiający jedynie wiedzę z literatury, a nie własne przemyślenia</w:t>
            </w:r>
          </w:p>
          <w:p w14:paraId="235C5A71" w14:textId="77777777" w:rsidR="002239D4" w:rsidRPr="006C773B" w:rsidRDefault="002239D4" w:rsidP="00206294">
            <w:pPr>
              <w:pStyle w:val="NormalnyWeb"/>
              <w:numPr>
                <w:ilvl w:val="0"/>
                <w:numId w:val="292"/>
              </w:numPr>
              <w:tabs>
                <w:tab w:val="clear" w:pos="720"/>
              </w:tabs>
              <w:spacing w:before="0" w:beforeAutospacing="0" w:after="0" w:afterAutospacing="0"/>
              <w:ind w:left="402"/>
              <w:rPr>
                <w:sz w:val="20"/>
                <w:szCs w:val="20"/>
              </w:rPr>
            </w:pPr>
            <w:r w:rsidRPr="006C773B">
              <w:rPr>
                <w:sz w:val="20"/>
                <w:szCs w:val="20"/>
              </w:rPr>
              <w:t>ocena dobra - prezentacja poprawna merytorycznie i pod względem formalnym, esej poprawny merytorycznie i formalnie, przedstawiający jednak jedynie wiedzę zaczerpniętą z literatury, a nie własne przemyślenia</w:t>
            </w:r>
          </w:p>
          <w:p w14:paraId="2906775F" w14:textId="77777777" w:rsidR="002239D4" w:rsidRPr="006C773B" w:rsidRDefault="002239D4" w:rsidP="00206294">
            <w:pPr>
              <w:pStyle w:val="NormalnyWeb"/>
              <w:numPr>
                <w:ilvl w:val="0"/>
                <w:numId w:val="292"/>
              </w:numPr>
              <w:tabs>
                <w:tab w:val="clear" w:pos="720"/>
              </w:tabs>
              <w:spacing w:before="0" w:beforeAutospacing="0" w:after="0" w:afterAutospacing="0"/>
              <w:ind w:left="402"/>
              <w:rPr>
                <w:sz w:val="20"/>
                <w:szCs w:val="20"/>
              </w:rPr>
            </w:pPr>
            <w:r w:rsidRPr="006C773B">
              <w:rPr>
                <w:sz w:val="20"/>
                <w:szCs w:val="20"/>
              </w:rPr>
              <w:t>ocena bardzo dobra - prezentacja poprawna merytorycznie i pod względem formalnym, przedstawiona samodzielnie (bez odczytywania treści slajdów i notatek), esej poprawny merytorycznie i formalnie, zawierający odniesienia do wiedzy i własne przemyślenia studenta odnoszące się do opisywanego tematu</w:t>
            </w:r>
          </w:p>
        </w:tc>
      </w:tr>
      <w:tr w:rsidR="002239D4" w:rsidRPr="006C773B" w14:paraId="310E943D" w14:textId="77777777" w:rsidTr="001B232E">
        <w:tc>
          <w:tcPr>
            <w:tcW w:w="3142" w:type="dxa"/>
            <w:vAlign w:val="center"/>
            <w:hideMark/>
          </w:tcPr>
          <w:p w14:paraId="39D3ED07" w14:textId="77777777" w:rsidR="002239D4" w:rsidRPr="006C773B" w:rsidRDefault="002239D4" w:rsidP="00D734D6">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123908AD" w14:textId="77777777" w:rsidR="002239D4" w:rsidRPr="006C773B" w:rsidRDefault="002239D4" w:rsidP="001B232E">
            <w:pPr>
              <w:pStyle w:val="NormalnyWeb"/>
              <w:spacing w:before="0" w:beforeAutospacing="0" w:after="0" w:afterAutospacing="0"/>
              <w:ind w:left="57"/>
              <w:jc w:val="both"/>
              <w:rPr>
                <w:sz w:val="20"/>
                <w:szCs w:val="20"/>
              </w:rPr>
            </w:pPr>
            <w:r w:rsidRPr="006C773B">
              <w:rPr>
                <w:sz w:val="20"/>
                <w:szCs w:val="20"/>
              </w:rPr>
              <w:t>Celem przedmiotu jest rozszerzenie i pogłębienie wiedzy studentów na różne tematy odnoszące się do funkcjonowania gospodarki i społeczeń</w:t>
            </w:r>
            <w:r w:rsidR="001B232E">
              <w:rPr>
                <w:sz w:val="20"/>
                <w:szCs w:val="20"/>
              </w:rPr>
              <w:softHyphen/>
            </w:r>
            <w:r w:rsidRPr="006C773B">
              <w:rPr>
                <w:sz w:val="20"/>
                <w:szCs w:val="20"/>
              </w:rPr>
              <w:t>stwa oraz powiązań zachodzących pomiędzy gospodarką i zdrowiem oraz ochroną zdrowia. Studenci samodzielnie wybierają temat swoich prezentacji i esejów. Treści omawiane na zajęciach wynikają z wyboru studentów.</w:t>
            </w:r>
          </w:p>
        </w:tc>
      </w:tr>
      <w:tr w:rsidR="002239D4" w:rsidRPr="006C773B" w14:paraId="72C58D75" w14:textId="77777777" w:rsidTr="001B232E">
        <w:tc>
          <w:tcPr>
            <w:tcW w:w="3142" w:type="dxa"/>
            <w:vAlign w:val="center"/>
            <w:hideMark/>
          </w:tcPr>
          <w:p w14:paraId="1759B544" w14:textId="77777777" w:rsidR="002239D4" w:rsidRPr="006C773B" w:rsidRDefault="002239D4" w:rsidP="00D734D6">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678BA1A8" w14:textId="77777777" w:rsidR="002239D4" w:rsidRPr="006C773B" w:rsidRDefault="002239D4" w:rsidP="00D734D6">
            <w:pPr>
              <w:pStyle w:val="NormalnyWeb"/>
              <w:spacing w:before="0" w:beforeAutospacing="0" w:after="0" w:afterAutospacing="0"/>
              <w:ind w:left="57"/>
              <w:rPr>
                <w:sz w:val="20"/>
                <w:szCs w:val="20"/>
              </w:rPr>
            </w:pPr>
            <w:r w:rsidRPr="006C773B">
              <w:rPr>
                <w:sz w:val="20"/>
                <w:szCs w:val="20"/>
              </w:rPr>
              <w:t>Wskazówki dotyczące literatury na tematy wybrane przez studentów do prezentacji podane zostaną na pierwszych zajęciach po dokonaniu wyboru tematów przez studentów</w:t>
            </w:r>
          </w:p>
        </w:tc>
      </w:tr>
    </w:tbl>
    <w:p w14:paraId="1FD0C322" w14:textId="77777777" w:rsidR="00C23BEB" w:rsidRPr="006C773B" w:rsidRDefault="00C23BEB" w:rsidP="00C23BEB">
      <w:pPr>
        <w:rPr>
          <w:rFonts w:cs="Times New Roman"/>
        </w:rPr>
      </w:pPr>
    </w:p>
    <w:p w14:paraId="26DAAC1F" w14:textId="77777777" w:rsidR="00117D0B" w:rsidRDefault="00117D0B" w:rsidP="00547110">
      <w:pPr>
        <w:pStyle w:val="Nagwek2"/>
        <w:rPr>
          <w:lang w:val="pl-PL"/>
        </w:rPr>
      </w:pPr>
      <w:r w:rsidRPr="006C773B">
        <w:br w:type="page"/>
      </w:r>
      <w:bookmarkStart w:id="61" w:name="_Toc527704359"/>
      <w:r w:rsidRPr="00547110">
        <w:lastRenderedPageBreak/>
        <w:t>Podstawy epidemiologii</w:t>
      </w:r>
      <w:bookmarkEnd w:id="61"/>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578"/>
        <w:gridCol w:w="6346"/>
      </w:tblGrid>
      <w:tr w:rsidR="00785532" w:rsidRPr="006C773B" w14:paraId="255AE2E3" w14:textId="77777777" w:rsidTr="0042623F">
        <w:tc>
          <w:tcPr>
            <w:tcW w:w="3578" w:type="dxa"/>
            <w:vAlign w:val="center"/>
            <w:hideMark/>
          </w:tcPr>
          <w:p w14:paraId="2E09E0A7" w14:textId="77777777" w:rsidR="00785532" w:rsidRPr="006C773B" w:rsidRDefault="00785532" w:rsidP="002E2639">
            <w:pPr>
              <w:ind w:left="57"/>
              <w:rPr>
                <w:rFonts w:cs="Times New Roman"/>
                <w:sz w:val="20"/>
                <w:szCs w:val="20"/>
              </w:rPr>
            </w:pPr>
            <w:r w:rsidRPr="006C773B">
              <w:rPr>
                <w:rFonts w:cs="Times New Roman"/>
                <w:sz w:val="20"/>
                <w:szCs w:val="20"/>
              </w:rPr>
              <w:t>Nazwa wydziału</w:t>
            </w:r>
          </w:p>
        </w:tc>
        <w:tc>
          <w:tcPr>
            <w:tcW w:w="6346" w:type="dxa"/>
            <w:vAlign w:val="center"/>
            <w:hideMark/>
          </w:tcPr>
          <w:p w14:paraId="4BFC33C5"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Wydział Nauk o Zdrowiu</w:t>
            </w:r>
          </w:p>
        </w:tc>
      </w:tr>
      <w:tr w:rsidR="00785532" w:rsidRPr="006C773B" w14:paraId="41AA421A" w14:textId="77777777" w:rsidTr="0042623F">
        <w:tc>
          <w:tcPr>
            <w:tcW w:w="3578" w:type="dxa"/>
            <w:vAlign w:val="center"/>
            <w:hideMark/>
          </w:tcPr>
          <w:p w14:paraId="2ABEDB88" w14:textId="77777777" w:rsidR="00785532" w:rsidRPr="006C773B" w:rsidRDefault="00785532" w:rsidP="002E2639">
            <w:pPr>
              <w:ind w:left="57"/>
              <w:rPr>
                <w:rFonts w:cs="Times New Roman"/>
                <w:sz w:val="20"/>
                <w:szCs w:val="20"/>
              </w:rPr>
            </w:pPr>
            <w:r w:rsidRPr="006C773B">
              <w:rPr>
                <w:rFonts w:cs="Times New Roman"/>
                <w:sz w:val="20"/>
                <w:szCs w:val="20"/>
              </w:rPr>
              <w:t>Nazwa jednostki prowadzącej moduł</w:t>
            </w:r>
          </w:p>
        </w:tc>
        <w:tc>
          <w:tcPr>
            <w:tcW w:w="6346" w:type="dxa"/>
            <w:vAlign w:val="center"/>
            <w:hideMark/>
          </w:tcPr>
          <w:p w14:paraId="76F8CBAA" w14:textId="77777777" w:rsidR="00785532" w:rsidRPr="006C773B" w:rsidRDefault="00785532" w:rsidP="002E2639">
            <w:pPr>
              <w:pStyle w:val="NormalnyWeb"/>
              <w:spacing w:before="0" w:beforeAutospacing="0" w:after="0" w:afterAutospacing="0"/>
              <w:ind w:left="57"/>
              <w:rPr>
                <w:sz w:val="20"/>
                <w:szCs w:val="20"/>
              </w:rPr>
            </w:pPr>
            <w:r>
              <w:rPr>
                <w:sz w:val="20"/>
                <w:szCs w:val="20"/>
              </w:rPr>
              <w:t>Katedra Epidemiologii</w:t>
            </w:r>
            <w:r w:rsidRPr="006C773B">
              <w:rPr>
                <w:sz w:val="20"/>
                <w:szCs w:val="20"/>
              </w:rPr>
              <w:t xml:space="preserve"> i Badań Populacyjnych</w:t>
            </w:r>
          </w:p>
        </w:tc>
      </w:tr>
      <w:tr w:rsidR="00785532" w:rsidRPr="006C773B" w14:paraId="16672B09" w14:textId="77777777" w:rsidTr="0042623F">
        <w:tc>
          <w:tcPr>
            <w:tcW w:w="3578" w:type="dxa"/>
            <w:vAlign w:val="center"/>
            <w:hideMark/>
          </w:tcPr>
          <w:p w14:paraId="3BB6B756" w14:textId="77777777" w:rsidR="00785532" w:rsidRPr="006C773B" w:rsidRDefault="00785532" w:rsidP="002E2639">
            <w:pPr>
              <w:ind w:left="57"/>
              <w:rPr>
                <w:rFonts w:cs="Times New Roman"/>
                <w:sz w:val="20"/>
                <w:szCs w:val="20"/>
              </w:rPr>
            </w:pPr>
            <w:r w:rsidRPr="006C773B">
              <w:rPr>
                <w:rFonts w:cs="Times New Roman"/>
                <w:sz w:val="20"/>
                <w:szCs w:val="20"/>
              </w:rPr>
              <w:t>Nazwa modułu kształcenia</w:t>
            </w:r>
          </w:p>
        </w:tc>
        <w:tc>
          <w:tcPr>
            <w:tcW w:w="6346" w:type="dxa"/>
            <w:vAlign w:val="center"/>
            <w:hideMark/>
          </w:tcPr>
          <w:p w14:paraId="6BA43A8D"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Podstawy epidemiologii</w:t>
            </w:r>
          </w:p>
        </w:tc>
      </w:tr>
      <w:tr w:rsidR="00785532" w:rsidRPr="006C773B" w14:paraId="6218B7E8" w14:textId="77777777" w:rsidTr="0042623F">
        <w:tc>
          <w:tcPr>
            <w:tcW w:w="3578" w:type="dxa"/>
            <w:vAlign w:val="center"/>
          </w:tcPr>
          <w:p w14:paraId="0EEABCD5" w14:textId="77777777" w:rsidR="00785532" w:rsidRPr="006C773B" w:rsidRDefault="00785532" w:rsidP="002E2639">
            <w:pPr>
              <w:ind w:left="57"/>
              <w:rPr>
                <w:rFonts w:cs="Times New Roman"/>
                <w:sz w:val="20"/>
                <w:szCs w:val="20"/>
              </w:rPr>
            </w:pPr>
            <w:r w:rsidRPr="006C773B">
              <w:rPr>
                <w:rFonts w:cs="Times New Roman"/>
                <w:sz w:val="20"/>
                <w:szCs w:val="20"/>
              </w:rPr>
              <w:t>Klasyfikacja ISCED</w:t>
            </w:r>
          </w:p>
        </w:tc>
        <w:tc>
          <w:tcPr>
            <w:tcW w:w="6346" w:type="dxa"/>
            <w:vAlign w:val="center"/>
          </w:tcPr>
          <w:p w14:paraId="5E5AF292"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0542; 0912</w:t>
            </w:r>
          </w:p>
        </w:tc>
      </w:tr>
      <w:tr w:rsidR="00785532" w:rsidRPr="006C773B" w14:paraId="38A2CF80" w14:textId="77777777" w:rsidTr="0042623F">
        <w:tc>
          <w:tcPr>
            <w:tcW w:w="3578" w:type="dxa"/>
            <w:vAlign w:val="center"/>
            <w:hideMark/>
          </w:tcPr>
          <w:p w14:paraId="69543C8F" w14:textId="77777777" w:rsidR="00785532" w:rsidRPr="006C773B" w:rsidRDefault="00785532" w:rsidP="002E2639">
            <w:pPr>
              <w:ind w:left="57"/>
              <w:rPr>
                <w:rFonts w:cs="Times New Roman"/>
                <w:sz w:val="20"/>
                <w:szCs w:val="20"/>
              </w:rPr>
            </w:pPr>
            <w:r w:rsidRPr="006C773B">
              <w:rPr>
                <w:rFonts w:cs="Times New Roman"/>
                <w:sz w:val="20"/>
                <w:szCs w:val="20"/>
              </w:rPr>
              <w:t>Język kształcenia</w:t>
            </w:r>
          </w:p>
        </w:tc>
        <w:tc>
          <w:tcPr>
            <w:tcW w:w="6346" w:type="dxa"/>
            <w:vAlign w:val="center"/>
            <w:hideMark/>
          </w:tcPr>
          <w:p w14:paraId="5FA42EC3"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polski</w:t>
            </w:r>
          </w:p>
        </w:tc>
      </w:tr>
      <w:tr w:rsidR="00785532" w:rsidRPr="006C773B" w14:paraId="59AD9973" w14:textId="77777777" w:rsidTr="0042623F">
        <w:tc>
          <w:tcPr>
            <w:tcW w:w="3578" w:type="dxa"/>
            <w:vAlign w:val="center"/>
            <w:hideMark/>
          </w:tcPr>
          <w:p w14:paraId="58FF211D" w14:textId="77777777" w:rsidR="00785532" w:rsidRPr="006C773B" w:rsidRDefault="00785532" w:rsidP="002E2639">
            <w:pPr>
              <w:ind w:left="57"/>
              <w:rPr>
                <w:rFonts w:cs="Times New Roman"/>
                <w:sz w:val="20"/>
                <w:szCs w:val="20"/>
              </w:rPr>
            </w:pPr>
            <w:r w:rsidRPr="006C773B">
              <w:rPr>
                <w:rFonts w:cs="Times New Roman"/>
                <w:sz w:val="20"/>
                <w:szCs w:val="20"/>
              </w:rPr>
              <w:t>Cele kształcenia</w:t>
            </w:r>
          </w:p>
        </w:tc>
        <w:tc>
          <w:tcPr>
            <w:tcW w:w="6346" w:type="dxa"/>
            <w:vAlign w:val="center"/>
            <w:hideMark/>
          </w:tcPr>
          <w:p w14:paraId="4EA6378A" w14:textId="77777777" w:rsidR="00785532" w:rsidRPr="006C773B" w:rsidRDefault="00785532" w:rsidP="002E2639">
            <w:pPr>
              <w:ind w:left="57"/>
              <w:jc w:val="both"/>
              <w:rPr>
                <w:rFonts w:cs="Times New Roman"/>
              </w:rPr>
            </w:pPr>
            <w:r w:rsidRPr="006C773B">
              <w:rPr>
                <w:rFonts w:cs="Times New Roman"/>
                <w:sz w:val="20"/>
              </w:rPr>
              <w:t>Zdobycie podstawowej wiedzy i umiejętności pozwalających na dokona</w:t>
            </w:r>
            <w:r>
              <w:rPr>
                <w:rFonts w:cs="Times New Roman"/>
                <w:sz w:val="20"/>
              </w:rPr>
              <w:softHyphen/>
            </w:r>
            <w:r w:rsidRPr="006C773B">
              <w:rPr>
                <w:rFonts w:cs="Times New Roman"/>
                <w:sz w:val="20"/>
              </w:rPr>
              <w:t xml:space="preserve">nie oceny stanu zdrowia populacji, a także wiedzy dotyczącej głównych rodzajów badań epidemiologicznych i oceny wiarygodności ich wyników w aspekcie zależności </w:t>
            </w:r>
            <w:proofErr w:type="spellStart"/>
            <w:r w:rsidRPr="006C773B">
              <w:rPr>
                <w:rFonts w:cs="Times New Roman"/>
                <w:sz w:val="20"/>
              </w:rPr>
              <w:t>przyczynowo-skutkowej</w:t>
            </w:r>
            <w:proofErr w:type="spellEnd"/>
            <w:r w:rsidRPr="006C773B">
              <w:rPr>
                <w:rFonts w:cs="Times New Roman"/>
                <w:sz w:val="20"/>
              </w:rPr>
              <w:t>.</w:t>
            </w:r>
          </w:p>
        </w:tc>
      </w:tr>
      <w:tr w:rsidR="00785532" w:rsidRPr="006C773B" w14:paraId="4410D4DC" w14:textId="77777777" w:rsidTr="0042623F">
        <w:tc>
          <w:tcPr>
            <w:tcW w:w="3578" w:type="dxa"/>
            <w:vAlign w:val="center"/>
            <w:hideMark/>
          </w:tcPr>
          <w:p w14:paraId="73E4B554" w14:textId="77777777" w:rsidR="00785532" w:rsidRPr="006C773B" w:rsidRDefault="00785532" w:rsidP="002E2639">
            <w:pPr>
              <w:ind w:left="57"/>
              <w:rPr>
                <w:rFonts w:cs="Times New Roman"/>
                <w:sz w:val="20"/>
                <w:szCs w:val="20"/>
              </w:rPr>
            </w:pPr>
            <w:r w:rsidRPr="006C773B">
              <w:rPr>
                <w:rFonts w:cs="Times New Roman"/>
                <w:sz w:val="20"/>
                <w:szCs w:val="20"/>
              </w:rPr>
              <w:t>Efekty kształcenia dla modułu kształcenia</w:t>
            </w:r>
          </w:p>
        </w:tc>
        <w:tc>
          <w:tcPr>
            <w:tcW w:w="6346" w:type="dxa"/>
            <w:vAlign w:val="center"/>
            <w:hideMark/>
          </w:tcPr>
          <w:p w14:paraId="280D4E94" w14:textId="77777777" w:rsidR="00785532" w:rsidRPr="006C773B" w:rsidRDefault="00785532" w:rsidP="002E2639">
            <w:pPr>
              <w:pStyle w:val="NormalnyWeb"/>
              <w:spacing w:before="0" w:beforeAutospacing="0" w:after="0" w:afterAutospacing="0"/>
              <w:ind w:left="57"/>
              <w:rPr>
                <w:sz w:val="20"/>
                <w:szCs w:val="20"/>
              </w:rPr>
            </w:pPr>
            <w:r w:rsidRPr="006C773B">
              <w:rPr>
                <w:b/>
                <w:sz w:val="20"/>
                <w:szCs w:val="20"/>
              </w:rPr>
              <w:t>Wiedza – student/ka:</w:t>
            </w:r>
          </w:p>
          <w:p w14:paraId="218C4F5F"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 xml:space="preserve">poprawnie definiuje podstawowe pojęcia opisujące stan zdrowia populacji </w:t>
            </w:r>
          </w:p>
          <w:p w14:paraId="1ECDAD8E"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 xml:space="preserve">stosuje metody określania potrzeb zdrowotnych społeczeństwa </w:t>
            </w:r>
          </w:p>
          <w:p w14:paraId="5387E359"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określa główne zagrożenia zdrowia i problemy zdrowotne ludności Polski</w:t>
            </w:r>
          </w:p>
          <w:p w14:paraId="1F29A11B"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wymienia źródła informacji i systemy monitorowania stanu zdrowia populacji Polski</w:t>
            </w:r>
          </w:p>
          <w:p w14:paraId="1B163F22"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 xml:space="preserve">wyjaśnia pojęcia związane ze zdrowiem i stylem życia </w:t>
            </w:r>
          </w:p>
          <w:p w14:paraId="3F80C947"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 xml:space="preserve">klasyfikuje i interpretuje metody ilościowych i jakościowych badań naukowych, w tym określania przyczynowości w relacjach narażenie-choroba w badaniach epidemiologicznych i społecznych </w:t>
            </w:r>
          </w:p>
          <w:p w14:paraId="4AB67F09" w14:textId="77777777" w:rsidR="00785532" w:rsidRPr="006C773B" w:rsidRDefault="00785532" w:rsidP="002E2639">
            <w:pPr>
              <w:pStyle w:val="NormalnyWeb"/>
              <w:spacing w:before="0" w:beforeAutospacing="0" w:after="0" w:afterAutospacing="0"/>
              <w:ind w:left="57"/>
              <w:rPr>
                <w:sz w:val="20"/>
                <w:szCs w:val="20"/>
              </w:rPr>
            </w:pPr>
          </w:p>
          <w:p w14:paraId="563458BB" w14:textId="77777777" w:rsidR="00785532" w:rsidRPr="006C773B" w:rsidRDefault="00785532" w:rsidP="002E2639">
            <w:pPr>
              <w:pStyle w:val="NormalnyWeb"/>
              <w:spacing w:before="0" w:beforeAutospacing="0" w:after="0" w:afterAutospacing="0"/>
              <w:ind w:left="57"/>
              <w:rPr>
                <w:sz w:val="20"/>
                <w:szCs w:val="20"/>
              </w:rPr>
            </w:pPr>
            <w:r w:rsidRPr="006C773B">
              <w:rPr>
                <w:b/>
                <w:sz w:val="20"/>
                <w:szCs w:val="20"/>
              </w:rPr>
              <w:t>Umiejętności – student/ka:</w:t>
            </w:r>
          </w:p>
          <w:p w14:paraId="313CDD52"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 xml:space="preserve">dokonuje oceny jakości dowodów naukowych w podstawowym zakresie </w:t>
            </w:r>
          </w:p>
          <w:p w14:paraId="07034F09"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potrafi wykonać podstawowe analizy danych z wykorzystaniem pakietów statystycznych</w:t>
            </w:r>
          </w:p>
          <w:p w14:paraId="24FBC13F"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 xml:space="preserve">posiada umiejętności oceny przyczynowości w odniesieniu do problemów zdrowotnych </w:t>
            </w:r>
          </w:p>
          <w:p w14:paraId="69315178" w14:textId="77777777" w:rsidR="00785532" w:rsidRPr="006C773B" w:rsidRDefault="00785532" w:rsidP="00785532">
            <w:pPr>
              <w:pStyle w:val="NormalnyWeb"/>
              <w:numPr>
                <w:ilvl w:val="1"/>
                <w:numId w:val="248"/>
              </w:numPr>
              <w:spacing w:before="0" w:beforeAutospacing="0" w:after="0" w:afterAutospacing="0"/>
              <w:ind w:left="402"/>
              <w:rPr>
                <w:sz w:val="20"/>
                <w:szCs w:val="20"/>
              </w:rPr>
            </w:pPr>
            <w:r w:rsidRPr="006C773B">
              <w:rPr>
                <w:sz w:val="20"/>
                <w:szCs w:val="20"/>
              </w:rPr>
              <w:t xml:space="preserve">potrafi przeprowadzić ocenę stanu zdrowia zdefiniowanej populacji z użyciem właściwych mierników </w:t>
            </w:r>
          </w:p>
          <w:p w14:paraId="240F62A7" w14:textId="77777777" w:rsidR="00785532" w:rsidRPr="006C773B" w:rsidRDefault="00785532" w:rsidP="002E2639">
            <w:pPr>
              <w:pStyle w:val="NormalnyWeb"/>
              <w:spacing w:before="0" w:beforeAutospacing="0" w:after="0" w:afterAutospacing="0"/>
              <w:ind w:left="57"/>
              <w:rPr>
                <w:sz w:val="20"/>
                <w:szCs w:val="20"/>
              </w:rPr>
            </w:pPr>
          </w:p>
          <w:p w14:paraId="7D487662" w14:textId="77777777" w:rsidR="00785532" w:rsidRPr="006C773B" w:rsidRDefault="00785532" w:rsidP="002E2639">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5FF28602" w14:textId="77777777" w:rsidR="00785532" w:rsidRPr="006C773B" w:rsidRDefault="00785532" w:rsidP="00785532">
            <w:pPr>
              <w:pStyle w:val="NormalnyWeb"/>
              <w:numPr>
                <w:ilvl w:val="0"/>
                <w:numId w:val="185"/>
              </w:numPr>
              <w:spacing w:before="0" w:beforeAutospacing="0" w:after="0" w:afterAutospacing="0"/>
              <w:rPr>
                <w:sz w:val="20"/>
                <w:szCs w:val="20"/>
              </w:rPr>
            </w:pPr>
            <w:r w:rsidRPr="006C773B">
              <w:rPr>
                <w:sz w:val="20"/>
                <w:szCs w:val="20"/>
              </w:rPr>
              <w:t>w zakresie wiedzy: K_W09</w:t>
            </w:r>
            <w:r>
              <w:rPr>
                <w:sz w:val="20"/>
                <w:szCs w:val="20"/>
              </w:rPr>
              <w:t xml:space="preserve"> i</w:t>
            </w:r>
            <w:r w:rsidRPr="006C773B">
              <w:rPr>
                <w:sz w:val="20"/>
                <w:szCs w:val="20"/>
              </w:rPr>
              <w:t xml:space="preserve"> K_W06 w stopniu średnim</w:t>
            </w:r>
            <w:r>
              <w:rPr>
                <w:sz w:val="20"/>
                <w:szCs w:val="20"/>
              </w:rPr>
              <w:t>;</w:t>
            </w:r>
            <w:r w:rsidRPr="006C773B">
              <w:rPr>
                <w:sz w:val="20"/>
                <w:szCs w:val="20"/>
              </w:rPr>
              <w:t xml:space="preserve"> K_W07, K_W08, K_W14</w:t>
            </w:r>
            <w:r>
              <w:rPr>
                <w:sz w:val="20"/>
                <w:szCs w:val="20"/>
              </w:rPr>
              <w:t xml:space="preserve"> i</w:t>
            </w:r>
            <w:r w:rsidRPr="006C773B">
              <w:rPr>
                <w:sz w:val="20"/>
                <w:szCs w:val="20"/>
              </w:rPr>
              <w:t xml:space="preserve"> K_W15 w stopniu zaawansowanym </w:t>
            </w:r>
          </w:p>
          <w:p w14:paraId="760BF708" w14:textId="77777777" w:rsidR="00785532" w:rsidRPr="006C773B" w:rsidRDefault="00785532" w:rsidP="00785532">
            <w:pPr>
              <w:pStyle w:val="NormalnyWeb"/>
              <w:numPr>
                <w:ilvl w:val="0"/>
                <w:numId w:val="185"/>
              </w:numPr>
              <w:spacing w:before="0" w:beforeAutospacing="0" w:after="0" w:afterAutospacing="0"/>
              <w:rPr>
                <w:sz w:val="20"/>
                <w:szCs w:val="20"/>
              </w:rPr>
            </w:pPr>
            <w:r w:rsidRPr="006C773B">
              <w:rPr>
                <w:sz w:val="20"/>
                <w:szCs w:val="20"/>
              </w:rPr>
              <w:t>w zakresie umiejętności: K_U08, K_U09, K_U01</w:t>
            </w:r>
            <w:r>
              <w:rPr>
                <w:sz w:val="20"/>
                <w:szCs w:val="20"/>
              </w:rPr>
              <w:t xml:space="preserve"> i</w:t>
            </w:r>
            <w:r w:rsidRPr="006C773B">
              <w:rPr>
                <w:sz w:val="20"/>
                <w:szCs w:val="20"/>
              </w:rPr>
              <w:t xml:space="preserve"> K_U03 w stopniu zaawansowanym</w:t>
            </w:r>
          </w:p>
        </w:tc>
      </w:tr>
      <w:tr w:rsidR="00785532" w:rsidRPr="006C773B" w14:paraId="4051149D" w14:textId="77777777" w:rsidTr="0042623F">
        <w:tc>
          <w:tcPr>
            <w:tcW w:w="3578" w:type="dxa"/>
            <w:vAlign w:val="center"/>
            <w:hideMark/>
          </w:tcPr>
          <w:p w14:paraId="54C2C593" w14:textId="77777777" w:rsidR="00785532" w:rsidRPr="006C773B" w:rsidRDefault="00785532" w:rsidP="002E2639">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346" w:type="dxa"/>
            <w:vAlign w:val="center"/>
            <w:hideMark/>
          </w:tcPr>
          <w:p w14:paraId="4F228772"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efekty 1-6: egzamin;</w:t>
            </w:r>
          </w:p>
          <w:p w14:paraId="7AB30198"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efekt 7-9: ocena prezentacji studenta (badanie ekologiczne); efekt 10: projekt dotyczący oceny stanu zdrowia populacji</w:t>
            </w:r>
          </w:p>
        </w:tc>
      </w:tr>
      <w:tr w:rsidR="00785532" w:rsidRPr="006C773B" w14:paraId="595536ED" w14:textId="77777777" w:rsidTr="0042623F">
        <w:tc>
          <w:tcPr>
            <w:tcW w:w="3578" w:type="dxa"/>
            <w:vAlign w:val="center"/>
            <w:hideMark/>
          </w:tcPr>
          <w:p w14:paraId="01909033" w14:textId="77777777" w:rsidR="00785532" w:rsidRPr="006C773B" w:rsidRDefault="00785532" w:rsidP="002E2639">
            <w:pPr>
              <w:ind w:left="57"/>
              <w:rPr>
                <w:rFonts w:cs="Times New Roman"/>
                <w:sz w:val="20"/>
                <w:szCs w:val="20"/>
              </w:rPr>
            </w:pPr>
            <w:r w:rsidRPr="006C773B">
              <w:rPr>
                <w:rFonts w:cs="Times New Roman"/>
                <w:sz w:val="20"/>
                <w:szCs w:val="20"/>
              </w:rPr>
              <w:t>Typ modułu kształcenia (obowiązkowy/fakultatywny)</w:t>
            </w:r>
          </w:p>
        </w:tc>
        <w:tc>
          <w:tcPr>
            <w:tcW w:w="6346" w:type="dxa"/>
            <w:vAlign w:val="center"/>
            <w:hideMark/>
          </w:tcPr>
          <w:p w14:paraId="21F89ABE"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Obowiązkowy</w:t>
            </w:r>
          </w:p>
        </w:tc>
      </w:tr>
      <w:tr w:rsidR="00785532" w:rsidRPr="006C773B" w14:paraId="0A90047D" w14:textId="77777777" w:rsidTr="0042623F">
        <w:tc>
          <w:tcPr>
            <w:tcW w:w="3578" w:type="dxa"/>
            <w:vAlign w:val="center"/>
            <w:hideMark/>
          </w:tcPr>
          <w:p w14:paraId="35290784" w14:textId="77777777" w:rsidR="00785532" w:rsidRPr="006C773B" w:rsidRDefault="00785532" w:rsidP="002E2639">
            <w:pPr>
              <w:ind w:left="57"/>
              <w:rPr>
                <w:rFonts w:cs="Times New Roman"/>
                <w:sz w:val="20"/>
                <w:szCs w:val="20"/>
              </w:rPr>
            </w:pPr>
            <w:r w:rsidRPr="006C773B">
              <w:rPr>
                <w:rFonts w:cs="Times New Roman"/>
                <w:sz w:val="20"/>
                <w:szCs w:val="20"/>
              </w:rPr>
              <w:t>Rok studiów</w:t>
            </w:r>
          </w:p>
        </w:tc>
        <w:tc>
          <w:tcPr>
            <w:tcW w:w="6346" w:type="dxa"/>
            <w:vAlign w:val="center"/>
            <w:hideMark/>
          </w:tcPr>
          <w:p w14:paraId="021213D8"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2</w:t>
            </w:r>
          </w:p>
        </w:tc>
      </w:tr>
      <w:tr w:rsidR="00785532" w:rsidRPr="006C773B" w14:paraId="0C4A83D7" w14:textId="77777777" w:rsidTr="0042623F">
        <w:tc>
          <w:tcPr>
            <w:tcW w:w="3578" w:type="dxa"/>
            <w:vAlign w:val="center"/>
            <w:hideMark/>
          </w:tcPr>
          <w:p w14:paraId="5208D9AC" w14:textId="77777777" w:rsidR="00785532" w:rsidRPr="006C773B" w:rsidRDefault="00785532" w:rsidP="002E2639">
            <w:pPr>
              <w:ind w:left="57"/>
              <w:rPr>
                <w:rFonts w:cs="Times New Roman"/>
                <w:sz w:val="20"/>
                <w:szCs w:val="20"/>
              </w:rPr>
            </w:pPr>
            <w:r w:rsidRPr="006C773B">
              <w:rPr>
                <w:rFonts w:cs="Times New Roman"/>
                <w:sz w:val="20"/>
                <w:szCs w:val="20"/>
              </w:rPr>
              <w:t>Semestr</w:t>
            </w:r>
          </w:p>
        </w:tc>
        <w:tc>
          <w:tcPr>
            <w:tcW w:w="6346" w:type="dxa"/>
            <w:vAlign w:val="center"/>
            <w:hideMark/>
          </w:tcPr>
          <w:p w14:paraId="3893770A" w14:textId="77777777" w:rsidR="00785532" w:rsidRPr="006C773B" w:rsidRDefault="00785532" w:rsidP="002E2639">
            <w:pPr>
              <w:pStyle w:val="NormalnyWeb"/>
              <w:spacing w:before="0" w:beforeAutospacing="0" w:after="0" w:afterAutospacing="0"/>
              <w:ind w:left="57"/>
              <w:rPr>
                <w:sz w:val="20"/>
                <w:szCs w:val="20"/>
              </w:rPr>
            </w:pPr>
            <w:r>
              <w:rPr>
                <w:sz w:val="20"/>
                <w:szCs w:val="20"/>
              </w:rPr>
              <w:t>letni (4)</w:t>
            </w:r>
          </w:p>
        </w:tc>
      </w:tr>
      <w:tr w:rsidR="00785532" w:rsidRPr="006C773B" w14:paraId="072E1CF4" w14:textId="77777777" w:rsidTr="0042623F">
        <w:tc>
          <w:tcPr>
            <w:tcW w:w="3578" w:type="dxa"/>
            <w:vAlign w:val="center"/>
            <w:hideMark/>
          </w:tcPr>
          <w:p w14:paraId="21B09457" w14:textId="77777777" w:rsidR="00785532" w:rsidRPr="006C773B" w:rsidRDefault="00785532" w:rsidP="002E2639">
            <w:pPr>
              <w:ind w:left="57"/>
              <w:rPr>
                <w:rFonts w:cs="Times New Roman"/>
                <w:sz w:val="20"/>
                <w:szCs w:val="20"/>
              </w:rPr>
            </w:pPr>
            <w:r w:rsidRPr="006C773B">
              <w:rPr>
                <w:rFonts w:cs="Times New Roman"/>
                <w:sz w:val="20"/>
                <w:szCs w:val="20"/>
              </w:rPr>
              <w:t>Forma studiów</w:t>
            </w:r>
          </w:p>
        </w:tc>
        <w:tc>
          <w:tcPr>
            <w:tcW w:w="6346" w:type="dxa"/>
            <w:vAlign w:val="center"/>
            <w:hideMark/>
          </w:tcPr>
          <w:p w14:paraId="0E37A127" w14:textId="77777777" w:rsidR="00785532" w:rsidRPr="006C773B" w:rsidRDefault="00785532" w:rsidP="002E2639">
            <w:pPr>
              <w:ind w:left="57"/>
              <w:rPr>
                <w:rFonts w:cs="Times New Roman"/>
                <w:sz w:val="20"/>
                <w:szCs w:val="20"/>
              </w:rPr>
            </w:pPr>
            <w:r w:rsidRPr="006C773B">
              <w:rPr>
                <w:rFonts w:cs="Times New Roman"/>
                <w:sz w:val="20"/>
                <w:szCs w:val="20"/>
              </w:rPr>
              <w:t>Stacjonarne</w:t>
            </w:r>
          </w:p>
        </w:tc>
      </w:tr>
      <w:tr w:rsidR="00785532" w:rsidRPr="006C773B" w14:paraId="5A79DC1A" w14:textId="77777777" w:rsidTr="0042623F">
        <w:tc>
          <w:tcPr>
            <w:tcW w:w="3578" w:type="dxa"/>
            <w:vAlign w:val="center"/>
            <w:hideMark/>
          </w:tcPr>
          <w:p w14:paraId="0F197092" w14:textId="77777777" w:rsidR="00785532" w:rsidRPr="006C773B" w:rsidRDefault="00785532" w:rsidP="002E2639">
            <w:pPr>
              <w:ind w:left="57"/>
              <w:rPr>
                <w:rFonts w:cs="Times New Roman"/>
                <w:sz w:val="20"/>
                <w:szCs w:val="20"/>
              </w:rPr>
            </w:pPr>
            <w:r w:rsidRPr="006C773B">
              <w:rPr>
                <w:rFonts w:cs="Times New Roman"/>
                <w:sz w:val="20"/>
                <w:szCs w:val="20"/>
              </w:rPr>
              <w:t>Imię i nazwisko koordynatora modułu i/lub osoby/osób prowadzących moduł</w:t>
            </w:r>
          </w:p>
        </w:tc>
        <w:tc>
          <w:tcPr>
            <w:tcW w:w="6346" w:type="dxa"/>
            <w:vAlign w:val="center"/>
            <w:hideMark/>
          </w:tcPr>
          <w:p w14:paraId="5E003FCB" w14:textId="77777777" w:rsidR="00785532" w:rsidRPr="006C773B" w:rsidRDefault="00785532" w:rsidP="002E2639">
            <w:pPr>
              <w:pStyle w:val="NormalnyWeb"/>
              <w:spacing w:before="0" w:beforeAutospacing="0" w:after="0" w:afterAutospacing="0"/>
              <w:ind w:left="57"/>
              <w:rPr>
                <w:sz w:val="20"/>
                <w:szCs w:val="20"/>
                <w:lang w:val="en-US"/>
              </w:rPr>
            </w:pPr>
            <w:r w:rsidRPr="006C773B">
              <w:rPr>
                <w:sz w:val="20"/>
                <w:szCs w:val="20"/>
                <w:u w:val="single"/>
                <w:lang w:val="en-US"/>
              </w:rPr>
              <w:t xml:space="preserve">prof. </w:t>
            </w:r>
            <w:proofErr w:type="spellStart"/>
            <w:r w:rsidRPr="006C773B">
              <w:rPr>
                <w:sz w:val="20"/>
                <w:szCs w:val="20"/>
                <w:u w:val="single"/>
                <w:lang w:val="en-US"/>
              </w:rPr>
              <w:t>dr</w:t>
            </w:r>
            <w:proofErr w:type="spellEnd"/>
            <w:r w:rsidRPr="006C773B">
              <w:rPr>
                <w:sz w:val="20"/>
                <w:szCs w:val="20"/>
                <w:u w:val="single"/>
                <w:lang w:val="en-US"/>
              </w:rPr>
              <w:t xml:space="preserve"> hab. med. Andrzej </w:t>
            </w:r>
            <w:proofErr w:type="spellStart"/>
            <w:r w:rsidRPr="006C773B">
              <w:rPr>
                <w:sz w:val="20"/>
                <w:szCs w:val="20"/>
                <w:u w:val="single"/>
                <w:lang w:val="en-US"/>
              </w:rPr>
              <w:t>Pająk</w:t>
            </w:r>
            <w:proofErr w:type="spellEnd"/>
          </w:p>
          <w:p w14:paraId="4A9C35C6" w14:textId="77777777" w:rsidR="00785532" w:rsidRPr="00A4596B" w:rsidRDefault="00785532" w:rsidP="002E2639">
            <w:pPr>
              <w:pStyle w:val="NormalnyWeb"/>
              <w:spacing w:before="0" w:beforeAutospacing="0" w:after="0" w:afterAutospacing="0"/>
              <w:ind w:left="57"/>
              <w:rPr>
                <w:sz w:val="20"/>
                <w:szCs w:val="20"/>
              </w:rPr>
            </w:pPr>
            <w:r w:rsidRPr="00A4596B">
              <w:rPr>
                <w:sz w:val="20"/>
                <w:szCs w:val="20"/>
              </w:rPr>
              <w:t>dr Urszula Stepaniak</w:t>
            </w:r>
          </w:p>
          <w:p w14:paraId="65C7BD67"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dr Magdalena Kozela</w:t>
            </w:r>
          </w:p>
          <w:p w14:paraId="3AB9F568"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dr Renata </w:t>
            </w:r>
            <w:proofErr w:type="spellStart"/>
            <w:r w:rsidRPr="006C773B">
              <w:rPr>
                <w:sz w:val="20"/>
                <w:szCs w:val="20"/>
              </w:rPr>
              <w:t>Wolfshaut</w:t>
            </w:r>
            <w:proofErr w:type="spellEnd"/>
            <w:r w:rsidRPr="006C773B">
              <w:rPr>
                <w:sz w:val="20"/>
                <w:szCs w:val="20"/>
              </w:rPr>
              <w:t>-Wolak</w:t>
            </w:r>
          </w:p>
          <w:p w14:paraId="0B085A38"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dr Agnieszka </w:t>
            </w:r>
            <w:proofErr w:type="spellStart"/>
            <w:r w:rsidRPr="006C773B">
              <w:rPr>
                <w:sz w:val="20"/>
                <w:szCs w:val="20"/>
              </w:rPr>
              <w:t>Doryńska</w:t>
            </w:r>
            <w:proofErr w:type="spellEnd"/>
          </w:p>
        </w:tc>
      </w:tr>
      <w:tr w:rsidR="00785532" w:rsidRPr="006C773B" w14:paraId="150CAE2E" w14:textId="77777777" w:rsidTr="0042623F">
        <w:tc>
          <w:tcPr>
            <w:tcW w:w="3578" w:type="dxa"/>
            <w:vAlign w:val="center"/>
            <w:hideMark/>
          </w:tcPr>
          <w:p w14:paraId="0FFDAF69" w14:textId="77777777" w:rsidR="00785532" w:rsidRPr="006C773B" w:rsidRDefault="00785532" w:rsidP="002E2639">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346" w:type="dxa"/>
            <w:vAlign w:val="center"/>
            <w:hideMark/>
          </w:tcPr>
          <w:p w14:paraId="123EFA15" w14:textId="77777777" w:rsidR="00785532" w:rsidRPr="006C773B" w:rsidRDefault="00785532" w:rsidP="002E2639">
            <w:pPr>
              <w:pStyle w:val="NormalnyWeb"/>
              <w:spacing w:before="0" w:beforeAutospacing="0" w:after="0" w:afterAutospacing="0"/>
              <w:ind w:left="57"/>
              <w:rPr>
                <w:sz w:val="20"/>
                <w:szCs w:val="20"/>
              </w:rPr>
            </w:pPr>
          </w:p>
        </w:tc>
      </w:tr>
      <w:tr w:rsidR="00785532" w:rsidRPr="006C773B" w14:paraId="77938370" w14:textId="77777777" w:rsidTr="0042623F">
        <w:tc>
          <w:tcPr>
            <w:tcW w:w="3578" w:type="dxa"/>
            <w:vAlign w:val="center"/>
            <w:hideMark/>
          </w:tcPr>
          <w:p w14:paraId="2282D72E" w14:textId="77777777" w:rsidR="00785532" w:rsidRPr="006C773B" w:rsidRDefault="00785532" w:rsidP="002E2639">
            <w:pPr>
              <w:ind w:left="57"/>
              <w:rPr>
                <w:rFonts w:cs="Times New Roman"/>
                <w:sz w:val="20"/>
                <w:szCs w:val="20"/>
              </w:rPr>
            </w:pPr>
            <w:r w:rsidRPr="006C773B">
              <w:rPr>
                <w:rFonts w:cs="Times New Roman"/>
                <w:sz w:val="20"/>
                <w:szCs w:val="20"/>
              </w:rPr>
              <w:t>Sposób realizacji</w:t>
            </w:r>
          </w:p>
        </w:tc>
        <w:tc>
          <w:tcPr>
            <w:tcW w:w="6346" w:type="dxa"/>
            <w:vAlign w:val="center"/>
            <w:hideMark/>
          </w:tcPr>
          <w:p w14:paraId="1085C998"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wykład, ćwiczenia</w:t>
            </w:r>
          </w:p>
        </w:tc>
      </w:tr>
      <w:tr w:rsidR="00785532" w:rsidRPr="006C773B" w14:paraId="246F744B" w14:textId="77777777" w:rsidTr="0042623F">
        <w:tc>
          <w:tcPr>
            <w:tcW w:w="3578" w:type="dxa"/>
            <w:vAlign w:val="center"/>
            <w:hideMark/>
          </w:tcPr>
          <w:p w14:paraId="71265ADE" w14:textId="77777777" w:rsidR="00785532" w:rsidRPr="006C773B" w:rsidRDefault="00785532" w:rsidP="002E2639">
            <w:pPr>
              <w:ind w:left="57"/>
              <w:rPr>
                <w:rFonts w:cs="Times New Roman"/>
                <w:sz w:val="20"/>
                <w:szCs w:val="20"/>
              </w:rPr>
            </w:pPr>
            <w:r w:rsidRPr="006C773B">
              <w:rPr>
                <w:rFonts w:cs="Times New Roman"/>
                <w:sz w:val="20"/>
                <w:szCs w:val="20"/>
              </w:rPr>
              <w:t>Wymagania wstępne i dodatkowe</w:t>
            </w:r>
          </w:p>
        </w:tc>
        <w:tc>
          <w:tcPr>
            <w:tcW w:w="6346" w:type="dxa"/>
            <w:vAlign w:val="center"/>
            <w:hideMark/>
          </w:tcPr>
          <w:p w14:paraId="6778E82A"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znajomość podstawowych pojęć z zakresu biologii człowieka, patologii, </w:t>
            </w:r>
            <w:r w:rsidRPr="006C773B">
              <w:rPr>
                <w:sz w:val="20"/>
                <w:szCs w:val="20"/>
              </w:rPr>
              <w:lastRenderedPageBreak/>
              <w:t>matematyki</w:t>
            </w:r>
          </w:p>
        </w:tc>
      </w:tr>
      <w:tr w:rsidR="00785532" w:rsidRPr="006C773B" w14:paraId="38223288" w14:textId="77777777" w:rsidTr="0042623F">
        <w:tc>
          <w:tcPr>
            <w:tcW w:w="3578" w:type="dxa"/>
            <w:vAlign w:val="center"/>
            <w:hideMark/>
          </w:tcPr>
          <w:p w14:paraId="62CD1D56" w14:textId="77777777" w:rsidR="00785532" w:rsidRPr="006C773B" w:rsidRDefault="00785532" w:rsidP="002E2639">
            <w:pPr>
              <w:ind w:left="57"/>
              <w:rPr>
                <w:rFonts w:cs="Times New Roman"/>
                <w:sz w:val="20"/>
                <w:szCs w:val="20"/>
              </w:rPr>
            </w:pPr>
            <w:r w:rsidRPr="006C773B">
              <w:rPr>
                <w:rFonts w:cs="Times New Roman"/>
                <w:sz w:val="20"/>
                <w:szCs w:val="20"/>
              </w:rPr>
              <w:lastRenderedPageBreak/>
              <w:t>Rodzaj i liczba godzin zajęć dydaktycznych wymagających bezpośredniego udziału nauczyciela akademickiego i studentów, gdy w danym module przewidziane są takie zajęcia</w:t>
            </w:r>
          </w:p>
        </w:tc>
        <w:tc>
          <w:tcPr>
            <w:tcW w:w="6346" w:type="dxa"/>
            <w:vAlign w:val="center"/>
            <w:hideMark/>
          </w:tcPr>
          <w:p w14:paraId="71EB6001"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wykłady: 30</w:t>
            </w:r>
          </w:p>
          <w:p w14:paraId="6DCEF88D"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ćwiczenia: 75</w:t>
            </w:r>
          </w:p>
        </w:tc>
      </w:tr>
      <w:tr w:rsidR="00785532" w:rsidRPr="006C773B" w14:paraId="5B6619F7" w14:textId="77777777" w:rsidTr="0042623F">
        <w:tc>
          <w:tcPr>
            <w:tcW w:w="3578" w:type="dxa"/>
            <w:vAlign w:val="center"/>
            <w:hideMark/>
          </w:tcPr>
          <w:p w14:paraId="12F9683F" w14:textId="77777777" w:rsidR="00785532" w:rsidRPr="006C773B" w:rsidRDefault="00785532" w:rsidP="002E2639">
            <w:pPr>
              <w:ind w:left="57"/>
              <w:rPr>
                <w:rFonts w:cs="Times New Roman"/>
                <w:sz w:val="20"/>
                <w:szCs w:val="20"/>
              </w:rPr>
            </w:pPr>
            <w:r w:rsidRPr="006C773B">
              <w:rPr>
                <w:rFonts w:cs="Times New Roman"/>
                <w:sz w:val="20"/>
                <w:szCs w:val="20"/>
              </w:rPr>
              <w:t>Liczba punktów ECTS przypisana modułowi</w:t>
            </w:r>
          </w:p>
        </w:tc>
        <w:tc>
          <w:tcPr>
            <w:tcW w:w="6346" w:type="dxa"/>
            <w:vAlign w:val="center"/>
            <w:hideMark/>
          </w:tcPr>
          <w:p w14:paraId="0520EE64"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5</w:t>
            </w:r>
          </w:p>
        </w:tc>
      </w:tr>
      <w:tr w:rsidR="00785532" w:rsidRPr="006C773B" w14:paraId="7007D129" w14:textId="77777777" w:rsidTr="0042623F">
        <w:tc>
          <w:tcPr>
            <w:tcW w:w="3578" w:type="dxa"/>
            <w:vAlign w:val="center"/>
            <w:hideMark/>
          </w:tcPr>
          <w:p w14:paraId="76FEF5F0" w14:textId="77777777" w:rsidR="00785532" w:rsidRPr="006C773B" w:rsidRDefault="00785532" w:rsidP="002E2639">
            <w:pPr>
              <w:ind w:left="57"/>
              <w:rPr>
                <w:rFonts w:cs="Times New Roman"/>
                <w:sz w:val="20"/>
                <w:szCs w:val="20"/>
              </w:rPr>
            </w:pPr>
            <w:r w:rsidRPr="006C773B">
              <w:rPr>
                <w:rFonts w:cs="Times New Roman"/>
                <w:sz w:val="20"/>
                <w:szCs w:val="20"/>
              </w:rPr>
              <w:t>Bilans punktów ECTS</w:t>
            </w:r>
          </w:p>
        </w:tc>
        <w:tc>
          <w:tcPr>
            <w:tcW w:w="6346" w:type="dxa"/>
            <w:vAlign w:val="center"/>
            <w:hideMark/>
          </w:tcPr>
          <w:p w14:paraId="2E2DF6E5" w14:textId="77777777" w:rsidR="00785532" w:rsidRPr="00B03156" w:rsidRDefault="00785532" w:rsidP="00785532">
            <w:pPr>
              <w:pStyle w:val="NormalnyWeb"/>
              <w:numPr>
                <w:ilvl w:val="0"/>
                <w:numId w:val="293"/>
              </w:numPr>
              <w:tabs>
                <w:tab w:val="clear" w:pos="720"/>
                <w:tab w:val="num" w:pos="402"/>
              </w:tabs>
              <w:spacing w:before="0" w:beforeAutospacing="0" w:after="0" w:afterAutospacing="0"/>
              <w:ind w:left="402"/>
              <w:rPr>
                <w:sz w:val="20"/>
                <w:szCs w:val="20"/>
              </w:rPr>
            </w:pPr>
            <w:r w:rsidRPr="006C773B">
              <w:rPr>
                <w:sz w:val="20"/>
                <w:szCs w:val="20"/>
              </w:rPr>
              <w:t xml:space="preserve">uczestnictwo w zajęciach kontaktowych: 105 godz. </w:t>
            </w:r>
            <w:r>
              <w:rPr>
                <w:sz w:val="20"/>
                <w:szCs w:val="20"/>
              </w:rPr>
              <w:t>–</w:t>
            </w:r>
            <w:r w:rsidRPr="006C773B">
              <w:rPr>
                <w:sz w:val="20"/>
                <w:szCs w:val="20"/>
              </w:rPr>
              <w:t xml:space="preserve"> </w:t>
            </w:r>
            <w:r>
              <w:rPr>
                <w:sz w:val="20"/>
                <w:szCs w:val="20"/>
              </w:rPr>
              <w:t>3</w:t>
            </w:r>
            <w:r w:rsidRPr="00B03156">
              <w:rPr>
                <w:sz w:val="20"/>
                <w:szCs w:val="20"/>
              </w:rPr>
              <w:t>,6 ECTS</w:t>
            </w:r>
          </w:p>
          <w:p w14:paraId="346568AA" w14:textId="77777777" w:rsidR="00785532" w:rsidRPr="00B03156" w:rsidRDefault="00785532" w:rsidP="00785532">
            <w:pPr>
              <w:pStyle w:val="NormalnyWeb"/>
              <w:numPr>
                <w:ilvl w:val="0"/>
                <w:numId w:val="293"/>
              </w:numPr>
              <w:tabs>
                <w:tab w:val="clear" w:pos="720"/>
                <w:tab w:val="num" w:pos="402"/>
              </w:tabs>
              <w:spacing w:before="0" w:beforeAutospacing="0" w:after="0" w:afterAutospacing="0"/>
              <w:ind w:left="402"/>
              <w:rPr>
                <w:sz w:val="20"/>
                <w:szCs w:val="20"/>
              </w:rPr>
            </w:pPr>
            <w:r w:rsidRPr="00B03156">
              <w:rPr>
                <w:sz w:val="20"/>
                <w:szCs w:val="20"/>
              </w:rPr>
              <w:t>przygotowanie się do egzaminu i udział w egzaminie: 16 godz. – 0,7 ECTS</w:t>
            </w:r>
          </w:p>
          <w:p w14:paraId="316D0173" w14:textId="77777777" w:rsidR="00785532" w:rsidRPr="00B03156" w:rsidRDefault="00785532" w:rsidP="00785532">
            <w:pPr>
              <w:pStyle w:val="NormalnyWeb"/>
              <w:numPr>
                <w:ilvl w:val="0"/>
                <w:numId w:val="293"/>
              </w:numPr>
              <w:tabs>
                <w:tab w:val="clear" w:pos="720"/>
                <w:tab w:val="num" w:pos="402"/>
              </w:tabs>
              <w:spacing w:before="0" w:beforeAutospacing="0" w:after="0" w:afterAutospacing="0"/>
              <w:ind w:left="402"/>
              <w:rPr>
                <w:sz w:val="20"/>
                <w:szCs w:val="20"/>
              </w:rPr>
            </w:pPr>
            <w:r w:rsidRPr="00B03156">
              <w:rPr>
                <w:sz w:val="20"/>
                <w:szCs w:val="20"/>
              </w:rPr>
              <w:t>przygotowanie projektu oceny stanu zdrowia populacji (4 godz.) i prezentacji projektu - badania ekologicznego (5 godz.): 9 godz. - 0,3 ECTS</w:t>
            </w:r>
          </w:p>
          <w:p w14:paraId="3DDD5B64" w14:textId="77777777" w:rsidR="00785532" w:rsidRPr="006C773B" w:rsidRDefault="00785532" w:rsidP="00785532">
            <w:pPr>
              <w:pStyle w:val="NormalnyWeb"/>
              <w:numPr>
                <w:ilvl w:val="0"/>
                <w:numId w:val="293"/>
              </w:numPr>
              <w:tabs>
                <w:tab w:val="clear" w:pos="720"/>
                <w:tab w:val="num" w:pos="402"/>
              </w:tabs>
              <w:spacing w:before="0" w:beforeAutospacing="0" w:after="0" w:afterAutospacing="0"/>
              <w:ind w:left="402"/>
              <w:rPr>
                <w:sz w:val="20"/>
                <w:szCs w:val="20"/>
              </w:rPr>
            </w:pPr>
            <w:r w:rsidRPr="00B03156">
              <w:rPr>
                <w:sz w:val="20"/>
                <w:szCs w:val="20"/>
              </w:rPr>
              <w:t>przygotowanie się do seminariów: 10 godz. - 0,4 ECTS</w:t>
            </w:r>
          </w:p>
        </w:tc>
      </w:tr>
      <w:tr w:rsidR="00785532" w:rsidRPr="006C773B" w14:paraId="273A8740" w14:textId="77777777" w:rsidTr="0042623F">
        <w:tc>
          <w:tcPr>
            <w:tcW w:w="3578" w:type="dxa"/>
            <w:vAlign w:val="center"/>
            <w:hideMark/>
          </w:tcPr>
          <w:p w14:paraId="76EFF6D2" w14:textId="77777777" w:rsidR="00785532" w:rsidRPr="006C773B" w:rsidRDefault="00785532" w:rsidP="002E2639">
            <w:pPr>
              <w:ind w:left="57"/>
              <w:rPr>
                <w:rFonts w:cs="Times New Roman"/>
                <w:sz w:val="20"/>
                <w:szCs w:val="20"/>
              </w:rPr>
            </w:pPr>
            <w:r w:rsidRPr="006C773B">
              <w:rPr>
                <w:rFonts w:cs="Times New Roman"/>
                <w:sz w:val="20"/>
                <w:szCs w:val="20"/>
              </w:rPr>
              <w:t>Stosowane metody dydaktyczne</w:t>
            </w:r>
          </w:p>
        </w:tc>
        <w:tc>
          <w:tcPr>
            <w:tcW w:w="6346" w:type="dxa"/>
            <w:vAlign w:val="center"/>
            <w:hideMark/>
          </w:tcPr>
          <w:p w14:paraId="6EDCC9E7"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wykład, seminaria, wykonanie i prezentacja wyników badania ekologicznego, wykonanie oceny stanu zdrowia populacji</w:t>
            </w:r>
          </w:p>
        </w:tc>
      </w:tr>
      <w:tr w:rsidR="00785532" w:rsidRPr="006C773B" w14:paraId="49604F5B" w14:textId="77777777" w:rsidTr="0042623F">
        <w:tc>
          <w:tcPr>
            <w:tcW w:w="3578" w:type="dxa"/>
            <w:vAlign w:val="center"/>
            <w:hideMark/>
          </w:tcPr>
          <w:p w14:paraId="0B635E1F" w14:textId="77777777" w:rsidR="00785532" w:rsidRPr="006C773B" w:rsidRDefault="00785532" w:rsidP="002E2639">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346" w:type="dxa"/>
            <w:vAlign w:val="center"/>
            <w:hideMark/>
          </w:tcPr>
          <w:p w14:paraId="7E1E83C1" w14:textId="77777777" w:rsidR="00785532" w:rsidRDefault="00785532" w:rsidP="002E2639">
            <w:pPr>
              <w:pStyle w:val="NormalnyWeb"/>
              <w:spacing w:before="0" w:beforeAutospacing="0" w:after="0" w:afterAutospacing="0"/>
              <w:ind w:left="57"/>
              <w:rPr>
                <w:sz w:val="20"/>
                <w:szCs w:val="20"/>
              </w:rPr>
            </w:pPr>
            <w:r>
              <w:rPr>
                <w:sz w:val="20"/>
                <w:szCs w:val="20"/>
              </w:rPr>
              <w:t>Egzamin pisemny.</w:t>
            </w:r>
          </w:p>
          <w:p w14:paraId="73B181AA"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Ocena końcowa: 75%-egzamin; 15%-ocena z prezentacji wyników badania ekologicznego; 10%-ocena wyników badania stanu zdrowia populacji</w:t>
            </w:r>
            <w:r>
              <w:rPr>
                <w:sz w:val="20"/>
                <w:szCs w:val="20"/>
              </w:rPr>
              <w:t>, z zastrzeżeniem, że ocena niedostateczna z egzaminu jest równoznaczna z końcową oceną niedostateczną)</w:t>
            </w:r>
          </w:p>
          <w:p w14:paraId="7BC84F04" w14:textId="77777777" w:rsidR="00785532" w:rsidRPr="006C773B" w:rsidRDefault="00785532" w:rsidP="002E2639">
            <w:pPr>
              <w:pStyle w:val="NormalnyWeb"/>
              <w:spacing w:before="0" w:beforeAutospacing="0" w:after="0" w:afterAutospacing="0"/>
              <w:ind w:left="57"/>
              <w:rPr>
                <w:sz w:val="20"/>
                <w:szCs w:val="20"/>
              </w:rPr>
            </w:pPr>
          </w:p>
          <w:p w14:paraId="4E8C3AD2"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a) Warunki dopuszczenia do egzaminu: na podstawie zaliczenia ćwiczeń, co uwarunkowane jest obecnością i aktywnym uczestnictwem. </w:t>
            </w:r>
            <w:r w:rsidRPr="006C773B">
              <w:rPr>
                <w:sz w:val="20"/>
                <w:szCs w:val="22"/>
              </w:rPr>
              <w:t>Uzyskanie zaliczenia z ćwiczeń nie zachowuje swojej ważności w przypadku ewentualnego powtarzania przedmiotu.</w:t>
            </w:r>
          </w:p>
          <w:p w14:paraId="74B9798E"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b) Warunki zdania egzaminu: Egzamin pisemny, który może składać się z pytań testowych jednokrotnego wyboru, zadań do rozwiązana oraz pytań otwartych wymagających krótkiej odpowiedzi. Za pozytywną odpowiedź na każde z pytań przydziela się jeden punkt w końcowej ocenie. W przypadku egzaminu zdawanego w drugim terminie lub w indywidualnych przypadkach przywrócenia pierwszego terminu egzaminu (konieczna zgoda Dziekana Wydziału), dopuszczalna jest forma ustna egzaminu i w takim przypadku ocena pozytywna uwarunkowana jest udzieleniem przez studenta prawidłowej odpowiedzi na trzy pytania dotyczące podstawowych pojęć, a ogólna ocena jest podsumowaniem oceny odpowiedzi na wszystkie pytania zadane w czasie egzaminu, których liczba nie jest ograniczona.</w:t>
            </w:r>
          </w:p>
          <w:p w14:paraId="0A7932AD" w14:textId="77777777" w:rsidR="00785532" w:rsidRDefault="00785532" w:rsidP="002E2639">
            <w:pPr>
              <w:pStyle w:val="NormalnyWeb"/>
              <w:spacing w:before="0" w:beforeAutospacing="0" w:after="0" w:afterAutospacing="0"/>
              <w:ind w:left="57"/>
              <w:rPr>
                <w:sz w:val="20"/>
                <w:szCs w:val="20"/>
              </w:rPr>
            </w:pPr>
          </w:p>
          <w:p w14:paraId="6699D483" w14:textId="77777777" w:rsidR="00785532" w:rsidRPr="006C773B" w:rsidRDefault="00785532" w:rsidP="002E2639">
            <w:pPr>
              <w:pStyle w:val="NormalnyWeb"/>
              <w:spacing w:before="0" w:beforeAutospacing="0" w:after="0" w:afterAutospacing="0"/>
              <w:ind w:left="57"/>
              <w:rPr>
                <w:sz w:val="20"/>
                <w:szCs w:val="20"/>
              </w:rPr>
            </w:pPr>
          </w:p>
          <w:p w14:paraId="367A923D"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Efekt 1-6: do zaliczenia egzaminu konieczne jest uzyskanie co najmniej 61% punktów możliwych do uzyskania; ocena </w:t>
            </w:r>
            <w:proofErr w:type="spellStart"/>
            <w:r w:rsidRPr="006C773B">
              <w:rPr>
                <w:sz w:val="20"/>
                <w:szCs w:val="20"/>
              </w:rPr>
              <w:t>dst</w:t>
            </w:r>
            <w:proofErr w:type="spellEnd"/>
            <w:r w:rsidRPr="006C773B">
              <w:rPr>
                <w:sz w:val="20"/>
                <w:szCs w:val="20"/>
              </w:rPr>
              <w:t xml:space="preserve">: 61-65%; </w:t>
            </w:r>
            <w:proofErr w:type="spellStart"/>
            <w:r w:rsidRPr="006C773B">
              <w:rPr>
                <w:sz w:val="20"/>
                <w:szCs w:val="20"/>
              </w:rPr>
              <w:t>dst</w:t>
            </w:r>
            <w:proofErr w:type="spellEnd"/>
            <w:r w:rsidRPr="006C773B">
              <w:rPr>
                <w:sz w:val="20"/>
                <w:szCs w:val="20"/>
              </w:rPr>
              <w:t xml:space="preserve"> plus: 66-70%; dobry: 71-75%; dobry plus: 76-80%; </w:t>
            </w:r>
            <w:proofErr w:type="spellStart"/>
            <w:r w:rsidRPr="006C773B">
              <w:rPr>
                <w:sz w:val="20"/>
                <w:szCs w:val="20"/>
              </w:rPr>
              <w:t>bdb</w:t>
            </w:r>
            <w:proofErr w:type="spellEnd"/>
            <w:r w:rsidRPr="006C773B">
              <w:rPr>
                <w:sz w:val="20"/>
                <w:szCs w:val="20"/>
              </w:rPr>
              <w:t>: 81-100%.</w:t>
            </w:r>
          </w:p>
          <w:p w14:paraId="1748F02D" w14:textId="77777777" w:rsidR="00785532" w:rsidRPr="006C773B" w:rsidRDefault="00785532" w:rsidP="002E2639">
            <w:pPr>
              <w:pStyle w:val="NormalnyWeb"/>
              <w:spacing w:before="0" w:beforeAutospacing="0" w:after="0" w:afterAutospacing="0"/>
              <w:ind w:left="57"/>
              <w:rPr>
                <w:sz w:val="20"/>
                <w:szCs w:val="20"/>
              </w:rPr>
            </w:pPr>
          </w:p>
          <w:p w14:paraId="6432A2CC"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Efekt 7-9: brak zaliczenia (ocena </w:t>
            </w:r>
            <w:proofErr w:type="spellStart"/>
            <w:r w:rsidRPr="006C773B">
              <w:rPr>
                <w:sz w:val="20"/>
                <w:szCs w:val="20"/>
              </w:rPr>
              <w:t>ndst</w:t>
            </w:r>
            <w:proofErr w:type="spellEnd"/>
            <w:r w:rsidRPr="006C773B">
              <w:rPr>
                <w:sz w:val="20"/>
                <w:szCs w:val="20"/>
              </w:rPr>
              <w:t xml:space="preserve">): nie złożenie pracy lub złożenie pracy, która nie odpowiada zasadom badania ekologicznego; ocena </w:t>
            </w:r>
            <w:proofErr w:type="spellStart"/>
            <w:r w:rsidRPr="006C773B">
              <w:rPr>
                <w:sz w:val="20"/>
                <w:szCs w:val="20"/>
              </w:rPr>
              <w:t>dst</w:t>
            </w:r>
            <w:proofErr w:type="spellEnd"/>
            <w:r w:rsidRPr="006C773B">
              <w:rPr>
                <w:sz w:val="20"/>
                <w:szCs w:val="20"/>
              </w:rPr>
              <w:t xml:space="preserve">: projekt odpowiada zasadom badania ekologicznego, drobne błędy w interpretacji i w prezentacji; ocena dobry: projekt odpowiada zasadom badania ekologicznego, poprawna interpretacja i prezentacja; ocena </w:t>
            </w:r>
            <w:proofErr w:type="spellStart"/>
            <w:r w:rsidRPr="006C773B">
              <w:rPr>
                <w:sz w:val="20"/>
                <w:szCs w:val="20"/>
              </w:rPr>
              <w:t>bdb</w:t>
            </w:r>
            <w:proofErr w:type="spellEnd"/>
            <w:r w:rsidRPr="006C773B">
              <w:rPr>
                <w:sz w:val="20"/>
                <w:szCs w:val="20"/>
              </w:rPr>
              <w:t>: projekt odpowiada zasadom badania ekologicznego, bezbłędna interpretacja, atrakcyjna prezentacja;</w:t>
            </w:r>
          </w:p>
          <w:p w14:paraId="059C4BA6" w14:textId="77777777" w:rsidR="00785532" w:rsidRPr="006C773B" w:rsidRDefault="00785532" w:rsidP="002E2639">
            <w:pPr>
              <w:pStyle w:val="NormalnyWeb"/>
              <w:spacing w:before="0" w:beforeAutospacing="0" w:after="0" w:afterAutospacing="0"/>
              <w:ind w:left="57"/>
              <w:rPr>
                <w:sz w:val="20"/>
                <w:szCs w:val="20"/>
              </w:rPr>
            </w:pPr>
          </w:p>
          <w:p w14:paraId="580EC31F"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Efekt 10: ocena </w:t>
            </w:r>
            <w:proofErr w:type="spellStart"/>
            <w:r w:rsidRPr="006C773B">
              <w:rPr>
                <w:sz w:val="20"/>
                <w:szCs w:val="20"/>
              </w:rPr>
              <w:t>ndst</w:t>
            </w:r>
            <w:proofErr w:type="spellEnd"/>
            <w:r w:rsidRPr="006C773B">
              <w:rPr>
                <w:sz w:val="20"/>
                <w:szCs w:val="20"/>
              </w:rPr>
              <w:t xml:space="preserve">: niepoprawnie wykonana ocena stanu zdrowia populacji; ocena </w:t>
            </w:r>
            <w:proofErr w:type="spellStart"/>
            <w:r w:rsidRPr="006C773B">
              <w:rPr>
                <w:sz w:val="20"/>
                <w:szCs w:val="20"/>
              </w:rPr>
              <w:t>dst</w:t>
            </w:r>
            <w:proofErr w:type="spellEnd"/>
            <w:r w:rsidRPr="006C773B">
              <w:rPr>
                <w:sz w:val="20"/>
                <w:szCs w:val="20"/>
              </w:rPr>
              <w:t xml:space="preserve">: ocena z drobnymi błędami, interpretacja niepełna; ocena dobry: poprawnie wykonana ocena stanu zdrowia, drobne błędy w interpretacji; ocena </w:t>
            </w:r>
            <w:proofErr w:type="spellStart"/>
            <w:r w:rsidRPr="006C773B">
              <w:rPr>
                <w:sz w:val="20"/>
                <w:szCs w:val="20"/>
              </w:rPr>
              <w:t>bdb</w:t>
            </w:r>
            <w:proofErr w:type="spellEnd"/>
            <w:r w:rsidRPr="006C773B">
              <w:rPr>
                <w:sz w:val="20"/>
                <w:szCs w:val="20"/>
              </w:rPr>
              <w:t>: poprawnie wykonana ocena stanu z</w:t>
            </w:r>
            <w:r>
              <w:rPr>
                <w:sz w:val="20"/>
                <w:szCs w:val="20"/>
              </w:rPr>
              <w:t>drowia i poprawna interpretacja.</w:t>
            </w:r>
          </w:p>
        </w:tc>
      </w:tr>
      <w:tr w:rsidR="00785532" w:rsidRPr="006C773B" w14:paraId="0F416ABE" w14:textId="77777777" w:rsidTr="0042623F">
        <w:tc>
          <w:tcPr>
            <w:tcW w:w="3578" w:type="dxa"/>
            <w:vAlign w:val="center"/>
            <w:hideMark/>
          </w:tcPr>
          <w:p w14:paraId="0ED140C3" w14:textId="77777777" w:rsidR="00785532" w:rsidRPr="006C773B" w:rsidRDefault="00785532" w:rsidP="002E2639">
            <w:pPr>
              <w:ind w:left="57"/>
              <w:rPr>
                <w:rFonts w:cs="Times New Roman"/>
                <w:sz w:val="20"/>
                <w:szCs w:val="20"/>
              </w:rPr>
            </w:pPr>
            <w:r w:rsidRPr="006C773B">
              <w:rPr>
                <w:rFonts w:cs="Times New Roman"/>
                <w:sz w:val="20"/>
                <w:szCs w:val="20"/>
              </w:rPr>
              <w:t>Treści modułu kształcenia (z podziałem na formy realizacji zajęć)</w:t>
            </w:r>
          </w:p>
        </w:tc>
        <w:tc>
          <w:tcPr>
            <w:tcW w:w="6346" w:type="dxa"/>
            <w:vAlign w:val="center"/>
            <w:hideMark/>
          </w:tcPr>
          <w:p w14:paraId="0CAE1F22" w14:textId="77777777" w:rsidR="00785532" w:rsidRPr="006C773B" w:rsidRDefault="00785532" w:rsidP="002E2639">
            <w:pPr>
              <w:pStyle w:val="NormalnyWeb"/>
              <w:spacing w:before="0" w:beforeAutospacing="0" w:after="0" w:afterAutospacing="0"/>
              <w:ind w:left="57"/>
              <w:rPr>
                <w:b/>
                <w:sz w:val="20"/>
                <w:szCs w:val="20"/>
              </w:rPr>
            </w:pPr>
            <w:r w:rsidRPr="006C773B">
              <w:rPr>
                <w:b/>
                <w:sz w:val="20"/>
                <w:szCs w:val="20"/>
              </w:rPr>
              <w:t>Wykłady:</w:t>
            </w:r>
          </w:p>
          <w:p w14:paraId="0EED07DD"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Wstęp do epidemiologii. Rola epidemiologii w zdrowiu publicznym. Podstawowe pojęcia. </w:t>
            </w:r>
          </w:p>
          <w:p w14:paraId="365358B7"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Trafność testów diagnostycznych. Powtarzalność testów </w:t>
            </w:r>
            <w:r w:rsidRPr="006C773B">
              <w:rPr>
                <w:sz w:val="20"/>
                <w:szCs w:val="20"/>
              </w:rPr>
              <w:lastRenderedPageBreak/>
              <w:t xml:space="preserve">diagnostycznych. Pojęcie normy. </w:t>
            </w:r>
          </w:p>
          <w:p w14:paraId="367F3D7F"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Ocena stanu zdrowia ludności. Wskaźniki stanu zdrowia populacji. </w:t>
            </w:r>
          </w:p>
          <w:p w14:paraId="4A6702E2"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Źródła danych na temat stanu zdrowia populacji. Materiały pierwotne i wtórne. Statystyka publiczna. </w:t>
            </w:r>
          </w:p>
          <w:p w14:paraId="6CE67875"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Rodzaje związków. Związek przyczynowo skutkowy pomiędzy narażeniem a chorobą w epidemiologii. Czynniki ryzyka a przyczyny chorób. </w:t>
            </w:r>
          </w:p>
          <w:p w14:paraId="60A810F8"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Strategia i metodologia badań epidemiologicznych. </w:t>
            </w:r>
          </w:p>
          <w:p w14:paraId="2A9FECA9"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Dobór próby losowej w badaniu epidemiologicznym. </w:t>
            </w:r>
          </w:p>
          <w:p w14:paraId="5446DED1"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Standaryzacja pomiarów. Budowa kwestionariusza. </w:t>
            </w:r>
          </w:p>
          <w:p w14:paraId="3DDEE672"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Podział badań naukowych. Badania opisowe. </w:t>
            </w:r>
          </w:p>
          <w:p w14:paraId="2B3B7A2F"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Badania ekologiczne. </w:t>
            </w:r>
          </w:p>
          <w:p w14:paraId="23CB1D97"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Badania przekrojowe. </w:t>
            </w:r>
          </w:p>
          <w:p w14:paraId="423AEC64"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Badania kliniczno-kontrolowane i badania prospektywne (</w:t>
            </w:r>
            <w:proofErr w:type="spellStart"/>
            <w:r w:rsidRPr="006C773B">
              <w:rPr>
                <w:sz w:val="20"/>
                <w:szCs w:val="20"/>
              </w:rPr>
              <w:t>kohortowe</w:t>
            </w:r>
            <w:proofErr w:type="spellEnd"/>
            <w:r w:rsidRPr="006C773B">
              <w:rPr>
                <w:sz w:val="20"/>
                <w:szCs w:val="20"/>
              </w:rPr>
              <w:t xml:space="preserve">). </w:t>
            </w:r>
          </w:p>
          <w:p w14:paraId="698B9D8E"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Badania eksperymentalne. </w:t>
            </w:r>
          </w:p>
          <w:p w14:paraId="2C2839A3"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Meta-analiza. </w:t>
            </w:r>
          </w:p>
          <w:p w14:paraId="1E37EF05" w14:textId="77777777" w:rsidR="00785532" w:rsidRPr="006C773B" w:rsidRDefault="00785532" w:rsidP="00785532">
            <w:pPr>
              <w:pStyle w:val="NormalnyWeb"/>
              <w:numPr>
                <w:ilvl w:val="0"/>
                <w:numId w:val="186"/>
              </w:numPr>
              <w:spacing w:before="0" w:beforeAutospacing="0" w:after="0" w:afterAutospacing="0"/>
              <w:ind w:left="544" w:hanging="425"/>
              <w:rPr>
                <w:sz w:val="20"/>
                <w:szCs w:val="20"/>
              </w:rPr>
            </w:pPr>
            <w:r w:rsidRPr="006C773B">
              <w:rPr>
                <w:sz w:val="20"/>
                <w:szCs w:val="20"/>
              </w:rPr>
              <w:t xml:space="preserve">Problemy etyczne dotyczące badań epidemiologicznych - zasady Good </w:t>
            </w:r>
            <w:proofErr w:type="spellStart"/>
            <w:r w:rsidRPr="006C773B">
              <w:rPr>
                <w:sz w:val="20"/>
                <w:szCs w:val="20"/>
              </w:rPr>
              <w:t>Clinical</w:t>
            </w:r>
            <w:proofErr w:type="spellEnd"/>
            <w:r w:rsidRPr="006C773B">
              <w:rPr>
                <w:sz w:val="20"/>
                <w:szCs w:val="20"/>
              </w:rPr>
              <w:t xml:space="preserve"> </w:t>
            </w:r>
            <w:proofErr w:type="spellStart"/>
            <w:r w:rsidRPr="006C773B">
              <w:rPr>
                <w:sz w:val="20"/>
                <w:szCs w:val="20"/>
              </w:rPr>
              <w:t>Practice</w:t>
            </w:r>
            <w:proofErr w:type="spellEnd"/>
            <w:r w:rsidRPr="006C773B">
              <w:rPr>
                <w:sz w:val="20"/>
                <w:szCs w:val="20"/>
              </w:rPr>
              <w:t>.</w:t>
            </w:r>
          </w:p>
          <w:p w14:paraId="62D94D42" w14:textId="77777777" w:rsidR="00785532" w:rsidRPr="006C773B" w:rsidRDefault="00785532" w:rsidP="002E2639">
            <w:pPr>
              <w:pStyle w:val="NormalnyWeb"/>
              <w:spacing w:before="0" w:beforeAutospacing="0" w:after="0" w:afterAutospacing="0"/>
              <w:ind w:left="57"/>
              <w:rPr>
                <w:sz w:val="20"/>
                <w:szCs w:val="20"/>
              </w:rPr>
            </w:pPr>
          </w:p>
          <w:p w14:paraId="4575D0E4" w14:textId="77777777" w:rsidR="00785532" w:rsidRPr="006C773B" w:rsidRDefault="00785532" w:rsidP="002E2639">
            <w:pPr>
              <w:pStyle w:val="NormalnyWeb"/>
              <w:spacing w:before="0" w:beforeAutospacing="0" w:after="0" w:afterAutospacing="0"/>
              <w:ind w:left="57"/>
              <w:rPr>
                <w:sz w:val="20"/>
                <w:szCs w:val="20"/>
              </w:rPr>
            </w:pPr>
            <w:r w:rsidRPr="006C773B">
              <w:rPr>
                <w:b/>
                <w:sz w:val="20"/>
                <w:szCs w:val="20"/>
              </w:rPr>
              <w:t>Ćwiczenia</w:t>
            </w:r>
            <w:r w:rsidRPr="006C773B">
              <w:rPr>
                <w:sz w:val="20"/>
                <w:szCs w:val="20"/>
              </w:rPr>
              <w:t xml:space="preserve">: </w:t>
            </w:r>
          </w:p>
          <w:p w14:paraId="53DB9497"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Badania historyczne. Podstawowe pojęcia epidemiologiczne. Narażenia a przyczyny chorób. Trafność i powtarzalność testu diagnostycznego</w:t>
            </w:r>
            <w:r>
              <w:rPr>
                <w:sz w:val="20"/>
                <w:szCs w:val="20"/>
              </w:rPr>
              <w:t xml:space="preserve"> –</w:t>
            </w:r>
            <w:r w:rsidRPr="006C773B">
              <w:rPr>
                <w:sz w:val="20"/>
                <w:szCs w:val="20"/>
              </w:rPr>
              <w:t>zada</w:t>
            </w:r>
            <w:r>
              <w:rPr>
                <w:sz w:val="20"/>
                <w:szCs w:val="20"/>
              </w:rPr>
              <w:softHyphen/>
            </w:r>
            <w:r w:rsidRPr="006C773B">
              <w:rPr>
                <w:sz w:val="20"/>
                <w:szCs w:val="20"/>
              </w:rPr>
              <w:t>nia praktyczne. Trafność i powtarzalność testu diagnostycznego</w:t>
            </w:r>
            <w:r>
              <w:rPr>
                <w:sz w:val="20"/>
                <w:szCs w:val="20"/>
              </w:rPr>
              <w:t xml:space="preserve"> </w:t>
            </w:r>
            <w:r w:rsidRPr="006C773B">
              <w:rPr>
                <w:sz w:val="20"/>
                <w:szCs w:val="20"/>
              </w:rPr>
              <w:t>-artykuł naukowy. Standaryzacja pomiaru ciśnienia tętniczego. Ocena stanu zdro</w:t>
            </w:r>
            <w:r>
              <w:rPr>
                <w:sz w:val="20"/>
                <w:szCs w:val="20"/>
              </w:rPr>
              <w:softHyphen/>
            </w:r>
            <w:r w:rsidRPr="006C773B">
              <w:rPr>
                <w:sz w:val="20"/>
                <w:szCs w:val="20"/>
              </w:rPr>
              <w:t xml:space="preserve">wia ludności. Mierniki stanu zdrowia wykorzystywane w </w:t>
            </w:r>
            <w:r>
              <w:rPr>
                <w:sz w:val="20"/>
                <w:szCs w:val="20"/>
              </w:rPr>
              <w:t>epide</w:t>
            </w:r>
            <w:r w:rsidRPr="006C773B">
              <w:rPr>
                <w:sz w:val="20"/>
                <w:szCs w:val="20"/>
              </w:rPr>
              <w:t>miologii: pozytywne i negatywne. Standaryzacja współczynników</w:t>
            </w:r>
            <w:r>
              <w:rPr>
                <w:sz w:val="20"/>
                <w:szCs w:val="20"/>
              </w:rPr>
              <w:t xml:space="preserve"> </w:t>
            </w:r>
            <w:r w:rsidRPr="006C773B">
              <w:rPr>
                <w:sz w:val="20"/>
                <w:szCs w:val="20"/>
              </w:rPr>
              <w:t>-</w:t>
            </w:r>
            <w:r>
              <w:rPr>
                <w:sz w:val="20"/>
                <w:szCs w:val="20"/>
              </w:rPr>
              <w:t xml:space="preserve"> </w:t>
            </w:r>
            <w:r w:rsidRPr="006C773B">
              <w:rPr>
                <w:sz w:val="20"/>
                <w:szCs w:val="20"/>
              </w:rPr>
              <w:t>zadania. Bada</w:t>
            </w:r>
            <w:r>
              <w:rPr>
                <w:sz w:val="20"/>
                <w:szCs w:val="20"/>
              </w:rPr>
              <w:softHyphen/>
            </w:r>
            <w:r w:rsidRPr="006C773B">
              <w:rPr>
                <w:sz w:val="20"/>
                <w:szCs w:val="20"/>
              </w:rPr>
              <w:t>nia opisowe (ocena artykułu naukowego). Badania ekologiczne (projekto</w:t>
            </w:r>
            <w:r>
              <w:rPr>
                <w:sz w:val="20"/>
                <w:szCs w:val="20"/>
              </w:rPr>
              <w:softHyphen/>
            </w:r>
            <w:r w:rsidRPr="006C773B">
              <w:rPr>
                <w:sz w:val="20"/>
                <w:szCs w:val="20"/>
              </w:rPr>
              <w:t>wanie badania). Badania ekologiczne (prezentacja wyników). Badania przekrojowe i przesiewowe (ocena artykułu naukowego). Badania retro</w:t>
            </w:r>
            <w:r>
              <w:rPr>
                <w:sz w:val="20"/>
                <w:szCs w:val="20"/>
              </w:rPr>
              <w:softHyphen/>
            </w:r>
            <w:r w:rsidRPr="006C773B">
              <w:rPr>
                <w:sz w:val="20"/>
                <w:szCs w:val="20"/>
              </w:rPr>
              <w:t>spektywne (ocena artykułu naukowego). Badania prospektywne (ocena artykułu naukowego). Badanie eksperymentalne (ocena artykułu nauko</w:t>
            </w:r>
            <w:r>
              <w:rPr>
                <w:sz w:val="20"/>
                <w:szCs w:val="20"/>
              </w:rPr>
              <w:softHyphen/>
            </w:r>
            <w:r w:rsidRPr="006C773B">
              <w:rPr>
                <w:sz w:val="20"/>
                <w:szCs w:val="20"/>
              </w:rPr>
              <w:t>wego). Meta-analiza (ocena artykułu naukowego). Rak sutka</w:t>
            </w:r>
            <w:r>
              <w:rPr>
                <w:sz w:val="20"/>
                <w:szCs w:val="20"/>
              </w:rPr>
              <w:t xml:space="preserve"> </w:t>
            </w:r>
            <w:r w:rsidRPr="006C773B">
              <w:rPr>
                <w:sz w:val="20"/>
                <w:szCs w:val="20"/>
              </w:rPr>
              <w:t>-</w:t>
            </w:r>
            <w:r>
              <w:rPr>
                <w:sz w:val="20"/>
                <w:szCs w:val="20"/>
              </w:rPr>
              <w:t xml:space="preserve"> </w:t>
            </w:r>
            <w:proofErr w:type="spellStart"/>
            <w:r w:rsidRPr="006C773B">
              <w:rPr>
                <w:sz w:val="20"/>
                <w:szCs w:val="20"/>
              </w:rPr>
              <w:t>case</w:t>
            </w:r>
            <w:proofErr w:type="spellEnd"/>
            <w:r w:rsidRPr="006C773B">
              <w:rPr>
                <w:sz w:val="20"/>
                <w:szCs w:val="20"/>
              </w:rPr>
              <w:t xml:space="preserve"> </w:t>
            </w:r>
            <w:proofErr w:type="spellStart"/>
            <w:r w:rsidRPr="006C773B">
              <w:rPr>
                <w:sz w:val="20"/>
                <w:szCs w:val="20"/>
              </w:rPr>
              <w:t>study</w:t>
            </w:r>
            <w:proofErr w:type="spellEnd"/>
            <w:r w:rsidRPr="006C773B">
              <w:rPr>
                <w:sz w:val="20"/>
                <w:szCs w:val="20"/>
              </w:rPr>
              <w:t>. Epidemiologiczne kryteria efektywności działań medycznych i opieki zdrowotnej. Określanie potrzeb zdrowotnych społeczeństwa, systemy zbierania danych o stanie zdrowia populacji (ocena artykułu naukowego). Problemy zdrowotne ludności Polski, główne zagrożenia zdrowia Polaków (analiza i ocena danych epidemiologicznych). Epidemiologia chorób zakaźnych.</w:t>
            </w:r>
          </w:p>
          <w:p w14:paraId="29E055ED"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Główne założenia epidemiologii chorób zakaźnych, nadzór sanitarno-epidemiologiczny, źródła danych nt. </w:t>
            </w:r>
            <w:proofErr w:type="spellStart"/>
            <w:r w:rsidRPr="006C773B">
              <w:rPr>
                <w:sz w:val="20"/>
                <w:szCs w:val="20"/>
              </w:rPr>
              <w:t>zachorowań</w:t>
            </w:r>
            <w:proofErr w:type="spellEnd"/>
            <w:r w:rsidRPr="006C773B">
              <w:rPr>
                <w:sz w:val="20"/>
                <w:szCs w:val="20"/>
              </w:rPr>
              <w:t xml:space="preserve"> na choroby zakaźne oraz sytuacji sanitarno-epidemiologicznej </w:t>
            </w:r>
          </w:p>
          <w:p w14:paraId="1E4D1C3F" w14:textId="77777777" w:rsidR="00785532" w:rsidRPr="006C773B" w:rsidRDefault="00785532" w:rsidP="002E2639">
            <w:pPr>
              <w:pStyle w:val="NormalnyWeb"/>
              <w:spacing w:before="0" w:beforeAutospacing="0" w:after="0" w:afterAutospacing="0"/>
              <w:ind w:left="57"/>
              <w:rPr>
                <w:sz w:val="20"/>
                <w:szCs w:val="20"/>
              </w:rPr>
            </w:pPr>
            <w:r w:rsidRPr="006C773B">
              <w:rPr>
                <w:sz w:val="20"/>
                <w:szCs w:val="20"/>
              </w:rPr>
              <w:t xml:space="preserve">Metody kontroli i główne problemy zdrowia publicznego związane z kontrolą chorób zakaźnych: programy szczepień ochronnych, zakażenia szpitalne, </w:t>
            </w:r>
            <w:proofErr w:type="spellStart"/>
            <w:r w:rsidRPr="006C773B">
              <w:rPr>
                <w:sz w:val="20"/>
                <w:szCs w:val="20"/>
              </w:rPr>
              <w:t>antybiotykooporność</w:t>
            </w:r>
            <w:proofErr w:type="spellEnd"/>
            <w:r>
              <w:rPr>
                <w:sz w:val="20"/>
                <w:szCs w:val="20"/>
              </w:rPr>
              <w:t>.</w:t>
            </w:r>
            <w:r w:rsidRPr="006C773B">
              <w:rPr>
                <w:sz w:val="20"/>
                <w:szCs w:val="20"/>
              </w:rPr>
              <w:t xml:space="preserve"> Wybrane choroby zakaźne i ich znaczenie dla zdrowia publicznego: grypa, gruźlica, choroby przenoszone drogą płciową (kiła, rzeżączka, HIV/AIDS, WZW) choroby przenoszone przez zwierzęta, nowe choroby zakaźne - analiza przypadków.</w:t>
            </w:r>
          </w:p>
        </w:tc>
      </w:tr>
      <w:tr w:rsidR="00785532" w:rsidRPr="006C773B" w14:paraId="2C4A91D6" w14:textId="77777777" w:rsidTr="0042623F">
        <w:tc>
          <w:tcPr>
            <w:tcW w:w="3578" w:type="dxa"/>
            <w:vAlign w:val="center"/>
            <w:hideMark/>
          </w:tcPr>
          <w:p w14:paraId="5BA8A3EF" w14:textId="77777777" w:rsidR="00785532" w:rsidRPr="006C773B" w:rsidRDefault="00785532" w:rsidP="002E2639">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346" w:type="dxa"/>
            <w:vAlign w:val="center"/>
            <w:hideMark/>
          </w:tcPr>
          <w:p w14:paraId="6FA5E867" w14:textId="77777777" w:rsidR="00785532" w:rsidRPr="006C773B" w:rsidRDefault="00785532" w:rsidP="002E2639">
            <w:pPr>
              <w:pStyle w:val="NormalnyWeb"/>
              <w:spacing w:before="0" w:beforeAutospacing="0" w:after="0" w:afterAutospacing="0"/>
              <w:ind w:left="57"/>
              <w:rPr>
                <w:b/>
                <w:sz w:val="20"/>
                <w:szCs w:val="20"/>
              </w:rPr>
            </w:pPr>
            <w:r w:rsidRPr="006C773B">
              <w:rPr>
                <w:b/>
                <w:sz w:val="20"/>
                <w:szCs w:val="20"/>
              </w:rPr>
              <w:t>Literatura podstawowa do wyboru:</w:t>
            </w:r>
          </w:p>
          <w:p w14:paraId="4AD1BCCA" w14:textId="77777777" w:rsidR="00785532" w:rsidRPr="006C773B" w:rsidRDefault="00785532" w:rsidP="00785532">
            <w:pPr>
              <w:pStyle w:val="NormalnyWeb"/>
              <w:numPr>
                <w:ilvl w:val="0"/>
                <w:numId w:val="67"/>
              </w:numPr>
              <w:spacing w:before="0" w:beforeAutospacing="0" w:after="0" w:afterAutospacing="0"/>
              <w:ind w:left="402" w:hanging="283"/>
              <w:rPr>
                <w:sz w:val="20"/>
                <w:szCs w:val="20"/>
                <w:lang w:val="en-US"/>
              </w:rPr>
            </w:pPr>
            <w:r w:rsidRPr="006C773B">
              <w:rPr>
                <w:sz w:val="20"/>
                <w:szCs w:val="20"/>
                <w:lang w:val="en-US"/>
              </w:rPr>
              <w:t xml:space="preserve">Bonita R., </w:t>
            </w:r>
            <w:proofErr w:type="spellStart"/>
            <w:r w:rsidRPr="006C773B">
              <w:rPr>
                <w:sz w:val="20"/>
                <w:szCs w:val="20"/>
                <w:lang w:val="en-US"/>
              </w:rPr>
              <w:t>Beaglehole</w:t>
            </w:r>
            <w:proofErr w:type="spellEnd"/>
            <w:r w:rsidRPr="006C773B">
              <w:rPr>
                <w:sz w:val="20"/>
                <w:szCs w:val="20"/>
                <w:lang w:val="en-US"/>
              </w:rPr>
              <w:t xml:space="preserve"> R., </w:t>
            </w:r>
            <w:proofErr w:type="spellStart"/>
            <w:r w:rsidRPr="006C773B">
              <w:rPr>
                <w:sz w:val="20"/>
                <w:szCs w:val="20"/>
                <w:lang w:val="en-US"/>
              </w:rPr>
              <w:t>Kjellstrom</w:t>
            </w:r>
            <w:proofErr w:type="spellEnd"/>
            <w:r w:rsidRPr="006C773B">
              <w:rPr>
                <w:sz w:val="20"/>
                <w:szCs w:val="20"/>
                <w:lang w:val="en-US"/>
              </w:rPr>
              <w:t xml:space="preserve"> T. (2007), Basic Epidemiology, 2nd edition, World Health Organization, Geneva</w:t>
            </w:r>
          </w:p>
          <w:p w14:paraId="6B447782" w14:textId="77777777" w:rsidR="00785532" w:rsidRPr="006C773B" w:rsidRDefault="00785532" w:rsidP="00785532">
            <w:pPr>
              <w:pStyle w:val="NormalnyWeb"/>
              <w:numPr>
                <w:ilvl w:val="0"/>
                <w:numId w:val="67"/>
              </w:numPr>
              <w:spacing w:before="0" w:beforeAutospacing="0" w:after="0" w:afterAutospacing="0"/>
              <w:ind w:left="402" w:hanging="283"/>
              <w:rPr>
                <w:sz w:val="20"/>
                <w:szCs w:val="20"/>
              </w:rPr>
            </w:pPr>
            <w:proofErr w:type="spellStart"/>
            <w:r w:rsidRPr="006C773B">
              <w:rPr>
                <w:sz w:val="20"/>
                <w:szCs w:val="20"/>
              </w:rPr>
              <w:t>Beaglehole</w:t>
            </w:r>
            <w:proofErr w:type="spellEnd"/>
            <w:r w:rsidRPr="006C773B">
              <w:rPr>
                <w:sz w:val="20"/>
                <w:szCs w:val="20"/>
              </w:rPr>
              <w:t xml:space="preserve"> R., </w:t>
            </w:r>
            <w:proofErr w:type="spellStart"/>
            <w:r w:rsidRPr="006C773B">
              <w:rPr>
                <w:sz w:val="20"/>
                <w:szCs w:val="20"/>
              </w:rPr>
              <w:t>Bonita</w:t>
            </w:r>
            <w:proofErr w:type="spellEnd"/>
            <w:r w:rsidRPr="006C773B">
              <w:rPr>
                <w:sz w:val="20"/>
                <w:szCs w:val="20"/>
              </w:rPr>
              <w:t xml:space="preserve"> R., </w:t>
            </w:r>
            <w:proofErr w:type="spellStart"/>
            <w:r w:rsidRPr="006C773B">
              <w:rPr>
                <w:sz w:val="20"/>
                <w:szCs w:val="20"/>
              </w:rPr>
              <w:t>Kjellstrom</w:t>
            </w:r>
            <w:proofErr w:type="spellEnd"/>
            <w:r w:rsidRPr="006C773B">
              <w:rPr>
                <w:sz w:val="20"/>
                <w:szCs w:val="20"/>
              </w:rPr>
              <w:t xml:space="preserve"> T. (2002), Podstawy Epidemiologii, Tłumaczenie pod redakcją N. Szeszeni-Dąbrowskiej, Oficyna Wydawnicza Instytutu Medycyny Pracy im. Prof. J. </w:t>
            </w:r>
            <w:proofErr w:type="spellStart"/>
            <w:r w:rsidRPr="006C773B">
              <w:rPr>
                <w:sz w:val="20"/>
                <w:szCs w:val="20"/>
              </w:rPr>
              <w:t>Nofera</w:t>
            </w:r>
            <w:proofErr w:type="spellEnd"/>
            <w:r w:rsidRPr="006C773B">
              <w:rPr>
                <w:sz w:val="20"/>
                <w:szCs w:val="20"/>
              </w:rPr>
              <w:t>, Łódź</w:t>
            </w:r>
          </w:p>
          <w:p w14:paraId="3CA9A62C" w14:textId="77777777" w:rsidR="00785532" w:rsidRPr="006C773B" w:rsidRDefault="00785532" w:rsidP="00785532">
            <w:pPr>
              <w:pStyle w:val="NormalnyWeb"/>
              <w:numPr>
                <w:ilvl w:val="0"/>
                <w:numId w:val="67"/>
              </w:numPr>
              <w:spacing w:before="0" w:beforeAutospacing="0" w:after="0" w:afterAutospacing="0"/>
              <w:ind w:left="402" w:hanging="283"/>
              <w:rPr>
                <w:sz w:val="20"/>
                <w:szCs w:val="20"/>
              </w:rPr>
            </w:pPr>
            <w:r w:rsidRPr="006C773B">
              <w:rPr>
                <w:sz w:val="20"/>
                <w:szCs w:val="20"/>
              </w:rPr>
              <w:t xml:space="preserve">Jędrychowski W. (2010), </w:t>
            </w:r>
            <w:r w:rsidRPr="000C692C">
              <w:rPr>
                <w:sz w:val="20"/>
                <w:szCs w:val="20"/>
              </w:rPr>
              <w:t>E</w:t>
            </w:r>
            <w:r w:rsidRPr="000C692C">
              <w:rPr>
                <w:bCs/>
                <w:sz w:val="20"/>
                <w:szCs w:val="20"/>
              </w:rPr>
              <w:t>pidemiologia w medycynie i zdrowiu publicznym</w:t>
            </w:r>
            <w:r>
              <w:rPr>
                <w:bCs/>
                <w:sz w:val="20"/>
                <w:szCs w:val="20"/>
              </w:rPr>
              <w:t>,</w:t>
            </w:r>
            <w:r w:rsidRPr="000C692C">
              <w:rPr>
                <w:sz w:val="20"/>
                <w:szCs w:val="20"/>
              </w:rPr>
              <w:t xml:space="preserve"> W</w:t>
            </w:r>
            <w:r w:rsidRPr="006C773B">
              <w:rPr>
                <w:sz w:val="20"/>
                <w:szCs w:val="20"/>
              </w:rPr>
              <w:t>ydawnictwo Uniwersytetu Jagiellońskiego, Kraków</w:t>
            </w:r>
          </w:p>
          <w:p w14:paraId="5358A7D8" w14:textId="77777777" w:rsidR="00785532" w:rsidRPr="006C773B" w:rsidRDefault="00785532" w:rsidP="002E2639">
            <w:pPr>
              <w:pStyle w:val="NormalnyWeb"/>
              <w:spacing w:before="0" w:beforeAutospacing="0" w:after="0" w:afterAutospacing="0"/>
              <w:ind w:left="402" w:hanging="283"/>
              <w:rPr>
                <w:sz w:val="20"/>
                <w:szCs w:val="20"/>
              </w:rPr>
            </w:pPr>
          </w:p>
          <w:p w14:paraId="0B2BFCB6" w14:textId="77777777" w:rsidR="00785532" w:rsidRPr="006C773B" w:rsidRDefault="00785532" w:rsidP="002E2639">
            <w:pPr>
              <w:pStyle w:val="NormalnyWeb"/>
              <w:spacing w:before="0" w:beforeAutospacing="0" w:after="0" w:afterAutospacing="0"/>
              <w:rPr>
                <w:sz w:val="20"/>
                <w:szCs w:val="20"/>
              </w:rPr>
            </w:pPr>
            <w:r w:rsidRPr="006C773B">
              <w:rPr>
                <w:b/>
                <w:sz w:val="20"/>
                <w:szCs w:val="20"/>
              </w:rPr>
              <w:t>Literatura uzupełniająca:</w:t>
            </w:r>
          </w:p>
          <w:p w14:paraId="318A9388" w14:textId="77777777" w:rsidR="00785532" w:rsidRPr="006C773B" w:rsidRDefault="00785532" w:rsidP="00785532">
            <w:pPr>
              <w:pStyle w:val="NormalnyWeb"/>
              <w:numPr>
                <w:ilvl w:val="0"/>
                <w:numId w:val="67"/>
              </w:numPr>
              <w:spacing w:before="0" w:beforeAutospacing="0" w:after="0" w:afterAutospacing="0"/>
              <w:ind w:left="402" w:hanging="283"/>
              <w:rPr>
                <w:sz w:val="20"/>
                <w:szCs w:val="20"/>
              </w:rPr>
            </w:pPr>
            <w:r w:rsidRPr="006C773B">
              <w:rPr>
                <w:sz w:val="20"/>
                <w:szCs w:val="20"/>
              </w:rPr>
              <w:t>Corocznie aktualizowana lista prac badawczych i opracowań naukowych.</w:t>
            </w:r>
          </w:p>
        </w:tc>
      </w:tr>
    </w:tbl>
    <w:p w14:paraId="43C998E2" w14:textId="77777777" w:rsidR="00825ADF" w:rsidRDefault="00825ADF" w:rsidP="00825ADF">
      <w:pPr>
        <w:pStyle w:val="Tekstpodstawowy"/>
        <w:rPr>
          <w:lang w:val="pl-PL"/>
        </w:rPr>
      </w:pPr>
    </w:p>
    <w:p w14:paraId="27FADD49" w14:textId="77777777" w:rsidR="00825ADF" w:rsidRPr="00825ADF" w:rsidRDefault="00825ADF" w:rsidP="00825ADF">
      <w:pPr>
        <w:pStyle w:val="Tekstpodstawowy"/>
        <w:rPr>
          <w:lang w:val="pl-PL"/>
        </w:rPr>
      </w:pPr>
    </w:p>
    <w:p w14:paraId="5E08026C" w14:textId="77777777" w:rsidR="001E1023" w:rsidRPr="005F375D" w:rsidRDefault="00117D0B" w:rsidP="001E1023">
      <w:pPr>
        <w:pStyle w:val="Nagwek2"/>
      </w:pPr>
      <w:r w:rsidRPr="006C773B">
        <w:br w:type="page"/>
      </w:r>
      <w:bookmarkStart w:id="62" w:name="_Toc527704360"/>
      <w:r w:rsidR="001E1023" w:rsidRPr="005F375D">
        <w:lastRenderedPageBreak/>
        <w:t>Biostatystyka</w:t>
      </w:r>
      <w:bookmarkEnd w:id="62"/>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1E1023" w:rsidRPr="006C773B" w14:paraId="56EAAEA5" w14:textId="77777777" w:rsidTr="00F51616">
        <w:tc>
          <w:tcPr>
            <w:tcW w:w="3142" w:type="dxa"/>
            <w:vAlign w:val="center"/>
            <w:hideMark/>
          </w:tcPr>
          <w:p w14:paraId="7451DF52" w14:textId="77777777" w:rsidR="001E1023" w:rsidRPr="006C773B" w:rsidRDefault="001E1023" w:rsidP="00F51616">
            <w:pPr>
              <w:ind w:left="57"/>
              <w:rPr>
                <w:rFonts w:cs="Times New Roman"/>
                <w:sz w:val="20"/>
                <w:szCs w:val="20"/>
              </w:rPr>
            </w:pPr>
            <w:r w:rsidRPr="006C773B">
              <w:rPr>
                <w:rFonts w:cs="Times New Roman"/>
                <w:sz w:val="20"/>
                <w:szCs w:val="20"/>
              </w:rPr>
              <w:t>Nazwa wydziału</w:t>
            </w:r>
          </w:p>
        </w:tc>
        <w:tc>
          <w:tcPr>
            <w:tcW w:w="6087" w:type="dxa"/>
            <w:vAlign w:val="center"/>
            <w:hideMark/>
          </w:tcPr>
          <w:p w14:paraId="03F130D3"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Wydział Nauk o Zdrowiu</w:t>
            </w:r>
          </w:p>
        </w:tc>
      </w:tr>
      <w:tr w:rsidR="001E1023" w:rsidRPr="006C773B" w14:paraId="241E5987" w14:textId="77777777" w:rsidTr="00F51616">
        <w:tc>
          <w:tcPr>
            <w:tcW w:w="3142" w:type="dxa"/>
            <w:vAlign w:val="center"/>
            <w:hideMark/>
          </w:tcPr>
          <w:p w14:paraId="043ADF4A" w14:textId="77777777" w:rsidR="001E1023" w:rsidRPr="006C773B" w:rsidRDefault="001E1023" w:rsidP="00F51616">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6194CA36" w14:textId="77777777" w:rsidR="001E1023" w:rsidRPr="006C773B" w:rsidRDefault="001E1023" w:rsidP="00F51616">
            <w:pPr>
              <w:pStyle w:val="NormalnyWeb"/>
              <w:spacing w:before="0" w:beforeAutospacing="0" w:after="0" w:afterAutospacing="0"/>
              <w:ind w:left="57"/>
              <w:rPr>
                <w:sz w:val="20"/>
                <w:szCs w:val="20"/>
              </w:rPr>
            </w:pPr>
            <w:r>
              <w:rPr>
                <w:sz w:val="20"/>
                <w:szCs w:val="20"/>
              </w:rPr>
              <w:t>Katedra Epidemiologii</w:t>
            </w:r>
            <w:r w:rsidRPr="006C773B">
              <w:rPr>
                <w:sz w:val="20"/>
                <w:szCs w:val="20"/>
              </w:rPr>
              <w:t xml:space="preserve"> i Badań Populacyjnych</w:t>
            </w:r>
          </w:p>
        </w:tc>
      </w:tr>
      <w:tr w:rsidR="001E1023" w:rsidRPr="006C773B" w14:paraId="0C8CA550" w14:textId="77777777" w:rsidTr="00F51616">
        <w:tc>
          <w:tcPr>
            <w:tcW w:w="3142" w:type="dxa"/>
            <w:vAlign w:val="center"/>
            <w:hideMark/>
          </w:tcPr>
          <w:p w14:paraId="3B5D56B3" w14:textId="77777777" w:rsidR="001E1023" w:rsidRPr="006C773B" w:rsidRDefault="001E1023" w:rsidP="00F51616">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06D3F5E2"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Biostatystyka</w:t>
            </w:r>
          </w:p>
        </w:tc>
      </w:tr>
      <w:tr w:rsidR="001E1023" w:rsidRPr="006C773B" w14:paraId="5FF20B2E" w14:textId="77777777" w:rsidTr="00F51616">
        <w:tc>
          <w:tcPr>
            <w:tcW w:w="3142" w:type="dxa"/>
            <w:vAlign w:val="center"/>
          </w:tcPr>
          <w:p w14:paraId="0AAEA91C" w14:textId="77777777" w:rsidR="001E1023" w:rsidRPr="006C773B" w:rsidRDefault="001E1023" w:rsidP="00F51616">
            <w:pPr>
              <w:ind w:left="57"/>
              <w:rPr>
                <w:rFonts w:cs="Times New Roman"/>
                <w:sz w:val="20"/>
                <w:szCs w:val="20"/>
              </w:rPr>
            </w:pPr>
            <w:r w:rsidRPr="006C773B">
              <w:rPr>
                <w:rFonts w:cs="Times New Roman"/>
                <w:sz w:val="20"/>
                <w:szCs w:val="20"/>
              </w:rPr>
              <w:t>Klasyfikacja ISCED</w:t>
            </w:r>
          </w:p>
        </w:tc>
        <w:tc>
          <w:tcPr>
            <w:tcW w:w="6087" w:type="dxa"/>
            <w:vAlign w:val="center"/>
          </w:tcPr>
          <w:p w14:paraId="699A4FBE"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054</w:t>
            </w:r>
          </w:p>
        </w:tc>
      </w:tr>
      <w:tr w:rsidR="001E1023" w:rsidRPr="006C773B" w14:paraId="65CD3F50" w14:textId="77777777" w:rsidTr="00F51616">
        <w:tc>
          <w:tcPr>
            <w:tcW w:w="3142" w:type="dxa"/>
            <w:vAlign w:val="center"/>
            <w:hideMark/>
          </w:tcPr>
          <w:p w14:paraId="63A3D7C6" w14:textId="77777777" w:rsidR="001E1023" w:rsidRPr="006C773B" w:rsidRDefault="001E1023" w:rsidP="00F51616">
            <w:pPr>
              <w:ind w:left="57"/>
              <w:rPr>
                <w:rFonts w:cs="Times New Roman"/>
                <w:sz w:val="20"/>
                <w:szCs w:val="20"/>
              </w:rPr>
            </w:pPr>
            <w:r w:rsidRPr="006C773B">
              <w:rPr>
                <w:rFonts w:cs="Times New Roman"/>
                <w:sz w:val="20"/>
                <w:szCs w:val="20"/>
              </w:rPr>
              <w:t>Język kształcenia</w:t>
            </w:r>
          </w:p>
        </w:tc>
        <w:tc>
          <w:tcPr>
            <w:tcW w:w="6087" w:type="dxa"/>
            <w:vAlign w:val="center"/>
            <w:hideMark/>
          </w:tcPr>
          <w:p w14:paraId="1F99AEA2"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polski</w:t>
            </w:r>
          </w:p>
        </w:tc>
      </w:tr>
      <w:tr w:rsidR="001E1023" w:rsidRPr="006C773B" w14:paraId="79CB75CA" w14:textId="77777777" w:rsidTr="00F51616">
        <w:tc>
          <w:tcPr>
            <w:tcW w:w="3142" w:type="dxa"/>
            <w:vAlign w:val="center"/>
            <w:hideMark/>
          </w:tcPr>
          <w:p w14:paraId="0E02BE53" w14:textId="77777777" w:rsidR="001E1023" w:rsidRPr="006C773B" w:rsidRDefault="001E1023" w:rsidP="00F51616">
            <w:pPr>
              <w:ind w:left="57"/>
              <w:rPr>
                <w:rFonts w:cs="Times New Roman"/>
                <w:sz w:val="20"/>
                <w:szCs w:val="20"/>
              </w:rPr>
            </w:pPr>
            <w:r w:rsidRPr="006C773B">
              <w:rPr>
                <w:rFonts w:cs="Times New Roman"/>
                <w:sz w:val="20"/>
                <w:szCs w:val="20"/>
              </w:rPr>
              <w:t>Cele kształcenia</w:t>
            </w:r>
          </w:p>
        </w:tc>
        <w:tc>
          <w:tcPr>
            <w:tcW w:w="6087" w:type="dxa"/>
            <w:vAlign w:val="center"/>
            <w:hideMark/>
          </w:tcPr>
          <w:p w14:paraId="1A4C3CF6" w14:textId="77777777" w:rsidR="001E1023" w:rsidRPr="006C773B" w:rsidRDefault="001E1023" w:rsidP="00F51616">
            <w:pPr>
              <w:ind w:left="57" w:right="57"/>
              <w:jc w:val="both"/>
              <w:rPr>
                <w:rFonts w:cs="Times New Roman"/>
                <w:noProof/>
              </w:rPr>
            </w:pPr>
            <w:r w:rsidRPr="006C773B">
              <w:rPr>
                <w:rFonts w:cs="Times New Roman"/>
                <w:noProof/>
                <w:sz w:val="20"/>
              </w:rPr>
              <w:t>Celem kursu jest kształcenie w zakresie podstaw statystycznej analizy danych. Studenci poznają metody gromadzenia danych i zakładania bazy danych, poznają podstawy teorii statystyki oraz metody opisu zjawisk w badaniach medycznych. Zajęcia praktyczne z wykorzystaniem pakietu statystycznego rozwijają umiejętności samodzielnego prowadzenia pod</w:t>
            </w:r>
            <w:r>
              <w:rPr>
                <w:rFonts w:cs="Times New Roman"/>
                <w:noProof/>
                <w:sz w:val="20"/>
              </w:rPr>
              <w:softHyphen/>
            </w:r>
            <w:r w:rsidRPr="006C773B">
              <w:rPr>
                <w:rFonts w:cs="Times New Roman"/>
                <w:noProof/>
                <w:sz w:val="20"/>
              </w:rPr>
              <w:t>stawowych analiz w zakresie statystyki opisowej i wnioskowania statys</w:t>
            </w:r>
            <w:r>
              <w:rPr>
                <w:rFonts w:cs="Times New Roman"/>
                <w:noProof/>
                <w:sz w:val="20"/>
              </w:rPr>
              <w:softHyphen/>
            </w:r>
            <w:r w:rsidRPr="006C773B">
              <w:rPr>
                <w:rFonts w:cs="Times New Roman"/>
                <w:noProof/>
                <w:sz w:val="20"/>
              </w:rPr>
              <w:t>tycznego dotyczącego porówniania dwóch grup.</w:t>
            </w:r>
          </w:p>
        </w:tc>
      </w:tr>
      <w:tr w:rsidR="001E1023" w:rsidRPr="006C773B" w14:paraId="3FEEFC9F" w14:textId="77777777" w:rsidTr="00F51616">
        <w:tc>
          <w:tcPr>
            <w:tcW w:w="3142" w:type="dxa"/>
            <w:vAlign w:val="center"/>
            <w:hideMark/>
          </w:tcPr>
          <w:p w14:paraId="0D72D114" w14:textId="77777777" w:rsidR="001E1023" w:rsidRPr="006C773B" w:rsidRDefault="001E1023" w:rsidP="00F51616">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08CBA823" w14:textId="77777777" w:rsidR="001E1023" w:rsidRPr="006C773B" w:rsidRDefault="001E1023" w:rsidP="00F51616">
            <w:pPr>
              <w:pStyle w:val="NormalnyWeb"/>
              <w:spacing w:before="0" w:beforeAutospacing="0" w:after="0" w:afterAutospacing="0"/>
              <w:ind w:left="57"/>
              <w:rPr>
                <w:sz w:val="20"/>
                <w:szCs w:val="20"/>
              </w:rPr>
            </w:pPr>
            <w:r w:rsidRPr="006C773B">
              <w:rPr>
                <w:b/>
                <w:sz w:val="20"/>
                <w:szCs w:val="20"/>
              </w:rPr>
              <w:t>Wiedza – student/ka:</w:t>
            </w:r>
            <w:r w:rsidRPr="006C773B">
              <w:rPr>
                <w:sz w:val="20"/>
                <w:szCs w:val="20"/>
              </w:rPr>
              <w:t xml:space="preserve"> </w:t>
            </w:r>
          </w:p>
          <w:p w14:paraId="07FDFF37"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wymienia etapy przygotowania danych do analizy statystycznej </w:t>
            </w:r>
          </w:p>
          <w:p w14:paraId="363492CF"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rozróżnia metody opisu danych ilościowych i jakościowych </w:t>
            </w:r>
          </w:p>
          <w:p w14:paraId="19F0E106"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określa podstawowe własności wybranych rozkładów zmiennych losowych</w:t>
            </w:r>
          </w:p>
          <w:p w14:paraId="48F56424"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interpretuje wyniki estymacji przedziałowej parametrów dla rozkładów ciągłych i dyskretnych </w:t>
            </w:r>
          </w:p>
          <w:p w14:paraId="090FA56E"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wyjaśnia ideę testowania hipotez statystycznych </w:t>
            </w:r>
          </w:p>
          <w:p w14:paraId="384A131A"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rozróżnia testy statystyczne do porównania parametrów w dwóch populacjach</w:t>
            </w:r>
          </w:p>
          <w:p w14:paraId="0CCB9162"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wyjaśnia zależności w modelu prostej regresji liniowej </w:t>
            </w:r>
          </w:p>
          <w:p w14:paraId="78951445" w14:textId="77777777" w:rsidR="001E1023" w:rsidRPr="006C773B" w:rsidRDefault="001E1023" w:rsidP="00F51616">
            <w:pPr>
              <w:pStyle w:val="NormalnyWeb"/>
              <w:spacing w:before="0" w:beforeAutospacing="0" w:after="0" w:afterAutospacing="0"/>
              <w:ind w:left="57"/>
              <w:rPr>
                <w:sz w:val="20"/>
                <w:szCs w:val="20"/>
              </w:rPr>
            </w:pPr>
          </w:p>
          <w:p w14:paraId="0A3799B3" w14:textId="77777777" w:rsidR="001E1023" w:rsidRPr="006C773B" w:rsidRDefault="001E1023" w:rsidP="00F51616">
            <w:pPr>
              <w:pStyle w:val="NormalnyWeb"/>
              <w:spacing w:before="0" w:beforeAutospacing="0" w:after="0" w:afterAutospacing="0"/>
              <w:ind w:left="57"/>
              <w:rPr>
                <w:sz w:val="20"/>
                <w:szCs w:val="20"/>
              </w:rPr>
            </w:pPr>
            <w:r w:rsidRPr="006C773B">
              <w:rPr>
                <w:b/>
                <w:sz w:val="20"/>
                <w:szCs w:val="20"/>
              </w:rPr>
              <w:t>Umiejętności – student/ka:</w:t>
            </w:r>
          </w:p>
          <w:p w14:paraId="12101A9B"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potrafi zaprojektować zebranie danych za pomocą kwestionariusza, założyć bazę danych i przygotować dane do analizy statystycznej </w:t>
            </w:r>
          </w:p>
          <w:p w14:paraId="0ED97717"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potrafi wydobywać informacje na temat badanych populacji stosując techniki statystyki opisowej </w:t>
            </w:r>
          </w:p>
          <w:p w14:paraId="47BA6B79"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potrafi znajdować przedziały ufności dla wybranych parametrów rozkładów ciągłych i dyskretnych </w:t>
            </w:r>
          </w:p>
          <w:p w14:paraId="55B9CAAF"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potrafi stosować poznane testy statystyczne (parametryczne i nieparametryczne) </w:t>
            </w:r>
          </w:p>
          <w:p w14:paraId="53A19196" w14:textId="77777777" w:rsidR="001E1023" w:rsidRPr="006C773B" w:rsidRDefault="001E1023" w:rsidP="00F51616">
            <w:pPr>
              <w:pStyle w:val="NormalnyWeb"/>
              <w:spacing w:before="0" w:beforeAutospacing="0" w:after="0" w:afterAutospacing="0"/>
              <w:ind w:left="57"/>
              <w:rPr>
                <w:sz w:val="20"/>
                <w:szCs w:val="20"/>
              </w:rPr>
            </w:pPr>
          </w:p>
          <w:p w14:paraId="785B048D" w14:textId="77777777" w:rsidR="001E1023" w:rsidRPr="006C773B" w:rsidRDefault="001E1023" w:rsidP="00F51616">
            <w:pPr>
              <w:pStyle w:val="NormalnyWeb"/>
              <w:spacing w:before="0" w:beforeAutospacing="0" w:after="0" w:afterAutospacing="0"/>
              <w:ind w:left="57"/>
              <w:rPr>
                <w:sz w:val="20"/>
                <w:szCs w:val="20"/>
              </w:rPr>
            </w:pPr>
            <w:r w:rsidRPr="006C773B">
              <w:rPr>
                <w:b/>
                <w:sz w:val="20"/>
                <w:szCs w:val="20"/>
              </w:rPr>
              <w:t>Kompetencje społeczne – student/ka:</w:t>
            </w:r>
            <w:r w:rsidRPr="006C773B">
              <w:rPr>
                <w:sz w:val="20"/>
                <w:szCs w:val="20"/>
              </w:rPr>
              <w:t xml:space="preserve"> </w:t>
            </w:r>
          </w:p>
          <w:p w14:paraId="56CA85FD"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rozumie potrzebę precyzyjnego zapisywania i wyjaśniania rozumowań </w:t>
            </w:r>
          </w:p>
          <w:p w14:paraId="328322FD" w14:textId="77777777" w:rsidR="001E1023" w:rsidRPr="006C773B" w:rsidRDefault="001E1023" w:rsidP="00206294">
            <w:pPr>
              <w:pStyle w:val="NormalnyWeb"/>
              <w:numPr>
                <w:ilvl w:val="1"/>
                <w:numId w:val="247"/>
              </w:numPr>
              <w:spacing w:before="0" w:beforeAutospacing="0" w:after="0" w:afterAutospacing="0"/>
              <w:ind w:left="402"/>
              <w:rPr>
                <w:sz w:val="20"/>
                <w:szCs w:val="20"/>
              </w:rPr>
            </w:pPr>
            <w:r w:rsidRPr="006C773B">
              <w:rPr>
                <w:sz w:val="20"/>
                <w:szCs w:val="20"/>
              </w:rPr>
              <w:t xml:space="preserve">stara się podchodzić krytycznie do prezentowanych rozumowań </w:t>
            </w:r>
          </w:p>
          <w:p w14:paraId="6BE202D9" w14:textId="77777777" w:rsidR="001E1023" w:rsidRPr="006C773B" w:rsidRDefault="001E1023" w:rsidP="00F51616">
            <w:pPr>
              <w:pStyle w:val="NormalnyWeb"/>
              <w:spacing w:before="0" w:beforeAutospacing="0" w:after="0" w:afterAutospacing="0"/>
              <w:ind w:left="57"/>
              <w:rPr>
                <w:sz w:val="20"/>
                <w:szCs w:val="20"/>
              </w:rPr>
            </w:pPr>
          </w:p>
          <w:p w14:paraId="58942ED9" w14:textId="77777777" w:rsidR="001E1023" w:rsidRPr="006C773B" w:rsidRDefault="001E1023" w:rsidP="00F51616">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47D629F3" w14:textId="77777777" w:rsidR="001E1023" w:rsidRPr="006C773B" w:rsidRDefault="001E1023" w:rsidP="001E1023">
            <w:pPr>
              <w:pStyle w:val="NormalnyWeb"/>
              <w:numPr>
                <w:ilvl w:val="0"/>
                <w:numId w:val="68"/>
              </w:numPr>
              <w:tabs>
                <w:tab w:val="clear" w:pos="720"/>
                <w:tab w:val="num" w:pos="402"/>
              </w:tabs>
              <w:spacing w:before="0" w:beforeAutospacing="0" w:after="0" w:afterAutospacing="0"/>
              <w:ind w:left="402" w:hanging="283"/>
              <w:rPr>
                <w:sz w:val="20"/>
                <w:szCs w:val="20"/>
              </w:rPr>
            </w:pPr>
            <w:r w:rsidRPr="006C773B">
              <w:rPr>
                <w:sz w:val="20"/>
                <w:szCs w:val="20"/>
              </w:rPr>
              <w:t>w zakresie wiedzy: K_W05, K_W07</w:t>
            </w:r>
            <w:r>
              <w:rPr>
                <w:sz w:val="20"/>
                <w:szCs w:val="20"/>
              </w:rPr>
              <w:t xml:space="preserve"> i</w:t>
            </w:r>
            <w:r w:rsidRPr="006C773B">
              <w:rPr>
                <w:sz w:val="20"/>
                <w:szCs w:val="20"/>
              </w:rPr>
              <w:t xml:space="preserve"> K_W15 w stopniu podstawowym</w:t>
            </w:r>
          </w:p>
          <w:p w14:paraId="7E14376D" w14:textId="77777777" w:rsidR="001E1023" w:rsidRPr="006C773B" w:rsidRDefault="001E1023" w:rsidP="001E1023">
            <w:pPr>
              <w:pStyle w:val="NormalnyWeb"/>
              <w:numPr>
                <w:ilvl w:val="0"/>
                <w:numId w:val="68"/>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K_U01 w stopniu podstawowym</w:t>
            </w:r>
            <w:r>
              <w:rPr>
                <w:sz w:val="20"/>
                <w:szCs w:val="20"/>
              </w:rPr>
              <w:t>;</w:t>
            </w:r>
            <w:r w:rsidRPr="006C773B">
              <w:rPr>
                <w:sz w:val="20"/>
                <w:szCs w:val="20"/>
              </w:rPr>
              <w:t xml:space="preserve"> K_U26 w stopniu średnim</w:t>
            </w:r>
            <w:r>
              <w:rPr>
                <w:sz w:val="20"/>
                <w:szCs w:val="20"/>
              </w:rPr>
              <w:t>;</w:t>
            </w:r>
            <w:r w:rsidRPr="006C773B">
              <w:rPr>
                <w:sz w:val="20"/>
                <w:szCs w:val="20"/>
              </w:rPr>
              <w:t xml:space="preserve"> K_U09</w:t>
            </w:r>
            <w:r>
              <w:rPr>
                <w:sz w:val="20"/>
                <w:szCs w:val="20"/>
              </w:rPr>
              <w:t xml:space="preserve"> i</w:t>
            </w:r>
            <w:r w:rsidRPr="006C773B">
              <w:rPr>
                <w:sz w:val="20"/>
                <w:szCs w:val="20"/>
              </w:rPr>
              <w:t xml:space="preserve"> K_U05 w stopniu zaawansowanym </w:t>
            </w:r>
          </w:p>
          <w:p w14:paraId="689F3CDE" w14:textId="77777777" w:rsidR="001E1023" w:rsidRPr="006C773B" w:rsidRDefault="001E1023" w:rsidP="001E1023">
            <w:pPr>
              <w:pStyle w:val="NormalnyWeb"/>
              <w:numPr>
                <w:ilvl w:val="0"/>
                <w:numId w:val="68"/>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K_K02</w:t>
            </w:r>
            <w:r>
              <w:rPr>
                <w:sz w:val="20"/>
                <w:szCs w:val="20"/>
              </w:rPr>
              <w:t xml:space="preserve"> i</w:t>
            </w:r>
            <w:r w:rsidRPr="006C773B">
              <w:rPr>
                <w:sz w:val="20"/>
                <w:szCs w:val="20"/>
              </w:rPr>
              <w:t xml:space="preserve"> K_K03 w stopniu średnim</w:t>
            </w:r>
          </w:p>
        </w:tc>
      </w:tr>
      <w:tr w:rsidR="001E1023" w:rsidRPr="006C773B" w14:paraId="7CE5A10B" w14:textId="77777777" w:rsidTr="00F51616">
        <w:tc>
          <w:tcPr>
            <w:tcW w:w="3142" w:type="dxa"/>
            <w:vAlign w:val="center"/>
            <w:hideMark/>
          </w:tcPr>
          <w:p w14:paraId="4E5E2FC9" w14:textId="77777777" w:rsidR="001E1023" w:rsidRPr="006C773B" w:rsidRDefault="001E1023" w:rsidP="00F51616">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0E5C0B90"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Efekt 1 -7 egzamin pisemny oraz kolokwia cząstkowe pisemne</w:t>
            </w:r>
          </w:p>
          <w:p w14:paraId="7C34491C"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Efekt 8 – 13 ocena aktywności na zajęciach oraz ocena pisemnych prac domowych wykonanych z wykorzystaniem pakietu statystycznego</w:t>
            </w:r>
          </w:p>
        </w:tc>
      </w:tr>
      <w:tr w:rsidR="001E1023" w:rsidRPr="006C773B" w14:paraId="7980BDCF" w14:textId="77777777" w:rsidTr="00F51616">
        <w:tc>
          <w:tcPr>
            <w:tcW w:w="3142" w:type="dxa"/>
            <w:vAlign w:val="center"/>
            <w:hideMark/>
          </w:tcPr>
          <w:p w14:paraId="1060162A" w14:textId="77777777" w:rsidR="001E1023" w:rsidRPr="006C773B" w:rsidRDefault="001E1023" w:rsidP="00F51616">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513F03C7"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obowiązkowy</w:t>
            </w:r>
          </w:p>
        </w:tc>
      </w:tr>
      <w:tr w:rsidR="001E1023" w:rsidRPr="006C773B" w14:paraId="51023CBD" w14:textId="77777777" w:rsidTr="00F51616">
        <w:tc>
          <w:tcPr>
            <w:tcW w:w="3142" w:type="dxa"/>
            <w:vAlign w:val="center"/>
            <w:hideMark/>
          </w:tcPr>
          <w:p w14:paraId="5AFEAA34" w14:textId="77777777" w:rsidR="001E1023" w:rsidRPr="006C773B" w:rsidRDefault="001E1023" w:rsidP="00F51616">
            <w:pPr>
              <w:ind w:left="57"/>
              <w:rPr>
                <w:rFonts w:cs="Times New Roman"/>
                <w:sz w:val="20"/>
                <w:szCs w:val="20"/>
              </w:rPr>
            </w:pPr>
            <w:r w:rsidRPr="006C773B">
              <w:rPr>
                <w:rFonts w:cs="Times New Roman"/>
                <w:sz w:val="20"/>
                <w:szCs w:val="20"/>
              </w:rPr>
              <w:t>Rok studiów</w:t>
            </w:r>
          </w:p>
        </w:tc>
        <w:tc>
          <w:tcPr>
            <w:tcW w:w="6087" w:type="dxa"/>
            <w:vAlign w:val="center"/>
            <w:hideMark/>
          </w:tcPr>
          <w:p w14:paraId="76D47E67"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2</w:t>
            </w:r>
          </w:p>
        </w:tc>
      </w:tr>
      <w:tr w:rsidR="001E1023" w:rsidRPr="006C773B" w14:paraId="610816C0" w14:textId="77777777" w:rsidTr="00F51616">
        <w:tc>
          <w:tcPr>
            <w:tcW w:w="3142" w:type="dxa"/>
            <w:vAlign w:val="center"/>
            <w:hideMark/>
          </w:tcPr>
          <w:p w14:paraId="5DE0FA4C" w14:textId="77777777" w:rsidR="001E1023" w:rsidRPr="006C773B" w:rsidRDefault="001E1023" w:rsidP="00F51616">
            <w:pPr>
              <w:ind w:left="57"/>
              <w:rPr>
                <w:rFonts w:cs="Times New Roman"/>
                <w:sz w:val="20"/>
                <w:szCs w:val="20"/>
              </w:rPr>
            </w:pPr>
            <w:r w:rsidRPr="006C773B">
              <w:rPr>
                <w:rFonts w:cs="Times New Roman"/>
                <w:sz w:val="20"/>
                <w:szCs w:val="20"/>
              </w:rPr>
              <w:t>Semestr</w:t>
            </w:r>
          </w:p>
        </w:tc>
        <w:tc>
          <w:tcPr>
            <w:tcW w:w="6087" w:type="dxa"/>
            <w:vAlign w:val="center"/>
            <w:hideMark/>
          </w:tcPr>
          <w:p w14:paraId="1AEF1512" w14:textId="77777777" w:rsidR="001E1023" w:rsidRPr="006C773B" w:rsidRDefault="001E1023" w:rsidP="00F51616">
            <w:pPr>
              <w:pStyle w:val="NormalnyWeb"/>
              <w:spacing w:before="0" w:beforeAutospacing="0" w:after="0" w:afterAutospacing="0"/>
              <w:rPr>
                <w:sz w:val="20"/>
                <w:szCs w:val="20"/>
              </w:rPr>
            </w:pPr>
            <w:r>
              <w:rPr>
                <w:sz w:val="20"/>
                <w:szCs w:val="20"/>
              </w:rPr>
              <w:t xml:space="preserve"> letni (4)</w:t>
            </w:r>
          </w:p>
        </w:tc>
      </w:tr>
      <w:tr w:rsidR="001E1023" w:rsidRPr="006C773B" w14:paraId="2DB64943" w14:textId="77777777" w:rsidTr="00F51616">
        <w:trPr>
          <w:trHeight w:val="663"/>
        </w:trPr>
        <w:tc>
          <w:tcPr>
            <w:tcW w:w="3142" w:type="dxa"/>
            <w:vAlign w:val="center"/>
            <w:hideMark/>
          </w:tcPr>
          <w:p w14:paraId="0E5D9AF8" w14:textId="77777777" w:rsidR="001E1023" w:rsidRPr="006C773B" w:rsidRDefault="001E1023" w:rsidP="00F51616">
            <w:pPr>
              <w:ind w:left="57"/>
              <w:rPr>
                <w:rFonts w:cs="Times New Roman"/>
                <w:sz w:val="20"/>
                <w:szCs w:val="20"/>
              </w:rPr>
            </w:pPr>
            <w:r w:rsidRPr="006C773B">
              <w:rPr>
                <w:rFonts w:cs="Times New Roman"/>
                <w:sz w:val="20"/>
                <w:szCs w:val="20"/>
              </w:rPr>
              <w:t>Forma studiów</w:t>
            </w:r>
          </w:p>
        </w:tc>
        <w:tc>
          <w:tcPr>
            <w:tcW w:w="6087" w:type="dxa"/>
            <w:vAlign w:val="center"/>
            <w:hideMark/>
          </w:tcPr>
          <w:p w14:paraId="380EE00E" w14:textId="77777777" w:rsidR="001E1023" w:rsidRPr="006C773B" w:rsidRDefault="001E1023" w:rsidP="00F51616">
            <w:pPr>
              <w:ind w:left="57"/>
              <w:rPr>
                <w:rFonts w:cs="Times New Roman"/>
                <w:sz w:val="20"/>
                <w:szCs w:val="20"/>
              </w:rPr>
            </w:pPr>
            <w:r w:rsidRPr="006C773B">
              <w:rPr>
                <w:rFonts w:cs="Times New Roman"/>
                <w:sz w:val="20"/>
                <w:szCs w:val="20"/>
              </w:rPr>
              <w:t>Stacjonarne</w:t>
            </w:r>
          </w:p>
        </w:tc>
      </w:tr>
      <w:tr w:rsidR="001E1023" w:rsidRPr="006C773B" w14:paraId="029ED697" w14:textId="77777777" w:rsidTr="00F51616">
        <w:tc>
          <w:tcPr>
            <w:tcW w:w="3142" w:type="dxa"/>
            <w:vAlign w:val="center"/>
            <w:hideMark/>
          </w:tcPr>
          <w:p w14:paraId="45255074" w14:textId="77777777" w:rsidR="001E1023" w:rsidRPr="006C773B" w:rsidRDefault="001E1023" w:rsidP="00F51616">
            <w:pPr>
              <w:ind w:left="57"/>
              <w:rPr>
                <w:rFonts w:cs="Times New Roman"/>
                <w:sz w:val="20"/>
                <w:szCs w:val="20"/>
              </w:rPr>
            </w:pPr>
            <w:r w:rsidRPr="006C773B">
              <w:rPr>
                <w:rFonts w:cs="Times New Roman"/>
                <w:sz w:val="20"/>
                <w:szCs w:val="20"/>
              </w:rPr>
              <w:t xml:space="preserve">Imię i nazwisko koordynatora modułu </w:t>
            </w:r>
            <w:r w:rsidRPr="006C773B">
              <w:rPr>
                <w:rFonts w:cs="Times New Roman"/>
                <w:sz w:val="20"/>
                <w:szCs w:val="20"/>
              </w:rPr>
              <w:lastRenderedPageBreak/>
              <w:t>i/lub osoby/osób prowadzących moduł</w:t>
            </w:r>
          </w:p>
        </w:tc>
        <w:tc>
          <w:tcPr>
            <w:tcW w:w="6087" w:type="dxa"/>
            <w:vAlign w:val="center"/>
            <w:hideMark/>
          </w:tcPr>
          <w:p w14:paraId="438C460F" w14:textId="3CC65EF9" w:rsidR="001E1023" w:rsidRDefault="001E1023" w:rsidP="00F51616">
            <w:pPr>
              <w:pStyle w:val="NormalnyWeb"/>
              <w:spacing w:before="0" w:beforeAutospacing="0" w:after="0" w:afterAutospacing="0"/>
              <w:ind w:left="57"/>
              <w:rPr>
                <w:sz w:val="20"/>
                <w:szCs w:val="20"/>
              </w:rPr>
            </w:pPr>
            <w:r w:rsidRPr="004C4287">
              <w:rPr>
                <w:strike/>
                <w:sz w:val="20"/>
                <w:szCs w:val="20"/>
                <w:u w:val="single"/>
              </w:rPr>
              <w:lastRenderedPageBreak/>
              <w:t>dr Agnieszka Micek</w:t>
            </w:r>
            <w:r w:rsidR="004C4287" w:rsidRPr="006C773B">
              <w:rPr>
                <w:sz w:val="20"/>
                <w:szCs w:val="20"/>
              </w:rPr>
              <w:t xml:space="preserve"> </w:t>
            </w:r>
            <w:r w:rsidR="004C4287" w:rsidRPr="004C4287">
              <w:rPr>
                <w:sz w:val="20"/>
                <w:szCs w:val="20"/>
                <w:u w:val="single"/>
              </w:rPr>
              <w:t>mgr Maciej Polak</w:t>
            </w:r>
            <w:r w:rsidR="004C4287">
              <w:rPr>
                <w:sz w:val="20"/>
                <w:szCs w:val="20"/>
                <w:u w:val="single"/>
              </w:rPr>
              <w:t xml:space="preserve"> </w:t>
            </w:r>
            <w:r w:rsidR="004C4287" w:rsidRPr="004C4287">
              <w:rPr>
                <w:sz w:val="20"/>
                <w:szCs w:val="20"/>
              </w:rPr>
              <w:t>(RW 19.09.18)</w:t>
            </w:r>
          </w:p>
          <w:p w14:paraId="2136565E" w14:textId="35DB63F1" w:rsidR="004C4287" w:rsidRPr="004C4287" w:rsidRDefault="004C4287" w:rsidP="00F51616">
            <w:pPr>
              <w:pStyle w:val="NormalnyWeb"/>
              <w:spacing w:before="0" w:beforeAutospacing="0" w:after="0" w:afterAutospacing="0"/>
              <w:ind w:left="57"/>
              <w:rPr>
                <w:sz w:val="20"/>
                <w:szCs w:val="20"/>
              </w:rPr>
            </w:pPr>
            <w:r w:rsidRPr="004C4287">
              <w:rPr>
                <w:sz w:val="20"/>
                <w:szCs w:val="20"/>
              </w:rPr>
              <w:lastRenderedPageBreak/>
              <w:t xml:space="preserve">dr Agnieszka </w:t>
            </w:r>
            <w:proofErr w:type="spellStart"/>
            <w:r w:rsidRPr="004C4287">
              <w:rPr>
                <w:sz w:val="20"/>
                <w:szCs w:val="20"/>
              </w:rPr>
              <w:t>Doryńska</w:t>
            </w:r>
            <w:proofErr w:type="spellEnd"/>
          </w:p>
          <w:p w14:paraId="77689812" w14:textId="427C755A" w:rsidR="001E1023" w:rsidRPr="006C773B" w:rsidRDefault="001E1023" w:rsidP="00F51616">
            <w:pPr>
              <w:pStyle w:val="NormalnyWeb"/>
              <w:spacing w:before="0" w:beforeAutospacing="0" w:after="0" w:afterAutospacing="0"/>
              <w:ind w:left="57"/>
              <w:rPr>
                <w:sz w:val="20"/>
                <w:szCs w:val="20"/>
              </w:rPr>
            </w:pPr>
          </w:p>
        </w:tc>
      </w:tr>
      <w:tr w:rsidR="001E1023" w:rsidRPr="006C773B" w14:paraId="52A2E58D" w14:textId="77777777" w:rsidTr="00F51616">
        <w:tc>
          <w:tcPr>
            <w:tcW w:w="3142" w:type="dxa"/>
            <w:vAlign w:val="center"/>
            <w:hideMark/>
          </w:tcPr>
          <w:p w14:paraId="229B0FA3" w14:textId="77777777" w:rsidR="001E1023" w:rsidRPr="006C773B" w:rsidRDefault="001E1023" w:rsidP="00F51616">
            <w:pPr>
              <w:ind w:left="57"/>
              <w:rPr>
                <w:rFonts w:cs="Times New Roman"/>
                <w:sz w:val="20"/>
                <w:szCs w:val="20"/>
              </w:rPr>
            </w:pPr>
            <w:r w:rsidRPr="006C773B">
              <w:rPr>
                <w:rFonts w:cs="Times New Roman"/>
                <w:sz w:val="20"/>
                <w:szCs w:val="20"/>
              </w:rPr>
              <w:lastRenderedPageBreak/>
              <w:t>Imię i nazwisko osoby/osób egzaminującej/egzaminujących bądź udzielającej zaliczenia, w przypadku gdy nie jest to osoba prowadząca dany moduł</w:t>
            </w:r>
          </w:p>
        </w:tc>
        <w:tc>
          <w:tcPr>
            <w:tcW w:w="6087" w:type="dxa"/>
            <w:vAlign w:val="center"/>
            <w:hideMark/>
          </w:tcPr>
          <w:p w14:paraId="31B39D36" w14:textId="77777777" w:rsidR="001E1023" w:rsidRPr="006C773B" w:rsidRDefault="001E1023" w:rsidP="00F51616">
            <w:pPr>
              <w:pStyle w:val="NormalnyWeb"/>
              <w:spacing w:before="0" w:beforeAutospacing="0" w:after="0" w:afterAutospacing="0"/>
              <w:ind w:left="57"/>
              <w:rPr>
                <w:sz w:val="20"/>
                <w:szCs w:val="20"/>
              </w:rPr>
            </w:pPr>
          </w:p>
        </w:tc>
      </w:tr>
      <w:tr w:rsidR="001E1023" w:rsidRPr="006C773B" w14:paraId="194B1F51" w14:textId="77777777" w:rsidTr="00F51616">
        <w:tc>
          <w:tcPr>
            <w:tcW w:w="3142" w:type="dxa"/>
            <w:vAlign w:val="center"/>
            <w:hideMark/>
          </w:tcPr>
          <w:p w14:paraId="4E4D3042" w14:textId="77777777" w:rsidR="001E1023" w:rsidRPr="006C773B" w:rsidRDefault="001E1023" w:rsidP="00F51616">
            <w:pPr>
              <w:ind w:left="57"/>
              <w:rPr>
                <w:rFonts w:cs="Times New Roman"/>
                <w:sz w:val="20"/>
                <w:szCs w:val="20"/>
              </w:rPr>
            </w:pPr>
            <w:r w:rsidRPr="006C773B">
              <w:rPr>
                <w:rFonts w:cs="Times New Roman"/>
                <w:sz w:val="20"/>
                <w:szCs w:val="20"/>
              </w:rPr>
              <w:t>Sposób realizacji</w:t>
            </w:r>
          </w:p>
        </w:tc>
        <w:tc>
          <w:tcPr>
            <w:tcW w:w="6087" w:type="dxa"/>
            <w:vAlign w:val="center"/>
            <w:hideMark/>
          </w:tcPr>
          <w:p w14:paraId="02412C3F"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wykład, ćwiczenia komputerowe</w:t>
            </w:r>
          </w:p>
        </w:tc>
      </w:tr>
      <w:tr w:rsidR="001E1023" w:rsidRPr="006C773B" w14:paraId="63DA9B06" w14:textId="77777777" w:rsidTr="00F51616">
        <w:tc>
          <w:tcPr>
            <w:tcW w:w="3142" w:type="dxa"/>
            <w:vAlign w:val="center"/>
            <w:hideMark/>
          </w:tcPr>
          <w:p w14:paraId="71FD2344" w14:textId="77777777" w:rsidR="001E1023" w:rsidRPr="006C773B" w:rsidRDefault="001E1023" w:rsidP="00F51616">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173EEB6E"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podstawowa wiedza z zakresu matematyki</w:t>
            </w:r>
          </w:p>
        </w:tc>
      </w:tr>
      <w:tr w:rsidR="001E1023" w:rsidRPr="006C773B" w14:paraId="749EFE20" w14:textId="77777777" w:rsidTr="00F51616">
        <w:tc>
          <w:tcPr>
            <w:tcW w:w="3142" w:type="dxa"/>
            <w:vAlign w:val="center"/>
            <w:hideMark/>
          </w:tcPr>
          <w:p w14:paraId="547A1AA2" w14:textId="77777777" w:rsidR="001E1023" w:rsidRPr="006C773B" w:rsidRDefault="001E1023" w:rsidP="00F51616">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6B5C9071"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wykłady: 30</w:t>
            </w:r>
          </w:p>
          <w:p w14:paraId="591E25DA"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ćwiczenia komputerowe: 30</w:t>
            </w:r>
          </w:p>
        </w:tc>
      </w:tr>
      <w:tr w:rsidR="001E1023" w:rsidRPr="006C773B" w14:paraId="6721A76A" w14:textId="77777777" w:rsidTr="00F51616">
        <w:tc>
          <w:tcPr>
            <w:tcW w:w="3142" w:type="dxa"/>
            <w:vAlign w:val="center"/>
            <w:hideMark/>
          </w:tcPr>
          <w:p w14:paraId="1287FAFA" w14:textId="77777777" w:rsidR="001E1023" w:rsidRPr="006C773B" w:rsidRDefault="001E1023" w:rsidP="00F51616">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05B40B49"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4</w:t>
            </w:r>
          </w:p>
        </w:tc>
      </w:tr>
      <w:tr w:rsidR="001E1023" w:rsidRPr="006C773B" w14:paraId="541C17C9" w14:textId="77777777" w:rsidTr="00F51616">
        <w:tc>
          <w:tcPr>
            <w:tcW w:w="3142" w:type="dxa"/>
            <w:vAlign w:val="center"/>
            <w:hideMark/>
          </w:tcPr>
          <w:p w14:paraId="11207AAE" w14:textId="77777777" w:rsidR="001E1023" w:rsidRPr="006C773B" w:rsidRDefault="001E1023" w:rsidP="00F51616">
            <w:pPr>
              <w:ind w:left="57"/>
              <w:rPr>
                <w:rFonts w:cs="Times New Roman"/>
                <w:sz w:val="20"/>
                <w:szCs w:val="20"/>
              </w:rPr>
            </w:pPr>
            <w:r w:rsidRPr="006C773B">
              <w:rPr>
                <w:rFonts w:cs="Times New Roman"/>
                <w:sz w:val="20"/>
                <w:szCs w:val="20"/>
              </w:rPr>
              <w:t>Bilans punktów ECTS</w:t>
            </w:r>
          </w:p>
        </w:tc>
        <w:tc>
          <w:tcPr>
            <w:tcW w:w="6087" w:type="dxa"/>
            <w:vAlign w:val="center"/>
            <w:hideMark/>
          </w:tcPr>
          <w:p w14:paraId="260F31A4" w14:textId="77777777" w:rsidR="001E1023" w:rsidRPr="006C773B" w:rsidRDefault="001E1023" w:rsidP="00206294">
            <w:pPr>
              <w:pStyle w:val="NormalnyWeb"/>
              <w:numPr>
                <w:ilvl w:val="0"/>
                <w:numId w:val="294"/>
              </w:numPr>
              <w:tabs>
                <w:tab w:val="clear" w:pos="720"/>
              </w:tabs>
              <w:spacing w:before="0" w:beforeAutospacing="0" w:after="0" w:afterAutospacing="0"/>
              <w:ind w:left="402"/>
              <w:rPr>
                <w:sz w:val="20"/>
                <w:szCs w:val="20"/>
              </w:rPr>
            </w:pPr>
            <w:r w:rsidRPr="006C773B">
              <w:rPr>
                <w:sz w:val="20"/>
                <w:szCs w:val="20"/>
              </w:rPr>
              <w:t>udział w zajęciach kontaktowych: 60 godz. - 2 ECTS</w:t>
            </w:r>
          </w:p>
          <w:p w14:paraId="2FF01E8C" w14:textId="77777777" w:rsidR="001E1023" w:rsidRPr="006C773B" w:rsidRDefault="001E1023" w:rsidP="00206294">
            <w:pPr>
              <w:pStyle w:val="NormalnyWeb"/>
              <w:numPr>
                <w:ilvl w:val="0"/>
                <w:numId w:val="294"/>
              </w:numPr>
              <w:tabs>
                <w:tab w:val="clear" w:pos="720"/>
              </w:tabs>
              <w:spacing w:before="0" w:beforeAutospacing="0" w:after="0" w:afterAutospacing="0"/>
              <w:ind w:left="402"/>
              <w:rPr>
                <w:sz w:val="20"/>
                <w:szCs w:val="20"/>
              </w:rPr>
            </w:pPr>
            <w:r w:rsidRPr="006C773B">
              <w:rPr>
                <w:sz w:val="20"/>
                <w:szCs w:val="20"/>
              </w:rPr>
              <w:t>przygotowanie się do zajęć: 15 godz. - 0.5 ECTS</w:t>
            </w:r>
          </w:p>
          <w:p w14:paraId="29D09CA7" w14:textId="77777777" w:rsidR="001E1023" w:rsidRPr="006C773B" w:rsidRDefault="001E1023" w:rsidP="00206294">
            <w:pPr>
              <w:pStyle w:val="NormalnyWeb"/>
              <w:numPr>
                <w:ilvl w:val="0"/>
                <w:numId w:val="294"/>
              </w:numPr>
              <w:tabs>
                <w:tab w:val="clear" w:pos="720"/>
              </w:tabs>
              <w:spacing w:before="0" w:beforeAutospacing="0" w:after="0" w:afterAutospacing="0"/>
              <w:ind w:left="402"/>
              <w:rPr>
                <w:sz w:val="20"/>
                <w:szCs w:val="20"/>
              </w:rPr>
            </w:pPr>
            <w:r w:rsidRPr="006C773B">
              <w:rPr>
                <w:sz w:val="20"/>
                <w:szCs w:val="20"/>
              </w:rPr>
              <w:t>samodzielne wykonanie zadań domowych: 20 godz. - 0,6 ECTS</w:t>
            </w:r>
          </w:p>
          <w:p w14:paraId="43168A8F" w14:textId="77777777" w:rsidR="001E1023" w:rsidRPr="006C773B" w:rsidRDefault="001E1023" w:rsidP="00206294">
            <w:pPr>
              <w:pStyle w:val="NormalnyWeb"/>
              <w:numPr>
                <w:ilvl w:val="0"/>
                <w:numId w:val="294"/>
              </w:numPr>
              <w:tabs>
                <w:tab w:val="clear" w:pos="720"/>
              </w:tabs>
              <w:spacing w:before="0" w:beforeAutospacing="0" w:after="0" w:afterAutospacing="0"/>
              <w:ind w:left="402"/>
              <w:rPr>
                <w:sz w:val="20"/>
                <w:szCs w:val="20"/>
              </w:rPr>
            </w:pPr>
            <w:r w:rsidRPr="006C773B">
              <w:rPr>
                <w:sz w:val="20"/>
                <w:szCs w:val="20"/>
              </w:rPr>
              <w:t>przygotowanie się do 2 kolokwiów cząstkowych w trakcie semestru: 10 godz. - 0,4 ECTS</w:t>
            </w:r>
          </w:p>
          <w:p w14:paraId="52CE6C43" w14:textId="77777777" w:rsidR="001E1023" w:rsidRPr="006C773B" w:rsidRDefault="001E1023" w:rsidP="00206294">
            <w:pPr>
              <w:pStyle w:val="NormalnyWeb"/>
              <w:numPr>
                <w:ilvl w:val="0"/>
                <w:numId w:val="294"/>
              </w:numPr>
              <w:tabs>
                <w:tab w:val="clear" w:pos="720"/>
              </w:tabs>
              <w:spacing w:before="0" w:beforeAutospacing="0" w:after="0" w:afterAutospacing="0"/>
              <w:ind w:left="402"/>
              <w:rPr>
                <w:sz w:val="20"/>
                <w:szCs w:val="20"/>
              </w:rPr>
            </w:pPr>
            <w:r w:rsidRPr="006C773B">
              <w:rPr>
                <w:sz w:val="20"/>
                <w:szCs w:val="20"/>
              </w:rPr>
              <w:t>przygotowanie się do egzaminu i udział w egzaminie 15 godz. - 0,5 ECTS</w:t>
            </w:r>
          </w:p>
        </w:tc>
      </w:tr>
      <w:tr w:rsidR="001E1023" w:rsidRPr="006C773B" w14:paraId="3064B5CA" w14:textId="77777777" w:rsidTr="00F51616">
        <w:tc>
          <w:tcPr>
            <w:tcW w:w="3142" w:type="dxa"/>
            <w:vAlign w:val="center"/>
            <w:hideMark/>
          </w:tcPr>
          <w:p w14:paraId="54C964DE" w14:textId="77777777" w:rsidR="001E1023" w:rsidRPr="006C773B" w:rsidRDefault="001E1023" w:rsidP="00F51616">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4D2F733C"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wykład oraz ćwiczenia komputerowe z programem STATISTICA</w:t>
            </w:r>
          </w:p>
        </w:tc>
      </w:tr>
      <w:tr w:rsidR="001E1023" w:rsidRPr="006C773B" w14:paraId="7854C059" w14:textId="77777777" w:rsidTr="00F51616">
        <w:tc>
          <w:tcPr>
            <w:tcW w:w="3142" w:type="dxa"/>
            <w:vAlign w:val="center"/>
            <w:hideMark/>
          </w:tcPr>
          <w:p w14:paraId="229EDCED" w14:textId="77777777" w:rsidR="001E1023" w:rsidRPr="006C773B" w:rsidRDefault="001E1023" w:rsidP="00F51616">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438E4212" w14:textId="77777777" w:rsidR="001E1023" w:rsidRDefault="001E1023" w:rsidP="00F51616">
            <w:pPr>
              <w:pStyle w:val="NormalnyWeb"/>
              <w:spacing w:before="0" w:beforeAutospacing="0" w:after="0" w:afterAutospacing="0"/>
              <w:ind w:left="57"/>
              <w:rPr>
                <w:bCs/>
                <w:sz w:val="20"/>
                <w:szCs w:val="20"/>
              </w:rPr>
            </w:pPr>
            <w:r>
              <w:rPr>
                <w:bCs/>
                <w:sz w:val="20"/>
                <w:szCs w:val="20"/>
              </w:rPr>
              <w:t>Egzamin pisemny.</w:t>
            </w:r>
          </w:p>
          <w:p w14:paraId="43897B70" w14:textId="77777777" w:rsidR="001E1023" w:rsidRPr="00B56779" w:rsidRDefault="001E1023" w:rsidP="00F51616">
            <w:pPr>
              <w:pStyle w:val="NormalnyWeb"/>
              <w:spacing w:before="0" w:beforeAutospacing="0" w:after="0" w:afterAutospacing="0"/>
              <w:ind w:left="57"/>
              <w:rPr>
                <w:bCs/>
                <w:sz w:val="20"/>
                <w:szCs w:val="20"/>
              </w:rPr>
            </w:pPr>
          </w:p>
          <w:p w14:paraId="0C515BCC" w14:textId="77777777" w:rsidR="001E1023" w:rsidRPr="006C773B" w:rsidRDefault="001E1023" w:rsidP="00F51616">
            <w:pPr>
              <w:pStyle w:val="NormalnyWeb"/>
              <w:spacing w:before="0" w:beforeAutospacing="0" w:after="0" w:afterAutospacing="0"/>
              <w:ind w:left="57"/>
              <w:rPr>
                <w:sz w:val="20"/>
                <w:szCs w:val="20"/>
              </w:rPr>
            </w:pPr>
            <w:r w:rsidRPr="006C773B">
              <w:rPr>
                <w:b/>
                <w:bCs/>
                <w:sz w:val="20"/>
                <w:szCs w:val="20"/>
              </w:rPr>
              <w:t>Ocena końcowa</w:t>
            </w:r>
            <w:r w:rsidRPr="006C773B">
              <w:rPr>
                <w:sz w:val="20"/>
                <w:szCs w:val="20"/>
              </w:rPr>
              <w:t xml:space="preserve"> jest średnią ważoną z ocen punktowych otrzymanych za egzamin (waga=0,6) i ćwiczenia (waga=0,4). Uzyskanie łącznej punktacji poniżej 60% punktów wiąże się z niezaliczeniem przedmiotu. Oceny: poniżej 60% - </w:t>
            </w:r>
            <w:proofErr w:type="spellStart"/>
            <w:r w:rsidRPr="006C773B">
              <w:rPr>
                <w:sz w:val="20"/>
                <w:szCs w:val="20"/>
              </w:rPr>
              <w:t>ndst</w:t>
            </w:r>
            <w:proofErr w:type="spellEnd"/>
            <w:r w:rsidRPr="006C773B">
              <w:rPr>
                <w:sz w:val="20"/>
                <w:szCs w:val="20"/>
              </w:rPr>
              <w:t xml:space="preserve">, 60-69% - </w:t>
            </w:r>
            <w:proofErr w:type="spellStart"/>
            <w:r w:rsidRPr="006C773B">
              <w:rPr>
                <w:sz w:val="20"/>
                <w:szCs w:val="20"/>
              </w:rPr>
              <w:t>dst</w:t>
            </w:r>
            <w:proofErr w:type="spellEnd"/>
            <w:r w:rsidRPr="006C773B">
              <w:rPr>
                <w:sz w:val="20"/>
                <w:szCs w:val="20"/>
              </w:rPr>
              <w:t xml:space="preserve">, 70-74% - plus </w:t>
            </w:r>
            <w:proofErr w:type="spellStart"/>
            <w:r w:rsidRPr="006C773B">
              <w:rPr>
                <w:sz w:val="20"/>
                <w:szCs w:val="20"/>
              </w:rPr>
              <w:t>dst</w:t>
            </w:r>
            <w:proofErr w:type="spellEnd"/>
            <w:r w:rsidRPr="006C773B">
              <w:rPr>
                <w:sz w:val="20"/>
                <w:szCs w:val="20"/>
              </w:rPr>
              <w:t xml:space="preserve">, 75-84% - </w:t>
            </w:r>
            <w:proofErr w:type="spellStart"/>
            <w:r w:rsidRPr="006C773B">
              <w:rPr>
                <w:sz w:val="20"/>
                <w:szCs w:val="20"/>
              </w:rPr>
              <w:t>db</w:t>
            </w:r>
            <w:proofErr w:type="spellEnd"/>
            <w:r w:rsidRPr="006C773B">
              <w:rPr>
                <w:sz w:val="20"/>
                <w:szCs w:val="20"/>
              </w:rPr>
              <w:t xml:space="preserve">, 85-89% - plus </w:t>
            </w:r>
            <w:proofErr w:type="spellStart"/>
            <w:r w:rsidRPr="006C773B">
              <w:rPr>
                <w:sz w:val="20"/>
                <w:szCs w:val="20"/>
              </w:rPr>
              <w:t>db</w:t>
            </w:r>
            <w:proofErr w:type="spellEnd"/>
            <w:r w:rsidRPr="006C773B">
              <w:rPr>
                <w:sz w:val="20"/>
                <w:szCs w:val="20"/>
              </w:rPr>
              <w:t>, 90-100% - bdb.</w:t>
            </w:r>
          </w:p>
          <w:p w14:paraId="283B4800" w14:textId="77777777" w:rsidR="001E1023" w:rsidRPr="006C773B" w:rsidRDefault="001E1023" w:rsidP="00F51616">
            <w:pPr>
              <w:pStyle w:val="NormalnyWeb"/>
              <w:spacing w:before="0" w:beforeAutospacing="0" w:after="0" w:afterAutospacing="0"/>
              <w:ind w:left="57"/>
              <w:rPr>
                <w:sz w:val="20"/>
                <w:szCs w:val="20"/>
              </w:rPr>
            </w:pPr>
          </w:p>
          <w:p w14:paraId="0545E5E5"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Egzamin pisemny oraz sprawdziany cząstkowe (Efekty 1-7) mają formę zestawu zadań do rozwiązania oraz pytań teoretycznych. Egzamin uważa się za zdany, jeśli Student otrzyma co najmniej 60% punktów możliwych do uzyskania.</w:t>
            </w:r>
          </w:p>
          <w:p w14:paraId="65913704" w14:textId="77777777" w:rsidR="001E1023" w:rsidRPr="006C773B" w:rsidRDefault="001E1023" w:rsidP="00F51616">
            <w:pPr>
              <w:pStyle w:val="NormalnyWeb"/>
              <w:spacing w:before="0" w:beforeAutospacing="0" w:after="0" w:afterAutospacing="0"/>
              <w:ind w:left="57"/>
              <w:rPr>
                <w:sz w:val="20"/>
                <w:szCs w:val="20"/>
              </w:rPr>
            </w:pPr>
          </w:p>
          <w:p w14:paraId="0EF87078"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 xml:space="preserve">Warunkiem dopuszczenia do egzaminu jest obecność na wszystkich ćwiczeniach oraz uzyskanie zaliczenia z ćwiczeń, tzn. otrzymanie min. 50% punktów z łącznej oceny prac domowych (Efekt 8-13), kolokwiów cząstkowych i aktywności na ćwiczeniach. </w:t>
            </w:r>
          </w:p>
          <w:p w14:paraId="6BFF612A" w14:textId="77777777" w:rsidR="001E1023" w:rsidRPr="006C773B" w:rsidRDefault="001E1023" w:rsidP="00F51616">
            <w:pPr>
              <w:pStyle w:val="NormalnyWeb"/>
              <w:spacing w:before="0" w:beforeAutospacing="0" w:after="0" w:afterAutospacing="0"/>
              <w:ind w:left="57"/>
              <w:rPr>
                <w:sz w:val="20"/>
                <w:szCs w:val="20"/>
              </w:rPr>
            </w:pPr>
          </w:p>
          <w:p w14:paraId="3F3F8397"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W przypadku powtarzania przedmiotu ponowne zaliczenie ćwiczeń jest obowiązkowe.</w:t>
            </w:r>
          </w:p>
          <w:p w14:paraId="02A81119"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Ocena punktowa poszczególnych form aktywności:</w:t>
            </w:r>
          </w:p>
          <w:p w14:paraId="04A4AC60"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 prace domowe oddane w terminie- łącznie 40 pkt;</w:t>
            </w:r>
          </w:p>
          <w:p w14:paraId="3C758C82"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 kolokwia cząstkowe - łącznie 60pkt;</w:t>
            </w:r>
          </w:p>
          <w:p w14:paraId="049C3974"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 aktywność na zajęciach - maksymalnie 30 pkt;</w:t>
            </w:r>
          </w:p>
        </w:tc>
      </w:tr>
      <w:tr w:rsidR="001E1023" w:rsidRPr="006C773B" w14:paraId="3D64A74B" w14:textId="77777777" w:rsidTr="00F51616">
        <w:tc>
          <w:tcPr>
            <w:tcW w:w="3142" w:type="dxa"/>
            <w:vAlign w:val="center"/>
            <w:hideMark/>
          </w:tcPr>
          <w:p w14:paraId="666412C9" w14:textId="77777777" w:rsidR="001E1023" w:rsidRPr="006C773B" w:rsidRDefault="001E1023" w:rsidP="00F51616">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28319DFC" w14:textId="77777777" w:rsidR="001E1023" w:rsidRPr="006C773B" w:rsidRDefault="001E1023" w:rsidP="00F51616">
            <w:pPr>
              <w:pStyle w:val="NormalnyWeb"/>
              <w:spacing w:before="0" w:beforeAutospacing="0" w:after="0" w:afterAutospacing="0"/>
              <w:ind w:left="57"/>
              <w:rPr>
                <w:b/>
                <w:sz w:val="20"/>
                <w:szCs w:val="20"/>
              </w:rPr>
            </w:pPr>
            <w:r w:rsidRPr="006C773B">
              <w:rPr>
                <w:b/>
                <w:sz w:val="20"/>
                <w:szCs w:val="20"/>
              </w:rPr>
              <w:t>Wykłady:</w:t>
            </w:r>
          </w:p>
          <w:p w14:paraId="128694C8" w14:textId="77777777" w:rsidR="001E1023" w:rsidRPr="006C773B" w:rsidRDefault="001E1023" w:rsidP="00206294">
            <w:pPr>
              <w:pStyle w:val="NormalnyWeb"/>
              <w:numPr>
                <w:ilvl w:val="0"/>
                <w:numId w:val="187"/>
              </w:numPr>
              <w:spacing w:before="0" w:beforeAutospacing="0" w:after="0" w:afterAutospacing="0"/>
              <w:ind w:left="402" w:hanging="283"/>
              <w:rPr>
                <w:sz w:val="20"/>
                <w:szCs w:val="20"/>
              </w:rPr>
            </w:pPr>
            <w:r w:rsidRPr="006C773B">
              <w:rPr>
                <w:sz w:val="20"/>
                <w:szCs w:val="20"/>
              </w:rPr>
              <w:t xml:space="preserve">Gromadzenie danych i ich weryfikacja - budowa kwestionariusza, zakładanie bazy danych, typy zmiennych. </w:t>
            </w:r>
          </w:p>
          <w:p w14:paraId="50067407" w14:textId="77777777" w:rsidR="001E1023" w:rsidRPr="006C773B" w:rsidRDefault="001E1023" w:rsidP="00206294">
            <w:pPr>
              <w:pStyle w:val="NormalnyWeb"/>
              <w:numPr>
                <w:ilvl w:val="0"/>
                <w:numId w:val="187"/>
              </w:numPr>
              <w:spacing w:before="0" w:beforeAutospacing="0" w:after="0" w:afterAutospacing="0"/>
              <w:ind w:left="402" w:hanging="283"/>
              <w:rPr>
                <w:sz w:val="20"/>
                <w:szCs w:val="20"/>
              </w:rPr>
            </w:pPr>
            <w:r w:rsidRPr="006C773B">
              <w:rPr>
                <w:sz w:val="20"/>
                <w:szCs w:val="20"/>
              </w:rPr>
              <w:t xml:space="preserve">Podstawowe pojęcia statystyki opisowej zmiennych ilościowych (miary skupienia, rozrzutu, asymetrii). </w:t>
            </w:r>
          </w:p>
          <w:p w14:paraId="229E134D" w14:textId="77777777" w:rsidR="001E1023" w:rsidRPr="006C773B" w:rsidRDefault="001E1023" w:rsidP="00206294">
            <w:pPr>
              <w:pStyle w:val="NormalnyWeb"/>
              <w:numPr>
                <w:ilvl w:val="0"/>
                <w:numId w:val="187"/>
              </w:numPr>
              <w:spacing w:before="0" w:beforeAutospacing="0" w:after="0" w:afterAutospacing="0"/>
              <w:ind w:left="402" w:hanging="283"/>
              <w:rPr>
                <w:sz w:val="20"/>
                <w:szCs w:val="20"/>
              </w:rPr>
            </w:pPr>
            <w:r w:rsidRPr="006C773B">
              <w:rPr>
                <w:sz w:val="20"/>
                <w:szCs w:val="20"/>
              </w:rPr>
              <w:t xml:space="preserve">Podstawowe pojęcia statystyki opisowej zmiennych jakościowych (tablice liczności i kontyngencji). </w:t>
            </w:r>
          </w:p>
          <w:p w14:paraId="255733E3" w14:textId="77777777" w:rsidR="001E1023" w:rsidRPr="006C773B" w:rsidRDefault="001E1023" w:rsidP="00206294">
            <w:pPr>
              <w:pStyle w:val="NormalnyWeb"/>
              <w:numPr>
                <w:ilvl w:val="0"/>
                <w:numId w:val="187"/>
              </w:numPr>
              <w:spacing w:before="0" w:beforeAutospacing="0" w:after="0" w:afterAutospacing="0"/>
              <w:ind w:left="402" w:hanging="283"/>
              <w:rPr>
                <w:sz w:val="20"/>
                <w:szCs w:val="20"/>
              </w:rPr>
            </w:pPr>
            <w:r w:rsidRPr="006C773B">
              <w:rPr>
                <w:sz w:val="20"/>
                <w:szCs w:val="20"/>
              </w:rPr>
              <w:t xml:space="preserve">Elementy rachunku prawdopodobieństwa. </w:t>
            </w:r>
          </w:p>
          <w:p w14:paraId="1D6E46CF" w14:textId="77777777" w:rsidR="001E1023" w:rsidRPr="006C773B" w:rsidRDefault="001E1023" w:rsidP="00206294">
            <w:pPr>
              <w:pStyle w:val="NormalnyWeb"/>
              <w:numPr>
                <w:ilvl w:val="0"/>
                <w:numId w:val="187"/>
              </w:numPr>
              <w:spacing w:before="0" w:beforeAutospacing="0" w:after="0" w:afterAutospacing="0"/>
              <w:ind w:left="402" w:hanging="283"/>
              <w:rPr>
                <w:sz w:val="20"/>
                <w:szCs w:val="20"/>
              </w:rPr>
            </w:pPr>
            <w:r w:rsidRPr="006C773B">
              <w:rPr>
                <w:sz w:val="20"/>
                <w:szCs w:val="20"/>
              </w:rPr>
              <w:t xml:space="preserve">Podstawowe rozkłady zmiennych losowych dyskretnych i ciągłych(Gaussa, Chi2, t, F), estymacja przedziałowa parametrów </w:t>
            </w:r>
            <w:r w:rsidRPr="006C773B">
              <w:rPr>
                <w:sz w:val="20"/>
                <w:szCs w:val="20"/>
              </w:rPr>
              <w:lastRenderedPageBreak/>
              <w:t xml:space="preserve">(średnia, proporcja, OR, RW). </w:t>
            </w:r>
          </w:p>
          <w:p w14:paraId="2A9F47A5" w14:textId="77777777" w:rsidR="001E1023" w:rsidRPr="006C773B" w:rsidRDefault="001E1023" w:rsidP="00206294">
            <w:pPr>
              <w:pStyle w:val="NormalnyWeb"/>
              <w:numPr>
                <w:ilvl w:val="0"/>
                <w:numId w:val="187"/>
              </w:numPr>
              <w:spacing w:before="0" w:beforeAutospacing="0" w:after="0" w:afterAutospacing="0"/>
              <w:ind w:left="402" w:hanging="283"/>
              <w:rPr>
                <w:sz w:val="20"/>
                <w:szCs w:val="20"/>
              </w:rPr>
            </w:pPr>
            <w:r w:rsidRPr="006C773B">
              <w:rPr>
                <w:sz w:val="20"/>
                <w:szCs w:val="20"/>
              </w:rPr>
              <w:t>Testowanie hipotez statystycznych w zakresie porównania parametrów pomiędzy dwiema grupami oraz technika regresji liniowej jednej zmiennej.</w:t>
            </w:r>
          </w:p>
          <w:p w14:paraId="3B8C539E" w14:textId="77777777" w:rsidR="001E1023" w:rsidRPr="006C773B" w:rsidRDefault="001E1023" w:rsidP="00F51616">
            <w:pPr>
              <w:pStyle w:val="NormalnyWeb"/>
              <w:spacing w:before="0" w:beforeAutospacing="0" w:after="0" w:afterAutospacing="0"/>
              <w:ind w:left="57"/>
              <w:rPr>
                <w:b/>
                <w:sz w:val="20"/>
                <w:szCs w:val="20"/>
              </w:rPr>
            </w:pPr>
          </w:p>
          <w:p w14:paraId="1170A39A" w14:textId="77777777" w:rsidR="001E1023" w:rsidRPr="006C773B" w:rsidRDefault="001E1023" w:rsidP="00F51616">
            <w:pPr>
              <w:pStyle w:val="NormalnyWeb"/>
              <w:spacing w:before="0" w:beforeAutospacing="0" w:after="0" w:afterAutospacing="0"/>
              <w:ind w:left="57"/>
              <w:rPr>
                <w:b/>
                <w:sz w:val="20"/>
                <w:szCs w:val="20"/>
              </w:rPr>
            </w:pPr>
            <w:r w:rsidRPr="006C773B">
              <w:rPr>
                <w:b/>
                <w:sz w:val="20"/>
                <w:szCs w:val="20"/>
              </w:rPr>
              <w:t>Ćwiczenia</w:t>
            </w:r>
          </w:p>
          <w:p w14:paraId="2940FE33"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 xml:space="preserve">Praktyczne umiejętności opisu danych oraz analizy prostego problemu badawczego z wykorzystaniem pakietu statystycznego. </w:t>
            </w:r>
          </w:p>
        </w:tc>
      </w:tr>
      <w:tr w:rsidR="001E1023" w:rsidRPr="006C773B" w14:paraId="750B34F3" w14:textId="77777777" w:rsidTr="00F51616">
        <w:tc>
          <w:tcPr>
            <w:tcW w:w="3142" w:type="dxa"/>
            <w:vAlign w:val="center"/>
            <w:hideMark/>
          </w:tcPr>
          <w:p w14:paraId="5972CDFF" w14:textId="77777777" w:rsidR="001E1023" w:rsidRPr="006C773B" w:rsidRDefault="001E1023" w:rsidP="00F51616">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2455A31A" w14:textId="77777777" w:rsidR="001E1023" w:rsidRPr="006C773B" w:rsidRDefault="001E1023" w:rsidP="00F51616">
            <w:pPr>
              <w:pStyle w:val="NormalnyWeb"/>
              <w:spacing w:before="0" w:beforeAutospacing="0" w:after="0" w:afterAutospacing="0"/>
              <w:ind w:left="57"/>
              <w:rPr>
                <w:sz w:val="20"/>
                <w:szCs w:val="20"/>
              </w:rPr>
            </w:pPr>
            <w:r w:rsidRPr="006C773B">
              <w:rPr>
                <w:sz w:val="20"/>
                <w:szCs w:val="20"/>
              </w:rPr>
              <w:t>Moduł ma charakter autorski. Obowiązuje materiał przestawiony na wykładzie. Literatura ma charakter uzupełniający:</w:t>
            </w:r>
          </w:p>
          <w:p w14:paraId="045EF2C4" w14:textId="77777777" w:rsidR="001E1023" w:rsidRPr="006C773B" w:rsidRDefault="001E1023" w:rsidP="001E1023">
            <w:pPr>
              <w:pStyle w:val="NormalnyWeb"/>
              <w:numPr>
                <w:ilvl w:val="0"/>
                <w:numId w:val="69"/>
              </w:numPr>
              <w:tabs>
                <w:tab w:val="clear" w:pos="720"/>
                <w:tab w:val="num" w:pos="402"/>
              </w:tabs>
              <w:spacing w:before="0" w:beforeAutospacing="0" w:after="0" w:afterAutospacing="0"/>
              <w:ind w:left="402" w:hanging="283"/>
              <w:rPr>
                <w:sz w:val="20"/>
                <w:szCs w:val="20"/>
              </w:rPr>
            </w:pPr>
            <w:proofErr w:type="spellStart"/>
            <w:r w:rsidRPr="006C773B">
              <w:rPr>
                <w:sz w:val="20"/>
                <w:szCs w:val="20"/>
              </w:rPr>
              <w:t>Petrie</w:t>
            </w:r>
            <w:proofErr w:type="spellEnd"/>
            <w:r w:rsidRPr="006C773B">
              <w:rPr>
                <w:sz w:val="20"/>
                <w:szCs w:val="20"/>
              </w:rPr>
              <w:t xml:space="preserve"> A., Sabin C. (2006), Statystyka medyczna w zarysie, PZWL, Warszawa</w:t>
            </w:r>
          </w:p>
          <w:p w14:paraId="49940645" w14:textId="77777777" w:rsidR="001E1023" w:rsidRPr="006C773B" w:rsidRDefault="001E1023" w:rsidP="001E1023">
            <w:pPr>
              <w:pStyle w:val="NormalnyWeb"/>
              <w:numPr>
                <w:ilvl w:val="0"/>
                <w:numId w:val="69"/>
              </w:numPr>
              <w:tabs>
                <w:tab w:val="clear" w:pos="720"/>
                <w:tab w:val="num" w:pos="402"/>
              </w:tabs>
              <w:spacing w:before="0" w:beforeAutospacing="0" w:after="0" w:afterAutospacing="0"/>
              <w:ind w:left="402" w:hanging="283"/>
              <w:rPr>
                <w:sz w:val="20"/>
                <w:szCs w:val="20"/>
              </w:rPr>
            </w:pPr>
            <w:r w:rsidRPr="006C773B">
              <w:rPr>
                <w:sz w:val="20"/>
                <w:szCs w:val="20"/>
              </w:rPr>
              <w:t xml:space="preserve">Stanisz A. (2006), Przystępny kurs statystyki z zastosowaniem pakietu STATISTICA PL na przykładach z medycyny (cz. I), </w:t>
            </w:r>
            <w:proofErr w:type="spellStart"/>
            <w:r w:rsidRPr="006C773B">
              <w:rPr>
                <w:sz w:val="20"/>
                <w:szCs w:val="20"/>
              </w:rPr>
              <w:t>StatSoft</w:t>
            </w:r>
            <w:proofErr w:type="spellEnd"/>
            <w:r w:rsidRPr="006C773B">
              <w:rPr>
                <w:sz w:val="20"/>
                <w:szCs w:val="20"/>
              </w:rPr>
              <w:t>, Kraków</w:t>
            </w:r>
          </w:p>
          <w:p w14:paraId="4EC16054" w14:textId="77777777" w:rsidR="001E1023" w:rsidRPr="006C773B" w:rsidRDefault="001E1023" w:rsidP="001E1023">
            <w:pPr>
              <w:pStyle w:val="NormalnyWeb"/>
              <w:numPr>
                <w:ilvl w:val="0"/>
                <w:numId w:val="69"/>
              </w:numPr>
              <w:tabs>
                <w:tab w:val="clear" w:pos="720"/>
                <w:tab w:val="num" w:pos="402"/>
              </w:tabs>
              <w:spacing w:before="0" w:beforeAutospacing="0" w:after="0" w:afterAutospacing="0"/>
              <w:ind w:left="402" w:hanging="283"/>
              <w:rPr>
                <w:sz w:val="20"/>
                <w:szCs w:val="20"/>
              </w:rPr>
            </w:pPr>
            <w:r w:rsidRPr="006C773B">
              <w:rPr>
                <w:sz w:val="20"/>
                <w:szCs w:val="20"/>
              </w:rPr>
              <w:t xml:space="preserve">Stanisz A. (2007), Przystępny kurs statystyki z zastosowaniem pakietu STATISTICA PL na przykładach z medycyny (cz. II), </w:t>
            </w:r>
            <w:proofErr w:type="spellStart"/>
            <w:r w:rsidRPr="006C773B">
              <w:rPr>
                <w:sz w:val="20"/>
                <w:szCs w:val="20"/>
              </w:rPr>
              <w:t>StatSoft</w:t>
            </w:r>
            <w:proofErr w:type="spellEnd"/>
            <w:r w:rsidRPr="006C773B">
              <w:rPr>
                <w:sz w:val="20"/>
                <w:szCs w:val="20"/>
              </w:rPr>
              <w:t>, Kraków</w:t>
            </w:r>
          </w:p>
          <w:p w14:paraId="6B99597E" w14:textId="77777777" w:rsidR="001E1023" w:rsidRPr="006C773B" w:rsidRDefault="001E1023" w:rsidP="001E1023">
            <w:pPr>
              <w:pStyle w:val="NormalnyWeb"/>
              <w:numPr>
                <w:ilvl w:val="0"/>
                <w:numId w:val="69"/>
              </w:numPr>
              <w:tabs>
                <w:tab w:val="clear" w:pos="720"/>
                <w:tab w:val="num" w:pos="402"/>
              </w:tabs>
              <w:spacing w:before="0" w:beforeAutospacing="0" w:after="0" w:afterAutospacing="0"/>
              <w:ind w:left="402" w:hanging="283"/>
              <w:rPr>
                <w:sz w:val="20"/>
                <w:szCs w:val="20"/>
              </w:rPr>
            </w:pPr>
            <w:r w:rsidRPr="006C773B">
              <w:rPr>
                <w:sz w:val="20"/>
                <w:szCs w:val="20"/>
              </w:rPr>
              <w:t>Stanisz A. (red.) (2005), Biostatystyka. Podręcznik dla studentów medycyny i lekarzy, Wydawnictwo Uniwersytetu Jagiellońskiego, Kraków</w:t>
            </w:r>
          </w:p>
        </w:tc>
      </w:tr>
    </w:tbl>
    <w:p w14:paraId="49FB49FC" w14:textId="77777777" w:rsidR="00111B05" w:rsidRPr="005F375D" w:rsidRDefault="001E1023" w:rsidP="007C1108">
      <w:pPr>
        <w:pStyle w:val="Nagwek2"/>
        <w:ind w:left="0" w:firstLine="0"/>
      </w:pPr>
      <w:r w:rsidRPr="006C773B">
        <w:t xml:space="preserve"> </w:t>
      </w:r>
      <w:r w:rsidR="00117D0B" w:rsidRPr="006C773B">
        <w:br w:type="page"/>
      </w:r>
      <w:bookmarkStart w:id="63" w:name="_Toc527704361"/>
      <w:r w:rsidR="00111B05" w:rsidRPr="005F375D">
        <w:lastRenderedPageBreak/>
        <w:t>Prawo zdrowia publicznego</w:t>
      </w:r>
      <w:bookmarkEnd w:id="63"/>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403"/>
        <w:gridCol w:w="7371"/>
      </w:tblGrid>
      <w:tr w:rsidR="00111B05" w:rsidRPr="006C773B" w14:paraId="392A79BA" w14:textId="77777777" w:rsidTr="009D2098">
        <w:tc>
          <w:tcPr>
            <w:tcW w:w="3403" w:type="dxa"/>
            <w:vAlign w:val="center"/>
          </w:tcPr>
          <w:p w14:paraId="48521E31" w14:textId="77777777" w:rsidR="00111B05" w:rsidRPr="006C773B" w:rsidRDefault="00111B05" w:rsidP="00F11A9F">
            <w:pPr>
              <w:ind w:left="57"/>
              <w:rPr>
                <w:rFonts w:cs="Times New Roman"/>
                <w:sz w:val="20"/>
                <w:szCs w:val="20"/>
              </w:rPr>
            </w:pPr>
            <w:r w:rsidRPr="006C773B">
              <w:rPr>
                <w:rFonts w:cs="Times New Roman"/>
                <w:sz w:val="20"/>
                <w:szCs w:val="20"/>
              </w:rPr>
              <w:t>Nazwa wydziału</w:t>
            </w:r>
          </w:p>
        </w:tc>
        <w:tc>
          <w:tcPr>
            <w:tcW w:w="7371" w:type="dxa"/>
            <w:vAlign w:val="center"/>
          </w:tcPr>
          <w:p w14:paraId="115D08E2"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Wydział Nauk o Zdrowiu</w:t>
            </w:r>
          </w:p>
        </w:tc>
      </w:tr>
      <w:tr w:rsidR="00111B05" w:rsidRPr="006C773B" w14:paraId="4E91DBE5" w14:textId="77777777" w:rsidTr="009D2098">
        <w:tc>
          <w:tcPr>
            <w:tcW w:w="3403" w:type="dxa"/>
            <w:vAlign w:val="center"/>
          </w:tcPr>
          <w:p w14:paraId="2D8CB42E" w14:textId="77777777" w:rsidR="00111B05" w:rsidRPr="006C773B" w:rsidRDefault="00111B05" w:rsidP="00F11A9F">
            <w:pPr>
              <w:ind w:left="57"/>
              <w:rPr>
                <w:rFonts w:cs="Times New Roman"/>
                <w:sz w:val="20"/>
                <w:szCs w:val="20"/>
              </w:rPr>
            </w:pPr>
            <w:r w:rsidRPr="006C773B">
              <w:rPr>
                <w:rFonts w:cs="Times New Roman"/>
                <w:sz w:val="20"/>
                <w:szCs w:val="20"/>
              </w:rPr>
              <w:t>Nazwa jednostki prowadzącej moduł</w:t>
            </w:r>
          </w:p>
        </w:tc>
        <w:tc>
          <w:tcPr>
            <w:tcW w:w="7371" w:type="dxa"/>
            <w:vAlign w:val="center"/>
          </w:tcPr>
          <w:p w14:paraId="09E919DD"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Zakład Polityki Zdrowotnej i Zarządzania</w:t>
            </w:r>
          </w:p>
        </w:tc>
      </w:tr>
      <w:tr w:rsidR="00111B05" w:rsidRPr="006C773B" w14:paraId="53CEA802" w14:textId="77777777" w:rsidTr="009D2098">
        <w:tc>
          <w:tcPr>
            <w:tcW w:w="3403" w:type="dxa"/>
            <w:vAlign w:val="center"/>
          </w:tcPr>
          <w:p w14:paraId="4CADCB43" w14:textId="77777777" w:rsidR="00111B05" w:rsidRPr="006C773B" w:rsidRDefault="00111B05" w:rsidP="00F11A9F">
            <w:pPr>
              <w:ind w:left="57"/>
              <w:rPr>
                <w:rFonts w:cs="Times New Roman"/>
                <w:sz w:val="20"/>
                <w:szCs w:val="20"/>
              </w:rPr>
            </w:pPr>
            <w:r w:rsidRPr="006C773B">
              <w:rPr>
                <w:rFonts w:cs="Times New Roman"/>
                <w:sz w:val="20"/>
                <w:szCs w:val="20"/>
              </w:rPr>
              <w:t>Nazwa modułu kształcenia</w:t>
            </w:r>
          </w:p>
        </w:tc>
        <w:tc>
          <w:tcPr>
            <w:tcW w:w="7371" w:type="dxa"/>
            <w:vAlign w:val="center"/>
          </w:tcPr>
          <w:p w14:paraId="425BB8D5"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Prawo zdrowia publicznego</w:t>
            </w:r>
          </w:p>
        </w:tc>
      </w:tr>
      <w:tr w:rsidR="00111B05" w:rsidRPr="006C773B" w14:paraId="741F2AE4" w14:textId="77777777" w:rsidTr="009D2098">
        <w:tc>
          <w:tcPr>
            <w:tcW w:w="3403" w:type="dxa"/>
            <w:vAlign w:val="center"/>
          </w:tcPr>
          <w:p w14:paraId="3A102C65" w14:textId="77777777" w:rsidR="00111B05" w:rsidRPr="006C773B" w:rsidRDefault="00111B05" w:rsidP="00F11A9F">
            <w:pPr>
              <w:ind w:left="57"/>
              <w:rPr>
                <w:rFonts w:cs="Times New Roman"/>
                <w:sz w:val="20"/>
                <w:szCs w:val="20"/>
              </w:rPr>
            </w:pPr>
            <w:r w:rsidRPr="006C773B">
              <w:rPr>
                <w:rFonts w:cs="Times New Roman"/>
                <w:sz w:val="20"/>
                <w:szCs w:val="20"/>
              </w:rPr>
              <w:t>Klasyfikacja ISCED</w:t>
            </w:r>
          </w:p>
        </w:tc>
        <w:tc>
          <w:tcPr>
            <w:tcW w:w="7371" w:type="dxa"/>
            <w:vAlign w:val="center"/>
          </w:tcPr>
          <w:p w14:paraId="1983E61A"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0421</w:t>
            </w:r>
            <w:r>
              <w:rPr>
                <w:sz w:val="20"/>
                <w:szCs w:val="20"/>
              </w:rPr>
              <w:t>; 09</w:t>
            </w:r>
          </w:p>
        </w:tc>
      </w:tr>
      <w:tr w:rsidR="00111B05" w:rsidRPr="006C773B" w14:paraId="4484D8D4" w14:textId="77777777" w:rsidTr="009D2098">
        <w:tc>
          <w:tcPr>
            <w:tcW w:w="3403" w:type="dxa"/>
            <w:vAlign w:val="center"/>
          </w:tcPr>
          <w:p w14:paraId="6ABD568D" w14:textId="77777777" w:rsidR="00111B05" w:rsidRPr="006C773B" w:rsidRDefault="00111B05" w:rsidP="00F11A9F">
            <w:pPr>
              <w:ind w:left="57"/>
              <w:rPr>
                <w:rFonts w:cs="Times New Roman"/>
                <w:sz w:val="20"/>
                <w:szCs w:val="20"/>
              </w:rPr>
            </w:pPr>
            <w:r w:rsidRPr="006C773B">
              <w:rPr>
                <w:rFonts w:cs="Times New Roman"/>
                <w:sz w:val="20"/>
                <w:szCs w:val="20"/>
              </w:rPr>
              <w:t>Język kształcenia</w:t>
            </w:r>
          </w:p>
        </w:tc>
        <w:tc>
          <w:tcPr>
            <w:tcW w:w="7371" w:type="dxa"/>
            <w:vAlign w:val="center"/>
          </w:tcPr>
          <w:p w14:paraId="7CAE4473"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Polski</w:t>
            </w:r>
          </w:p>
        </w:tc>
      </w:tr>
      <w:tr w:rsidR="00111B05" w:rsidRPr="006C773B" w14:paraId="799308A0" w14:textId="77777777" w:rsidTr="009D2098">
        <w:tc>
          <w:tcPr>
            <w:tcW w:w="3403" w:type="dxa"/>
            <w:vAlign w:val="center"/>
          </w:tcPr>
          <w:p w14:paraId="377F09F8" w14:textId="77777777" w:rsidR="00111B05" w:rsidRPr="006C773B" w:rsidRDefault="00111B05" w:rsidP="00F11A9F">
            <w:pPr>
              <w:ind w:left="57"/>
              <w:rPr>
                <w:rFonts w:cs="Times New Roman"/>
                <w:sz w:val="20"/>
                <w:szCs w:val="20"/>
              </w:rPr>
            </w:pPr>
            <w:r w:rsidRPr="006C773B">
              <w:rPr>
                <w:rFonts w:cs="Times New Roman"/>
                <w:sz w:val="20"/>
                <w:szCs w:val="20"/>
              </w:rPr>
              <w:t>Cele kształcenia</w:t>
            </w:r>
          </w:p>
        </w:tc>
        <w:tc>
          <w:tcPr>
            <w:tcW w:w="7371" w:type="dxa"/>
            <w:vAlign w:val="center"/>
          </w:tcPr>
          <w:p w14:paraId="1FAE377A" w14:textId="77777777" w:rsidR="00111B05" w:rsidRPr="006C773B" w:rsidRDefault="00111B05" w:rsidP="00F11A9F">
            <w:pPr>
              <w:ind w:left="57"/>
              <w:jc w:val="both"/>
              <w:rPr>
                <w:rFonts w:cs="Times New Roman"/>
                <w:color w:val="000000"/>
                <w:sz w:val="20"/>
              </w:rPr>
            </w:pPr>
            <w:r w:rsidRPr="006C773B">
              <w:rPr>
                <w:rFonts w:cs="Times New Roman"/>
                <w:color w:val="000000"/>
                <w:sz w:val="20"/>
              </w:rPr>
              <w:t>Celem jest wiedza dotycząca podstaw regulacyjnych w prawie zdrowia publicznego i w sferze ochrony zdrowia. Student zdobywa nową wiedzę dotyczącą różnych poziomów kluczowych regulacji</w:t>
            </w:r>
            <w:r w:rsidRPr="006C773B">
              <w:rPr>
                <w:rFonts w:cs="Times New Roman"/>
                <w:b/>
                <w:color w:val="000000"/>
                <w:sz w:val="20"/>
              </w:rPr>
              <w:t xml:space="preserve"> </w:t>
            </w:r>
            <w:r w:rsidRPr="006C773B">
              <w:rPr>
                <w:rFonts w:cs="Times New Roman"/>
                <w:color w:val="000000"/>
                <w:sz w:val="20"/>
              </w:rPr>
              <w:t>w tej sferze. Po zaliczeniu przedmiotu student potrafi umiejscowić prawo zdrowia publi</w:t>
            </w:r>
            <w:r>
              <w:rPr>
                <w:rFonts w:cs="Times New Roman"/>
                <w:color w:val="000000"/>
                <w:sz w:val="20"/>
              </w:rPr>
              <w:softHyphen/>
            </w:r>
            <w:r w:rsidRPr="006C773B">
              <w:rPr>
                <w:rFonts w:cs="Times New Roman"/>
                <w:color w:val="000000"/>
                <w:sz w:val="20"/>
              </w:rPr>
              <w:t xml:space="preserve">cznego w systemie prawa, rozumie jego funkcje i rolę, prawidłowo </w:t>
            </w:r>
            <w:r>
              <w:rPr>
                <w:rFonts w:cs="Times New Roman"/>
                <w:color w:val="000000"/>
                <w:sz w:val="20"/>
              </w:rPr>
              <w:t>Inter</w:t>
            </w:r>
            <w:r>
              <w:rPr>
                <w:rFonts w:cs="Times New Roman"/>
                <w:color w:val="000000"/>
                <w:sz w:val="20"/>
              </w:rPr>
              <w:softHyphen/>
            </w:r>
            <w:r w:rsidRPr="006C773B">
              <w:rPr>
                <w:rFonts w:cs="Times New Roman"/>
                <w:color w:val="000000"/>
                <w:sz w:val="20"/>
              </w:rPr>
              <w:t>pretuje podstawowe przepisy (wykładnia funkcjonalna i celowościowa). </w:t>
            </w:r>
          </w:p>
        </w:tc>
      </w:tr>
      <w:tr w:rsidR="00111B05" w:rsidRPr="006C773B" w14:paraId="5134572D" w14:textId="77777777" w:rsidTr="009D2098">
        <w:tc>
          <w:tcPr>
            <w:tcW w:w="3403" w:type="dxa"/>
            <w:vAlign w:val="center"/>
          </w:tcPr>
          <w:p w14:paraId="18BEE301" w14:textId="77777777" w:rsidR="00111B05" w:rsidRPr="006C773B" w:rsidRDefault="00111B05" w:rsidP="00F11A9F">
            <w:pPr>
              <w:ind w:left="57"/>
              <w:rPr>
                <w:rFonts w:cs="Times New Roman"/>
                <w:sz w:val="20"/>
                <w:szCs w:val="20"/>
              </w:rPr>
            </w:pPr>
            <w:r w:rsidRPr="006C773B">
              <w:rPr>
                <w:rFonts w:cs="Times New Roman"/>
                <w:sz w:val="20"/>
                <w:szCs w:val="20"/>
              </w:rPr>
              <w:t>Efekty kształcenia dla modułu kształcenia</w:t>
            </w:r>
          </w:p>
        </w:tc>
        <w:tc>
          <w:tcPr>
            <w:tcW w:w="7371" w:type="dxa"/>
            <w:vAlign w:val="center"/>
          </w:tcPr>
          <w:p w14:paraId="6E176105" w14:textId="77777777" w:rsidR="00111B05" w:rsidRPr="006C773B" w:rsidRDefault="00111B05" w:rsidP="00F11A9F">
            <w:pPr>
              <w:pStyle w:val="NormalnyWeb"/>
              <w:spacing w:before="0" w:beforeAutospacing="0" w:after="0" w:afterAutospacing="0"/>
              <w:ind w:left="57"/>
              <w:rPr>
                <w:sz w:val="20"/>
                <w:szCs w:val="20"/>
              </w:rPr>
            </w:pPr>
            <w:r w:rsidRPr="006C773B">
              <w:rPr>
                <w:b/>
                <w:sz w:val="20"/>
                <w:szCs w:val="20"/>
              </w:rPr>
              <w:t>Wiedza – student/ka:</w:t>
            </w:r>
          </w:p>
          <w:p w14:paraId="11F1FDD9"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 xml:space="preserve">zna i wyjaśnia aspekty organizacyjne i prawne funkcjonowania polskiego systemu opieki zdrowotnej, instytucje i instrumenty prawne </w:t>
            </w:r>
            <w:r>
              <w:rPr>
                <w:sz w:val="20"/>
                <w:szCs w:val="20"/>
              </w:rPr>
              <w:t>„</w:t>
            </w:r>
            <w:r w:rsidRPr="006C773B">
              <w:rPr>
                <w:sz w:val="20"/>
                <w:szCs w:val="20"/>
              </w:rPr>
              <w:t>sfery zdrowotności publicznej</w:t>
            </w:r>
            <w:r w:rsidR="0014379E">
              <w:rPr>
                <w:sz w:val="20"/>
                <w:szCs w:val="20"/>
              </w:rPr>
              <w:t>”</w:t>
            </w:r>
          </w:p>
          <w:p w14:paraId="0BA41938"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zna, klasyfikuje, interpretuje, analizuje, porównuje, kategoryzuje i porządkuje podstawy prawne ochrony zdrowia i udzielania świadczeń zdrowotnych</w:t>
            </w:r>
          </w:p>
          <w:p w14:paraId="31683357"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wymienia podstawy prawne realizowania pro</w:t>
            </w:r>
            <w:r>
              <w:rPr>
                <w:sz w:val="20"/>
                <w:szCs w:val="20"/>
              </w:rPr>
              <w:t xml:space="preserve">jektów </w:t>
            </w:r>
            <w:r w:rsidRPr="006C773B">
              <w:rPr>
                <w:sz w:val="20"/>
                <w:szCs w:val="20"/>
              </w:rPr>
              <w:t>zdrowotnych</w:t>
            </w:r>
          </w:p>
          <w:p w14:paraId="05865AB7"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zna, klasyfikuje, zestawia krajowe i europejskie prawne uwarunkowania i źródła informacji, porównuje i odróżnia ich skutki dla zdrowia publicznego</w:t>
            </w:r>
          </w:p>
          <w:p w14:paraId="0E52C43F"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wyjaśnia i uzasadnia kluczowe nowelizacje ustawowe, legislacyjne założenia i kierunki reform systemu ochrony zdrowia w Polsce i podstawy prawne strategii w sferze zdrowia publicznego</w:t>
            </w:r>
          </w:p>
          <w:p w14:paraId="183F6D58"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rozumie skutki prawne podstawowych przepisów formalnoprawnych z dziedziny prawa administracyjnego w obszarze zdrowia publicznego: bezpieczeństwa sanitarno-epidemiologicznego oraz bezpieczeństwa konsumenckiego</w:t>
            </w:r>
          </w:p>
          <w:p w14:paraId="5452953F"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zna podstawowe zasady prawne dotyczące pomocy osobom należącym do grup szczególnego ryzyka w ramach prawa karnego i prawa administracyjnego</w:t>
            </w:r>
          </w:p>
          <w:p w14:paraId="18915632" w14:textId="70CAC0C1" w:rsidR="00111B05" w:rsidRPr="0042623F" w:rsidRDefault="00111B05" w:rsidP="0042623F">
            <w:pPr>
              <w:pStyle w:val="NormalnyWeb"/>
              <w:numPr>
                <w:ilvl w:val="0"/>
                <w:numId w:val="371"/>
              </w:numPr>
              <w:spacing w:before="0" w:beforeAutospacing="0" w:after="0" w:afterAutospacing="0"/>
              <w:jc w:val="both"/>
              <w:rPr>
                <w:sz w:val="20"/>
                <w:szCs w:val="20"/>
              </w:rPr>
            </w:pPr>
            <w:r w:rsidRPr="006C773B">
              <w:rPr>
                <w:sz w:val="20"/>
                <w:szCs w:val="20"/>
              </w:rPr>
              <w:t>zna, rozumie i uzasadnia specyfikę regulacji prawnych w poszczególnyc</w:t>
            </w:r>
            <w:r>
              <w:rPr>
                <w:sz w:val="20"/>
                <w:szCs w:val="20"/>
              </w:rPr>
              <w:t>h obszarach zdrowia publicznego</w:t>
            </w:r>
          </w:p>
          <w:p w14:paraId="1AA46CF2" w14:textId="77777777" w:rsidR="00111B05" w:rsidRPr="006C773B" w:rsidRDefault="00111B05" w:rsidP="00F11A9F">
            <w:pPr>
              <w:pStyle w:val="NormalnyWeb"/>
              <w:spacing w:before="0" w:beforeAutospacing="0" w:after="0" w:afterAutospacing="0"/>
              <w:ind w:left="57"/>
              <w:rPr>
                <w:sz w:val="20"/>
                <w:szCs w:val="20"/>
              </w:rPr>
            </w:pPr>
            <w:r w:rsidRPr="006C773B">
              <w:rPr>
                <w:b/>
                <w:sz w:val="20"/>
                <w:szCs w:val="20"/>
              </w:rPr>
              <w:t>Umiejętności – student/ka:</w:t>
            </w:r>
          </w:p>
          <w:p w14:paraId="30F43CE8"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rozróżnia, kategoryzuje i porównuje typy umów w sferze zdrowia publicznego, w tym umów na udzielanie świadczeń zdrowotnych</w:t>
            </w:r>
          </w:p>
          <w:p w14:paraId="24D16494"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porządkuje, analizuje, porównuje i interpretuje przepisy prawa, mające wpływ na udzielanie świadczeń zdrowotnych</w:t>
            </w:r>
          </w:p>
          <w:p w14:paraId="100C4282"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dokonuje samodzielnie wykładni funkcjonalnej i celowościowej przepisów dotyczących danego zagadnienia w zdrowiu publicznym</w:t>
            </w:r>
          </w:p>
          <w:p w14:paraId="20AA5734" w14:textId="3768E1DA" w:rsidR="00111B05" w:rsidRPr="0042623F" w:rsidRDefault="00111B05" w:rsidP="0042623F">
            <w:pPr>
              <w:pStyle w:val="NormalnyWeb"/>
              <w:numPr>
                <w:ilvl w:val="0"/>
                <w:numId w:val="371"/>
              </w:numPr>
              <w:spacing w:before="0" w:beforeAutospacing="0" w:after="0" w:afterAutospacing="0"/>
              <w:jc w:val="both"/>
              <w:rPr>
                <w:sz w:val="20"/>
                <w:szCs w:val="20"/>
              </w:rPr>
            </w:pPr>
            <w:r w:rsidRPr="006C773B">
              <w:rPr>
                <w:sz w:val="20"/>
                <w:szCs w:val="20"/>
              </w:rPr>
              <w:t>identyfikuje i właściwie stosuje odpowiednie przepisy prawa: administracyjnego, cywilnego i prawa pracy w relacjach z pacjentami/ konsumentami/pracownikami</w:t>
            </w:r>
          </w:p>
          <w:p w14:paraId="41E029B3" w14:textId="77777777" w:rsidR="00111B05" w:rsidRPr="006C773B" w:rsidRDefault="00111B05" w:rsidP="00F11A9F">
            <w:pPr>
              <w:pStyle w:val="NormalnyWeb"/>
              <w:spacing w:before="0" w:beforeAutospacing="0" w:after="0" w:afterAutospacing="0"/>
              <w:ind w:left="57"/>
              <w:rPr>
                <w:sz w:val="20"/>
                <w:szCs w:val="20"/>
              </w:rPr>
            </w:pPr>
            <w:r w:rsidRPr="006C773B">
              <w:rPr>
                <w:b/>
                <w:sz w:val="20"/>
                <w:szCs w:val="20"/>
              </w:rPr>
              <w:t>Kompetencje społeczne – student/ka:</w:t>
            </w:r>
          </w:p>
          <w:p w14:paraId="4FACA0A0" w14:textId="77777777" w:rsidR="00111B05" w:rsidRPr="006C773B" w:rsidRDefault="00111B05" w:rsidP="00206294">
            <w:pPr>
              <w:pStyle w:val="NormalnyWeb"/>
              <w:numPr>
                <w:ilvl w:val="0"/>
                <w:numId w:val="371"/>
              </w:numPr>
              <w:spacing w:before="0" w:beforeAutospacing="0" w:after="0" w:afterAutospacing="0"/>
              <w:jc w:val="both"/>
              <w:rPr>
                <w:sz w:val="20"/>
                <w:szCs w:val="20"/>
              </w:rPr>
            </w:pPr>
            <w:r w:rsidRPr="006C773B">
              <w:rPr>
                <w:sz w:val="20"/>
                <w:szCs w:val="20"/>
              </w:rPr>
              <w:t>jest świadom roli regulacji w zdrowiu publicznym, konieczności samodzielnego i krytycznego uzupełniania oraz aktualizacji wiedzy i umiejętności w sferze regulacji prawnych w zdrowiu publicznym, poszerzonych o wymiar interdyscyplinarny</w:t>
            </w:r>
          </w:p>
          <w:p w14:paraId="14D3841A" w14:textId="4547A554" w:rsidR="00111B05" w:rsidRPr="0042623F" w:rsidRDefault="00111B05" w:rsidP="0042623F">
            <w:pPr>
              <w:pStyle w:val="NormalnyWeb"/>
              <w:numPr>
                <w:ilvl w:val="0"/>
                <w:numId w:val="371"/>
              </w:numPr>
              <w:spacing w:before="0" w:beforeAutospacing="0" w:after="0" w:afterAutospacing="0"/>
              <w:jc w:val="both"/>
              <w:rPr>
                <w:sz w:val="20"/>
                <w:szCs w:val="20"/>
              </w:rPr>
            </w:pPr>
            <w:r w:rsidRPr="006C773B">
              <w:rPr>
                <w:sz w:val="20"/>
                <w:szCs w:val="20"/>
              </w:rPr>
              <w:t>wykazuje tolerancję i otwartość wobec odmiennych poglądów i postaw, ukształtowanych przez różne czynniki społeczno-kulturowe w oparciu o odpowiednie prawa podmiotowe i na podstawie kluczowych regulacji z zakresu prawa zdrowia publicznego</w:t>
            </w:r>
          </w:p>
          <w:p w14:paraId="117F855B" w14:textId="77777777" w:rsidR="00111B05" w:rsidRPr="006C773B" w:rsidRDefault="00111B05" w:rsidP="00F11A9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42BB877" w14:textId="77777777" w:rsidR="00111B05" w:rsidRPr="006C773B" w:rsidRDefault="00111B05" w:rsidP="00111B05">
            <w:pPr>
              <w:pStyle w:val="NormalnyWeb"/>
              <w:numPr>
                <w:ilvl w:val="0"/>
                <w:numId w:val="97"/>
              </w:numPr>
              <w:tabs>
                <w:tab w:val="clear" w:pos="720"/>
                <w:tab w:val="num" w:pos="402"/>
              </w:tabs>
              <w:spacing w:before="0" w:beforeAutospacing="0" w:after="0" w:afterAutospacing="0"/>
              <w:ind w:left="402" w:hanging="283"/>
              <w:jc w:val="both"/>
              <w:rPr>
                <w:sz w:val="20"/>
                <w:szCs w:val="20"/>
              </w:rPr>
            </w:pPr>
            <w:r w:rsidRPr="006C773B">
              <w:rPr>
                <w:sz w:val="20"/>
                <w:szCs w:val="20"/>
              </w:rPr>
              <w:t>w zakresie wiedzy: K_W01, K_W02</w:t>
            </w:r>
            <w:r>
              <w:rPr>
                <w:sz w:val="20"/>
                <w:szCs w:val="20"/>
              </w:rPr>
              <w:t xml:space="preserve"> i K_W29 </w:t>
            </w:r>
            <w:r w:rsidRPr="006C773B">
              <w:rPr>
                <w:sz w:val="20"/>
                <w:szCs w:val="20"/>
              </w:rPr>
              <w:t>w</w:t>
            </w:r>
            <w:r>
              <w:rPr>
                <w:sz w:val="20"/>
                <w:szCs w:val="20"/>
              </w:rPr>
              <w:t xml:space="preserve"> </w:t>
            </w:r>
            <w:r w:rsidRPr="006C773B">
              <w:rPr>
                <w:sz w:val="20"/>
                <w:szCs w:val="20"/>
              </w:rPr>
              <w:t>stopniu podstawowym; K_W19, K_W20, K_W21</w:t>
            </w:r>
            <w:r>
              <w:rPr>
                <w:sz w:val="20"/>
                <w:szCs w:val="20"/>
              </w:rPr>
              <w:t xml:space="preserve"> i</w:t>
            </w:r>
            <w:r w:rsidRPr="006C773B">
              <w:rPr>
                <w:sz w:val="20"/>
                <w:szCs w:val="20"/>
              </w:rPr>
              <w:t xml:space="preserve"> K_W28 w</w:t>
            </w:r>
            <w:r>
              <w:rPr>
                <w:sz w:val="20"/>
                <w:szCs w:val="20"/>
              </w:rPr>
              <w:t xml:space="preserve"> </w:t>
            </w:r>
            <w:r w:rsidRPr="006C773B">
              <w:rPr>
                <w:sz w:val="20"/>
                <w:szCs w:val="20"/>
              </w:rPr>
              <w:t>stopniu średnim</w:t>
            </w:r>
            <w:r>
              <w:rPr>
                <w:sz w:val="20"/>
                <w:szCs w:val="20"/>
              </w:rPr>
              <w:t>;</w:t>
            </w:r>
            <w:r w:rsidRPr="006C773B">
              <w:rPr>
                <w:sz w:val="20"/>
                <w:szCs w:val="20"/>
              </w:rPr>
              <w:t xml:space="preserve"> K_W16, K_W17, K_W23</w:t>
            </w:r>
            <w:r>
              <w:rPr>
                <w:sz w:val="20"/>
                <w:szCs w:val="20"/>
              </w:rPr>
              <w:t xml:space="preserve"> i</w:t>
            </w:r>
            <w:r w:rsidRPr="006C773B">
              <w:rPr>
                <w:sz w:val="20"/>
                <w:szCs w:val="20"/>
              </w:rPr>
              <w:t xml:space="preserve"> K_W27</w:t>
            </w:r>
            <w:r>
              <w:rPr>
                <w:sz w:val="20"/>
                <w:szCs w:val="20"/>
              </w:rPr>
              <w:t xml:space="preserve"> </w:t>
            </w:r>
            <w:r w:rsidRPr="006C773B">
              <w:rPr>
                <w:sz w:val="20"/>
                <w:szCs w:val="20"/>
              </w:rPr>
              <w:t>w</w:t>
            </w:r>
            <w:r>
              <w:rPr>
                <w:sz w:val="20"/>
                <w:szCs w:val="20"/>
              </w:rPr>
              <w:t xml:space="preserve"> </w:t>
            </w:r>
            <w:r w:rsidRPr="006C773B">
              <w:rPr>
                <w:sz w:val="20"/>
                <w:szCs w:val="20"/>
              </w:rPr>
              <w:t xml:space="preserve">stopniu zaawansowanym </w:t>
            </w:r>
          </w:p>
          <w:p w14:paraId="7C50A736" w14:textId="77777777" w:rsidR="00111B05" w:rsidRPr="006C773B" w:rsidRDefault="00111B05" w:rsidP="00111B05">
            <w:pPr>
              <w:pStyle w:val="NormalnyWeb"/>
              <w:numPr>
                <w:ilvl w:val="0"/>
                <w:numId w:val="97"/>
              </w:numPr>
              <w:tabs>
                <w:tab w:val="clear" w:pos="720"/>
                <w:tab w:val="num" w:pos="402"/>
              </w:tabs>
              <w:spacing w:before="0" w:beforeAutospacing="0" w:after="0" w:afterAutospacing="0"/>
              <w:ind w:left="402" w:hanging="283"/>
              <w:jc w:val="both"/>
              <w:rPr>
                <w:sz w:val="20"/>
                <w:szCs w:val="20"/>
              </w:rPr>
            </w:pPr>
            <w:r w:rsidRPr="006C773B">
              <w:rPr>
                <w:sz w:val="20"/>
                <w:szCs w:val="20"/>
              </w:rPr>
              <w:t>w zakresie umiejętności: K_U08, K_U11</w:t>
            </w:r>
            <w:r>
              <w:rPr>
                <w:sz w:val="20"/>
                <w:szCs w:val="20"/>
              </w:rPr>
              <w:t xml:space="preserve"> i K_U20 </w:t>
            </w:r>
            <w:r w:rsidRPr="006C773B">
              <w:rPr>
                <w:sz w:val="20"/>
                <w:szCs w:val="20"/>
              </w:rPr>
              <w:t>w</w:t>
            </w:r>
            <w:r>
              <w:rPr>
                <w:sz w:val="20"/>
                <w:szCs w:val="20"/>
              </w:rPr>
              <w:t xml:space="preserve"> </w:t>
            </w:r>
            <w:r w:rsidRPr="006C773B">
              <w:rPr>
                <w:sz w:val="20"/>
                <w:szCs w:val="20"/>
              </w:rPr>
              <w:t>stopniu podstawowym; K_U12, K_U13</w:t>
            </w:r>
            <w:r>
              <w:rPr>
                <w:sz w:val="20"/>
                <w:szCs w:val="20"/>
              </w:rPr>
              <w:t xml:space="preserve"> i</w:t>
            </w:r>
            <w:r w:rsidRPr="006C773B">
              <w:rPr>
                <w:sz w:val="20"/>
                <w:szCs w:val="20"/>
              </w:rPr>
              <w:t xml:space="preserve"> K_U26 w</w:t>
            </w:r>
            <w:r>
              <w:rPr>
                <w:sz w:val="20"/>
                <w:szCs w:val="20"/>
              </w:rPr>
              <w:t xml:space="preserve"> </w:t>
            </w:r>
            <w:r w:rsidRPr="006C773B">
              <w:rPr>
                <w:sz w:val="20"/>
                <w:szCs w:val="20"/>
              </w:rPr>
              <w:t>stopniu średnim; K_U05, K_U06, K_U18</w:t>
            </w:r>
            <w:r>
              <w:rPr>
                <w:sz w:val="20"/>
                <w:szCs w:val="20"/>
              </w:rPr>
              <w:t xml:space="preserve"> i</w:t>
            </w:r>
            <w:r w:rsidRPr="006C773B">
              <w:rPr>
                <w:sz w:val="20"/>
                <w:szCs w:val="20"/>
              </w:rPr>
              <w:t xml:space="preserve"> K_U21 w</w:t>
            </w:r>
            <w:r>
              <w:rPr>
                <w:sz w:val="20"/>
                <w:szCs w:val="20"/>
              </w:rPr>
              <w:t xml:space="preserve"> </w:t>
            </w:r>
            <w:r w:rsidRPr="006C773B">
              <w:rPr>
                <w:sz w:val="20"/>
                <w:szCs w:val="20"/>
              </w:rPr>
              <w:t>stopniu zaawansowanym</w:t>
            </w:r>
          </w:p>
          <w:p w14:paraId="3D2BB7BB" w14:textId="77777777" w:rsidR="00111B05" w:rsidRPr="006C773B" w:rsidRDefault="00111B05" w:rsidP="00111B05">
            <w:pPr>
              <w:pStyle w:val="NormalnyWeb"/>
              <w:numPr>
                <w:ilvl w:val="0"/>
                <w:numId w:val="97"/>
              </w:numPr>
              <w:tabs>
                <w:tab w:val="clear" w:pos="720"/>
                <w:tab w:val="num" w:pos="402"/>
              </w:tabs>
              <w:spacing w:before="0" w:beforeAutospacing="0" w:after="0" w:afterAutospacing="0"/>
              <w:ind w:left="402" w:hanging="283"/>
              <w:jc w:val="both"/>
              <w:rPr>
                <w:sz w:val="20"/>
                <w:szCs w:val="20"/>
              </w:rPr>
            </w:pPr>
            <w:r w:rsidRPr="006C773B">
              <w:rPr>
                <w:sz w:val="20"/>
                <w:szCs w:val="20"/>
              </w:rPr>
              <w:t>w zakresie</w:t>
            </w:r>
            <w:r>
              <w:rPr>
                <w:sz w:val="20"/>
                <w:szCs w:val="20"/>
              </w:rPr>
              <w:t xml:space="preserve"> kompetencji społecznych: K_K06 </w:t>
            </w:r>
            <w:r w:rsidRPr="006C773B">
              <w:rPr>
                <w:sz w:val="20"/>
                <w:szCs w:val="20"/>
              </w:rPr>
              <w:t>w</w:t>
            </w:r>
            <w:r>
              <w:rPr>
                <w:sz w:val="20"/>
                <w:szCs w:val="20"/>
              </w:rPr>
              <w:t xml:space="preserve"> </w:t>
            </w:r>
            <w:r w:rsidRPr="006C773B">
              <w:rPr>
                <w:sz w:val="20"/>
                <w:szCs w:val="20"/>
              </w:rPr>
              <w:t>stopniu średnim</w:t>
            </w:r>
            <w:r>
              <w:rPr>
                <w:sz w:val="20"/>
                <w:szCs w:val="20"/>
              </w:rPr>
              <w:t>;</w:t>
            </w:r>
            <w:r w:rsidRPr="006C773B">
              <w:rPr>
                <w:sz w:val="20"/>
                <w:szCs w:val="20"/>
              </w:rPr>
              <w:t xml:space="preserve"> </w:t>
            </w:r>
            <w:r>
              <w:rPr>
                <w:sz w:val="20"/>
                <w:szCs w:val="20"/>
              </w:rPr>
              <w:t xml:space="preserve">K_K02, K_K03 i K_K04 </w:t>
            </w:r>
            <w:r w:rsidRPr="006C773B">
              <w:rPr>
                <w:sz w:val="20"/>
                <w:szCs w:val="20"/>
              </w:rPr>
              <w:t>w</w:t>
            </w:r>
            <w:r>
              <w:rPr>
                <w:sz w:val="20"/>
                <w:szCs w:val="20"/>
              </w:rPr>
              <w:t xml:space="preserve"> </w:t>
            </w:r>
            <w:r w:rsidRPr="006C773B">
              <w:rPr>
                <w:sz w:val="20"/>
                <w:szCs w:val="20"/>
              </w:rPr>
              <w:t xml:space="preserve">stopniu zaawansowanym </w:t>
            </w:r>
          </w:p>
        </w:tc>
      </w:tr>
      <w:tr w:rsidR="00111B05" w:rsidRPr="006C773B" w14:paraId="62E4DACC" w14:textId="77777777" w:rsidTr="009D2098">
        <w:tc>
          <w:tcPr>
            <w:tcW w:w="3403" w:type="dxa"/>
            <w:vAlign w:val="center"/>
          </w:tcPr>
          <w:p w14:paraId="600135CF" w14:textId="77777777" w:rsidR="00111B05" w:rsidRPr="006C773B" w:rsidRDefault="00111B05" w:rsidP="00F11A9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371" w:type="dxa"/>
            <w:vAlign w:val="center"/>
          </w:tcPr>
          <w:p w14:paraId="297A2596" w14:textId="77777777" w:rsidR="00111B05" w:rsidRPr="006C773B" w:rsidRDefault="00111B05" w:rsidP="00F11A9F">
            <w:pPr>
              <w:pStyle w:val="NormalnyWeb"/>
              <w:spacing w:before="0" w:beforeAutospacing="0" w:after="0" w:afterAutospacing="0"/>
              <w:ind w:left="57"/>
              <w:jc w:val="both"/>
              <w:rPr>
                <w:sz w:val="20"/>
                <w:szCs w:val="20"/>
              </w:rPr>
            </w:pPr>
            <w:r w:rsidRPr="006C773B">
              <w:rPr>
                <w:sz w:val="20"/>
                <w:szCs w:val="20"/>
              </w:rPr>
              <w:t>Efekty 1-8: test egzaminacyjny</w:t>
            </w:r>
            <w:r>
              <w:rPr>
                <w:sz w:val="20"/>
                <w:szCs w:val="20"/>
              </w:rPr>
              <w:t>.</w:t>
            </w:r>
          </w:p>
          <w:p w14:paraId="4E00A7BC" w14:textId="77777777" w:rsidR="00111B05" w:rsidRPr="006C773B" w:rsidRDefault="00111B05" w:rsidP="00F11A9F">
            <w:pPr>
              <w:pStyle w:val="NormalnyWeb"/>
              <w:spacing w:before="0" w:beforeAutospacing="0" w:after="0" w:afterAutospacing="0"/>
              <w:ind w:left="57"/>
              <w:jc w:val="both"/>
              <w:rPr>
                <w:sz w:val="20"/>
                <w:szCs w:val="20"/>
              </w:rPr>
            </w:pPr>
            <w:r w:rsidRPr="006C773B">
              <w:rPr>
                <w:sz w:val="20"/>
                <w:szCs w:val="20"/>
              </w:rPr>
              <w:t>Efekty 9-12: kolokwium w ramach ćwiczeń.</w:t>
            </w:r>
          </w:p>
          <w:p w14:paraId="0A2FB2A3" w14:textId="77777777" w:rsidR="00111B05" w:rsidRPr="006C773B" w:rsidRDefault="00111B05" w:rsidP="00F11A9F">
            <w:pPr>
              <w:pStyle w:val="NormalnyWeb"/>
              <w:spacing w:before="0" w:beforeAutospacing="0" w:after="0" w:afterAutospacing="0"/>
              <w:ind w:left="57"/>
              <w:jc w:val="both"/>
              <w:rPr>
                <w:sz w:val="20"/>
                <w:szCs w:val="20"/>
              </w:rPr>
            </w:pPr>
            <w:r w:rsidRPr="006C773B">
              <w:rPr>
                <w:sz w:val="20"/>
                <w:szCs w:val="20"/>
              </w:rPr>
              <w:t>Efekty 13-14: ocena w trakcie ćwiczeń w formie „</w:t>
            </w:r>
            <w:proofErr w:type="spellStart"/>
            <w:r w:rsidRPr="00C65C20">
              <w:rPr>
                <w:i/>
                <w:sz w:val="20"/>
                <w:szCs w:val="20"/>
              </w:rPr>
              <w:t>case</w:t>
            </w:r>
            <w:proofErr w:type="spellEnd"/>
            <w:r w:rsidRPr="00C65C20">
              <w:rPr>
                <w:i/>
                <w:sz w:val="20"/>
                <w:szCs w:val="20"/>
              </w:rPr>
              <w:t xml:space="preserve"> </w:t>
            </w:r>
            <w:proofErr w:type="spellStart"/>
            <w:r w:rsidRPr="00C65C20">
              <w:rPr>
                <w:i/>
                <w:sz w:val="20"/>
                <w:szCs w:val="20"/>
              </w:rPr>
              <w:t>study</w:t>
            </w:r>
            <w:proofErr w:type="spellEnd"/>
            <w:r w:rsidRPr="006C773B">
              <w:rPr>
                <w:sz w:val="20"/>
                <w:szCs w:val="20"/>
              </w:rPr>
              <w:t xml:space="preserve">” (stosowanie norm i zasad </w:t>
            </w:r>
            <w:r w:rsidRPr="006C773B">
              <w:rPr>
                <w:sz w:val="20"/>
                <w:szCs w:val="20"/>
              </w:rPr>
              <w:lastRenderedPageBreak/>
              <w:t>prawnych w praktyce).</w:t>
            </w:r>
          </w:p>
        </w:tc>
      </w:tr>
      <w:tr w:rsidR="00111B05" w:rsidRPr="006C773B" w14:paraId="23F9D4A8" w14:textId="77777777" w:rsidTr="009D2098">
        <w:tc>
          <w:tcPr>
            <w:tcW w:w="3403" w:type="dxa"/>
            <w:vAlign w:val="center"/>
          </w:tcPr>
          <w:p w14:paraId="00AABE2C" w14:textId="77777777" w:rsidR="00111B05" w:rsidRPr="006C773B" w:rsidRDefault="00111B05" w:rsidP="00F11A9F">
            <w:pPr>
              <w:ind w:left="57"/>
              <w:rPr>
                <w:rFonts w:cs="Times New Roman"/>
                <w:sz w:val="20"/>
                <w:szCs w:val="20"/>
              </w:rPr>
            </w:pPr>
            <w:r w:rsidRPr="006C773B">
              <w:rPr>
                <w:rFonts w:cs="Times New Roman"/>
                <w:sz w:val="20"/>
                <w:szCs w:val="20"/>
              </w:rPr>
              <w:lastRenderedPageBreak/>
              <w:t>Typ modułu kształcenia (obowiązkowy/fakultatywny)</w:t>
            </w:r>
          </w:p>
        </w:tc>
        <w:tc>
          <w:tcPr>
            <w:tcW w:w="7371" w:type="dxa"/>
            <w:vAlign w:val="center"/>
          </w:tcPr>
          <w:p w14:paraId="314E4D57"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obowiązkowy</w:t>
            </w:r>
          </w:p>
        </w:tc>
      </w:tr>
      <w:tr w:rsidR="00111B05" w:rsidRPr="006C773B" w14:paraId="107582FF" w14:textId="77777777" w:rsidTr="009D2098">
        <w:tc>
          <w:tcPr>
            <w:tcW w:w="3403" w:type="dxa"/>
            <w:vAlign w:val="center"/>
          </w:tcPr>
          <w:p w14:paraId="425FEC0A" w14:textId="77777777" w:rsidR="00111B05" w:rsidRPr="006C773B" w:rsidRDefault="00111B05" w:rsidP="00F11A9F">
            <w:pPr>
              <w:ind w:left="57"/>
              <w:rPr>
                <w:rFonts w:cs="Times New Roman"/>
                <w:sz w:val="20"/>
                <w:szCs w:val="20"/>
              </w:rPr>
            </w:pPr>
            <w:r w:rsidRPr="006C773B">
              <w:rPr>
                <w:rFonts w:cs="Times New Roman"/>
                <w:sz w:val="20"/>
                <w:szCs w:val="20"/>
              </w:rPr>
              <w:t>Rok studiów</w:t>
            </w:r>
          </w:p>
        </w:tc>
        <w:tc>
          <w:tcPr>
            <w:tcW w:w="7371" w:type="dxa"/>
            <w:vAlign w:val="center"/>
          </w:tcPr>
          <w:p w14:paraId="74EF03E6"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2</w:t>
            </w:r>
          </w:p>
        </w:tc>
      </w:tr>
      <w:tr w:rsidR="00111B05" w:rsidRPr="006C773B" w14:paraId="18A63957" w14:textId="77777777" w:rsidTr="009D2098">
        <w:tc>
          <w:tcPr>
            <w:tcW w:w="3403" w:type="dxa"/>
            <w:vAlign w:val="center"/>
          </w:tcPr>
          <w:p w14:paraId="072F2E9B" w14:textId="77777777" w:rsidR="00111B05" w:rsidRPr="006C773B" w:rsidRDefault="00111B05" w:rsidP="00F11A9F">
            <w:pPr>
              <w:ind w:left="57"/>
              <w:rPr>
                <w:rFonts w:cs="Times New Roman"/>
                <w:sz w:val="20"/>
                <w:szCs w:val="20"/>
              </w:rPr>
            </w:pPr>
            <w:r w:rsidRPr="006C773B">
              <w:rPr>
                <w:rFonts w:cs="Times New Roman"/>
                <w:sz w:val="20"/>
                <w:szCs w:val="20"/>
              </w:rPr>
              <w:t>Semestr</w:t>
            </w:r>
          </w:p>
        </w:tc>
        <w:tc>
          <w:tcPr>
            <w:tcW w:w="7371" w:type="dxa"/>
            <w:vAlign w:val="center"/>
          </w:tcPr>
          <w:p w14:paraId="381BAC1A" w14:textId="77777777" w:rsidR="00111B05" w:rsidRPr="006C773B" w:rsidRDefault="00111B05" w:rsidP="00F11A9F">
            <w:pPr>
              <w:pStyle w:val="NormalnyWeb"/>
              <w:spacing w:before="0" w:beforeAutospacing="0" w:after="0" w:afterAutospacing="0"/>
              <w:ind w:left="57"/>
              <w:rPr>
                <w:sz w:val="20"/>
                <w:szCs w:val="20"/>
              </w:rPr>
            </w:pPr>
            <w:r>
              <w:rPr>
                <w:sz w:val="20"/>
                <w:szCs w:val="20"/>
              </w:rPr>
              <w:t>letni (4)</w:t>
            </w:r>
          </w:p>
        </w:tc>
      </w:tr>
      <w:tr w:rsidR="00111B05" w:rsidRPr="006C773B" w14:paraId="232846C2" w14:textId="77777777" w:rsidTr="009D2098">
        <w:tc>
          <w:tcPr>
            <w:tcW w:w="3403" w:type="dxa"/>
            <w:vAlign w:val="center"/>
          </w:tcPr>
          <w:p w14:paraId="3BF2748E" w14:textId="77777777" w:rsidR="00111B05" w:rsidRPr="006C773B" w:rsidRDefault="00111B05" w:rsidP="00F11A9F">
            <w:pPr>
              <w:ind w:left="57"/>
              <w:rPr>
                <w:rFonts w:cs="Times New Roman"/>
                <w:sz w:val="20"/>
                <w:szCs w:val="20"/>
              </w:rPr>
            </w:pPr>
            <w:r w:rsidRPr="006C773B">
              <w:rPr>
                <w:rFonts w:cs="Times New Roman"/>
                <w:sz w:val="20"/>
                <w:szCs w:val="20"/>
              </w:rPr>
              <w:t>Forma studiów</w:t>
            </w:r>
          </w:p>
        </w:tc>
        <w:tc>
          <w:tcPr>
            <w:tcW w:w="7371" w:type="dxa"/>
            <w:vAlign w:val="center"/>
          </w:tcPr>
          <w:p w14:paraId="5F6E3D08" w14:textId="77777777" w:rsidR="00111B05" w:rsidRPr="006C773B" w:rsidRDefault="00111B05" w:rsidP="00F11A9F">
            <w:pPr>
              <w:ind w:left="57"/>
              <w:rPr>
                <w:rFonts w:cs="Times New Roman"/>
                <w:sz w:val="20"/>
                <w:szCs w:val="20"/>
              </w:rPr>
            </w:pPr>
            <w:r w:rsidRPr="006C773B">
              <w:rPr>
                <w:rFonts w:cs="Times New Roman"/>
                <w:sz w:val="20"/>
                <w:szCs w:val="20"/>
              </w:rPr>
              <w:t>stacjonarne</w:t>
            </w:r>
          </w:p>
        </w:tc>
      </w:tr>
      <w:tr w:rsidR="00111B05" w:rsidRPr="006C773B" w14:paraId="61C70164" w14:textId="77777777" w:rsidTr="009D2098">
        <w:tc>
          <w:tcPr>
            <w:tcW w:w="3403" w:type="dxa"/>
            <w:vAlign w:val="center"/>
          </w:tcPr>
          <w:p w14:paraId="5B2F34B3" w14:textId="77777777" w:rsidR="00111B05" w:rsidRPr="006C773B" w:rsidRDefault="00111B05" w:rsidP="00F11A9F">
            <w:pPr>
              <w:ind w:left="57"/>
              <w:rPr>
                <w:rFonts w:cs="Times New Roman"/>
                <w:sz w:val="20"/>
                <w:szCs w:val="20"/>
              </w:rPr>
            </w:pPr>
            <w:r w:rsidRPr="006C773B">
              <w:rPr>
                <w:rFonts w:cs="Times New Roman"/>
                <w:sz w:val="20"/>
                <w:szCs w:val="20"/>
              </w:rPr>
              <w:t>Imię i nazwisko koordynatora modułu i/lub osoby/osób prowadzących moduł</w:t>
            </w:r>
          </w:p>
        </w:tc>
        <w:tc>
          <w:tcPr>
            <w:tcW w:w="7371" w:type="dxa"/>
            <w:vAlign w:val="center"/>
          </w:tcPr>
          <w:p w14:paraId="3D05A805" w14:textId="77777777" w:rsidR="00111B05" w:rsidRPr="006C773B" w:rsidRDefault="00111B05" w:rsidP="00F11A9F">
            <w:pPr>
              <w:pStyle w:val="NormalnyWeb"/>
              <w:spacing w:before="0" w:beforeAutospacing="0" w:after="0" w:afterAutospacing="0"/>
              <w:ind w:left="57"/>
              <w:rPr>
                <w:sz w:val="20"/>
                <w:szCs w:val="20"/>
                <w:lang w:val="sv-SE"/>
              </w:rPr>
            </w:pPr>
            <w:r w:rsidRPr="006C773B">
              <w:rPr>
                <w:sz w:val="20"/>
                <w:szCs w:val="20"/>
                <w:u w:val="single"/>
                <w:lang w:val="sv-SE"/>
              </w:rPr>
              <w:t>dr Paweł Lipowski</w:t>
            </w:r>
          </w:p>
          <w:p w14:paraId="1D0B9E5C" w14:textId="77777777" w:rsidR="00111B05" w:rsidRPr="006C773B" w:rsidRDefault="00111B05" w:rsidP="00F11A9F">
            <w:pPr>
              <w:pStyle w:val="NormalnyWeb"/>
              <w:spacing w:before="0" w:beforeAutospacing="0" w:after="0" w:afterAutospacing="0"/>
              <w:ind w:left="57"/>
              <w:rPr>
                <w:sz w:val="20"/>
                <w:szCs w:val="20"/>
                <w:lang w:val="sv-SE"/>
              </w:rPr>
            </w:pPr>
            <w:r w:rsidRPr="006C773B">
              <w:rPr>
                <w:sz w:val="20"/>
                <w:szCs w:val="20"/>
                <w:lang w:val="sv-SE"/>
              </w:rPr>
              <w:t>mgr Anna Szetela</w:t>
            </w:r>
          </w:p>
        </w:tc>
      </w:tr>
      <w:tr w:rsidR="00111B05" w:rsidRPr="006C773B" w14:paraId="2A38DC9F" w14:textId="77777777" w:rsidTr="009D2098">
        <w:tc>
          <w:tcPr>
            <w:tcW w:w="3403" w:type="dxa"/>
            <w:vAlign w:val="center"/>
          </w:tcPr>
          <w:p w14:paraId="2A8D4E98" w14:textId="77777777" w:rsidR="00111B05" w:rsidRPr="006C773B" w:rsidRDefault="00111B05" w:rsidP="00F11A9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371" w:type="dxa"/>
            <w:vAlign w:val="center"/>
          </w:tcPr>
          <w:p w14:paraId="0A0CDAF7" w14:textId="77777777" w:rsidR="00111B05" w:rsidRPr="006C773B" w:rsidRDefault="00111B05" w:rsidP="00F11A9F">
            <w:pPr>
              <w:pStyle w:val="NormalnyWeb"/>
              <w:spacing w:before="0" w:beforeAutospacing="0" w:after="0" w:afterAutospacing="0"/>
              <w:ind w:left="57"/>
              <w:rPr>
                <w:sz w:val="20"/>
                <w:szCs w:val="20"/>
              </w:rPr>
            </w:pPr>
          </w:p>
        </w:tc>
      </w:tr>
      <w:tr w:rsidR="00111B05" w:rsidRPr="006C773B" w14:paraId="28158F93" w14:textId="77777777" w:rsidTr="009D2098">
        <w:tc>
          <w:tcPr>
            <w:tcW w:w="3403" w:type="dxa"/>
            <w:vAlign w:val="center"/>
          </w:tcPr>
          <w:p w14:paraId="62747DA7" w14:textId="77777777" w:rsidR="00111B05" w:rsidRPr="006C773B" w:rsidRDefault="00111B05" w:rsidP="00F11A9F">
            <w:pPr>
              <w:ind w:left="57"/>
              <w:rPr>
                <w:rFonts w:cs="Times New Roman"/>
                <w:sz w:val="20"/>
                <w:szCs w:val="20"/>
              </w:rPr>
            </w:pPr>
            <w:r w:rsidRPr="006C773B">
              <w:rPr>
                <w:rFonts w:cs="Times New Roman"/>
                <w:sz w:val="20"/>
                <w:szCs w:val="20"/>
              </w:rPr>
              <w:t>Sposób realizacji</w:t>
            </w:r>
          </w:p>
        </w:tc>
        <w:tc>
          <w:tcPr>
            <w:tcW w:w="7371" w:type="dxa"/>
            <w:vAlign w:val="center"/>
          </w:tcPr>
          <w:p w14:paraId="2A054ADB"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wykład, ćwiczenia</w:t>
            </w:r>
          </w:p>
        </w:tc>
      </w:tr>
      <w:tr w:rsidR="00111B05" w:rsidRPr="006C773B" w14:paraId="27C7C479" w14:textId="77777777" w:rsidTr="009D2098">
        <w:tc>
          <w:tcPr>
            <w:tcW w:w="3403" w:type="dxa"/>
            <w:vAlign w:val="center"/>
          </w:tcPr>
          <w:p w14:paraId="5E31AFF9" w14:textId="77777777" w:rsidR="00111B05" w:rsidRPr="006C773B" w:rsidRDefault="00111B05" w:rsidP="00F11A9F">
            <w:pPr>
              <w:ind w:left="57"/>
              <w:rPr>
                <w:rFonts w:cs="Times New Roman"/>
                <w:sz w:val="20"/>
                <w:szCs w:val="20"/>
              </w:rPr>
            </w:pPr>
            <w:r w:rsidRPr="006C773B">
              <w:rPr>
                <w:rFonts w:cs="Times New Roman"/>
                <w:sz w:val="20"/>
                <w:szCs w:val="20"/>
              </w:rPr>
              <w:t>Wymagania wstępne i dodatkowe</w:t>
            </w:r>
          </w:p>
        </w:tc>
        <w:tc>
          <w:tcPr>
            <w:tcW w:w="7371" w:type="dxa"/>
            <w:vAlign w:val="center"/>
          </w:tcPr>
          <w:p w14:paraId="3338DECA"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brak</w:t>
            </w:r>
          </w:p>
        </w:tc>
      </w:tr>
      <w:tr w:rsidR="00111B05" w:rsidRPr="006C773B" w14:paraId="541DD78B" w14:textId="77777777" w:rsidTr="009D2098">
        <w:tc>
          <w:tcPr>
            <w:tcW w:w="3403" w:type="dxa"/>
            <w:vAlign w:val="center"/>
          </w:tcPr>
          <w:p w14:paraId="35C92EAC" w14:textId="77777777" w:rsidR="00111B05" w:rsidRPr="006C773B" w:rsidRDefault="00111B05" w:rsidP="00F11A9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7371" w:type="dxa"/>
            <w:vAlign w:val="center"/>
          </w:tcPr>
          <w:p w14:paraId="021058BA"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wykłady: 30</w:t>
            </w:r>
          </w:p>
          <w:p w14:paraId="48287BB0"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ćwiczenia: 35</w:t>
            </w:r>
          </w:p>
        </w:tc>
      </w:tr>
      <w:tr w:rsidR="00111B05" w:rsidRPr="006C773B" w14:paraId="50842D49" w14:textId="77777777" w:rsidTr="009D2098">
        <w:tc>
          <w:tcPr>
            <w:tcW w:w="3403" w:type="dxa"/>
            <w:vAlign w:val="center"/>
          </w:tcPr>
          <w:p w14:paraId="17E2E0B7" w14:textId="77777777" w:rsidR="00111B05" w:rsidRPr="006C773B" w:rsidRDefault="00111B05" w:rsidP="00F11A9F">
            <w:pPr>
              <w:ind w:left="57"/>
              <w:rPr>
                <w:rFonts w:cs="Times New Roman"/>
                <w:sz w:val="20"/>
                <w:szCs w:val="20"/>
              </w:rPr>
            </w:pPr>
            <w:r w:rsidRPr="006C773B">
              <w:rPr>
                <w:rFonts w:cs="Times New Roman"/>
                <w:sz w:val="20"/>
                <w:szCs w:val="20"/>
              </w:rPr>
              <w:t>Liczba punktów ECTS przypisana modułowi</w:t>
            </w:r>
          </w:p>
        </w:tc>
        <w:tc>
          <w:tcPr>
            <w:tcW w:w="7371" w:type="dxa"/>
            <w:vAlign w:val="center"/>
          </w:tcPr>
          <w:p w14:paraId="75D39190"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3</w:t>
            </w:r>
          </w:p>
        </w:tc>
      </w:tr>
      <w:tr w:rsidR="00111B05" w:rsidRPr="006C773B" w14:paraId="3E67D2D7" w14:textId="77777777" w:rsidTr="009D2098">
        <w:tc>
          <w:tcPr>
            <w:tcW w:w="3403" w:type="dxa"/>
            <w:vAlign w:val="center"/>
          </w:tcPr>
          <w:p w14:paraId="79CA199D" w14:textId="77777777" w:rsidR="00111B05" w:rsidRPr="006C773B" w:rsidRDefault="00111B05" w:rsidP="00F11A9F">
            <w:pPr>
              <w:ind w:left="57"/>
              <w:rPr>
                <w:rFonts w:cs="Times New Roman"/>
                <w:sz w:val="20"/>
                <w:szCs w:val="20"/>
              </w:rPr>
            </w:pPr>
            <w:r w:rsidRPr="006C773B">
              <w:rPr>
                <w:rFonts w:cs="Times New Roman"/>
                <w:sz w:val="20"/>
                <w:szCs w:val="20"/>
              </w:rPr>
              <w:t>Bilans punktów ECTS</w:t>
            </w:r>
          </w:p>
        </w:tc>
        <w:tc>
          <w:tcPr>
            <w:tcW w:w="7371" w:type="dxa"/>
            <w:vAlign w:val="center"/>
          </w:tcPr>
          <w:p w14:paraId="5945A2E8" w14:textId="77777777" w:rsidR="00111B05" w:rsidRPr="006C773B" w:rsidRDefault="00111B05" w:rsidP="00206294">
            <w:pPr>
              <w:pStyle w:val="NormalnyWeb"/>
              <w:numPr>
                <w:ilvl w:val="0"/>
                <w:numId w:val="295"/>
              </w:numPr>
              <w:tabs>
                <w:tab w:val="clear" w:pos="720"/>
              </w:tabs>
              <w:spacing w:before="0" w:beforeAutospacing="0" w:after="0" w:afterAutospacing="0"/>
              <w:ind w:left="402"/>
              <w:rPr>
                <w:sz w:val="20"/>
                <w:szCs w:val="20"/>
              </w:rPr>
            </w:pPr>
            <w:r w:rsidRPr="006C773B">
              <w:rPr>
                <w:sz w:val="20"/>
                <w:szCs w:val="20"/>
              </w:rPr>
              <w:t xml:space="preserve">uczestnictwo w zajęciach kontaktowych: 65 godz. </w:t>
            </w:r>
            <w:r>
              <w:rPr>
                <w:sz w:val="20"/>
                <w:szCs w:val="20"/>
              </w:rPr>
              <w:t>–</w:t>
            </w:r>
            <w:r w:rsidRPr="006C773B">
              <w:rPr>
                <w:sz w:val="20"/>
                <w:szCs w:val="20"/>
              </w:rPr>
              <w:t xml:space="preserve"> 2</w:t>
            </w:r>
            <w:r>
              <w:rPr>
                <w:sz w:val="20"/>
                <w:szCs w:val="20"/>
              </w:rPr>
              <w:t>,2</w:t>
            </w:r>
            <w:r w:rsidRPr="006C773B">
              <w:rPr>
                <w:sz w:val="20"/>
                <w:szCs w:val="20"/>
              </w:rPr>
              <w:t xml:space="preserve"> ECTS</w:t>
            </w:r>
          </w:p>
          <w:p w14:paraId="5F877652" w14:textId="77777777" w:rsidR="00111B05" w:rsidRPr="006C773B" w:rsidRDefault="00111B05" w:rsidP="00206294">
            <w:pPr>
              <w:pStyle w:val="NormalnyWeb"/>
              <w:numPr>
                <w:ilvl w:val="0"/>
                <w:numId w:val="295"/>
              </w:numPr>
              <w:tabs>
                <w:tab w:val="clear" w:pos="720"/>
              </w:tabs>
              <w:spacing w:before="0" w:beforeAutospacing="0" w:after="0" w:afterAutospacing="0"/>
              <w:ind w:left="402"/>
              <w:rPr>
                <w:sz w:val="20"/>
                <w:szCs w:val="20"/>
              </w:rPr>
            </w:pPr>
            <w:r w:rsidRPr="006C773B">
              <w:rPr>
                <w:sz w:val="20"/>
                <w:szCs w:val="20"/>
              </w:rPr>
              <w:t xml:space="preserve">sporządzenie pracy indywidualnej (prezentacji, opracowania kazusu, komentarza): </w:t>
            </w:r>
            <w:r>
              <w:rPr>
                <w:sz w:val="20"/>
                <w:szCs w:val="20"/>
              </w:rPr>
              <w:t>10</w:t>
            </w:r>
            <w:r w:rsidRPr="006C773B">
              <w:rPr>
                <w:sz w:val="20"/>
                <w:szCs w:val="20"/>
              </w:rPr>
              <w:t xml:space="preserve"> godz. - 0,</w:t>
            </w:r>
            <w:r>
              <w:rPr>
                <w:sz w:val="20"/>
                <w:szCs w:val="20"/>
              </w:rPr>
              <w:t>3</w:t>
            </w:r>
            <w:r w:rsidRPr="006C773B">
              <w:rPr>
                <w:sz w:val="20"/>
                <w:szCs w:val="20"/>
              </w:rPr>
              <w:t xml:space="preserve"> ECTS</w:t>
            </w:r>
          </w:p>
          <w:p w14:paraId="6AD31209" w14:textId="77777777" w:rsidR="00111B05" w:rsidRPr="006C773B" w:rsidRDefault="00111B05" w:rsidP="00206294">
            <w:pPr>
              <w:pStyle w:val="NormalnyWeb"/>
              <w:numPr>
                <w:ilvl w:val="0"/>
                <w:numId w:val="295"/>
              </w:numPr>
              <w:tabs>
                <w:tab w:val="clear" w:pos="720"/>
              </w:tabs>
              <w:spacing w:before="0" w:beforeAutospacing="0" w:after="0" w:afterAutospacing="0"/>
              <w:ind w:left="402"/>
              <w:rPr>
                <w:sz w:val="20"/>
                <w:szCs w:val="20"/>
              </w:rPr>
            </w:pPr>
            <w:r w:rsidRPr="006C773B">
              <w:rPr>
                <w:sz w:val="20"/>
                <w:szCs w:val="20"/>
              </w:rPr>
              <w:t xml:space="preserve">przygotowanie się do egzaminu i uczestnictwo w nim: </w:t>
            </w:r>
            <w:r>
              <w:rPr>
                <w:sz w:val="20"/>
                <w:szCs w:val="20"/>
              </w:rPr>
              <w:t>15</w:t>
            </w:r>
            <w:r w:rsidRPr="006C773B">
              <w:rPr>
                <w:sz w:val="20"/>
                <w:szCs w:val="20"/>
              </w:rPr>
              <w:t xml:space="preserve"> godz. – 0,</w:t>
            </w:r>
            <w:r>
              <w:rPr>
                <w:sz w:val="20"/>
                <w:szCs w:val="20"/>
              </w:rPr>
              <w:t>5</w:t>
            </w:r>
            <w:r w:rsidRPr="006C773B">
              <w:rPr>
                <w:sz w:val="20"/>
                <w:szCs w:val="20"/>
              </w:rPr>
              <w:t xml:space="preserve"> ECTS</w:t>
            </w:r>
          </w:p>
        </w:tc>
      </w:tr>
      <w:tr w:rsidR="00111B05" w:rsidRPr="006C773B" w14:paraId="72BF11D6" w14:textId="77777777" w:rsidTr="009D2098">
        <w:tc>
          <w:tcPr>
            <w:tcW w:w="3403" w:type="dxa"/>
            <w:vAlign w:val="center"/>
          </w:tcPr>
          <w:p w14:paraId="3010476A" w14:textId="77777777" w:rsidR="00111B05" w:rsidRPr="006C773B" w:rsidRDefault="00111B05" w:rsidP="00F11A9F">
            <w:pPr>
              <w:ind w:left="57"/>
              <w:rPr>
                <w:rFonts w:cs="Times New Roman"/>
                <w:sz w:val="20"/>
                <w:szCs w:val="20"/>
              </w:rPr>
            </w:pPr>
            <w:r w:rsidRPr="006C773B">
              <w:rPr>
                <w:rFonts w:cs="Times New Roman"/>
                <w:sz w:val="20"/>
                <w:szCs w:val="20"/>
              </w:rPr>
              <w:t>Stosowane metody dydaktyczne</w:t>
            </w:r>
          </w:p>
        </w:tc>
        <w:tc>
          <w:tcPr>
            <w:tcW w:w="7371" w:type="dxa"/>
            <w:vAlign w:val="center"/>
          </w:tcPr>
          <w:p w14:paraId="7B908805"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wykład i ćwiczenia</w:t>
            </w:r>
          </w:p>
        </w:tc>
      </w:tr>
      <w:tr w:rsidR="00111B05" w:rsidRPr="006C773B" w14:paraId="0AA7864B" w14:textId="77777777" w:rsidTr="009D2098">
        <w:tc>
          <w:tcPr>
            <w:tcW w:w="3403" w:type="dxa"/>
            <w:vAlign w:val="center"/>
          </w:tcPr>
          <w:p w14:paraId="271C3FD8" w14:textId="77777777" w:rsidR="00111B05" w:rsidRPr="006C773B" w:rsidRDefault="00111B05" w:rsidP="00F11A9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371" w:type="dxa"/>
            <w:vAlign w:val="center"/>
          </w:tcPr>
          <w:p w14:paraId="01CA1A1D" w14:textId="77777777" w:rsidR="00111B05" w:rsidRPr="00352399" w:rsidRDefault="00111B05" w:rsidP="00F11A9F">
            <w:pPr>
              <w:suppressAutoHyphens w:val="0"/>
              <w:ind w:left="57" w:right="127"/>
              <w:jc w:val="both"/>
              <w:rPr>
                <w:rFonts w:eastAsia="Times New Roman" w:cs="Times New Roman"/>
                <w:kern w:val="0"/>
                <w:sz w:val="20"/>
                <w:szCs w:val="20"/>
                <w:lang w:eastAsia="pl-PL" w:bidi="ar-SA"/>
              </w:rPr>
            </w:pPr>
            <w:r w:rsidRPr="00352399">
              <w:rPr>
                <w:sz w:val="20"/>
                <w:szCs w:val="20"/>
              </w:rPr>
              <w:t>Egzamin pisemny testowy: tekst jednokrotnego wyboru. Egzamin obejmuje część odnoszącą się do sprawdzenia wiedzy z zakresu zagadnień teoretycznych stanowiących przedmiot wykładu i część dotyczącą zagadnień realizowanych w trakcie zajęć ćwiczeniowych. Ewentualny egzamin poprawkowy w formie ustnej.</w:t>
            </w:r>
          </w:p>
          <w:p w14:paraId="7A37B2A6" w14:textId="69C4C68F" w:rsidR="00111B05" w:rsidRPr="006C773B" w:rsidRDefault="00111B05" w:rsidP="009D2098">
            <w:pPr>
              <w:pStyle w:val="NormalnyWeb"/>
              <w:spacing w:before="0" w:beforeAutospacing="0" w:after="0" w:afterAutospacing="0"/>
              <w:ind w:left="57"/>
              <w:jc w:val="both"/>
              <w:rPr>
                <w:sz w:val="20"/>
                <w:szCs w:val="20"/>
              </w:rPr>
            </w:pPr>
            <w:r w:rsidRPr="00C65C20">
              <w:rPr>
                <w:sz w:val="20"/>
                <w:szCs w:val="20"/>
              </w:rPr>
              <w:t>Warunkiem dopuszczenia do egzaminu jest zaliczenie kolokwium kończącego zajęcia ćwiczeniowe i oddanie pracy indywidualnej (prezentacja, esej lub poster).</w:t>
            </w:r>
            <w:r>
              <w:rPr>
                <w:sz w:val="20"/>
                <w:szCs w:val="20"/>
              </w:rPr>
              <w:t xml:space="preserve"> </w:t>
            </w:r>
            <w:r w:rsidRPr="00C65C20">
              <w:rPr>
                <w:sz w:val="20"/>
                <w:szCs w:val="20"/>
              </w:rPr>
              <w:t>Bieżąca kontrola wiadomości na zajęciach, w tym kolokwium ustne, oraz przygotowanie recenzji artykułów z zakresu prawa zdrowia publicznego w trakcie semestru. W przypadku powtarzania przedmiotu zaliczenie ćwiczeń nie umożliwia przepisania oc</w:t>
            </w:r>
            <w:r w:rsidR="009D2098">
              <w:rPr>
                <w:sz w:val="20"/>
                <w:szCs w:val="20"/>
              </w:rPr>
              <w:t>eny i dopuszczenia do egzaminu.</w:t>
            </w:r>
          </w:p>
          <w:p w14:paraId="45CD8FE7" w14:textId="77777777" w:rsidR="00111B05" w:rsidRPr="006C773B" w:rsidRDefault="00111B05" w:rsidP="00F11A9F">
            <w:pPr>
              <w:pStyle w:val="NormalnyWeb"/>
              <w:spacing w:before="0" w:beforeAutospacing="0" w:after="0" w:afterAutospacing="0"/>
              <w:ind w:left="57"/>
              <w:rPr>
                <w:sz w:val="20"/>
                <w:szCs w:val="20"/>
              </w:rPr>
            </w:pPr>
            <w:r w:rsidRPr="006C773B">
              <w:rPr>
                <w:sz w:val="20"/>
                <w:szCs w:val="20"/>
              </w:rPr>
              <w:t>EFEKTY 1-12: ocena w formie testu końcowego według skali:</w:t>
            </w:r>
          </w:p>
          <w:p w14:paraId="7A1665A9" w14:textId="77777777" w:rsidR="00111B05" w:rsidRPr="006C773B" w:rsidRDefault="00111B05" w:rsidP="00F11A9F">
            <w:pPr>
              <w:pStyle w:val="NormalnyWeb"/>
              <w:spacing w:before="0" w:beforeAutospacing="0" w:after="0" w:afterAutospacing="0"/>
              <w:ind w:left="57"/>
              <w:rPr>
                <w:sz w:val="20"/>
                <w:szCs w:val="20"/>
              </w:rPr>
            </w:pPr>
            <w:r>
              <w:rPr>
                <w:sz w:val="20"/>
                <w:szCs w:val="20"/>
              </w:rPr>
              <w:t>60% -67%: „</w:t>
            </w:r>
            <w:r w:rsidRPr="006C773B">
              <w:rPr>
                <w:sz w:val="20"/>
                <w:szCs w:val="20"/>
              </w:rPr>
              <w:t>ocena dostateczna</w:t>
            </w:r>
            <w:r>
              <w:rPr>
                <w:sz w:val="20"/>
                <w:szCs w:val="20"/>
              </w:rPr>
              <w:t>”</w:t>
            </w:r>
            <w:r w:rsidRPr="006C773B">
              <w:rPr>
                <w:sz w:val="20"/>
                <w:szCs w:val="20"/>
              </w:rPr>
              <w:t xml:space="preserve"> (3.0);</w:t>
            </w:r>
          </w:p>
          <w:p w14:paraId="4846EEF1" w14:textId="77777777" w:rsidR="00111B05" w:rsidRPr="006C773B" w:rsidRDefault="00111B05" w:rsidP="00F11A9F">
            <w:pPr>
              <w:pStyle w:val="NormalnyWeb"/>
              <w:spacing w:before="0" w:beforeAutospacing="0" w:after="0" w:afterAutospacing="0"/>
              <w:ind w:left="57"/>
              <w:rPr>
                <w:sz w:val="20"/>
                <w:szCs w:val="20"/>
              </w:rPr>
            </w:pPr>
            <w:r>
              <w:rPr>
                <w:sz w:val="20"/>
                <w:szCs w:val="20"/>
              </w:rPr>
              <w:t xml:space="preserve">68%-75%: </w:t>
            </w:r>
            <w:r w:rsidRPr="006C773B">
              <w:rPr>
                <w:sz w:val="20"/>
                <w:szCs w:val="20"/>
              </w:rPr>
              <w:t xml:space="preserve">ocena </w:t>
            </w:r>
            <w:r>
              <w:rPr>
                <w:sz w:val="20"/>
                <w:szCs w:val="20"/>
              </w:rPr>
              <w:t>„</w:t>
            </w:r>
            <w:r w:rsidRPr="006C773B">
              <w:rPr>
                <w:sz w:val="20"/>
                <w:szCs w:val="20"/>
              </w:rPr>
              <w:t>dostateczna plus</w:t>
            </w:r>
            <w:r>
              <w:rPr>
                <w:sz w:val="20"/>
                <w:szCs w:val="20"/>
              </w:rPr>
              <w:t>”</w:t>
            </w:r>
            <w:r w:rsidRPr="006C773B">
              <w:rPr>
                <w:sz w:val="20"/>
                <w:szCs w:val="20"/>
              </w:rPr>
              <w:t xml:space="preserve"> (3.5);</w:t>
            </w:r>
          </w:p>
          <w:p w14:paraId="644978C7" w14:textId="77777777" w:rsidR="00111B05" w:rsidRPr="006C773B" w:rsidRDefault="00111B05" w:rsidP="00F11A9F">
            <w:pPr>
              <w:pStyle w:val="NormalnyWeb"/>
              <w:spacing w:before="0" w:beforeAutospacing="0" w:after="0" w:afterAutospacing="0"/>
              <w:ind w:left="57"/>
              <w:rPr>
                <w:sz w:val="20"/>
                <w:szCs w:val="20"/>
              </w:rPr>
            </w:pPr>
            <w:r>
              <w:rPr>
                <w:sz w:val="20"/>
                <w:szCs w:val="20"/>
              </w:rPr>
              <w:t xml:space="preserve">76%-83%: </w:t>
            </w:r>
            <w:r w:rsidRPr="006C773B">
              <w:rPr>
                <w:sz w:val="20"/>
                <w:szCs w:val="20"/>
              </w:rPr>
              <w:t xml:space="preserve">ocena </w:t>
            </w:r>
            <w:r>
              <w:rPr>
                <w:sz w:val="20"/>
                <w:szCs w:val="20"/>
              </w:rPr>
              <w:t>„</w:t>
            </w:r>
            <w:r w:rsidRPr="006C773B">
              <w:rPr>
                <w:sz w:val="20"/>
                <w:szCs w:val="20"/>
              </w:rPr>
              <w:t>dobra</w:t>
            </w:r>
            <w:r>
              <w:rPr>
                <w:sz w:val="20"/>
                <w:szCs w:val="20"/>
              </w:rPr>
              <w:t>”</w:t>
            </w:r>
            <w:r w:rsidRPr="006C773B">
              <w:rPr>
                <w:sz w:val="20"/>
                <w:szCs w:val="20"/>
              </w:rPr>
              <w:t xml:space="preserve"> (4.0);</w:t>
            </w:r>
          </w:p>
          <w:p w14:paraId="71AB5357" w14:textId="77777777" w:rsidR="00111B05" w:rsidRPr="006C773B" w:rsidRDefault="00111B05" w:rsidP="00F11A9F">
            <w:pPr>
              <w:pStyle w:val="NormalnyWeb"/>
              <w:spacing w:before="0" w:beforeAutospacing="0" w:after="0" w:afterAutospacing="0"/>
              <w:ind w:left="57"/>
              <w:rPr>
                <w:sz w:val="20"/>
                <w:szCs w:val="20"/>
              </w:rPr>
            </w:pPr>
            <w:r>
              <w:rPr>
                <w:sz w:val="20"/>
                <w:szCs w:val="20"/>
              </w:rPr>
              <w:t xml:space="preserve">84%-92%: </w:t>
            </w:r>
            <w:r w:rsidRPr="006C773B">
              <w:rPr>
                <w:sz w:val="20"/>
                <w:szCs w:val="20"/>
              </w:rPr>
              <w:t xml:space="preserve">ocena </w:t>
            </w:r>
            <w:r>
              <w:rPr>
                <w:sz w:val="20"/>
                <w:szCs w:val="20"/>
              </w:rPr>
              <w:t>„</w:t>
            </w:r>
            <w:r w:rsidRPr="006C773B">
              <w:rPr>
                <w:sz w:val="20"/>
                <w:szCs w:val="20"/>
              </w:rPr>
              <w:t>dobra plus</w:t>
            </w:r>
            <w:r>
              <w:rPr>
                <w:sz w:val="20"/>
                <w:szCs w:val="20"/>
              </w:rPr>
              <w:t>”</w:t>
            </w:r>
            <w:r w:rsidRPr="006C773B">
              <w:rPr>
                <w:sz w:val="20"/>
                <w:szCs w:val="20"/>
              </w:rPr>
              <w:t xml:space="preserve"> (4.5);</w:t>
            </w:r>
          </w:p>
          <w:p w14:paraId="77CE1D72" w14:textId="3D025748" w:rsidR="00111B05" w:rsidRPr="006C773B" w:rsidRDefault="00111B05" w:rsidP="009D2098">
            <w:pPr>
              <w:pStyle w:val="NormalnyWeb"/>
              <w:spacing w:before="0" w:beforeAutospacing="0" w:after="0" w:afterAutospacing="0"/>
              <w:ind w:left="57"/>
              <w:rPr>
                <w:sz w:val="20"/>
                <w:szCs w:val="20"/>
              </w:rPr>
            </w:pPr>
            <w:r w:rsidRPr="006C773B">
              <w:rPr>
                <w:sz w:val="20"/>
                <w:szCs w:val="20"/>
              </w:rPr>
              <w:t>93%-100%</w:t>
            </w:r>
            <w:r>
              <w:rPr>
                <w:sz w:val="20"/>
                <w:szCs w:val="20"/>
              </w:rPr>
              <w:t xml:space="preserve">: </w:t>
            </w:r>
            <w:r w:rsidRPr="006C773B">
              <w:rPr>
                <w:sz w:val="20"/>
                <w:szCs w:val="20"/>
              </w:rPr>
              <w:t xml:space="preserve">ocena </w:t>
            </w:r>
            <w:r>
              <w:rPr>
                <w:sz w:val="20"/>
                <w:szCs w:val="20"/>
              </w:rPr>
              <w:t>„</w:t>
            </w:r>
            <w:r w:rsidRPr="006C773B">
              <w:rPr>
                <w:sz w:val="20"/>
                <w:szCs w:val="20"/>
              </w:rPr>
              <w:t>bardzo dobra</w:t>
            </w:r>
            <w:r>
              <w:rPr>
                <w:sz w:val="20"/>
                <w:szCs w:val="20"/>
              </w:rPr>
              <w:t>”</w:t>
            </w:r>
            <w:r w:rsidRPr="006C773B">
              <w:rPr>
                <w:sz w:val="20"/>
                <w:szCs w:val="20"/>
              </w:rPr>
              <w:t xml:space="preserve"> (5.0).</w:t>
            </w:r>
          </w:p>
          <w:p w14:paraId="4AA1CE41" w14:textId="7EEFCF99" w:rsidR="00111B05" w:rsidRPr="006C773B" w:rsidRDefault="00111B05" w:rsidP="009D2098">
            <w:pPr>
              <w:pStyle w:val="NormalnyWeb"/>
              <w:spacing w:before="0" w:beforeAutospacing="0" w:after="0" w:afterAutospacing="0"/>
              <w:ind w:left="57"/>
              <w:jc w:val="both"/>
              <w:rPr>
                <w:sz w:val="20"/>
                <w:szCs w:val="20"/>
              </w:rPr>
            </w:pPr>
            <w:r w:rsidRPr="006C773B">
              <w:rPr>
                <w:sz w:val="20"/>
                <w:szCs w:val="20"/>
              </w:rPr>
              <w:t>EFEKT 13: Jest świadom roli regulacji w zdrowiu publicznym, konieczności samodzielnego i krytycznego uzupełniania oraz aktualizacji wiedzy i umiejętności w sferze regulacji prawnych w zdrowiu publicznym, poszerzonych o wymiar interdyscyplinarny - ocena bieżąca w trakcie zajęć (kolokwium ustne, praca nad zadanym problemem) oraz ocena przygotowanej pracy indywidualnej; odpowiednio do skali: w stopniu niedostatecznym, dostat</w:t>
            </w:r>
            <w:r w:rsidR="009D2098">
              <w:rPr>
                <w:sz w:val="20"/>
                <w:szCs w:val="20"/>
              </w:rPr>
              <w:t>ecznym, dobrym i bardzo dobrym.</w:t>
            </w:r>
          </w:p>
          <w:p w14:paraId="3C725EB1" w14:textId="77777777" w:rsidR="00111B05" w:rsidRPr="006C773B" w:rsidRDefault="00111B05" w:rsidP="00F11A9F">
            <w:pPr>
              <w:pStyle w:val="NormalnyWeb"/>
              <w:spacing w:before="0" w:beforeAutospacing="0" w:after="0" w:afterAutospacing="0"/>
              <w:ind w:left="57"/>
              <w:jc w:val="both"/>
              <w:rPr>
                <w:sz w:val="20"/>
                <w:szCs w:val="20"/>
              </w:rPr>
            </w:pPr>
            <w:r w:rsidRPr="006C773B">
              <w:rPr>
                <w:sz w:val="20"/>
                <w:szCs w:val="20"/>
              </w:rPr>
              <w:t>EFEKT 14: Wykazuje tolerancję i otwartość wobec odmiennych poglądów i postaw, ukształtowanych przez różne czynniki społeczno-kulturowe w oparciu o odpowiednie prawa podmiotowe i na podstawie kluczowych regulacji z zakresu prawa zdrowia publicznego; ocena postawy prezentowanej w takcie zajęć odpowiednio: w stopniu niedostatecznym, dostatecznym, dobrym i bardzo dobrym.</w:t>
            </w:r>
          </w:p>
        </w:tc>
      </w:tr>
      <w:tr w:rsidR="00111B05" w:rsidRPr="006C773B" w14:paraId="5DEB0C54" w14:textId="77777777" w:rsidTr="009D2098">
        <w:tc>
          <w:tcPr>
            <w:tcW w:w="3403" w:type="dxa"/>
            <w:vAlign w:val="center"/>
          </w:tcPr>
          <w:p w14:paraId="57D7A47D" w14:textId="77777777" w:rsidR="00111B05" w:rsidRPr="006C773B" w:rsidRDefault="00111B05" w:rsidP="00F11A9F">
            <w:pPr>
              <w:ind w:left="57"/>
              <w:rPr>
                <w:rFonts w:cs="Times New Roman"/>
                <w:sz w:val="20"/>
                <w:szCs w:val="20"/>
              </w:rPr>
            </w:pPr>
            <w:r w:rsidRPr="006C773B">
              <w:rPr>
                <w:rFonts w:cs="Times New Roman"/>
                <w:sz w:val="20"/>
                <w:szCs w:val="20"/>
              </w:rPr>
              <w:t>Treści modułu kształcenia (z podziałem na formy realizacji zajęć)</w:t>
            </w:r>
          </w:p>
        </w:tc>
        <w:tc>
          <w:tcPr>
            <w:tcW w:w="7371" w:type="dxa"/>
            <w:vAlign w:val="center"/>
          </w:tcPr>
          <w:p w14:paraId="06CE46ED" w14:textId="77777777" w:rsidR="00111B05" w:rsidRPr="006C773B" w:rsidRDefault="00111B05" w:rsidP="00F11A9F">
            <w:pPr>
              <w:pStyle w:val="NormalnyWeb"/>
              <w:spacing w:before="0" w:beforeAutospacing="0" w:after="0" w:afterAutospacing="0"/>
              <w:ind w:left="57"/>
              <w:rPr>
                <w:b/>
                <w:sz w:val="20"/>
                <w:szCs w:val="20"/>
              </w:rPr>
            </w:pPr>
            <w:r w:rsidRPr="006C773B">
              <w:rPr>
                <w:b/>
                <w:sz w:val="20"/>
                <w:szCs w:val="20"/>
              </w:rPr>
              <w:t>Wykłady:</w:t>
            </w:r>
          </w:p>
          <w:p w14:paraId="32839AB6" w14:textId="77777777" w:rsidR="00111B05" w:rsidRDefault="00111B05" w:rsidP="00206294">
            <w:pPr>
              <w:pStyle w:val="NormalnyWeb"/>
              <w:numPr>
                <w:ilvl w:val="0"/>
                <w:numId w:val="188"/>
              </w:numPr>
              <w:ind w:left="402" w:hanging="283"/>
              <w:jc w:val="both"/>
              <w:rPr>
                <w:sz w:val="20"/>
                <w:szCs w:val="20"/>
              </w:rPr>
            </w:pPr>
            <w:r>
              <w:rPr>
                <w:sz w:val="20"/>
                <w:szCs w:val="20"/>
              </w:rPr>
              <w:t>F</w:t>
            </w:r>
            <w:r w:rsidRPr="006C773B">
              <w:rPr>
                <w:sz w:val="20"/>
                <w:szCs w:val="20"/>
              </w:rPr>
              <w:t xml:space="preserve">unkcje </w:t>
            </w:r>
            <w:r>
              <w:rPr>
                <w:sz w:val="20"/>
                <w:szCs w:val="20"/>
              </w:rPr>
              <w:t xml:space="preserve">i zakres regulacji </w:t>
            </w:r>
            <w:r w:rsidRPr="006C773B">
              <w:rPr>
                <w:sz w:val="20"/>
                <w:szCs w:val="20"/>
              </w:rPr>
              <w:t>prawa w zdrowiu publicznym.</w:t>
            </w:r>
            <w:r>
              <w:rPr>
                <w:sz w:val="20"/>
                <w:szCs w:val="20"/>
              </w:rPr>
              <w:t xml:space="preserve"> </w:t>
            </w:r>
            <w:r w:rsidRPr="00C65C20">
              <w:rPr>
                <w:sz w:val="20"/>
                <w:szCs w:val="20"/>
              </w:rPr>
              <w:t xml:space="preserve">Miejsce prawa zdrowia </w:t>
            </w:r>
            <w:r w:rsidRPr="00C65C20">
              <w:rPr>
                <w:sz w:val="20"/>
                <w:szCs w:val="20"/>
              </w:rPr>
              <w:lastRenderedPageBreak/>
              <w:t>publicznego w systemie prawa krajowego i ponadnarodowego; podstawowe mechanizmy prawne i obszary regulacji.</w:t>
            </w:r>
          </w:p>
          <w:p w14:paraId="7DD2FCD3" w14:textId="77777777" w:rsidR="00111B05" w:rsidRPr="00C65C20" w:rsidRDefault="00111B05" w:rsidP="00206294">
            <w:pPr>
              <w:pStyle w:val="NormalnyWeb"/>
              <w:numPr>
                <w:ilvl w:val="0"/>
                <w:numId w:val="188"/>
              </w:numPr>
              <w:ind w:left="402" w:hanging="283"/>
              <w:jc w:val="both"/>
              <w:rPr>
                <w:sz w:val="20"/>
                <w:szCs w:val="20"/>
              </w:rPr>
            </w:pPr>
            <w:r w:rsidRPr="00C65C20">
              <w:rPr>
                <w:sz w:val="20"/>
                <w:szCs w:val="20"/>
              </w:rPr>
              <w:t>Systematyka gałęzi i katalog regulacji prawa zdrowia publicznego oraz najważniejsze instrumenty proceduralne na różnych poziomach prawa krajowego.</w:t>
            </w:r>
          </w:p>
          <w:p w14:paraId="223A1A26" w14:textId="77777777" w:rsidR="00111B05" w:rsidRPr="00C65C20" w:rsidRDefault="00111B05" w:rsidP="00206294">
            <w:pPr>
              <w:pStyle w:val="NormalnyWeb"/>
              <w:numPr>
                <w:ilvl w:val="0"/>
                <w:numId w:val="188"/>
              </w:numPr>
              <w:spacing w:before="0" w:beforeAutospacing="0" w:after="0" w:afterAutospacing="0"/>
              <w:ind w:left="402" w:hanging="283"/>
              <w:jc w:val="both"/>
              <w:rPr>
                <w:sz w:val="20"/>
                <w:szCs w:val="20"/>
              </w:rPr>
            </w:pPr>
            <w:r w:rsidRPr="00C65C20">
              <w:rPr>
                <w:sz w:val="20"/>
                <w:szCs w:val="20"/>
              </w:rPr>
              <w:t>Prawa pacjenta – regulacja krajowa. System ochrony praw pacjenta</w:t>
            </w:r>
          </w:p>
          <w:p w14:paraId="2A09E212" w14:textId="77777777" w:rsidR="00111B05" w:rsidRPr="006C773B" w:rsidRDefault="00111B05" w:rsidP="00206294">
            <w:pPr>
              <w:pStyle w:val="NormalnyWeb"/>
              <w:numPr>
                <w:ilvl w:val="0"/>
                <w:numId w:val="188"/>
              </w:numPr>
              <w:spacing w:before="0" w:beforeAutospacing="0" w:after="0" w:afterAutospacing="0"/>
              <w:ind w:left="402" w:hanging="283"/>
              <w:jc w:val="both"/>
              <w:rPr>
                <w:sz w:val="20"/>
                <w:szCs w:val="20"/>
              </w:rPr>
            </w:pPr>
            <w:r w:rsidRPr="006C773B">
              <w:rPr>
                <w:sz w:val="20"/>
                <w:szCs w:val="20"/>
              </w:rPr>
              <w:t>Wybrane przepisy wchodząc</w:t>
            </w:r>
            <w:r>
              <w:rPr>
                <w:sz w:val="20"/>
                <w:szCs w:val="20"/>
              </w:rPr>
              <w:t xml:space="preserve">e </w:t>
            </w:r>
            <w:r w:rsidRPr="006C773B">
              <w:rPr>
                <w:sz w:val="20"/>
                <w:szCs w:val="20"/>
              </w:rPr>
              <w:t>w zakres prawa zdrowia publicznego</w:t>
            </w:r>
            <w:r>
              <w:rPr>
                <w:sz w:val="20"/>
                <w:szCs w:val="20"/>
              </w:rPr>
              <w:t xml:space="preserve"> (prawa medycznego)</w:t>
            </w:r>
            <w:r w:rsidRPr="006C773B">
              <w:rPr>
                <w:sz w:val="20"/>
                <w:szCs w:val="20"/>
              </w:rPr>
              <w:t xml:space="preserve">. </w:t>
            </w:r>
          </w:p>
          <w:p w14:paraId="5832A434" w14:textId="77777777" w:rsidR="00111B05" w:rsidRPr="006C773B" w:rsidRDefault="00111B05" w:rsidP="00206294">
            <w:pPr>
              <w:pStyle w:val="NormalnyWeb"/>
              <w:numPr>
                <w:ilvl w:val="0"/>
                <w:numId w:val="188"/>
              </w:numPr>
              <w:spacing w:before="0" w:beforeAutospacing="0" w:after="0" w:afterAutospacing="0"/>
              <w:ind w:left="402" w:hanging="283"/>
              <w:jc w:val="both"/>
              <w:rPr>
                <w:sz w:val="20"/>
                <w:szCs w:val="20"/>
              </w:rPr>
            </w:pPr>
            <w:r w:rsidRPr="006C773B">
              <w:rPr>
                <w:sz w:val="20"/>
                <w:szCs w:val="20"/>
              </w:rPr>
              <w:t>Elementy prawa zdrowia publicznego w perspektywie powszechnych zagrożeń zdrowotnych i prawnych możliwości reagowania.</w:t>
            </w:r>
          </w:p>
          <w:p w14:paraId="29D24CAA" w14:textId="77777777" w:rsidR="00111B05" w:rsidRPr="006C773B" w:rsidRDefault="00111B05" w:rsidP="00206294">
            <w:pPr>
              <w:pStyle w:val="NormalnyWeb"/>
              <w:numPr>
                <w:ilvl w:val="0"/>
                <w:numId w:val="188"/>
              </w:numPr>
              <w:spacing w:before="0" w:beforeAutospacing="0" w:after="0" w:afterAutospacing="0"/>
              <w:ind w:left="402" w:hanging="283"/>
              <w:jc w:val="both"/>
              <w:rPr>
                <w:sz w:val="20"/>
                <w:szCs w:val="20"/>
              </w:rPr>
            </w:pPr>
            <w:r w:rsidRPr="006C773B">
              <w:rPr>
                <w:sz w:val="20"/>
                <w:szCs w:val="20"/>
              </w:rPr>
              <w:t>Prawo nadzoru sanitarno-epidemiologicznego; przegląd podstawowych instytucji.</w:t>
            </w:r>
            <w:r w:rsidRPr="006C773B">
              <w:t xml:space="preserve"> </w:t>
            </w:r>
            <w:r w:rsidRPr="006C773B">
              <w:rPr>
                <w:sz w:val="20"/>
                <w:szCs w:val="20"/>
              </w:rPr>
              <w:t xml:space="preserve">Podstawy prawne organizacji i funkcjonowania Państwowej Inspekcji Sanitarnej w systemie nadzoru sanitarno-epidemiologicznego w Polsce. </w:t>
            </w:r>
          </w:p>
          <w:p w14:paraId="03D3CD35" w14:textId="77777777" w:rsidR="00111B05" w:rsidRPr="006C773B" w:rsidRDefault="00111B05" w:rsidP="00206294">
            <w:pPr>
              <w:pStyle w:val="NormalnyWeb"/>
              <w:numPr>
                <w:ilvl w:val="0"/>
                <w:numId w:val="188"/>
              </w:numPr>
              <w:spacing w:before="0" w:beforeAutospacing="0" w:after="0" w:afterAutospacing="0"/>
              <w:ind w:left="402" w:hanging="283"/>
              <w:jc w:val="both"/>
              <w:rPr>
                <w:sz w:val="20"/>
                <w:szCs w:val="20"/>
              </w:rPr>
            </w:pPr>
            <w:r w:rsidRPr="006C773B">
              <w:rPr>
                <w:sz w:val="20"/>
                <w:szCs w:val="20"/>
              </w:rPr>
              <w:t xml:space="preserve">Prawa konsumenta do ochrony zdrowia w różnych kontekstach funkcjonowania systemu ochrony zdrowia. </w:t>
            </w:r>
          </w:p>
          <w:p w14:paraId="5706C530" w14:textId="4656E666" w:rsidR="00111B05" w:rsidRPr="009D2098" w:rsidRDefault="00111B05" w:rsidP="009D2098">
            <w:pPr>
              <w:pStyle w:val="NormalnyWeb"/>
              <w:numPr>
                <w:ilvl w:val="0"/>
                <w:numId w:val="188"/>
              </w:numPr>
              <w:spacing w:before="0" w:beforeAutospacing="0" w:after="0" w:afterAutospacing="0"/>
              <w:ind w:left="402" w:hanging="283"/>
              <w:jc w:val="both"/>
              <w:rPr>
                <w:sz w:val="20"/>
                <w:szCs w:val="20"/>
              </w:rPr>
            </w:pPr>
            <w:r w:rsidRPr="006C773B">
              <w:rPr>
                <w:sz w:val="20"/>
                <w:szCs w:val="20"/>
              </w:rPr>
              <w:t xml:space="preserve">Wybrane elementy prawa gospodarczego i handlowego w zdrowiu publicznym. Czyny nieuczciwej konkurencji. </w:t>
            </w:r>
          </w:p>
          <w:p w14:paraId="39C7A4AB" w14:textId="77777777" w:rsidR="00111B05" w:rsidRPr="006C773B" w:rsidRDefault="00111B05" w:rsidP="00F11A9F">
            <w:pPr>
              <w:pStyle w:val="NormalnyWeb"/>
              <w:spacing w:before="0" w:beforeAutospacing="0" w:after="0" w:afterAutospacing="0"/>
              <w:ind w:left="57"/>
              <w:rPr>
                <w:b/>
                <w:sz w:val="20"/>
                <w:szCs w:val="20"/>
              </w:rPr>
            </w:pPr>
            <w:r w:rsidRPr="006C773B">
              <w:rPr>
                <w:b/>
                <w:sz w:val="20"/>
                <w:szCs w:val="20"/>
              </w:rPr>
              <w:t>Ćwiczenia:</w:t>
            </w:r>
          </w:p>
          <w:p w14:paraId="3B0512FB" w14:textId="77777777" w:rsidR="00111B05" w:rsidRPr="006C773B" w:rsidRDefault="00111B05" w:rsidP="00206294">
            <w:pPr>
              <w:pStyle w:val="NormalnyWeb"/>
              <w:numPr>
                <w:ilvl w:val="1"/>
                <w:numId w:val="189"/>
              </w:numPr>
              <w:spacing w:before="0" w:beforeAutospacing="0" w:after="0" w:afterAutospacing="0"/>
              <w:ind w:left="402" w:hanging="283"/>
              <w:jc w:val="both"/>
              <w:rPr>
                <w:sz w:val="20"/>
                <w:szCs w:val="20"/>
              </w:rPr>
            </w:pPr>
            <w:r w:rsidRPr="006C773B">
              <w:rPr>
                <w:sz w:val="20"/>
                <w:szCs w:val="20"/>
              </w:rPr>
              <w:t>Podsystemy regulacji w obszarze zdrowia publicznego w odniesieniu do treści wykładu.</w:t>
            </w:r>
          </w:p>
          <w:p w14:paraId="4CB5FF60" w14:textId="77777777" w:rsidR="00111B05" w:rsidRDefault="00111B05" w:rsidP="00206294">
            <w:pPr>
              <w:pStyle w:val="NormalnyWeb"/>
              <w:numPr>
                <w:ilvl w:val="1"/>
                <w:numId w:val="189"/>
              </w:numPr>
              <w:spacing w:before="0" w:beforeAutospacing="0" w:after="0" w:afterAutospacing="0"/>
              <w:ind w:left="402" w:hanging="283"/>
              <w:jc w:val="both"/>
              <w:rPr>
                <w:sz w:val="20"/>
                <w:szCs w:val="20"/>
              </w:rPr>
            </w:pPr>
            <w:r w:rsidRPr="006C773B">
              <w:rPr>
                <w:sz w:val="20"/>
                <w:szCs w:val="20"/>
              </w:rPr>
              <w:t>Analiza tekstów źródłowych: ustaw, rozporządzeń</w:t>
            </w:r>
            <w:r>
              <w:rPr>
                <w:sz w:val="20"/>
                <w:szCs w:val="20"/>
              </w:rPr>
              <w:t>.</w:t>
            </w:r>
          </w:p>
          <w:p w14:paraId="7D12D7B1" w14:textId="77777777" w:rsidR="00111B05" w:rsidRPr="006C773B" w:rsidRDefault="00111B05" w:rsidP="00206294">
            <w:pPr>
              <w:pStyle w:val="NormalnyWeb"/>
              <w:numPr>
                <w:ilvl w:val="1"/>
                <w:numId w:val="189"/>
              </w:numPr>
              <w:spacing w:before="0" w:beforeAutospacing="0" w:after="0" w:afterAutospacing="0"/>
              <w:ind w:left="402" w:hanging="283"/>
              <w:jc w:val="both"/>
              <w:rPr>
                <w:sz w:val="20"/>
                <w:szCs w:val="20"/>
              </w:rPr>
            </w:pPr>
            <w:r>
              <w:rPr>
                <w:sz w:val="20"/>
                <w:szCs w:val="20"/>
              </w:rPr>
              <w:t>A</w:t>
            </w:r>
            <w:r w:rsidRPr="006C773B">
              <w:rPr>
                <w:sz w:val="20"/>
                <w:szCs w:val="20"/>
              </w:rPr>
              <w:t xml:space="preserve">naliza poglądów doktryny (artykuły i komentarze) w zakresie tematyki wykładu. </w:t>
            </w:r>
          </w:p>
          <w:p w14:paraId="56E9AEFD" w14:textId="77777777" w:rsidR="00111B05" w:rsidRPr="006C773B" w:rsidRDefault="00111B05" w:rsidP="00F11A9F">
            <w:pPr>
              <w:pStyle w:val="NormalnyWeb"/>
              <w:spacing w:before="0" w:beforeAutospacing="0" w:after="0" w:afterAutospacing="0"/>
              <w:ind w:left="57"/>
              <w:jc w:val="both"/>
              <w:rPr>
                <w:sz w:val="20"/>
                <w:szCs w:val="20"/>
              </w:rPr>
            </w:pPr>
            <w:r w:rsidRPr="006C773B">
              <w:rPr>
                <w:sz w:val="20"/>
                <w:szCs w:val="20"/>
              </w:rPr>
              <w:t>Treści szczegółowe wykładu i ćwiczeń są prowadzone według systematyki dziedziny prawa zdrowia publicznego podanej w literaturze podstawowej.</w:t>
            </w:r>
          </w:p>
        </w:tc>
      </w:tr>
      <w:tr w:rsidR="00111B05" w:rsidRPr="006C773B" w14:paraId="02736B7F" w14:textId="77777777" w:rsidTr="009D2098">
        <w:tc>
          <w:tcPr>
            <w:tcW w:w="3403" w:type="dxa"/>
            <w:vAlign w:val="center"/>
          </w:tcPr>
          <w:p w14:paraId="1D44EC5A" w14:textId="77777777" w:rsidR="00111B05" w:rsidRPr="006C773B" w:rsidRDefault="00111B05" w:rsidP="00F11A9F">
            <w:pPr>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7371" w:type="dxa"/>
            <w:vAlign w:val="center"/>
          </w:tcPr>
          <w:p w14:paraId="782BF981" w14:textId="77777777" w:rsidR="00111B05" w:rsidRPr="006C773B" w:rsidRDefault="00111B05" w:rsidP="00F11A9F">
            <w:pPr>
              <w:rPr>
                <w:rFonts w:cs="Times New Roman"/>
                <w:sz w:val="20"/>
                <w:szCs w:val="20"/>
              </w:rPr>
            </w:pPr>
            <w:r w:rsidRPr="006C773B">
              <w:rPr>
                <w:rFonts w:cs="Times New Roman"/>
                <w:b/>
                <w:sz w:val="20"/>
                <w:szCs w:val="20"/>
              </w:rPr>
              <w:t>Literatura podstawowa:</w:t>
            </w:r>
          </w:p>
          <w:p w14:paraId="4A0FCEA3" w14:textId="77777777" w:rsidR="00111B05" w:rsidRPr="006C773B"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Podstawy prawa: cywilnego, karnego, pracy i administracyjnego; materialnego i proceduralnego – podręczniki do wyboru, w zależności od dostępności (wybór fragmentów podręczników akademickich</w:t>
            </w:r>
            <w:r>
              <w:rPr>
                <w:rFonts w:ascii="Times New Roman" w:eastAsia="Times New Roman" w:hAnsi="Times New Roman" w:cs="Times New Roman"/>
                <w:sz w:val="20"/>
                <w:szCs w:val="20"/>
              </w:rPr>
              <w:t xml:space="preserve"> – podawane </w:t>
            </w:r>
            <w:r w:rsidRPr="006C773B">
              <w:rPr>
                <w:rFonts w:ascii="Times New Roman" w:eastAsia="Times New Roman" w:hAnsi="Times New Roman" w:cs="Times New Roman"/>
                <w:sz w:val="20"/>
                <w:szCs w:val="20"/>
              </w:rPr>
              <w:t>na bieżąco</w:t>
            </w:r>
            <w:r>
              <w:rPr>
                <w:rFonts w:ascii="Times New Roman" w:eastAsia="Times New Roman" w:hAnsi="Times New Roman" w:cs="Times New Roman"/>
                <w:sz w:val="20"/>
                <w:szCs w:val="20"/>
              </w:rPr>
              <w:t xml:space="preserve"> przez prowadzących zajęcia</w:t>
            </w:r>
            <w:r w:rsidRPr="006C773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5B7717F5" w14:textId="77777777" w:rsidR="00111B05"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Aktualizowany na bieżąco wybór tekstów źródłowych aktów prawnych (ustawy), w szczególności z zakresu prawa medycznego (prowadzenie działalności leczniczej; wykonywanie zawodów medycznych) – dobór podawany i aktualizowany na bieżąco</w:t>
            </w:r>
            <w:r w:rsidR="0014379E">
              <w:rPr>
                <w:rFonts w:ascii="Times New Roman" w:eastAsia="Times New Roman" w:hAnsi="Times New Roman" w:cs="Times New Roman"/>
                <w:sz w:val="20"/>
                <w:szCs w:val="20"/>
              </w:rPr>
              <w:t>.</w:t>
            </w:r>
          </w:p>
          <w:p w14:paraId="3F8B924D" w14:textId="135F6C48" w:rsidR="00111B05" w:rsidRPr="009D2098" w:rsidRDefault="00111B05" w:rsidP="009D2098">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sz w:val="20"/>
                <w:szCs w:val="20"/>
              </w:rPr>
            </w:pPr>
            <w:proofErr w:type="spellStart"/>
            <w:r w:rsidRPr="006C773B">
              <w:rPr>
                <w:rFonts w:ascii="Times New Roman" w:hAnsi="Times New Roman" w:cs="Times New Roman"/>
                <w:sz w:val="20"/>
                <w:szCs w:val="20"/>
                <w:lang w:eastAsia="en-US"/>
              </w:rPr>
              <w:t>Nesterowicz</w:t>
            </w:r>
            <w:proofErr w:type="spellEnd"/>
            <w:r w:rsidRPr="006C773B">
              <w:rPr>
                <w:rFonts w:ascii="Times New Roman" w:hAnsi="Times New Roman" w:cs="Times New Roman"/>
                <w:sz w:val="20"/>
                <w:szCs w:val="20"/>
                <w:lang w:eastAsia="en-US"/>
              </w:rPr>
              <w:t xml:space="preserve"> M.</w:t>
            </w:r>
            <w:r>
              <w:rPr>
                <w:rFonts w:ascii="Times New Roman" w:hAnsi="Times New Roman" w:cs="Times New Roman"/>
                <w:sz w:val="20"/>
                <w:szCs w:val="20"/>
                <w:lang w:eastAsia="en-US"/>
              </w:rPr>
              <w:t xml:space="preserve"> (2017)</w:t>
            </w:r>
            <w:r w:rsidRPr="006C773B">
              <w:rPr>
                <w:rFonts w:ascii="Times New Roman" w:hAnsi="Times New Roman" w:cs="Times New Roman"/>
                <w:sz w:val="20"/>
                <w:szCs w:val="20"/>
                <w:lang w:eastAsia="en-US"/>
              </w:rPr>
              <w:t xml:space="preserve">, Prawo medyczne, Wydanie XI, Dom organizatora </w:t>
            </w:r>
            <w:proofErr w:type="spellStart"/>
            <w:r w:rsidRPr="006C773B">
              <w:rPr>
                <w:rFonts w:ascii="Times New Roman" w:hAnsi="Times New Roman" w:cs="Times New Roman"/>
                <w:sz w:val="20"/>
                <w:szCs w:val="20"/>
                <w:lang w:eastAsia="en-US"/>
              </w:rPr>
              <w:t>TNOiK</w:t>
            </w:r>
            <w:proofErr w:type="spellEnd"/>
            <w:r w:rsidR="0014379E">
              <w:rPr>
                <w:rFonts w:ascii="Times New Roman" w:hAnsi="Times New Roman" w:cs="Times New Roman"/>
                <w:sz w:val="20"/>
                <w:szCs w:val="20"/>
                <w:lang w:eastAsia="en-US"/>
              </w:rPr>
              <w:t>,</w:t>
            </w:r>
            <w:r w:rsidRPr="006C773B">
              <w:rPr>
                <w:rFonts w:ascii="Times New Roman" w:hAnsi="Times New Roman" w:cs="Times New Roman"/>
                <w:sz w:val="20"/>
                <w:szCs w:val="20"/>
                <w:lang w:eastAsia="en-US"/>
              </w:rPr>
              <w:t xml:space="preserve"> Toruń</w:t>
            </w:r>
          </w:p>
          <w:p w14:paraId="68786F16" w14:textId="77777777" w:rsidR="00111B05" w:rsidRPr="006C773B" w:rsidRDefault="00111B05" w:rsidP="00F11A9F">
            <w:pPr>
              <w:rPr>
                <w:rFonts w:eastAsia="Times New Roman" w:cs="Times New Roman"/>
                <w:b/>
                <w:kern w:val="0"/>
                <w:sz w:val="20"/>
                <w:szCs w:val="20"/>
                <w:lang w:eastAsia="pl-PL" w:bidi="ar-SA"/>
              </w:rPr>
            </w:pPr>
            <w:r w:rsidRPr="006C773B">
              <w:rPr>
                <w:rFonts w:eastAsia="Times New Roman" w:cs="Times New Roman"/>
                <w:b/>
                <w:kern w:val="0"/>
                <w:sz w:val="20"/>
                <w:szCs w:val="20"/>
                <w:lang w:eastAsia="pl-PL" w:bidi="ar-SA"/>
              </w:rPr>
              <w:t>Literatura uzupełniająca:</w:t>
            </w:r>
          </w:p>
          <w:p w14:paraId="6F4A8B09" w14:textId="77777777" w:rsidR="00111B05" w:rsidRPr="006C773B"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6C773B">
              <w:rPr>
                <w:rFonts w:ascii="Times New Roman" w:eastAsia="Times New Roman" w:hAnsi="Times New Roman" w:cs="Times New Roman"/>
                <w:sz w:val="20"/>
                <w:szCs w:val="20"/>
              </w:rPr>
              <w:t>Kubiak R.</w:t>
            </w:r>
            <w:r>
              <w:rPr>
                <w:rFonts w:ascii="Times New Roman" w:eastAsia="Times New Roman" w:hAnsi="Times New Roman" w:cs="Times New Roman"/>
                <w:sz w:val="20"/>
                <w:szCs w:val="20"/>
              </w:rPr>
              <w:t xml:space="preserve"> (2017), Prawo medyczne, Wydanie 3</w:t>
            </w:r>
            <w:r w:rsidRPr="006C773B">
              <w:rPr>
                <w:rFonts w:ascii="Times New Roman" w:eastAsia="Times New Roman" w:hAnsi="Times New Roman" w:cs="Times New Roman"/>
                <w:sz w:val="20"/>
                <w:szCs w:val="20"/>
              </w:rPr>
              <w:t>, Beck</w:t>
            </w:r>
            <w:r w:rsidR="0014379E">
              <w:rPr>
                <w:rFonts w:ascii="Times New Roman" w:eastAsia="Times New Roman" w:hAnsi="Times New Roman" w:cs="Times New Roman"/>
                <w:sz w:val="20"/>
                <w:szCs w:val="20"/>
              </w:rPr>
              <w:t>,</w:t>
            </w:r>
            <w:r w:rsidRPr="006C773B">
              <w:rPr>
                <w:rFonts w:ascii="Times New Roman" w:eastAsia="Times New Roman" w:hAnsi="Times New Roman" w:cs="Times New Roman"/>
                <w:sz w:val="20"/>
                <w:szCs w:val="20"/>
              </w:rPr>
              <w:t xml:space="preserve"> Warszawa</w:t>
            </w:r>
          </w:p>
          <w:p w14:paraId="19C4D5A1" w14:textId="77777777" w:rsidR="00111B05" w:rsidRPr="006C773B"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6C773B">
              <w:rPr>
                <w:rFonts w:ascii="Times New Roman" w:eastAsia="Times New Roman" w:hAnsi="Times New Roman" w:cs="Times New Roman"/>
                <w:sz w:val="20"/>
                <w:szCs w:val="20"/>
              </w:rPr>
              <w:t>Wybrane teksty naukowe – odpowiednie aktualne artykuły dotyczące problematyki wykładu i ćwiczeń oraz materiały publikowane w mediach (TV, Internet, prasa codzienna) - pozycje do wyboru</w:t>
            </w:r>
          </w:p>
          <w:p w14:paraId="2F44309F" w14:textId="77777777" w:rsidR="00111B05" w:rsidRPr="006C773B"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6C773B">
              <w:rPr>
                <w:rFonts w:ascii="Times New Roman" w:eastAsia="Times New Roman" w:hAnsi="Times New Roman" w:cs="Times New Roman"/>
                <w:sz w:val="20"/>
                <w:szCs w:val="20"/>
              </w:rPr>
              <w:t>Mokrzycka A., Kowalska I.</w:t>
            </w:r>
            <w:r>
              <w:rPr>
                <w:rFonts w:ascii="Times New Roman" w:eastAsia="Times New Roman" w:hAnsi="Times New Roman" w:cs="Times New Roman"/>
                <w:sz w:val="20"/>
                <w:szCs w:val="20"/>
              </w:rPr>
              <w:t xml:space="preserve"> (2012)</w:t>
            </w:r>
            <w:r w:rsidRPr="006C773B">
              <w:rPr>
                <w:rFonts w:ascii="Times New Roman" w:eastAsia="Times New Roman" w:hAnsi="Times New Roman" w:cs="Times New Roman"/>
                <w:sz w:val="20"/>
                <w:szCs w:val="20"/>
              </w:rPr>
              <w:t>, Podmioty lecznicze w Polsce w perspektywie reform zdrowotnych,</w:t>
            </w:r>
            <w:r>
              <w:rPr>
                <w:rFonts w:ascii="Times New Roman" w:eastAsia="Times New Roman" w:hAnsi="Times New Roman" w:cs="Times New Roman"/>
                <w:sz w:val="20"/>
                <w:szCs w:val="20"/>
              </w:rPr>
              <w:t xml:space="preserve"> </w:t>
            </w:r>
            <w:proofErr w:type="spellStart"/>
            <w:r w:rsidRPr="006C773B">
              <w:rPr>
                <w:rFonts w:ascii="Times New Roman" w:eastAsia="Times New Roman" w:hAnsi="Times New Roman" w:cs="Times New Roman"/>
                <w:sz w:val="20"/>
                <w:szCs w:val="20"/>
              </w:rPr>
              <w:t>Difin</w:t>
            </w:r>
            <w:proofErr w:type="spellEnd"/>
            <w:r w:rsidRPr="006C773B">
              <w:rPr>
                <w:rFonts w:ascii="Times New Roman" w:eastAsia="Times New Roman" w:hAnsi="Times New Roman" w:cs="Times New Roman"/>
                <w:sz w:val="20"/>
                <w:szCs w:val="20"/>
              </w:rPr>
              <w:t>” Warszawa</w:t>
            </w:r>
          </w:p>
          <w:p w14:paraId="660A00E7" w14:textId="77777777" w:rsidR="00111B05" w:rsidRPr="00022C36"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proofErr w:type="spellStart"/>
            <w:r w:rsidRPr="006C773B">
              <w:rPr>
                <w:rFonts w:ascii="Times New Roman" w:eastAsia="Times New Roman" w:hAnsi="Times New Roman" w:cs="Times New Roman"/>
                <w:sz w:val="20"/>
                <w:szCs w:val="20"/>
              </w:rPr>
              <w:t>Poździoch</w:t>
            </w:r>
            <w:proofErr w:type="spellEnd"/>
            <w:r w:rsidRPr="006C773B">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 xml:space="preserve"> (2004)</w:t>
            </w:r>
            <w:r w:rsidRPr="006C773B">
              <w:rPr>
                <w:rFonts w:ascii="Times New Roman" w:eastAsia="Times New Roman" w:hAnsi="Times New Roman" w:cs="Times New Roman"/>
                <w:sz w:val="20"/>
                <w:szCs w:val="20"/>
              </w:rPr>
              <w:t xml:space="preserve">, Prawo zdrowia publicznego. Zdrowie i </w:t>
            </w:r>
            <w:r>
              <w:rPr>
                <w:rFonts w:ascii="Times New Roman" w:eastAsia="Times New Roman" w:hAnsi="Times New Roman" w:cs="Times New Roman"/>
                <w:sz w:val="20"/>
                <w:szCs w:val="20"/>
              </w:rPr>
              <w:t>Z</w:t>
            </w:r>
            <w:r w:rsidRPr="006C773B">
              <w:rPr>
                <w:rFonts w:ascii="Times New Roman" w:eastAsia="Times New Roman" w:hAnsi="Times New Roman" w:cs="Times New Roman"/>
                <w:sz w:val="20"/>
                <w:szCs w:val="20"/>
              </w:rPr>
              <w:t>arządzanie, Kraków</w:t>
            </w:r>
          </w:p>
          <w:p w14:paraId="28D18027" w14:textId="77777777" w:rsidR="00111B05" w:rsidRPr="00022C36"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022C36">
              <w:rPr>
                <w:rFonts w:ascii="Times New Roman" w:eastAsia="Times New Roman" w:hAnsi="Times New Roman" w:cs="Times New Roman"/>
                <w:sz w:val="20"/>
                <w:szCs w:val="20"/>
              </w:rPr>
              <w:t xml:space="preserve">Lipowski P. (2010), Zakres przedmiotowy Europejskiej Konwencji Bioetycznej z dnia 7 kwietnia 1997 r. a stan regulacji prawnych w Polsce, w: Chańska W., </w:t>
            </w:r>
            <w:proofErr w:type="spellStart"/>
            <w:r w:rsidRPr="00022C36">
              <w:rPr>
                <w:rFonts w:ascii="Times New Roman" w:eastAsia="Times New Roman" w:hAnsi="Times New Roman" w:cs="Times New Roman"/>
                <w:sz w:val="20"/>
                <w:szCs w:val="20"/>
              </w:rPr>
              <w:t>Hartman</w:t>
            </w:r>
            <w:proofErr w:type="spellEnd"/>
            <w:r w:rsidRPr="00022C36">
              <w:rPr>
                <w:rFonts w:ascii="Times New Roman" w:eastAsia="Times New Roman" w:hAnsi="Times New Roman" w:cs="Times New Roman"/>
                <w:sz w:val="20"/>
                <w:szCs w:val="20"/>
              </w:rPr>
              <w:t xml:space="preserve"> J. (red.), Bioetyka w zawodzie lekarza, Wolters Kluwer Polska, Warszawa, str. 123-133 </w:t>
            </w:r>
          </w:p>
          <w:p w14:paraId="082E10AB" w14:textId="77777777" w:rsidR="00111B05" w:rsidRPr="00022C36"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022C36">
              <w:rPr>
                <w:rFonts w:ascii="Times New Roman" w:eastAsia="Times New Roman" w:hAnsi="Times New Roman" w:cs="Times New Roman"/>
                <w:sz w:val="20"/>
                <w:szCs w:val="20"/>
              </w:rPr>
              <w:t xml:space="preserve">Lipowski P. (2012), Model świadomej zgody w prawie polskim, w </w:t>
            </w:r>
            <w:proofErr w:type="spellStart"/>
            <w:r w:rsidRPr="00022C36">
              <w:rPr>
                <w:rFonts w:ascii="Times New Roman" w:eastAsia="Times New Roman" w:hAnsi="Times New Roman" w:cs="Times New Roman"/>
                <w:sz w:val="20"/>
                <w:szCs w:val="20"/>
              </w:rPr>
              <w:t>Bołoz</w:t>
            </w:r>
            <w:proofErr w:type="spellEnd"/>
            <w:r w:rsidRPr="00022C36">
              <w:rPr>
                <w:rFonts w:ascii="Times New Roman" w:eastAsia="Times New Roman" w:hAnsi="Times New Roman" w:cs="Times New Roman"/>
                <w:sz w:val="20"/>
                <w:szCs w:val="20"/>
              </w:rPr>
              <w:t xml:space="preserve"> W., Krajewski R. (red.), Realizacja zasady </w:t>
            </w:r>
            <w:proofErr w:type="spellStart"/>
            <w:r w:rsidRPr="00022C36">
              <w:rPr>
                <w:rFonts w:ascii="Times New Roman" w:eastAsia="Times New Roman" w:hAnsi="Times New Roman" w:cs="Times New Roman"/>
                <w:sz w:val="20"/>
                <w:szCs w:val="20"/>
              </w:rPr>
              <w:t>informed</w:t>
            </w:r>
            <w:proofErr w:type="spellEnd"/>
            <w:r w:rsidRPr="00022C36">
              <w:rPr>
                <w:rFonts w:ascii="Times New Roman" w:eastAsia="Times New Roman" w:hAnsi="Times New Roman" w:cs="Times New Roman"/>
                <w:sz w:val="20"/>
                <w:szCs w:val="20"/>
              </w:rPr>
              <w:t xml:space="preserve"> </w:t>
            </w:r>
            <w:proofErr w:type="spellStart"/>
            <w:r w:rsidRPr="00022C36">
              <w:rPr>
                <w:rFonts w:ascii="Times New Roman" w:eastAsia="Times New Roman" w:hAnsi="Times New Roman" w:cs="Times New Roman"/>
                <w:sz w:val="20"/>
                <w:szCs w:val="20"/>
              </w:rPr>
              <w:t>consent</w:t>
            </w:r>
            <w:proofErr w:type="spellEnd"/>
            <w:r w:rsidRPr="00022C36">
              <w:rPr>
                <w:rFonts w:ascii="Times New Roman" w:eastAsia="Times New Roman" w:hAnsi="Times New Roman" w:cs="Times New Roman"/>
                <w:sz w:val="20"/>
                <w:szCs w:val="20"/>
              </w:rPr>
              <w:t xml:space="preserve"> w kontekście relacji lekarz-pacjent. Wyzwania i bariery rozwojowe w Polsce, Biuletyn Rzecznika Praw Obywatelskich, Warszawa, str. 58-72</w:t>
            </w:r>
          </w:p>
          <w:p w14:paraId="6A4221F2" w14:textId="77777777" w:rsidR="0014379E" w:rsidRPr="0014379E"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022C36">
              <w:rPr>
                <w:rFonts w:ascii="Times New Roman" w:eastAsia="Times New Roman" w:hAnsi="Times New Roman" w:cs="Times New Roman"/>
                <w:sz w:val="20"/>
                <w:szCs w:val="20"/>
              </w:rPr>
              <w:t xml:space="preserve">Lipowski P. (2016), Prawo dostępu do ochrony zdrowia w ustawodawstwie polskim – zarys problematyki w perspektywie praktycznej, w: </w:t>
            </w:r>
            <w:proofErr w:type="spellStart"/>
            <w:r w:rsidRPr="00022C36">
              <w:rPr>
                <w:rFonts w:ascii="Times New Roman" w:eastAsia="Times New Roman" w:hAnsi="Times New Roman" w:cs="Times New Roman"/>
                <w:sz w:val="20"/>
                <w:szCs w:val="20"/>
              </w:rPr>
              <w:t>Pacian</w:t>
            </w:r>
            <w:proofErr w:type="spellEnd"/>
            <w:r w:rsidRPr="00022C36">
              <w:rPr>
                <w:rFonts w:ascii="Times New Roman" w:eastAsia="Times New Roman" w:hAnsi="Times New Roman" w:cs="Times New Roman"/>
                <w:sz w:val="20"/>
                <w:szCs w:val="20"/>
              </w:rPr>
              <w:t xml:space="preserve"> J (red.), Prawne aspekty cywilizacyjnych zagrożeń zdrowia</w:t>
            </w:r>
            <w:r w:rsidR="0014379E">
              <w:rPr>
                <w:rFonts w:ascii="Times New Roman" w:eastAsia="Times New Roman" w:hAnsi="Times New Roman" w:cs="Times New Roman"/>
                <w:sz w:val="20"/>
                <w:szCs w:val="20"/>
              </w:rPr>
              <w:t>,</w:t>
            </w:r>
            <w:r w:rsidRPr="00022C36">
              <w:rPr>
                <w:rFonts w:ascii="Times New Roman" w:eastAsia="Times New Roman" w:hAnsi="Times New Roman" w:cs="Times New Roman"/>
                <w:sz w:val="20"/>
                <w:szCs w:val="20"/>
              </w:rPr>
              <w:t xml:space="preserve"> Wydawnictwo </w:t>
            </w:r>
            <w:proofErr w:type="spellStart"/>
            <w:r w:rsidRPr="00022C36">
              <w:rPr>
                <w:rFonts w:ascii="Times New Roman" w:eastAsia="Times New Roman" w:hAnsi="Times New Roman" w:cs="Times New Roman"/>
                <w:sz w:val="20"/>
                <w:szCs w:val="20"/>
              </w:rPr>
              <w:t>Difin</w:t>
            </w:r>
            <w:proofErr w:type="spellEnd"/>
            <w:r w:rsidRPr="00022C36">
              <w:rPr>
                <w:rFonts w:ascii="Times New Roman" w:eastAsia="Times New Roman" w:hAnsi="Times New Roman" w:cs="Times New Roman"/>
                <w:sz w:val="20"/>
                <w:szCs w:val="20"/>
              </w:rPr>
              <w:t>, Warszawa</w:t>
            </w:r>
            <w:r w:rsidR="0014379E">
              <w:rPr>
                <w:rFonts w:ascii="Times New Roman" w:eastAsia="Times New Roman" w:hAnsi="Times New Roman" w:cs="Times New Roman"/>
                <w:sz w:val="20"/>
                <w:szCs w:val="20"/>
              </w:rPr>
              <w:t>, str. 26-35</w:t>
            </w:r>
          </w:p>
          <w:p w14:paraId="061D391A" w14:textId="77777777" w:rsidR="00111B05" w:rsidRPr="00022C36"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022C36">
              <w:rPr>
                <w:rFonts w:ascii="Times New Roman" w:hAnsi="Times New Roman" w:cs="Times New Roman"/>
                <w:sz w:val="20"/>
                <w:szCs w:val="20"/>
                <w:lang w:eastAsia="en-US"/>
              </w:rPr>
              <w:t xml:space="preserve">Wybór wyselekcjonowanych i przykładowych regulacji wspólnotowych (dyrektywy, rozporządzenia) oraz przykładów orzecznictwa ETS – </w:t>
            </w:r>
            <w:r w:rsidRPr="00022C36">
              <w:rPr>
                <w:rFonts w:ascii="Times New Roman" w:eastAsia="Times New Roman" w:hAnsi="Times New Roman" w:cs="Times New Roman"/>
                <w:sz w:val="20"/>
                <w:szCs w:val="20"/>
              </w:rPr>
              <w:t>dobór podawany i aktualizowany na bieżąco</w:t>
            </w:r>
          </w:p>
          <w:p w14:paraId="2A245B69" w14:textId="77777777" w:rsidR="00111B05" w:rsidRPr="00022C36"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6C773B">
              <w:rPr>
                <w:rFonts w:ascii="Times New Roman" w:hAnsi="Times New Roman" w:cs="Times New Roman"/>
                <w:sz w:val="20"/>
                <w:szCs w:val="20"/>
                <w:lang w:eastAsia="en-US"/>
              </w:rPr>
              <w:t>Wybrane wzory dokumentów prawnych</w:t>
            </w:r>
            <w:r>
              <w:rPr>
                <w:rFonts w:ascii="Times New Roman" w:hAnsi="Times New Roman" w:cs="Times New Roman"/>
                <w:sz w:val="20"/>
                <w:szCs w:val="20"/>
                <w:lang w:eastAsia="en-US"/>
              </w:rPr>
              <w:t xml:space="preserve">, w tym </w:t>
            </w:r>
            <w:r w:rsidRPr="006C773B">
              <w:rPr>
                <w:rFonts w:ascii="Times New Roman" w:hAnsi="Times New Roman" w:cs="Times New Roman"/>
                <w:sz w:val="20"/>
                <w:szCs w:val="20"/>
                <w:lang w:eastAsia="en-US"/>
              </w:rPr>
              <w:t>decyzja administracyjna, umowa o pracę, umowy cywilnoprawne, „kontrakt menadżerski”, kontrakt z NFZ</w:t>
            </w:r>
          </w:p>
          <w:p w14:paraId="4FD39120" w14:textId="77777777" w:rsidR="00111B05" w:rsidRPr="00022C36" w:rsidRDefault="00111B05" w:rsidP="00111B05">
            <w:pPr>
              <w:pStyle w:val="Akapitzlist"/>
              <w:numPr>
                <w:ilvl w:val="0"/>
                <w:numId w:val="97"/>
              </w:numPr>
              <w:tabs>
                <w:tab w:val="clear" w:pos="720"/>
                <w:tab w:val="num" w:pos="402"/>
              </w:tabs>
              <w:suppressAutoHyphens/>
              <w:ind w:left="402"/>
              <w:contextualSpacing/>
              <w:jc w:val="both"/>
              <w:rPr>
                <w:rFonts w:ascii="Times New Roman" w:eastAsia="Times New Roman" w:hAnsi="Times New Roman" w:cs="Times New Roman"/>
                <w:b/>
                <w:sz w:val="20"/>
                <w:szCs w:val="20"/>
              </w:rPr>
            </w:pPr>
            <w:r w:rsidRPr="006C773B">
              <w:rPr>
                <w:rFonts w:ascii="Times New Roman" w:hAnsi="Times New Roman" w:cs="Times New Roman"/>
                <w:sz w:val="20"/>
                <w:szCs w:val="20"/>
                <w:lang w:eastAsia="en-US"/>
              </w:rPr>
              <w:t>Wybrane przykłady orzecznictwa sądowego i zawodowego</w:t>
            </w:r>
            <w:r>
              <w:rPr>
                <w:rFonts w:ascii="Times New Roman" w:hAnsi="Times New Roman" w:cs="Times New Roman"/>
                <w:sz w:val="20"/>
                <w:szCs w:val="20"/>
                <w:lang w:eastAsia="en-US"/>
              </w:rPr>
              <w:t>.</w:t>
            </w:r>
          </w:p>
        </w:tc>
      </w:tr>
    </w:tbl>
    <w:p w14:paraId="20EF85B6" w14:textId="209CAE0B" w:rsidR="000F3502" w:rsidRPr="009C0AEB" w:rsidRDefault="00111B05" w:rsidP="007C1108">
      <w:pPr>
        <w:pStyle w:val="Nagwek2"/>
        <w:ind w:left="0" w:firstLine="0"/>
      </w:pPr>
      <w:r w:rsidRPr="006C773B">
        <w:rPr>
          <w:lang w:val="pl-PL"/>
        </w:rPr>
        <w:t xml:space="preserve"> </w:t>
      </w:r>
      <w:r w:rsidR="005D10A9" w:rsidRPr="006C773B">
        <w:rPr>
          <w:lang w:val="pl-PL"/>
        </w:rPr>
        <w:br w:type="page"/>
      </w:r>
      <w:bookmarkStart w:id="64" w:name="_Toc527704362"/>
      <w:r w:rsidR="000F3502" w:rsidRPr="009C0AEB">
        <w:lastRenderedPageBreak/>
        <w:t>Informacja naukowa</w:t>
      </w:r>
      <w:r w:rsidR="00720D36">
        <w:rPr>
          <w:lang w:val="pl-PL"/>
        </w:rPr>
        <w:t xml:space="preserve"> </w:t>
      </w:r>
      <w:r w:rsidR="00720D36" w:rsidRPr="00720D36">
        <w:rPr>
          <w:b w:val="0"/>
          <w:color w:val="FF0000"/>
          <w:sz w:val="18"/>
          <w:szCs w:val="18"/>
          <w:lang w:val="pl-PL"/>
        </w:rPr>
        <w:t>(RW 19.09</w:t>
      </w:r>
      <w:r w:rsidR="00E3025E">
        <w:rPr>
          <w:b w:val="0"/>
          <w:color w:val="FF0000"/>
          <w:sz w:val="18"/>
          <w:szCs w:val="18"/>
          <w:lang w:val="pl-PL"/>
        </w:rPr>
        <w:t>.</w:t>
      </w:r>
      <w:r w:rsidR="00720D36" w:rsidRPr="00720D36">
        <w:rPr>
          <w:b w:val="0"/>
          <w:color w:val="FF0000"/>
          <w:sz w:val="18"/>
          <w:szCs w:val="18"/>
          <w:lang w:val="pl-PL"/>
        </w:rPr>
        <w:t>18)</w:t>
      </w:r>
      <w:bookmarkEnd w:id="64"/>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9C0AEB" w:rsidRPr="00CE2FA7" w14:paraId="73569143" w14:textId="77777777" w:rsidTr="00117A5E">
        <w:tc>
          <w:tcPr>
            <w:tcW w:w="3142" w:type="dxa"/>
            <w:vAlign w:val="center"/>
            <w:hideMark/>
          </w:tcPr>
          <w:p w14:paraId="44D34B75" w14:textId="77777777" w:rsidR="009C0AEB" w:rsidRPr="00CE2FA7" w:rsidRDefault="009C0AEB" w:rsidP="00117A5E">
            <w:pPr>
              <w:rPr>
                <w:sz w:val="20"/>
                <w:szCs w:val="20"/>
              </w:rPr>
            </w:pPr>
            <w:r w:rsidRPr="00CE2FA7">
              <w:rPr>
                <w:sz w:val="20"/>
                <w:szCs w:val="20"/>
              </w:rPr>
              <w:t>Nazwa wydziału</w:t>
            </w:r>
          </w:p>
        </w:tc>
        <w:tc>
          <w:tcPr>
            <w:tcW w:w="6087" w:type="dxa"/>
            <w:vAlign w:val="center"/>
            <w:hideMark/>
          </w:tcPr>
          <w:p w14:paraId="7902968D" w14:textId="77777777" w:rsidR="009C0AEB" w:rsidRPr="00CE2FA7" w:rsidRDefault="009C0AEB" w:rsidP="00117A5E">
            <w:pPr>
              <w:rPr>
                <w:sz w:val="20"/>
                <w:szCs w:val="20"/>
              </w:rPr>
            </w:pPr>
            <w:r w:rsidRPr="00CE2FA7">
              <w:rPr>
                <w:sz w:val="20"/>
                <w:szCs w:val="20"/>
              </w:rPr>
              <w:t>Wydział Nauk o Zdrowiu</w:t>
            </w:r>
          </w:p>
        </w:tc>
      </w:tr>
      <w:tr w:rsidR="009C0AEB" w:rsidRPr="00CE2FA7" w14:paraId="337AFE0F" w14:textId="77777777" w:rsidTr="00117A5E">
        <w:tc>
          <w:tcPr>
            <w:tcW w:w="3142" w:type="dxa"/>
            <w:vAlign w:val="center"/>
            <w:hideMark/>
          </w:tcPr>
          <w:p w14:paraId="5B0FA2DC" w14:textId="77777777" w:rsidR="009C0AEB" w:rsidRPr="00CE2FA7" w:rsidRDefault="009C0AEB" w:rsidP="00117A5E">
            <w:pPr>
              <w:rPr>
                <w:sz w:val="20"/>
                <w:szCs w:val="20"/>
              </w:rPr>
            </w:pPr>
            <w:r w:rsidRPr="00CE2FA7">
              <w:rPr>
                <w:sz w:val="20"/>
                <w:szCs w:val="20"/>
              </w:rPr>
              <w:t>Nazwa jednostki prowadzącej moduł</w:t>
            </w:r>
          </w:p>
        </w:tc>
        <w:tc>
          <w:tcPr>
            <w:tcW w:w="6087" w:type="dxa"/>
            <w:vAlign w:val="center"/>
            <w:hideMark/>
          </w:tcPr>
          <w:p w14:paraId="01E7C4F1" w14:textId="77777777" w:rsidR="009C0AEB" w:rsidRPr="00CE2FA7" w:rsidRDefault="009C0AEB" w:rsidP="00117A5E">
            <w:pPr>
              <w:rPr>
                <w:sz w:val="20"/>
                <w:szCs w:val="20"/>
              </w:rPr>
            </w:pPr>
            <w:r w:rsidRPr="00CE2FA7">
              <w:rPr>
                <w:sz w:val="20"/>
                <w:szCs w:val="20"/>
              </w:rPr>
              <w:t xml:space="preserve">Zakład Gospodarki Lekiem </w:t>
            </w:r>
          </w:p>
        </w:tc>
      </w:tr>
      <w:tr w:rsidR="009C0AEB" w:rsidRPr="00CE2FA7" w14:paraId="3D00222D" w14:textId="77777777" w:rsidTr="00117A5E">
        <w:tc>
          <w:tcPr>
            <w:tcW w:w="3142" w:type="dxa"/>
            <w:vAlign w:val="center"/>
            <w:hideMark/>
          </w:tcPr>
          <w:p w14:paraId="10715B3F" w14:textId="77777777" w:rsidR="009C0AEB" w:rsidRPr="00CE2FA7" w:rsidRDefault="009C0AEB" w:rsidP="00117A5E">
            <w:pPr>
              <w:rPr>
                <w:sz w:val="20"/>
                <w:szCs w:val="20"/>
              </w:rPr>
            </w:pPr>
            <w:r w:rsidRPr="00CE2FA7">
              <w:rPr>
                <w:sz w:val="20"/>
                <w:szCs w:val="20"/>
              </w:rPr>
              <w:t>Nazwa modułu kształcenia</w:t>
            </w:r>
          </w:p>
        </w:tc>
        <w:tc>
          <w:tcPr>
            <w:tcW w:w="6087" w:type="dxa"/>
            <w:vAlign w:val="center"/>
            <w:hideMark/>
          </w:tcPr>
          <w:p w14:paraId="67C6498A" w14:textId="77777777" w:rsidR="009C0AEB" w:rsidRPr="00CE2FA7" w:rsidRDefault="009C0AEB" w:rsidP="00117A5E">
            <w:pPr>
              <w:rPr>
                <w:sz w:val="20"/>
                <w:szCs w:val="20"/>
              </w:rPr>
            </w:pPr>
            <w:r w:rsidRPr="00CE2FA7">
              <w:rPr>
                <w:sz w:val="20"/>
                <w:szCs w:val="20"/>
              </w:rPr>
              <w:t>Informacja naukowa</w:t>
            </w:r>
          </w:p>
        </w:tc>
      </w:tr>
      <w:tr w:rsidR="009C0AEB" w:rsidRPr="00CE2FA7" w14:paraId="13E7ADD9" w14:textId="77777777" w:rsidTr="00117A5E">
        <w:tc>
          <w:tcPr>
            <w:tcW w:w="3142" w:type="dxa"/>
            <w:vAlign w:val="center"/>
          </w:tcPr>
          <w:p w14:paraId="492BF988" w14:textId="77777777" w:rsidR="009C0AEB" w:rsidRPr="00CE2FA7" w:rsidRDefault="009C0AEB" w:rsidP="00117A5E">
            <w:pPr>
              <w:rPr>
                <w:sz w:val="20"/>
                <w:szCs w:val="20"/>
              </w:rPr>
            </w:pPr>
            <w:r w:rsidRPr="00CE2FA7">
              <w:rPr>
                <w:sz w:val="20"/>
                <w:szCs w:val="20"/>
              </w:rPr>
              <w:t>Klasyfikacja ISCED</w:t>
            </w:r>
          </w:p>
        </w:tc>
        <w:tc>
          <w:tcPr>
            <w:tcW w:w="6087" w:type="dxa"/>
            <w:vAlign w:val="center"/>
          </w:tcPr>
          <w:p w14:paraId="3710A070" w14:textId="77777777" w:rsidR="009C0AEB" w:rsidRPr="00CE2FA7" w:rsidRDefault="009C0AEB" w:rsidP="00117A5E">
            <w:pPr>
              <w:rPr>
                <w:sz w:val="20"/>
                <w:szCs w:val="20"/>
              </w:rPr>
            </w:pPr>
            <w:r w:rsidRPr="00CE2FA7">
              <w:rPr>
                <w:sz w:val="20"/>
                <w:szCs w:val="20"/>
              </w:rPr>
              <w:t>0322</w:t>
            </w:r>
          </w:p>
        </w:tc>
      </w:tr>
      <w:tr w:rsidR="009C0AEB" w:rsidRPr="00CE2FA7" w14:paraId="64AC0845" w14:textId="77777777" w:rsidTr="00117A5E">
        <w:tc>
          <w:tcPr>
            <w:tcW w:w="3142" w:type="dxa"/>
            <w:vAlign w:val="center"/>
            <w:hideMark/>
          </w:tcPr>
          <w:p w14:paraId="3A052A69" w14:textId="77777777" w:rsidR="009C0AEB" w:rsidRPr="00CE2FA7" w:rsidRDefault="009C0AEB" w:rsidP="00117A5E">
            <w:pPr>
              <w:rPr>
                <w:sz w:val="20"/>
                <w:szCs w:val="20"/>
              </w:rPr>
            </w:pPr>
            <w:r w:rsidRPr="00CE2FA7">
              <w:rPr>
                <w:sz w:val="20"/>
                <w:szCs w:val="20"/>
              </w:rPr>
              <w:t>Język kształcenia</w:t>
            </w:r>
          </w:p>
        </w:tc>
        <w:tc>
          <w:tcPr>
            <w:tcW w:w="6087" w:type="dxa"/>
            <w:vAlign w:val="center"/>
            <w:hideMark/>
          </w:tcPr>
          <w:p w14:paraId="7338CA0B" w14:textId="77777777" w:rsidR="009C0AEB" w:rsidRPr="00CE2FA7" w:rsidRDefault="009C0AEB" w:rsidP="00117A5E">
            <w:pPr>
              <w:rPr>
                <w:sz w:val="20"/>
                <w:szCs w:val="20"/>
              </w:rPr>
            </w:pPr>
            <w:r w:rsidRPr="00CE2FA7">
              <w:rPr>
                <w:sz w:val="20"/>
                <w:szCs w:val="20"/>
              </w:rPr>
              <w:t>polski</w:t>
            </w:r>
          </w:p>
        </w:tc>
      </w:tr>
      <w:tr w:rsidR="009C0AEB" w:rsidRPr="00CE2FA7" w14:paraId="5D468CCC" w14:textId="77777777" w:rsidTr="00117A5E">
        <w:tc>
          <w:tcPr>
            <w:tcW w:w="3142" w:type="dxa"/>
            <w:vAlign w:val="center"/>
            <w:hideMark/>
          </w:tcPr>
          <w:p w14:paraId="36C63E12" w14:textId="77777777" w:rsidR="009C0AEB" w:rsidRPr="00CE2FA7" w:rsidRDefault="009C0AEB" w:rsidP="00117A5E">
            <w:pPr>
              <w:rPr>
                <w:sz w:val="20"/>
                <w:szCs w:val="20"/>
              </w:rPr>
            </w:pPr>
            <w:r w:rsidRPr="00CE2FA7">
              <w:rPr>
                <w:sz w:val="20"/>
                <w:szCs w:val="20"/>
              </w:rPr>
              <w:t>Cele kształcenia</w:t>
            </w:r>
          </w:p>
        </w:tc>
        <w:tc>
          <w:tcPr>
            <w:tcW w:w="6087" w:type="dxa"/>
            <w:vAlign w:val="center"/>
            <w:hideMark/>
          </w:tcPr>
          <w:p w14:paraId="6E480DCE" w14:textId="77777777" w:rsidR="009C0AEB" w:rsidRPr="00CE2FA7" w:rsidRDefault="009C0AEB" w:rsidP="00117A5E">
            <w:pPr>
              <w:rPr>
                <w:sz w:val="20"/>
                <w:szCs w:val="20"/>
              </w:rPr>
            </w:pPr>
            <w:r w:rsidRPr="00CE2FA7">
              <w:rPr>
                <w:sz w:val="20"/>
                <w:szCs w:val="20"/>
              </w:rPr>
              <w:t>Zaznajomienie studentów z problemami dotyczącymi analizy i interpretacji informacji naukowej dla potrzeb zdrowia publicznego, w kontekście wykorzystania tych informacji w ochronie zdrowia, a także uzyskanie umiejętności korzystania z trady</w:t>
            </w:r>
            <w:r w:rsidRPr="00CE2FA7">
              <w:rPr>
                <w:sz w:val="20"/>
                <w:szCs w:val="20"/>
              </w:rPr>
              <w:softHyphen/>
              <w:t>cyjnych i elektronicznych zasobów informacji naukowej oraz przeszukiwania baz bibliograficznych i faktograficznych.  Ponadto, celem jest uzyskanie umiejętności przygotowywania poprawnej stra</w:t>
            </w:r>
            <w:r w:rsidRPr="00CE2FA7">
              <w:rPr>
                <w:sz w:val="20"/>
                <w:szCs w:val="20"/>
              </w:rPr>
              <w:softHyphen/>
              <w:t>tegii wyszukiwania z uwzględnieniem krytycznej oceny jakości źródeł informacji.</w:t>
            </w:r>
          </w:p>
        </w:tc>
      </w:tr>
      <w:tr w:rsidR="009C0AEB" w:rsidRPr="00CE2FA7" w14:paraId="6E8BE678" w14:textId="77777777" w:rsidTr="00117A5E">
        <w:tc>
          <w:tcPr>
            <w:tcW w:w="3142" w:type="dxa"/>
            <w:vAlign w:val="center"/>
            <w:hideMark/>
          </w:tcPr>
          <w:p w14:paraId="76945CC7" w14:textId="77777777" w:rsidR="009C0AEB" w:rsidRPr="00CE2FA7" w:rsidRDefault="009C0AEB" w:rsidP="00117A5E">
            <w:pPr>
              <w:rPr>
                <w:sz w:val="20"/>
                <w:szCs w:val="20"/>
              </w:rPr>
            </w:pPr>
            <w:r w:rsidRPr="00CE2FA7">
              <w:rPr>
                <w:sz w:val="20"/>
                <w:szCs w:val="20"/>
              </w:rPr>
              <w:t>Efekty kształcenia dla modułu kształcenia</w:t>
            </w:r>
          </w:p>
        </w:tc>
        <w:tc>
          <w:tcPr>
            <w:tcW w:w="6087" w:type="dxa"/>
            <w:vAlign w:val="center"/>
            <w:hideMark/>
          </w:tcPr>
          <w:p w14:paraId="34B822FF" w14:textId="77777777" w:rsidR="009C0AEB" w:rsidRPr="00CE2FA7" w:rsidRDefault="009C0AEB" w:rsidP="00117A5E">
            <w:pPr>
              <w:rPr>
                <w:sz w:val="20"/>
                <w:szCs w:val="20"/>
              </w:rPr>
            </w:pPr>
            <w:r w:rsidRPr="00CE2FA7">
              <w:rPr>
                <w:b/>
                <w:sz w:val="20"/>
                <w:szCs w:val="20"/>
              </w:rPr>
              <w:t>Wiedza – student/ka:</w:t>
            </w:r>
          </w:p>
          <w:p w14:paraId="17236F46"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definiuje krajowe i europejskie źródła informacji (instytucje, bazy, czasopisma, portale internetowe), przydatne w dziedzinie zdrowia publicznego i opieki zdrowotnej</w:t>
            </w:r>
          </w:p>
          <w:p w14:paraId="457093B7"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opisuje wymogi oraz zasady, niezbędne do uzyskania wiedzy potrzebnej w dziedzinie zdrowia publicznego i opieki zdrowotnej</w:t>
            </w:r>
          </w:p>
          <w:p w14:paraId="0ADFB1AB"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wymienia i definiuje podstawowe typy publikacji naukowych</w:t>
            </w:r>
          </w:p>
          <w:p w14:paraId="42AFACF6"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opisuje zasady przygotowywania wiarygodnych i kompleksowych strategii wyszukiwania informacji naukowych</w:t>
            </w:r>
          </w:p>
          <w:p w14:paraId="688B29EA" w14:textId="77777777" w:rsidR="009C0AEB" w:rsidRPr="00CE2FA7" w:rsidRDefault="009C0AEB" w:rsidP="00117A5E">
            <w:pPr>
              <w:rPr>
                <w:sz w:val="20"/>
                <w:szCs w:val="20"/>
              </w:rPr>
            </w:pPr>
          </w:p>
          <w:p w14:paraId="3DD3D9F6" w14:textId="77777777" w:rsidR="009C0AEB" w:rsidRPr="00CE2FA7" w:rsidRDefault="009C0AEB" w:rsidP="00117A5E">
            <w:pPr>
              <w:rPr>
                <w:sz w:val="20"/>
                <w:szCs w:val="20"/>
              </w:rPr>
            </w:pPr>
            <w:r w:rsidRPr="00CE2FA7">
              <w:rPr>
                <w:b/>
                <w:sz w:val="20"/>
                <w:szCs w:val="20"/>
              </w:rPr>
              <w:t>Umiejętności – student/ka:</w:t>
            </w:r>
          </w:p>
          <w:p w14:paraId="035D980D"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potrafi znaleźć wiarygodne informacje w bazach danych i internetowych źródłach informacji, a także w literaturze fachowej</w:t>
            </w:r>
          </w:p>
          <w:p w14:paraId="389ECA7E"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 xml:space="preserve">potrafi przygotować strategię wyszukiwania, zgodnie z kryteriami wiarygodności, </w:t>
            </w:r>
          </w:p>
          <w:p w14:paraId="3ECB1E36"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potrafi ocenić jakość źródła informacji a także wiarygodność danych uzyskanych w wyniku przeglądu baz danych</w:t>
            </w:r>
          </w:p>
          <w:p w14:paraId="1152E0AD"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potrafi wyrazić swoją wiedzę pisemnie i ustnie (np. poprzez przeprowadzenie prezentacji) na poziomie akademickim, rozumiejąc wagę konstruktywnej współpracy w grupie</w:t>
            </w:r>
          </w:p>
          <w:p w14:paraId="33820545" w14:textId="77777777" w:rsidR="009C0AEB" w:rsidRPr="00CE2FA7" w:rsidRDefault="009C0AEB" w:rsidP="00117A5E">
            <w:pPr>
              <w:rPr>
                <w:sz w:val="20"/>
                <w:szCs w:val="20"/>
              </w:rPr>
            </w:pPr>
          </w:p>
          <w:p w14:paraId="1E10F94B" w14:textId="77777777" w:rsidR="009C0AEB" w:rsidRPr="00CE2FA7" w:rsidRDefault="009C0AEB" w:rsidP="00117A5E">
            <w:pPr>
              <w:rPr>
                <w:sz w:val="20"/>
                <w:szCs w:val="20"/>
              </w:rPr>
            </w:pPr>
            <w:r w:rsidRPr="00CE2FA7">
              <w:rPr>
                <w:b/>
                <w:sz w:val="20"/>
                <w:szCs w:val="20"/>
              </w:rPr>
              <w:t>Kompetencje społeczne – student/ka:</w:t>
            </w:r>
          </w:p>
          <w:p w14:paraId="0C3861D4"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jest świadomy swoich kompetencji, jak również konieczności poszerzania wiedzy,</w:t>
            </w:r>
          </w:p>
          <w:p w14:paraId="6A0DC29A" w14:textId="77777777" w:rsidR="009C0AEB" w:rsidRPr="00CE2FA7" w:rsidRDefault="009C0AEB" w:rsidP="009C0AEB">
            <w:pPr>
              <w:pStyle w:val="Akapitzlist"/>
              <w:numPr>
                <w:ilvl w:val="0"/>
                <w:numId w:val="400"/>
              </w:numPr>
              <w:spacing w:line="259" w:lineRule="auto"/>
              <w:contextualSpacing/>
              <w:rPr>
                <w:rFonts w:ascii="Times New Roman" w:hAnsi="Times New Roman"/>
                <w:sz w:val="20"/>
                <w:szCs w:val="20"/>
              </w:rPr>
            </w:pPr>
            <w:r w:rsidRPr="00CE2FA7">
              <w:rPr>
                <w:rFonts w:ascii="Times New Roman" w:hAnsi="Times New Roman"/>
                <w:sz w:val="20"/>
                <w:szCs w:val="20"/>
              </w:rPr>
              <w:t>potrafi samodzielnie zbierać informacje i poszerzać swoje umiejętności badawcze, wykorzystując odpowiednie źródła informacji.</w:t>
            </w:r>
          </w:p>
          <w:p w14:paraId="2CEF7DD1" w14:textId="77777777" w:rsidR="009C0AEB" w:rsidRPr="00CE2FA7" w:rsidRDefault="009C0AEB" w:rsidP="00117A5E">
            <w:pPr>
              <w:pStyle w:val="NormalnyWeb"/>
              <w:spacing w:before="0" w:beforeAutospacing="0" w:after="0" w:afterAutospacing="0"/>
              <w:ind w:left="57"/>
              <w:rPr>
                <w:b/>
                <w:sz w:val="20"/>
                <w:szCs w:val="20"/>
              </w:rPr>
            </w:pPr>
          </w:p>
          <w:p w14:paraId="7ABA75AB" w14:textId="77777777" w:rsidR="009C0AEB" w:rsidRPr="00CE2FA7" w:rsidRDefault="009C0AEB" w:rsidP="00117A5E">
            <w:pPr>
              <w:pStyle w:val="NormalnyWeb"/>
              <w:spacing w:before="0" w:beforeAutospacing="0" w:after="0" w:afterAutospacing="0"/>
              <w:ind w:left="57"/>
              <w:rPr>
                <w:b/>
                <w:sz w:val="20"/>
                <w:szCs w:val="20"/>
              </w:rPr>
            </w:pPr>
            <w:r w:rsidRPr="00CE2FA7">
              <w:rPr>
                <w:b/>
                <w:sz w:val="20"/>
                <w:szCs w:val="20"/>
              </w:rPr>
              <w:t>Efekty kształcenia dla modułu korespondują z następującymi efektami kształcenia dla programu:</w:t>
            </w:r>
          </w:p>
          <w:p w14:paraId="5E410A8B" w14:textId="77777777" w:rsidR="009C0AEB" w:rsidRPr="00CE2FA7" w:rsidRDefault="009C0AEB" w:rsidP="009C0AEB">
            <w:pPr>
              <w:pStyle w:val="NormalnyWeb"/>
              <w:numPr>
                <w:ilvl w:val="0"/>
                <w:numId w:val="71"/>
              </w:numPr>
              <w:tabs>
                <w:tab w:val="clear" w:pos="720"/>
                <w:tab w:val="num" w:pos="402"/>
              </w:tabs>
              <w:spacing w:before="0" w:beforeAutospacing="0" w:after="0" w:afterAutospacing="0"/>
              <w:ind w:left="402" w:hanging="283"/>
              <w:rPr>
                <w:sz w:val="20"/>
                <w:szCs w:val="20"/>
              </w:rPr>
            </w:pPr>
            <w:r w:rsidRPr="00CE2FA7">
              <w:rPr>
                <w:sz w:val="20"/>
                <w:szCs w:val="20"/>
              </w:rPr>
              <w:t xml:space="preserve">w zakresie wiedzy: K_W30 w stopniu podstawowym; K_W08 w stopniu zaawansowanym </w:t>
            </w:r>
          </w:p>
          <w:p w14:paraId="003E6638" w14:textId="77777777" w:rsidR="009C0AEB" w:rsidRPr="00CE2FA7" w:rsidRDefault="009C0AEB" w:rsidP="009C0AEB">
            <w:pPr>
              <w:pStyle w:val="NormalnyWeb"/>
              <w:numPr>
                <w:ilvl w:val="0"/>
                <w:numId w:val="71"/>
              </w:numPr>
              <w:tabs>
                <w:tab w:val="clear" w:pos="720"/>
                <w:tab w:val="num" w:pos="402"/>
              </w:tabs>
              <w:spacing w:before="0" w:beforeAutospacing="0" w:after="0" w:afterAutospacing="0"/>
              <w:ind w:left="402" w:hanging="283"/>
              <w:rPr>
                <w:sz w:val="20"/>
                <w:szCs w:val="20"/>
              </w:rPr>
            </w:pPr>
            <w:r w:rsidRPr="00CE2FA7">
              <w:rPr>
                <w:sz w:val="20"/>
                <w:szCs w:val="20"/>
              </w:rPr>
              <w:t xml:space="preserve">w zakresie umiejętności: K_U08 w stopniu podstawowym; K_U06 i K_U11 w stopniu zaawansowanym </w:t>
            </w:r>
          </w:p>
          <w:p w14:paraId="74E41F26" w14:textId="77777777" w:rsidR="009C0AEB" w:rsidRPr="00CE2FA7" w:rsidRDefault="009C0AEB" w:rsidP="009C0AEB">
            <w:pPr>
              <w:pStyle w:val="NormalnyWeb"/>
              <w:numPr>
                <w:ilvl w:val="0"/>
                <w:numId w:val="71"/>
              </w:numPr>
              <w:tabs>
                <w:tab w:val="clear" w:pos="720"/>
                <w:tab w:val="num" w:pos="402"/>
              </w:tabs>
              <w:spacing w:before="0" w:beforeAutospacing="0" w:after="0" w:afterAutospacing="0"/>
              <w:ind w:left="402" w:hanging="283"/>
              <w:rPr>
                <w:sz w:val="20"/>
                <w:szCs w:val="20"/>
              </w:rPr>
            </w:pPr>
            <w:r w:rsidRPr="00CE2FA7">
              <w:rPr>
                <w:sz w:val="20"/>
                <w:szCs w:val="20"/>
              </w:rPr>
              <w:t>w zakresie kompetencji społecznych: K_K01 w stopniu podstawowym; K_K02 w stopniu zaawansowanym</w:t>
            </w:r>
          </w:p>
        </w:tc>
      </w:tr>
      <w:tr w:rsidR="009C0AEB" w:rsidRPr="00CE2FA7" w14:paraId="2B473A6E" w14:textId="77777777" w:rsidTr="00117A5E">
        <w:tc>
          <w:tcPr>
            <w:tcW w:w="3142" w:type="dxa"/>
            <w:vAlign w:val="center"/>
            <w:hideMark/>
          </w:tcPr>
          <w:p w14:paraId="081586F4" w14:textId="77777777" w:rsidR="009C0AEB" w:rsidRPr="00CE2FA7" w:rsidRDefault="009C0AEB" w:rsidP="00117A5E">
            <w:pPr>
              <w:rPr>
                <w:sz w:val="20"/>
                <w:szCs w:val="20"/>
              </w:rPr>
            </w:pPr>
            <w:r w:rsidRPr="00CE2FA7">
              <w:rPr>
                <w:sz w:val="20"/>
                <w:szCs w:val="20"/>
              </w:rPr>
              <w:t>Metody sprawdzania i kryteria oceny efektów kształcenia uzyskanych przez studentów</w:t>
            </w:r>
          </w:p>
        </w:tc>
        <w:tc>
          <w:tcPr>
            <w:tcW w:w="6087" w:type="dxa"/>
            <w:vAlign w:val="center"/>
            <w:hideMark/>
          </w:tcPr>
          <w:p w14:paraId="3CE6EDC5" w14:textId="77777777" w:rsidR="009C0AEB" w:rsidRPr="00CE2FA7" w:rsidRDefault="009C0AEB" w:rsidP="00117A5E">
            <w:pPr>
              <w:rPr>
                <w:sz w:val="20"/>
                <w:szCs w:val="20"/>
              </w:rPr>
            </w:pPr>
            <w:r w:rsidRPr="00CE2FA7">
              <w:rPr>
                <w:sz w:val="20"/>
                <w:szCs w:val="20"/>
              </w:rPr>
              <w:t xml:space="preserve">Efekt 1 - 4: na podstawie zaliczenia w formie pisemnej, testowej według przyjętej skali. </w:t>
            </w:r>
          </w:p>
          <w:p w14:paraId="023C8213" w14:textId="77777777" w:rsidR="009C0AEB" w:rsidRPr="00CE2FA7" w:rsidRDefault="009C0AEB" w:rsidP="00117A5E">
            <w:pPr>
              <w:rPr>
                <w:sz w:val="20"/>
                <w:szCs w:val="20"/>
              </w:rPr>
            </w:pPr>
            <w:r w:rsidRPr="00CE2FA7">
              <w:rPr>
                <w:sz w:val="20"/>
                <w:szCs w:val="20"/>
              </w:rPr>
              <w:t>Efekt 5-10: monitorowanie aktywności studenta i postępów przy rozwiązywaniu zadań podczas zajęć, ocena prezentacji studenta dotyczącej zadania projektowego.</w:t>
            </w:r>
          </w:p>
          <w:p w14:paraId="6656CEC5" w14:textId="77777777" w:rsidR="009C0AEB" w:rsidRPr="00CE2FA7" w:rsidRDefault="009C0AEB" w:rsidP="00117A5E">
            <w:pPr>
              <w:rPr>
                <w:sz w:val="20"/>
                <w:szCs w:val="20"/>
              </w:rPr>
            </w:pPr>
            <w:r w:rsidRPr="00CE2FA7">
              <w:rPr>
                <w:sz w:val="20"/>
                <w:szCs w:val="20"/>
              </w:rPr>
              <w:t>Efekt 1 – 3: ćwiczenia i testy rozwiązywane przez studenta na platformie PEGAZ</w:t>
            </w:r>
          </w:p>
        </w:tc>
      </w:tr>
      <w:tr w:rsidR="009C0AEB" w:rsidRPr="00CE2FA7" w14:paraId="506C80A6" w14:textId="77777777" w:rsidTr="00117A5E">
        <w:tc>
          <w:tcPr>
            <w:tcW w:w="3142" w:type="dxa"/>
            <w:vAlign w:val="center"/>
            <w:hideMark/>
          </w:tcPr>
          <w:p w14:paraId="669956CA" w14:textId="77777777" w:rsidR="009C0AEB" w:rsidRPr="00CE2FA7" w:rsidRDefault="009C0AEB" w:rsidP="00117A5E">
            <w:pPr>
              <w:rPr>
                <w:sz w:val="20"/>
                <w:szCs w:val="20"/>
              </w:rPr>
            </w:pPr>
            <w:r w:rsidRPr="00CE2FA7">
              <w:rPr>
                <w:sz w:val="20"/>
                <w:szCs w:val="20"/>
              </w:rPr>
              <w:t xml:space="preserve">Typ modułu kształcenia </w:t>
            </w:r>
            <w:r w:rsidRPr="00CE2FA7">
              <w:rPr>
                <w:sz w:val="20"/>
                <w:szCs w:val="20"/>
              </w:rPr>
              <w:lastRenderedPageBreak/>
              <w:t>(obowiązkowy/fakultatywny)</w:t>
            </w:r>
          </w:p>
        </w:tc>
        <w:tc>
          <w:tcPr>
            <w:tcW w:w="6087" w:type="dxa"/>
            <w:vAlign w:val="center"/>
            <w:hideMark/>
          </w:tcPr>
          <w:p w14:paraId="23A37281" w14:textId="77777777" w:rsidR="009C0AEB" w:rsidRPr="00CE2FA7" w:rsidRDefault="009C0AEB" w:rsidP="00117A5E">
            <w:pPr>
              <w:rPr>
                <w:sz w:val="20"/>
                <w:szCs w:val="20"/>
              </w:rPr>
            </w:pPr>
            <w:r w:rsidRPr="00CE2FA7">
              <w:rPr>
                <w:sz w:val="20"/>
                <w:szCs w:val="20"/>
              </w:rPr>
              <w:lastRenderedPageBreak/>
              <w:t>obowiązkowy</w:t>
            </w:r>
          </w:p>
        </w:tc>
      </w:tr>
      <w:tr w:rsidR="009C0AEB" w:rsidRPr="00CE2FA7" w14:paraId="69444607" w14:textId="77777777" w:rsidTr="00117A5E">
        <w:tc>
          <w:tcPr>
            <w:tcW w:w="3142" w:type="dxa"/>
            <w:vAlign w:val="center"/>
            <w:hideMark/>
          </w:tcPr>
          <w:p w14:paraId="6D904C93" w14:textId="77777777" w:rsidR="009C0AEB" w:rsidRPr="00CE2FA7" w:rsidRDefault="009C0AEB" w:rsidP="00117A5E">
            <w:pPr>
              <w:rPr>
                <w:sz w:val="20"/>
                <w:szCs w:val="20"/>
              </w:rPr>
            </w:pPr>
            <w:r w:rsidRPr="00CE2FA7">
              <w:rPr>
                <w:sz w:val="20"/>
                <w:szCs w:val="20"/>
              </w:rPr>
              <w:t>Rok studiów</w:t>
            </w:r>
          </w:p>
        </w:tc>
        <w:tc>
          <w:tcPr>
            <w:tcW w:w="6087" w:type="dxa"/>
            <w:vAlign w:val="center"/>
            <w:hideMark/>
          </w:tcPr>
          <w:p w14:paraId="53D68F4C" w14:textId="77777777" w:rsidR="009C0AEB" w:rsidRPr="00CE2FA7" w:rsidRDefault="009C0AEB" w:rsidP="00117A5E">
            <w:pPr>
              <w:rPr>
                <w:sz w:val="20"/>
                <w:szCs w:val="20"/>
              </w:rPr>
            </w:pPr>
            <w:r w:rsidRPr="00CE2FA7">
              <w:rPr>
                <w:sz w:val="20"/>
                <w:szCs w:val="20"/>
              </w:rPr>
              <w:t>2</w:t>
            </w:r>
          </w:p>
        </w:tc>
      </w:tr>
      <w:tr w:rsidR="009C0AEB" w:rsidRPr="00CE2FA7" w14:paraId="32FF4052" w14:textId="77777777" w:rsidTr="00117A5E">
        <w:tc>
          <w:tcPr>
            <w:tcW w:w="3142" w:type="dxa"/>
            <w:vAlign w:val="center"/>
            <w:hideMark/>
          </w:tcPr>
          <w:p w14:paraId="7B3F5833" w14:textId="77777777" w:rsidR="009C0AEB" w:rsidRPr="00CE2FA7" w:rsidRDefault="009C0AEB" w:rsidP="00117A5E">
            <w:pPr>
              <w:rPr>
                <w:sz w:val="20"/>
                <w:szCs w:val="20"/>
              </w:rPr>
            </w:pPr>
            <w:r w:rsidRPr="00CE2FA7">
              <w:rPr>
                <w:sz w:val="20"/>
                <w:szCs w:val="20"/>
              </w:rPr>
              <w:t>Semestr</w:t>
            </w:r>
          </w:p>
        </w:tc>
        <w:tc>
          <w:tcPr>
            <w:tcW w:w="6087" w:type="dxa"/>
            <w:vAlign w:val="center"/>
            <w:hideMark/>
          </w:tcPr>
          <w:p w14:paraId="48279EAD" w14:textId="77777777" w:rsidR="009C0AEB" w:rsidRPr="00CE2FA7" w:rsidRDefault="009C0AEB" w:rsidP="00117A5E">
            <w:pPr>
              <w:rPr>
                <w:sz w:val="20"/>
                <w:szCs w:val="20"/>
              </w:rPr>
            </w:pPr>
            <w:r w:rsidRPr="00CE2FA7">
              <w:rPr>
                <w:sz w:val="20"/>
                <w:szCs w:val="20"/>
              </w:rPr>
              <w:t xml:space="preserve">letni (4) </w:t>
            </w:r>
          </w:p>
        </w:tc>
      </w:tr>
      <w:tr w:rsidR="009C0AEB" w:rsidRPr="00CE2FA7" w14:paraId="253CB02A" w14:textId="77777777" w:rsidTr="00117A5E">
        <w:tc>
          <w:tcPr>
            <w:tcW w:w="3142" w:type="dxa"/>
            <w:vAlign w:val="center"/>
            <w:hideMark/>
          </w:tcPr>
          <w:p w14:paraId="05534BBB" w14:textId="77777777" w:rsidR="009C0AEB" w:rsidRPr="00CE2FA7" w:rsidRDefault="009C0AEB" w:rsidP="00117A5E">
            <w:pPr>
              <w:rPr>
                <w:sz w:val="20"/>
                <w:szCs w:val="20"/>
              </w:rPr>
            </w:pPr>
            <w:r w:rsidRPr="00CE2FA7">
              <w:rPr>
                <w:sz w:val="20"/>
                <w:szCs w:val="20"/>
              </w:rPr>
              <w:t>Forma studiów</w:t>
            </w:r>
          </w:p>
        </w:tc>
        <w:tc>
          <w:tcPr>
            <w:tcW w:w="6087" w:type="dxa"/>
            <w:vAlign w:val="center"/>
            <w:hideMark/>
          </w:tcPr>
          <w:p w14:paraId="678CF26A" w14:textId="77777777" w:rsidR="009C0AEB" w:rsidRPr="00CE2FA7" w:rsidRDefault="009C0AEB" w:rsidP="00117A5E">
            <w:pPr>
              <w:rPr>
                <w:sz w:val="20"/>
                <w:szCs w:val="20"/>
              </w:rPr>
            </w:pPr>
            <w:r w:rsidRPr="00CE2FA7">
              <w:rPr>
                <w:sz w:val="20"/>
                <w:szCs w:val="20"/>
              </w:rPr>
              <w:t>stacjonarne</w:t>
            </w:r>
          </w:p>
        </w:tc>
      </w:tr>
      <w:tr w:rsidR="009C0AEB" w:rsidRPr="00CE2FA7" w14:paraId="167D8E25" w14:textId="77777777" w:rsidTr="00117A5E">
        <w:tc>
          <w:tcPr>
            <w:tcW w:w="3142" w:type="dxa"/>
            <w:vAlign w:val="center"/>
            <w:hideMark/>
          </w:tcPr>
          <w:p w14:paraId="243F0510" w14:textId="77777777" w:rsidR="009C0AEB" w:rsidRPr="00CE2FA7" w:rsidRDefault="009C0AEB" w:rsidP="00117A5E">
            <w:pPr>
              <w:rPr>
                <w:sz w:val="20"/>
                <w:szCs w:val="20"/>
              </w:rPr>
            </w:pPr>
            <w:r w:rsidRPr="00CE2FA7">
              <w:rPr>
                <w:sz w:val="20"/>
                <w:szCs w:val="20"/>
              </w:rPr>
              <w:t>Imię i nazwisko koordynatora modułu i/lub osoby/osób prowadzących moduł</w:t>
            </w:r>
          </w:p>
        </w:tc>
        <w:tc>
          <w:tcPr>
            <w:tcW w:w="6087" w:type="dxa"/>
            <w:vAlign w:val="center"/>
            <w:hideMark/>
          </w:tcPr>
          <w:p w14:paraId="20B20D6F" w14:textId="0D1F3831" w:rsidR="009C0AEB" w:rsidRPr="00CE2FA7" w:rsidRDefault="009C0AEB" w:rsidP="00117A5E">
            <w:pPr>
              <w:rPr>
                <w:sz w:val="20"/>
                <w:szCs w:val="20"/>
                <w:u w:val="single"/>
              </w:rPr>
            </w:pPr>
            <w:r w:rsidRPr="00CE2FA7">
              <w:rPr>
                <w:sz w:val="20"/>
                <w:szCs w:val="20"/>
                <w:u w:val="single"/>
              </w:rPr>
              <w:t>dr n. med. Paweł Kawalec</w:t>
            </w:r>
            <w:r w:rsidR="000C737E">
              <w:rPr>
                <w:sz w:val="20"/>
                <w:szCs w:val="20"/>
                <w:u w:val="single"/>
              </w:rPr>
              <w:t xml:space="preserve">, </w:t>
            </w:r>
            <w:r w:rsidR="000C737E" w:rsidRPr="0061043E">
              <w:rPr>
                <w:sz w:val="20"/>
                <w:szCs w:val="20"/>
                <w:u w:val="single"/>
              </w:rPr>
              <w:t>prof. UJ</w:t>
            </w:r>
          </w:p>
          <w:p w14:paraId="69BA0DE6" w14:textId="77777777" w:rsidR="009C0AEB" w:rsidRPr="00CE2FA7" w:rsidRDefault="009C0AEB" w:rsidP="00117A5E">
            <w:pPr>
              <w:rPr>
                <w:sz w:val="20"/>
                <w:szCs w:val="20"/>
              </w:rPr>
            </w:pPr>
            <w:r w:rsidRPr="00CE2FA7">
              <w:rPr>
                <w:sz w:val="20"/>
                <w:szCs w:val="20"/>
              </w:rPr>
              <w:t xml:space="preserve">dr n. med. Tomasz Bochenek – współkoordynator </w:t>
            </w:r>
          </w:p>
          <w:p w14:paraId="21B421B3" w14:textId="77777777" w:rsidR="009C0AEB" w:rsidRPr="00CE2FA7" w:rsidRDefault="009C0AEB" w:rsidP="00117A5E">
            <w:pPr>
              <w:rPr>
                <w:sz w:val="20"/>
                <w:szCs w:val="20"/>
              </w:rPr>
            </w:pPr>
            <w:r w:rsidRPr="00CE2FA7">
              <w:rPr>
                <w:sz w:val="20"/>
                <w:szCs w:val="20"/>
              </w:rPr>
              <w:t>mgr Rafał Nowak</w:t>
            </w:r>
          </w:p>
        </w:tc>
      </w:tr>
      <w:tr w:rsidR="009C0AEB" w:rsidRPr="00CE2FA7" w14:paraId="190511EA" w14:textId="77777777" w:rsidTr="00117A5E">
        <w:tc>
          <w:tcPr>
            <w:tcW w:w="3142" w:type="dxa"/>
            <w:vAlign w:val="center"/>
            <w:hideMark/>
          </w:tcPr>
          <w:p w14:paraId="69C2EB2B" w14:textId="77777777" w:rsidR="009C0AEB" w:rsidRPr="00CE2FA7" w:rsidRDefault="009C0AEB" w:rsidP="00117A5E">
            <w:pPr>
              <w:rPr>
                <w:sz w:val="20"/>
                <w:szCs w:val="20"/>
              </w:rPr>
            </w:pPr>
            <w:r w:rsidRPr="00CE2FA7">
              <w:rPr>
                <w:sz w:val="20"/>
                <w:szCs w:val="20"/>
              </w:rPr>
              <w:t>Imię i nazwisko osoby/osób egzaminującej/egzaminujących bądź udzielającej zaliczenia, w przypadku gdy nie jest to osoba prowadząca dany moduł</w:t>
            </w:r>
          </w:p>
        </w:tc>
        <w:tc>
          <w:tcPr>
            <w:tcW w:w="6087" w:type="dxa"/>
            <w:vAlign w:val="center"/>
            <w:hideMark/>
          </w:tcPr>
          <w:p w14:paraId="75C4C6A1" w14:textId="77777777" w:rsidR="009C0AEB" w:rsidRPr="00CE2FA7" w:rsidRDefault="009C0AEB" w:rsidP="00117A5E">
            <w:pPr>
              <w:rPr>
                <w:sz w:val="20"/>
                <w:szCs w:val="20"/>
              </w:rPr>
            </w:pPr>
          </w:p>
        </w:tc>
      </w:tr>
      <w:tr w:rsidR="009C0AEB" w:rsidRPr="00CE2FA7" w14:paraId="190219B6" w14:textId="77777777" w:rsidTr="00117A5E">
        <w:tc>
          <w:tcPr>
            <w:tcW w:w="3142" w:type="dxa"/>
            <w:vAlign w:val="center"/>
            <w:hideMark/>
          </w:tcPr>
          <w:p w14:paraId="728D088F" w14:textId="77777777" w:rsidR="009C0AEB" w:rsidRPr="00CE2FA7" w:rsidRDefault="009C0AEB" w:rsidP="00117A5E">
            <w:pPr>
              <w:rPr>
                <w:sz w:val="20"/>
                <w:szCs w:val="20"/>
              </w:rPr>
            </w:pPr>
            <w:r w:rsidRPr="00CE2FA7">
              <w:rPr>
                <w:sz w:val="20"/>
                <w:szCs w:val="20"/>
              </w:rPr>
              <w:t>Sposób realizacji</w:t>
            </w:r>
          </w:p>
        </w:tc>
        <w:tc>
          <w:tcPr>
            <w:tcW w:w="6087" w:type="dxa"/>
            <w:vAlign w:val="center"/>
            <w:hideMark/>
          </w:tcPr>
          <w:p w14:paraId="278E4BE3" w14:textId="77777777" w:rsidR="009C0AEB" w:rsidRPr="00CE2FA7" w:rsidRDefault="009C0AEB" w:rsidP="00117A5E">
            <w:pPr>
              <w:rPr>
                <w:sz w:val="20"/>
                <w:szCs w:val="20"/>
              </w:rPr>
            </w:pPr>
            <w:r w:rsidRPr="00CE2FA7">
              <w:rPr>
                <w:sz w:val="20"/>
                <w:szCs w:val="20"/>
              </w:rPr>
              <w:t xml:space="preserve"> wykład, ćwiczenia w laboratorium komputerowym</w:t>
            </w:r>
          </w:p>
        </w:tc>
      </w:tr>
      <w:tr w:rsidR="009C0AEB" w:rsidRPr="00CE2FA7" w14:paraId="2B17B465" w14:textId="77777777" w:rsidTr="00117A5E">
        <w:trPr>
          <w:trHeight w:val="294"/>
        </w:trPr>
        <w:tc>
          <w:tcPr>
            <w:tcW w:w="3142" w:type="dxa"/>
            <w:vAlign w:val="center"/>
            <w:hideMark/>
          </w:tcPr>
          <w:p w14:paraId="00A11138" w14:textId="77777777" w:rsidR="009C0AEB" w:rsidRPr="00CE2FA7" w:rsidRDefault="009C0AEB" w:rsidP="00117A5E">
            <w:pPr>
              <w:rPr>
                <w:sz w:val="20"/>
                <w:szCs w:val="20"/>
              </w:rPr>
            </w:pPr>
            <w:r w:rsidRPr="00CE2FA7">
              <w:rPr>
                <w:sz w:val="20"/>
                <w:szCs w:val="20"/>
              </w:rPr>
              <w:t>Wymagania wstępne i dodatkowe</w:t>
            </w:r>
          </w:p>
        </w:tc>
        <w:tc>
          <w:tcPr>
            <w:tcW w:w="6087" w:type="dxa"/>
            <w:vAlign w:val="center"/>
            <w:hideMark/>
          </w:tcPr>
          <w:p w14:paraId="3E1E4A5D" w14:textId="77777777" w:rsidR="009C0AEB" w:rsidRPr="00CE2FA7" w:rsidRDefault="009C0AEB" w:rsidP="00117A5E">
            <w:pPr>
              <w:rPr>
                <w:sz w:val="20"/>
                <w:szCs w:val="20"/>
              </w:rPr>
            </w:pPr>
            <w:r w:rsidRPr="00CE2FA7">
              <w:rPr>
                <w:sz w:val="20"/>
                <w:szCs w:val="20"/>
              </w:rPr>
              <w:t xml:space="preserve">znajomość języka angielskiego, a także obsługi komputera; podstawowa umiejętność poszukiwania informacji w </w:t>
            </w:r>
            <w:proofErr w:type="spellStart"/>
            <w:r w:rsidRPr="00CE2FA7">
              <w:rPr>
                <w:sz w:val="20"/>
                <w:szCs w:val="20"/>
              </w:rPr>
              <w:t>internecie</w:t>
            </w:r>
            <w:proofErr w:type="spellEnd"/>
          </w:p>
        </w:tc>
      </w:tr>
      <w:tr w:rsidR="009C0AEB" w:rsidRPr="00CE2FA7" w14:paraId="18D32985" w14:textId="77777777" w:rsidTr="00117A5E">
        <w:tc>
          <w:tcPr>
            <w:tcW w:w="3142" w:type="dxa"/>
            <w:vAlign w:val="center"/>
            <w:hideMark/>
          </w:tcPr>
          <w:p w14:paraId="47704721" w14:textId="77777777" w:rsidR="009C0AEB" w:rsidRPr="00CE2FA7" w:rsidRDefault="009C0AEB" w:rsidP="00117A5E">
            <w:pPr>
              <w:rPr>
                <w:sz w:val="20"/>
                <w:szCs w:val="20"/>
              </w:rPr>
            </w:pPr>
            <w:r w:rsidRPr="00CE2FA7">
              <w:rPr>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39659EEC" w14:textId="77777777" w:rsidR="009C0AEB" w:rsidRPr="00CE2FA7" w:rsidRDefault="009C0AEB" w:rsidP="00117A5E">
            <w:pPr>
              <w:rPr>
                <w:sz w:val="20"/>
                <w:szCs w:val="20"/>
              </w:rPr>
            </w:pPr>
            <w:r w:rsidRPr="00CE2FA7">
              <w:rPr>
                <w:sz w:val="20"/>
                <w:szCs w:val="20"/>
              </w:rPr>
              <w:t xml:space="preserve"> wykład konwersatoryjny: 10 godz.</w:t>
            </w:r>
          </w:p>
          <w:p w14:paraId="0A8E86B9" w14:textId="77777777" w:rsidR="009C0AEB" w:rsidRPr="00CE2FA7" w:rsidRDefault="009C0AEB" w:rsidP="00117A5E">
            <w:pPr>
              <w:ind w:left="57"/>
              <w:rPr>
                <w:sz w:val="20"/>
                <w:szCs w:val="20"/>
              </w:rPr>
            </w:pPr>
            <w:r w:rsidRPr="00CE2FA7">
              <w:rPr>
                <w:sz w:val="20"/>
                <w:szCs w:val="20"/>
              </w:rPr>
              <w:t>ćwiczenia w laboratorium komputerowym: 20 godz.</w:t>
            </w:r>
          </w:p>
        </w:tc>
      </w:tr>
      <w:tr w:rsidR="009C0AEB" w:rsidRPr="00CE2FA7" w14:paraId="7E68813D" w14:textId="77777777" w:rsidTr="00117A5E">
        <w:tc>
          <w:tcPr>
            <w:tcW w:w="3142" w:type="dxa"/>
            <w:vAlign w:val="center"/>
            <w:hideMark/>
          </w:tcPr>
          <w:p w14:paraId="77ECA3A3" w14:textId="77777777" w:rsidR="009C0AEB" w:rsidRPr="00CE2FA7" w:rsidRDefault="009C0AEB" w:rsidP="00117A5E">
            <w:pPr>
              <w:rPr>
                <w:sz w:val="20"/>
                <w:szCs w:val="20"/>
              </w:rPr>
            </w:pPr>
            <w:r w:rsidRPr="00CE2FA7">
              <w:rPr>
                <w:sz w:val="20"/>
                <w:szCs w:val="20"/>
              </w:rPr>
              <w:t>Liczba punktów ECTS przypisana modułowi</w:t>
            </w:r>
          </w:p>
        </w:tc>
        <w:tc>
          <w:tcPr>
            <w:tcW w:w="6087" w:type="dxa"/>
            <w:vAlign w:val="center"/>
            <w:hideMark/>
          </w:tcPr>
          <w:p w14:paraId="4C4E99A1" w14:textId="77777777" w:rsidR="009C0AEB" w:rsidRPr="00CE2FA7" w:rsidRDefault="009C0AEB" w:rsidP="00117A5E">
            <w:pPr>
              <w:rPr>
                <w:sz w:val="20"/>
                <w:szCs w:val="20"/>
              </w:rPr>
            </w:pPr>
            <w:r w:rsidRPr="00CE2FA7">
              <w:rPr>
                <w:sz w:val="20"/>
                <w:szCs w:val="20"/>
              </w:rPr>
              <w:t xml:space="preserve">3 </w:t>
            </w:r>
          </w:p>
        </w:tc>
      </w:tr>
      <w:tr w:rsidR="009C0AEB" w:rsidRPr="00CE2FA7" w14:paraId="4801D3C4" w14:textId="77777777" w:rsidTr="00117A5E">
        <w:tc>
          <w:tcPr>
            <w:tcW w:w="3142" w:type="dxa"/>
            <w:vAlign w:val="center"/>
            <w:hideMark/>
          </w:tcPr>
          <w:p w14:paraId="0A32F381" w14:textId="77777777" w:rsidR="009C0AEB" w:rsidRPr="00CE2FA7" w:rsidRDefault="009C0AEB" w:rsidP="00117A5E">
            <w:pPr>
              <w:rPr>
                <w:sz w:val="20"/>
                <w:szCs w:val="20"/>
              </w:rPr>
            </w:pPr>
            <w:r w:rsidRPr="00CE2FA7">
              <w:rPr>
                <w:sz w:val="20"/>
                <w:szCs w:val="20"/>
              </w:rPr>
              <w:t>Bilans punktów ECTS</w:t>
            </w:r>
          </w:p>
        </w:tc>
        <w:tc>
          <w:tcPr>
            <w:tcW w:w="6087" w:type="dxa"/>
            <w:vAlign w:val="center"/>
            <w:hideMark/>
          </w:tcPr>
          <w:p w14:paraId="5FB45688" w14:textId="77777777" w:rsidR="009C0AEB" w:rsidRPr="00CE2FA7" w:rsidRDefault="009C0AEB" w:rsidP="009C0AEB">
            <w:pPr>
              <w:pStyle w:val="Akapitzlist"/>
              <w:numPr>
                <w:ilvl w:val="0"/>
                <w:numId w:val="401"/>
              </w:numPr>
              <w:contextualSpacing/>
              <w:rPr>
                <w:rFonts w:ascii="Times New Roman" w:hAnsi="Times New Roman"/>
                <w:sz w:val="20"/>
                <w:szCs w:val="20"/>
              </w:rPr>
            </w:pPr>
            <w:r w:rsidRPr="00CE2FA7">
              <w:rPr>
                <w:rFonts w:ascii="Times New Roman" w:hAnsi="Times New Roman"/>
                <w:sz w:val="20"/>
                <w:szCs w:val="20"/>
              </w:rPr>
              <w:t>uczestnictwo w zajęciach: 30 godz. – 1 ECTS</w:t>
            </w:r>
          </w:p>
          <w:p w14:paraId="246881DD" w14:textId="77777777" w:rsidR="009C0AEB" w:rsidRPr="00CE2FA7" w:rsidRDefault="009C0AEB" w:rsidP="009C0AEB">
            <w:pPr>
              <w:pStyle w:val="Akapitzlist"/>
              <w:numPr>
                <w:ilvl w:val="0"/>
                <w:numId w:val="401"/>
              </w:numPr>
              <w:contextualSpacing/>
              <w:rPr>
                <w:rFonts w:ascii="Times New Roman" w:hAnsi="Times New Roman"/>
                <w:sz w:val="20"/>
                <w:szCs w:val="20"/>
              </w:rPr>
            </w:pPr>
            <w:r w:rsidRPr="00CE2FA7">
              <w:rPr>
                <w:rFonts w:ascii="Times New Roman" w:hAnsi="Times New Roman"/>
                <w:sz w:val="20"/>
                <w:szCs w:val="20"/>
              </w:rPr>
              <w:t>zajęcia e-learningowe, przygotowanie pracy w ramach zadania projektowego oraz prezentacja wyników pracy: 30 godz. – 1 ECTS</w:t>
            </w:r>
          </w:p>
          <w:p w14:paraId="584AC8AF" w14:textId="77777777" w:rsidR="009C0AEB" w:rsidRPr="00CE2FA7" w:rsidRDefault="009C0AEB" w:rsidP="009C0AEB">
            <w:pPr>
              <w:pStyle w:val="Akapitzlist"/>
              <w:numPr>
                <w:ilvl w:val="0"/>
                <w:numId w:val="401"/>
              </w:numPr>
              <w:contextualSpacing/>
              <w:rPr>
                <w:rFonts w:ascii="Times New Roman" w:hAnsi="Times New Roman"/>
                <w:sz w:val="20"/>
                <w:szCs w:val="20"/>
              </w:rPr>
            </w:pPr>
            <w:r w:rsidRPr="00CE2FA7">
              <w:rPr>
                <w:rFonts w:ascii="Times New Roman" w:hAnsi="Times New Roman"/>
                <w:sz w:val="20"/>
                <w:szCs w:val="20"/>
              </w:rPr>
              <w:t>przygotowanie i uczestnictwo w egzaminie: 30 godz. – 1 ECT</w:t>
            </w:r>
          </w:p>
        </w:tc>
      </w:tr>
      <w:tr w:rsidR="009C0AEB" w:rsidRPr="00CE2FA7" w14:paraId="02773EBC" w14:textId="77777777" w:rsidTr="00117A5E">
        <w:tc>
          <w:tcPr>
            <w:tcW w:w="3142" w:type="dxa"/>
            <w:vAlign w:val="center"/>
            <w:hideMark/>
          </w:tcPr>
          <w:p w14:paraId="0925D927" w14:textId="77777777" w:rsidR="009C0AEB" w:rsidRPr="00CE2FA7" w:rsidRDefault="009C0AEB" w:rsidP="00117A5E">
            <w:pPr>
              <w:rPr>
                <w:sz w:val="20"/>
                <w:szCs w:val="20"/>
              </w:rPr>
            </w:pPr>
            <w:r w:rsidRPr="00CE2FA7">
              <w:rPr>
                <w:sz w:val="20"/>
                <w:szCs w:val="20"/>
              </w:rPr>
              <w:t>Stosowane metody dydaktyczne</w:t>
            </w:r>
          </w:p>
        </w:tc>
        <w:tc>
          <w:tcPr>
            <w:tcW w:w="6087" w:type="dxa"/>
            <w:vAlign w:val="center"/>
            <w:hideMark/>
          </w:tcPr>
          <w:p w14:paraId="0C086392" w14:textId="77777777" w:rsidR="009C0AEB" w:rsidRPr="00CE2FA7" w:rsidRDefault="009C0AEB" w:rsidP="00117A5E">
            <w:pPr>
              <w:rPr>
                <w:sz w:val="20"/>
                <w:szCs w:val="20"/>
              </w:rPr>
            </w:pPr>
            <w:r w:rsidRPr="00CE2FA7">
              <w:rPr>
                <w:sz w:val="20"/>
                <w:szCs w:val="20"/>
              </w:rPr>
              <w:t xml:space="preserve">Wykład konwersatoryjny </w:t>
            </w:r>
          </w:p>
          <w:p w14:paraId="38E08692" w14:textId="77777777" w:rsidR="009C0AEB" w:rsidRPr="00CE2FA7" w:rsidRDefault="009C0AEB" w:rsidP="00117A5E">
            <w:pPr>
              <w:rPr>
                <w:sz w:val="20"/>
                <w:szCs w:val="20"/>
              </w:rPr>
            </w:pPr>
            <w:r w:rsidRPr="00CE2FA7">
              <w:rPr>
                <w:sz w:val="20"/>
                <w:szCs w:val="20"/>
              </w:rPr>
              <w:t>Dyskusje ze studentami, prezentacje referatów, praca grupowa i indywidualna.</w:t>
            </w:r>
          </w:p>
          <w:p w14:paraId="1897612A" w14:textId="77777777" w:rsidR="009C0AEB" w:rsidRPr="00CE2FA7" w:rsidRDefault="009C0AEB" w:rsidP="00117A5E">
            <w:pPr>
              <w:rPr>
                <w:sz w:val="20"/>
                <w:szCs w:val="20"/>
              </w:rPr>
            </w:pPr>
            <w:r w:rsidRPr="00CE2FA7">
              <w:rPr>
                <w:sz w:val="20"/>
                <w:szCs w:val="20"/>
              </w:rPr>
              <w:t>Techniki „e-learning” dopasowane do potrzeb i możliwości poszczególnych grup studentów.</w:t>
            </w:r>
          </w:p>
        </w:tc>
      </w:tr>
      <w:tr w:rsidR="009C0AEB" w:rsidRPr="00CE2FA7" w14:paraId="3DBD17F7" w14:textId="77777777" w:rsidTr="00117A5E">
        <w:tc>
          <w:tcPr>
            <w:tcW w:w="3142" w:type="dxa"/>
            <w:vAlign w:val="center"/>
            <w:hideMark/>
          </w:tcPr>
          <w:p w14:paraId="33AE67CC" w14:textId="77777777" w:rsidR="009C0AEB" w:rsidRPr="00CE2FA7" w:rsidRDefault="009C0AEB" w:rsidP="00117A5E">
            <w:pPr>
              <w:rPr>
                <w:sz w:val="20"/>
                <w:szCs w:val="20"/>
              </w:rPr>
            </w:pPr>
            <w:r w:rsidRPr="00CE2FA7">
              <w:rPr>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44D0CB1D" w14:textId="77777777" w:rsidR="009C0AEB" w:rsidRPr="00CE2FA7" w:rsidRDefault="009C0AEB" w:rsidP="00117A5E">
            <w:pPr>
              <w:rPr>
                <w:b/>
                <w:sz w:val="20"/>
                <w:szCs w:val="20"/>
              </w:rPr>
            </w:pPr>
            <w:r w:rsidRPr="00CE2FA7">
              <w:rPr>
                <w:b/>
                <w:sz w:val="20"/>
                <w:szCs w:val="20"/>
              </w:rPr>
              <w:t>Forma zaliczenia: zaliczenie na ocenę.</w:t>
            </w:r>
          </w:p>
          <w:p w14:paraId="190CE563" w14:textId="77777777" w:rsidR="009C0AEB" w:rsidRPr="00CE2FA7" w:rsidRDefault="009C0AEB" w:rsidP="00117A5E">
            <w:pPr>
              <w:rPr>
                <w:sz w:val="20"/>
                <w:szCs w:val="20"/>
              </w:rPr>
            </w:pPr>
            <w:r w:rsidRPr="00CE2FA7">
              <w:rPr>
                <w:sz w:val="20"/>
                <w:szCs w:val="20"/>
              </w:rPr>
              <w:t xml:space="preserve">Warunkiem zaliczenia przedmiotu jest aktywne uczestnictwo w zajęciach, opracowanie projektu na zadany temat wraz z jego prezentacją podczas zajęć, a także zdanie testu wielokrotnego wyboru; nie wyklucza się również formy zaliczenia ustnego. </w:t>
            </w:r>
          </w:p>
          <w:p w14:paraId="1EC8D63E" w14:textId="77777777" w:rsidR="009C0AEB" w:rsidRPr="00CE2FA7" w:rsidRDefault="009C0AEB" w:rsidP="00117A5E">
            <w:pPr>
              <w:rPr>
                <w:sz w:val="20"/>
                <w:szCs w:val="20"/>
              </w:rPr>
            </w:pPr>
            <w:r w:rsidRPr="00CE2FA7">
              <w:rPr>
                <w:sz w:val="20"/>
                <w:szCs w:val="20"/>
              </w:rPr>
              <w:t>Warunkiem dopuszczenia do testu końcowego są: obecność i aktywne zaangażowanie w zajęcia; przygotowanie raportów dotyczących grupowej pracy projektowej i przeprowadzenie ustnych prezentacji wyników raportów w czasie ćwiczeń.</w:t>
            </w:r>
          </w:p>
          <w:p w14:paraId="19CFC2BF" w14:textId="77777777" w:rsidR="009C0AEB" w:rsidRPr="00CE2FA7" w:rsidRDefault="009C0AEB" w:rsidP="00117A5E">
            <w:pPr>
              <w:rPr>
                <w:sz w:val="20"/>
                <w:szCs w:val="20"/>
              </w:rPr>
            </w:pPr>
            <w:r w:rsidRPr="00CE2FA7">
              <w:rPr>
                <w:sz w:val="20"/>
                <w:szCs w:val="20"/>
              </w:rPr>
              <w:t xml:space="preserve">Końcowa ocena z testu zaliczeniowego zależy od liczby uzyskanych punktów: </w:t>
            </w:r>
          </w:p>
          <w:p w14:paraId="526ED208" w14:textId="77777777" w:rsidR="009C0AEB" w:rsidRPr="00CE2FA7" w:rsidRDefault="009C0AEB" w:rsidP="009C0AEB">
            <w:pPr>
              <w:numPr>
                <w:ilvl w:val="0"/>
                <w:numId w:val="396"/>
              </w:numPr>
              <w:suppressAutoHyphens w:val="0"/>
              <w:spacing w:line="259" w:lineRule="auto"/>
              <w:ind w:left="360" w:hanging="266"/>
              <w:rPr>
                <w:sz w:val="20"/>
                <w:szCs w:val="20"/>
              </w:rPr>
            </w:pPr>
            <w:r w:rsidRPr="00CE2FA7">
              <w:rPr>
                <w:sz w:val="20"/>
                <w:szCs w:val="20"/>
              </w:rPr>
              <w:t>ocena dostateczna (3.0): student uzyskuje 60-67% punktów,</w:t>
            </w:r>
          </w:p>
          <w:p w14:paraId="007C630A" w14:textId="77777777" w:rsidR="009C0AEB" w:rsidRPr="00CE2FA7" w:rsidRDefault="009C0AEB" w:rsidP="009C0AEB">
            <w:pPr>
              <w:numPr>
                <w:ilvl w:val="0"/>
                <w:numId w:val="396"/>
              </w:numPr>
              <w:suppressAutoHyphens w:val="0"/>
              <w:spacing w:line="259" w:lineRule="auto"/>
              <w:ind w:left="360" w:hanging="266"/>
              <w:rPr>
                <w:sz w:val="20"/>
                <w:szCs w:val="20"/>
              </w:rPr>
            </w:pPr>
            <w:r w:rsidRPr="00CE2FA7">
              <w:rPr>
                <w:sz w:val="20"/>
                <w:szCs w:val="20"/>
              </w:rPr>
              <w:t>ocena plus dostateczny (3.5): student uzyskuje 68-75% punktów,</w:t>
            </w:r>
          </w:p>
          <w:p w14:paraId="3EF019D9" w14:textId="77777777" w:rsidR="009C0AEB" w:rsidRPr="00CE2FA7" w:rsidRDefault="009C0AEB" w:rsidP="009C0AEB">
            <w:pPr>
              <w:numPr>
                <w:ilvl w:val="0"/>
                <w:numId w:val="396"/>
              </w:numPr>
              <w:suppressAutoHyphens w:val="0"/>
              <w:spacing w:line="259" w:lineRule="auto"/>
              <w:ind w:left="360" w:hanging="266"/>
              <w:rPr>
                <w:sz w:val="20"/>
                <w:szCs w:val="20"/>
              </w:rPr>
            </w:pPr>
            <w:r w:rsidRPr="00CE2FA7">
              <w:rPr>
                <w:sz w:val="20"/>
                <w:szCs w:val="20"/>
              </w:rPr>
              <w:t>ocena dobra (4.0): student uzyskuje 76-83% punktów,</w:t>
            </w:r>
          </w:p>
          <w:p w14:paraId="1C1C81E9" w14:textId="77777777" w:rsidR="009C0AEB" w:rsidRPr="00CE2FA7" w:rsidRDefault="009C0AEB" w:rsidP="009C0AEB">
            <w:pPr>
              <w:numPr>
                <w:ilvl w:val="0"/>
                <w:numId w:val="396"/>
              </w:numPr>
              <w:suppressAutoHyphens w:val="0"/>
              <w:spacing w:line="259" w:lineRule="auto"/>
              <w:ind w:left="360" w:hanging="266"/>
              <w:rPr>
                <w:sz w:val="20"/>
                <w:szCs w:val="20"/>
              </w:rPr>
            </w:pPr>
            <w:r w:rsidRPr="00CE2FA7">
              <w:rPr>
                <w:sz w:val="20"/>
                <w:szCs w:val="20"/>
              </w:rPr>
              <w:t>ocena plus dobry (4.5): student uzyskuje 84-90% punktów,</w:t>
            </w:r>
          </w:p>
          <w:p w14:paraId="0CB0920D" w14:textId="77777777" w:rsidR="009C0AEB" w:rsidRPr="00CE2FA7" w:rsidRDefault="009C0AEB" w:rsidP="009C0AEB">
            <w:pPr>
              <w:numPr>
                <w:ilvl w:val="0"/>
                <w:numId w:val="396"/>
              </w:numPr>
              <w:suppressAutoHyphens w:val="0"/>
              <w:spacing w:line="259" w:lineRule="auto"/>
              <w:ind w:left="360" w:hanging="266"/>
              <w:rPr>
                <w:sz w:val="20"/>
                <w:szCs w:val="20"/>
              </w:rPr>
            </w:pPr>
            <w:r w:rsidRPr="00CE2FA7">
              <w:rPr>
                <w:sz w:val="20"/>
                <w:szCs w:val="20"/>
              </w:rPr>
              <w:t xml:space="preserve">ocena bardzo dobra (5.0): student uzyskuje ponad 90% punktów. </w:t>
            </w:r>
          </w:p>
          <w:p w14:paraId="6CDFBE5C" w14:textId="77777777" w:rsidR="009C0AEB" w:rsidRPr="00CE2FA7" w:rsidRDefault="009C0AEB" w:rsidP="00117A5E">
            <w:pPr>
              <w:rPr>
                <w:sz w:val="20"/>
                <w:szCs w:val="20"/>
              </w:rPr>
            </w:pPr>
            <w:r w:rsidRPr="00CE2FA7">
              <w:rPr>
                <w:sz w:val="20"/>
                <w:szCs w:val="20"/>
              </w:rPr>
              <w:t xml:space="preserve">Ocena końcowa z przedmiotu jest wypadkową: </w:t>
            </w:r>
          </w:p>
          <w:p w14:paraId="5E96ADC1" w14:textId="77777777" w:rsidR="009C0AEB" w:rsidRPr="00CE2FA7" w:rsidRDefault="009C0AEB" w:rsidP="009C0AEB">
            <w:pPr>
              <w:pStyle w:val="Akapitzlist"/>
              <w:numPr>
                <w:ilvl w:val="0"/>
                <w:numId w:val="397"/>
              </w:numPr>
              <w:spacing w:line="259" w:lineRule="auto"/>
              <w:contextualSpacing/>
              <w:rPr>
                <w:rFonts w:ascii="Times New Roman" w:hAnsi="Times New Roman"/>
                <w:sz w:val="20"/>
                <w:szCs w:val="20"/>
              </w:rPr>
            </w:pPr>
            <w:r w:rsidRPr="00CE2FA7">
              <w:rPr>
                <w:rFonts w:ascii="Times New Roman" w:hAnsi="Times New Roman"/>
                <w:sz w:val="20"/>
                <w:szCs w:val="20"/>
              </w:rPr>
              <w:t xml:space="preserve">60% - wyniku testu wielokrotnego wyboru, </w:t>
            </w:r>
          </w:p>
          <w:p w14:paraId="5594B953" w14:textId="77777777" w:rsidR="009C0AEB" w:rsidRPr="00CE2FA7" w:rsidRDefault="009C0AEB" w:rsidP="009C0AEB">
            <w:pPr>
              <w:pStyle w:val="Akapitzlist"/>
              <w:numPr>
                <w:ilvl w:val="0"/>
                <w:numId w:val="397"/>
              </w:numPr>
              <w:spacing w:line="259" w:lineRule="auto"/>
              <w:contextualSpacing/>
              <w:rPr>
                <w:rFonts w:ascii="Times New Roman" w:hAnsi="Times New Roman"/>
                <w:sz w:val="20"/>
                <w:szCs w:val="20"/>
              </w:rPr>
            </w:pPr>
            <w:r w:rsidRPr="00CE2FA7">
              <w:rPr>
                <w:rFonts w:ascii="Times New Roman" w:hAnsi="Times New Roman"/>
                <w:sz w:val="20"/>
                <w:szCs w:val="20"/>
              </w:rPr>
              <w:t>20% - średniej oceny z ustnych prezentacji wyników raportów dotyczących pracy projektowej,</w:t>
            </w:r>
          </w:p>
          <w:p w14:paraId="45969ACA" w14:textId="77777777" w:rsidR="009C0AEB" w:rsidRPr="00CE2FA7" w:rsidRDefault="009C0AEB" w:rsidP="009C0AEB">
            <w:pPr>
              <w:pStyle w:val="Akapitzlist"/>
              <w:numPr>
                <w:ilvl w:val="0"/>
                <w:numId w:val="397"/>
              </w:numPr>
              <w:spacing w:line="259" w:lineRule="auto"/>
              <w:contextualSpacing/>
              <w:rPr>
                <w:rFonts w:ascii="Times New Roman" w:hAnsi="Times New Roman"/>
                <w:sz w:val="20"/>
                <w:szCs w:val="20"/>
              </w:rPr>
            </w:pPr>
            <w:r w:rsidRPr="00CE2FA7">
              <w:rPr>
                <w:rFonts w:ascii="Times New Roman" w:hAnsi="Times New Roman"/>
                <w:sz w:val="20"/>
                <w:szCs w:val="20"/>
              </w:rPr>
              <w:t xml:space="preserve">20% - aktywnej obecności na zajęciach. </w:t>
            </w:r>
          </w:p>
        </w:tc>
      </w:tr>
      <w:tr w:rsidR="009C0AEB" w:rsidRPr="00CE2FA7" w14:paraId="15C97905" w14:textId="77777777" w:rsidTr="00117A5E">
        <w:tc>
          <w:tcPr>
            <w:tcW w:w="3142" w:type="dxa"/>
            <w:vAlign w:val="center"/>
            <w:hideMark/>
          </w:tcPr>
          <w:p w14:paraId="1A4D3DBE" w14:textId="77777777" w:rsidR="009C0AEB" w:rsidRPr="00CE2FA7" w:rsidRDefault="009C0AEB" w:rsidP="00117A5E">
            <w:pPr>
              <w:rPr>
                <w:sz w:val="20"/>
                <w:szCs w:val="20"/>
              </w:rPr>
            </w:pPr>
            <w:r w:rsidRPr="00CE2FA7">
              <w:rPr>
                <w:sz w:val="20"/>
                <w:szCs w:val="20"/>
              </w:rPr>
              <w:t>Treści modułu kształcenia (z podziałem na formy realizacji zajęć)</w:t>
            </w:r>
          </w:p>
        </w:tc>
        <w:tc>
          <w:tcPr>
            <w:tcW w:w="6087" w:type="dxa"/>
            <w:vAlign w:val="center"/>
            <w:hideMark/>
          </w:tcPr>
          <w:p w14:paraId="204661CA" w14:textId="77777777" w:rsidR="009C0AEB" w:rsidRPr="00CE2FA7" w:rsidRDefault="009C0AEB" w:rsidP="00117A5E">
            <w:pPr>
              <w:rPr>
                <w:b/>
                <w:sz w:val="20"/>
                <w:szCs w:val="20"/>
              </w:rPr>
            </w:pPr>
            <w:r w:rsidRPr="00CE2FA7">
              <w:rPr>
                <w:b/>
                <w:sz w:val="20"/>
                <w:szCs w:val="20"/>
              </w:rPr>
              <w:t>Wykłady:</w:t>
            </w:r>
          </w:p>
          <w:p w14:paraId="47224BF6" w14:textId="77777777" w:rsidR="009C0AEB" w:rsidRPr="00CE2FA7" w:rsidRDefault="009C0AEB" w:rsidP="009C0AEB">
            <w:pPr>
              <w:numPr>
                <w:ilvl w:val="0"/>
                <w:numId w:val="249"/>
              </w:numPr>
              <w:suppressAutoHyphens w:val="0"/>
              <w:spacing w:line="259" w:lineRule="auto"/>
              <w:ind w:left="360"/>
              <w:rPr>
                <w:sz w:val="20"/>
                <w:szCs w:val="20"/>
              </w:rPr>
            </w:pPr>
            <w:r w:rsidRPr="00CE2FA7">
              <w:rPr>
                <w:sz w:val="20"/>
                <w:szCs w:val="20"/>
              </w:rPr>
              <w:t>Zasady przetwarzania informacji naukowej oraz formy, jakie przybiera tego rodzaju informacja*</w:t>
            </w:r>
          </w:p>
          <w:p w14:paraId="09C90472" w14:textId="77777777" w:rsidR="009C0AEB" w:rsidRPr="00CE2FA7" w:rsidRDefault="009C0AEB" w:rsidP="009C0AEB">
            <w:pPr>
              <w:numPr>
                <w:ilvl w:val="0"/>
                <w:numId w:val="249"/>
              </w:numPr>
              <w:suppressAutoHyphens w:val="0"/>
              <w:spacing w:line="259" w:lineRule="auto"/>
              <w:ind w:left="360"/>
              <w:rPr>
                <w:sz w:val="20"/>
                <w:szCs w:val="20"/>
              </w:rPr>
            </w:pPr>
            <w:r w:rsidRPr="00CE2FA7">
              <w:rPr>
                <w:sz w:val="20"/>
                <w:szCs w:val="20"/>
              </w:rPr>
              <w:t xml:space="preserve">Krajowe i europejskie źródła informacji (instytucje, bazy, czasopisma, </w:t>
            </w:r>
            <w:r w:rsidRPr="00CE2FA7">
              <w:rPr>
                <w:sz w:val="20"/>
                <w:szCs w:val="20"/>
              </w:rPr>
              <w:lastRenderedPageBreak/>
              <w:t>portale internetowe), przydatne w dziedzinie zdrowia publicznego i opieki zdrowotnej*</w:t>
            </w:r>
          </w:p>
          <w:p w14:paraId="7FBC485A" w14:textId="77777777" w:rsidR="009C0AEB" w:rsidRPr="00CE2FA7" w:rsidRDefault="009C0AEB" w:rsidP="009C0AEB">
            <w:pPr>
              <w:numPr>
                <w:ilvl w:val="0"/>
                <w:numId w:val="249"/>
              </w:numPr>
              <w:suppressAutoHyphens w:val="0"/>
              <w:spacing w:line="259" w:lineRule="auto"/>
              <w:ind w:left="360"/>
              <w:rPr>
                <w:sz w:val="20"/>
                <w:szCs w:val="20"/>
              </w:rPr>
            </w:pPr>
            <w:r w:rsidRPr="00CE2FA7">
              <w:rPr>
                <w:sz w:val="20"/>
                <w:szCs w:val="20"/>
              </w:rPr>
              <w:t>Kryteria oceny jakości źródeł informacji, typy publikacji naukowych*</w:t>
            </w:r>
          </w:p>
          <w:p w14:paraId="753094B6" w14:textId="77777777" w:rsidR="009C0AEB" w:rsidRPr="00CE2FA7" w:rsidRDefault="009C0AEB" w:rsidP="009C0AEB">
            <w:pPr>
              <w:numPr>
                <w:ilvl w:val="0"/>
                <w:numId w:val="249"/>
              </w:numPr>
              <w:suppressAutoHyphens w:val="0"/>
              <w:spacing w:line="259" w:lineRule="auto"/>
              <w:ind w:left="360"/>
              <w:rPr>
                <w:sz w:val="20"/>
                <w:szCs w:val="20"/>
              </w:rPr>
            </w:pPr>
            <w:r w:rsidRPr="00CE2FA7">
              <w:rPr>
                <w:sz w:val="20"/>
                <w:szCs w:val="20"/>
              </w:rPr>
              <w:t xml:space="preserve">Strategie wyszukiwania – zasady przygotowania i analiza wiarygodności  </w:t>
            </w:r>
          </w:p>
          <w:p w14:paraId="63C5F93C" w14:textId="77777777" w:rsidR="009C0AEB" w:rsidRPr="00CE2FA7" w:rsidRDefault="009C0AEB" w:rsidP="00117A5E">
            <w:pPr>
              <w:rPr>
                <w:sz w:val="20"/>
                <w:szCs w:val="20"/>
              </w:rPr>
            </w:pPr>
          </w:p>
          <w:p w14:paraId="3CF75B06" w14:textId="77777777" w:rsidR="009C0AEB" w:rsidRPr="00CE2FA7" w:rsidRDefault="009C0AEB" w:rsidP="00117A5E">
            <w:pPr>
              <w:rPr>
                <w:b/>
                <w:sz w:val="20"/>
                <w:szCs w:val="20"/>
              </w:rPr>
            </w:pPr>
            <w:r w:rsidRPr="00CE2FA7">
              <w:rPr>
                <w:b/>
                <w:sz w:val="20"/>
                <w:szCs w:val="20"/>
              </w:rPr>
              <w:t>Ćwiczenia:</w:t>
            </w:r>
          </w:p>
          <w:p w14:paraId="786BC20E" w14:textId="77777777" w:rsidR="009C0AEB" w:rsidRPr="00CE2FA7" w:rsidRDefault="009C0AEB" w:rsidP="009C0AEB">
            <w:pPr>
              <w:numPr>
                <w:ilvl w:val="0"/>
                <w:numId w:val="250"/>
              </w:numPr>
              <w:suppressAutoHyphens w:val="0"/>
              <w:spacing w:line="259" w:lineRule="auto"/>
              <w:ind w:left="360"/>
              <w:rPr>
                <w:sz w:val="20"/>
                <w:szCs w:val="20"/>
              </w:rPr>
            </w:pPr>
            <w:r w:rsidRPr="00CE2FA7">
              <w:rPr>
                <w:sz w:val="20"/>
                <w:szCs w:val="20"/>
              </w:rPr>
              <w:t>Kryteria oceny jakości źródła informacji oraz oceny wiarygodności poszczególnych rodzajów publikacji naukowych*</w:t>
            </w:r>
          </w:p>
          <w:p w14:paraId="59007ADC" w14:textId="77777777" w:rsidR="009C0AEB" w:rsidRPr="00CE2FA7" w:rsidRDefault="009C0AEB" w:rsidP="009C0AEB">
            <w:pPr>
              <w:numPr>
                <w:ilvl w:val="0"/>
                <w:numId w:val="250"/>
              </w:numPr>
              <w:suppressAutoHyphens w:val="0"/>
              <w:spacing w:line="259" w:lineRule="auto"/>
              <w:ind w:left="360"/>
              <w:rPr>
                <w:sz w:val="20"/>
                <w:szCs w:val="20"/>
              </w:rPr>
            </w:pPr>
            <w:r w:rsidRPr="00CE2FA7">
              <w:rPr>
                <w:sz w:val="20"/>
                <w:szCs w:val="20"/>
              </w:rPr>
              <w:t>Zasady wyszukiwania informacji w literaturze fachowej, czasopismach, bazach danych i internetowych źródłach informacji</w:t>
            </w:r>
          </w:p>
          <w:p w14:paraId="027639CB" w14:textId="77777777" w:rsidR="009C0AEB" w:rsidRPr="00CE2FA7" w:rsidRDefault="009C0AEB" w:rsidP="009C0AEB">
            <w:pPr>
              <w:numPr>
                <w:ilvl w:val="0"/>
                <w:numId w:val="250"/>
              </w:numPr>
              <w:suppressAutoHyphens w:val="0"/>
              <w:spacing w:line="259" w:lineRule="auto"/>
              <w:ind w:left="360"/>
              <w:rPr>
                <w:sz w:val="20"/>
                <w:szCs w:val="20"/>
              </w:rPr>
            </w:pPr>
            <w:r w:rsidRPr="00CE2FA7">
              <w:rPr>
                <w:sz w:val="20"/>
                <w:szCs w:val="20"/>
              </w:rPr>
              <w:t xml:space="preserve">Przygotowanie strategii wyszukiwania </w:t>
            </w:r>
          </w:p>
          <w:p w14:paraId="0C93DB7E" w14:textId="77777777" w:rsidR="009C0AEB" w:rsidRPr="00CE2FA7" w:rsidRDefault="009C0AEB" w:rsidP="009C0AEB">
            <w:pPr>
              <w:numPr>
                <w:ilvl w:val="0"/>
                <w:numId w:val="250"/>
              </w:numPr>
              <w:suppressAutoHyphens w:val="0"/>
              <w:spacing w:line="259" w:lineRule="auto"/>
              <w:ind w:left="360"/>
              <w:rPr>
                <w:sz w:val="20"/>
                <w:szCs w:val="20"/>
              </w:rPr>
            </w:pPr>
            <w:r w:rsidRPr="00CE2FA7">
              <w:rPr>
                <w:sz w:val="20"/>
                <w:szCs w:val="20"/>
              </w:rPr>
              <w:t>Przeszukiwanie wybranych krajowych i europejskich źródeł informacji (instytucje, bazy, czasopisma, portale internetowe)</w:t>
            </w:r>
          </w:p>
          <w:p w14:paraId="1F5833D7" w14:textId="77777777" w:rsidR="009C0AEB" w:rsidRPr="00CE2FA7" w:rsidRDefault="009C0AEB" w:rsidP="009C0AEB">
            <w:pPr>
              <w:numPr>
                <w:ilvl w:val="0"/>
                <w:numId w:val="250"/>
              </w:numPr>
              <w:suppressAutoHyphens w:val="0"/>
              <w:spacing w:line="259" w:lineRule="auto"/>
              <w:ind w:left="360"/>
              <w:rPr>
                <w:sz w:val="20"/>
                <w:szCs w:val="20"/>
              </w:rPr>
            </w:pPr>
            <w:r w:rsidRPr="00CE2FA7">
              <w:rPr>
                <w:sz w:val="20"/>
                <w:szCs w:val="20"/>
              </w:rPr>
              <w:t>Praktyczna ocena jakości analizowanych źródeł informacji</w:t>
            </w:r>
          </w:p>
        </w:tc>
      </w:tr>
      <w:tr w:rsidR="009C0AEB" w:rsidRPr="00CE2FA7" w14:paraId="53721F08" w14:textId="77777777" w:rsidTr="00117A5E">
        <w:tc>
          <w:tcPr>
            <w:tcW w:w="3142" w:type="dxa"/>
            <w:vAlign w:val="center"/>
            <w:hideMark/>
          </w:tcPr>
          <w:p w14:paraId="6D3468B4" w14:textId="77777777" w:rsidR="009C0AEB" w:rsidRPr="00CE2FA7" w:rsidRDefault="009C0AEB" w:rsidP="00117A5E">
            <w:pPr>
              <w:rPr>
                <w:sz w:val="20"/>
                <w:szCs w:val="20"/>
              </w:rPr>
            </w:pPr>
            <w:r w:rsidRPr="00CE2FA7">
              <w:rPr>
                <w:sz w:val="20"/>
                <w:szCs w:val="20"/>
              </w:rPr>
              <w:lastRenderedPageBreak/>
              <w:t>Wykaz literatury podstawowej i uzupełniającej, obowiązującej do zaliczenia danego modułu</w:t>
            </w:r>
          </w:p>
        </w:tc>
        <w:tc>
          <w:tcPr>
            <w:tcW w:w="6087" w:type="dxa"/>
            <w:vAlign w:val="center"/>
            <w:hideMark/>
          </w:tcPr>
          <w:p w14:paraId="0EA1A636" w14:textId="77777777" w:rsidR="009C0AEB" w:rsidRPr="00CE2FA7" w:rsidRDefault="009C0AEB" w:rsidP="00117A5E">
            <w:pPr>
              <w:rPr>
                <w:b/>
                <w:sz w:val="20"/>
                <w:szCs w:val="20"/>
              </w:rPr>
            </w:pPr>
            <w:r w:rsidRPr="00CE2FA7">
              <w:rPr>
                <w:b/>
                <w:sz w:val="20"/>
                <w:szCs w:val="20"/>
              </w:rPr>
              <w:t>Literatura podstawowa:</w:t>
            </w:r>
          </w:p>
          <w:p w14:paraId="6A721532" w14:textId="77777777" w:rsidR="009C0AEB" w:rsidRPr="00CE2FA7" w:rsidRDefault="009C0AEB" w:rsidP="009C0AEB">
            <w:pPr>
              <w:pStyle w:val="Akapitzlist"/>
              <w:numPr>
                <w:ilvl w:val="0"/>
                <w:numId w:val="398"/>
              </w:numPr>
              <w:spacing w:line="259" w:lineRule="auto"/>
              <w:contextualSpacing/>
              <w:rPr>
                <w:rFonts w:ascii="Times New Roman" w:hAnsi="Times New Roman"/>
                <w:sz w:val="20"/>
                <w:szCs w:val="20"/>
              </w:rPr>
            </w:pPr>
            <w:r w:rsidRPr="00CE2FA7">
              <w:rPr>
                <w:rFonts w:ascii="Times New Roman" w:hAnsi="Times New Roman"/>
                <w:sz w:val="20"/>
                <w:szCs w:val="20"/>
              </w:rPr>
              <w:t>Kawalec P. (2002), Medyczne bazy danych (cz.1), Służba Zdrowia, 75-76, str.12-4</w:t>
            </w:r>
          </w:p>
          <w:p w14:paraId="35A4061E" w14:textId="77777777" w:rsidR="009C0AEB" w:rsidRPr="00CE2FA7" w:rsidRDefault="009C0AEB" w:rsidP="009C0AEB">
            <w:pPr>
              <w:pStyle w:val="Akapitzlist"/>
              <w:numPr>
                <w:ilvl w:val="0"/>
                <w:numId w:val="398"/>
              </w:numPr>
              <w:spacing w:line="259" w:lineRule="auto"/>
              <w:contextualSpacing/>
              <w:rPr>
                <w:rFonts w:ascii="Times New Roman" w:hAnsi="Times New Roman"/>
                <w:sz w:val="20"/>
                <w:szCs w:val="20"/>
              </w:rPr>
            </w:pPr>
            <w:r w:rsidRPr="00CE2FA7">
              <w:rPr>
                <w:rFonts w:ascii="Times New Roman" w:hAnsi="Times New Roman"/>
                <w:sz w:val="20"/>
                <w:szCs w:val="20"/>
              </w:rPr>
              <w:t>Kawalec P. (2002), Medyczne bazy danych (cz.1), Służba Zdrowia, 77-78, str. 21-4</w:t>
            </w:r>
          </w:p>
          <w:p w14:paraId="708B7667" w14:textId="77777777" w:rsidR="009C0AEB" w:rsidRPr="00CE2FA7" w:rsidRDefault="009C0AEB" w:rsidP="009C0AEB">
            <w:pPr>
              <w:pStyle w:val="Akapitzlist"/>
              <w:numPr>
                <w:ilvl w:val="0"/>
                <w:numId w:val="398"/>
              </w:numPr>
              <w:spacing w:line="259" w:lineRule="auto"/>
              <w:contextualSpacing/>
              <w:rPr>
                <w:rFonts w:ascii="Times New Roman" w:hAnsi="Times New Roman"/>
                <w:sz w:val="20"/>
                <w:szCs w:val="20"/>
              </w:rPr>
            </w:pPr>
            <w:r w:rsidRPr="00CE2FA7">
              <w:rPr>
                <w:rFonts w:ascii="Times New Roman" w:hAnsi="Times New Roman"/>
                <w:sz w:val="20"/>
                <w:szCs w:val="20"/>
              </w:rPr>
              <w:t xml:space="preserve">Niedźwiedzka B. (2000), Ochrona zdrowia oparta na rzetelnych analizach i wynikach badań naukowych, w: Czupryna A. i in. (red.), Zdrowie publiczne, t. 1, wyd. 2. poprawione, Uniwersyteckie Wydawnictwo Medyczne </w:t>
            </w:r>
            <w:proofErr w:type="spellStart"/>
            <w:r w:rsidRPr="00CE2FA7">
              <w:rPr>
                <w:rFonts w:ascii="Times New Roman" w:hAnsi="Times New Roman"/>
                <w:sz w:val="20"/>
                <w:szCs w:val="20"/>
              </w:rPr>
              <w:t>Vesalius</w:t>
            </w:r>
            <w:proofErr w:type="spellEnd"/>
            <w:r w:rsidRPr="00CE2FA7">
              <w:rPr>
                <w:rFonts w:ascii="Times New Roman" w:hAnsi="Times New Roman"/>
                <w:sz w:val="20"/>
                <w:szCs w:val="20"/>
              </w:rPr>
              <w:t xml:space="preserve">, Kraków </w:t>
            </w:r>
          </w:p>
          <w:p w14:paraId="314A2E87" w14:textId="77777777" w:rsidR="009C0AEB" w:rsidRDefault="009C0AEB" w:rsidP="009C0AEB">
            <w:pPr>
              <w:pStyle w:val="Akapitzlist"/>
              <w:numPr>
                <w:ilvl w:val="0"/>
                <w:numId w:val="398"/>
              </w:numPr>
              <w:spacing w:line="259" w:lineRule="auto"/>
              <w:contextualSpacing/>
              <w:rPr>
                <w:rFonts w:ascii="Times New Roman" w:hAnsi="Times New Roman"/>
                <w:sz w:val="20"/>
                <w:szCs w:val="20"/>
              </w:rPr>
            </w:pPr>
            <w:r w:rsidRPr="00CE2FA7">
              <w:rPr>
                <w:rFonts w:ascii="Times New Roman" w:hAnsi="Times New Roman"/>
                <w:sz w:val="20"/>
                <w:szCs w:val="20"/>
              </w:rPr>
              <w:t xml:space="preserve">Nowakowska E. (2018), Farmakoekonomika w zarzadzaniu zasobami w służbie zdrowia, Wolters Kluwer, Warszawa, omawiane na zajęciach treści z rozdziału 2.2 </w:t>
            </w:r>
          </w:p>
          <w:p w14:paraId="05E7B41C" w14:textId="77777777" w:rsidR="009C0AEB" w:rsidRPr="004A474C" w:rsidRDefault="009C0AEB" w:rsidP="00117A5E">
            <w:pPr>
              <w:pStyle w:val="Akapitzlist"/>
              <w:ind w:left="417"/>
              <w:rPr>
                <w:rFonts w:ascii="Times New Roman" w:hAnsi="Times New Roman"/>
                <w:sz w:val="20"/>
                <w:szCs w:val="20"/>
              </w:rPr>
            </w:pPr>
          </w:p>
          <w:p w14:paraId="24F53917" w14:textId="77777777" w:rsidR="009C0AEB" w:rsidRPr="00CE2FA7" w:rsidRDefault="009C0AEB" w:rsidP="00117A5E">
            <w:pPr>
              <w:rPr>
                <w:b/>
                <w:sz w:val="20"/>
                <w:szCs w:val="20"/>
              </w:rPr>
            </w:pPr>
            <w:r w:rsidRPr="00CE2FA7">
              <w:rPr>
                <w:b/>
                <w:sz w:val="20"/>
                <w:szCs w:val="20"/>
              </w:rPr>
              <w:t>Literatura uzupełniająca:</w:t>
            </w:r>
          </w:p>
          <w:p w14:paraId="6E9BF38E" w14:textId="77777777" w:rsidR="009C0AEB" w:rsidRPr="00CE2FA7" w:rsidRDefault="009C0AEB" w:rsidP="009C0AEB">
            <w:pPr>
              <w:pStyle w:val="Akapitzlist"/>
              <w:numPr>
                <w:ilvl w:val="0"/>
                <w:numId w:val="399"/>
              </w:numPr>
              <w:spacing w:line="259" w:lineRule="auto"/>
              <w:contextualSpacing/>
              <w:rPr>
                <w:rFonts w:ascii="Times New Roman" w:hAnsi="Times New Roman"/>
                <w:sz w:val="20"/>
                <w:szCs w:val="20"/>
              </w:rPr>
            </w:pPr>
            <w:r w:rsidRPr="00CE2FA7">
              <w:rPr>
                <w:rFonts w:ascii="Times New Roman" w:hAnsi="Times New Roman"/>
                <w:sz w:val="20"/>
                <w:szCs w:val="20"/>
              </w:rPr>
              <w:t>Kawalec P. (2002), Medyczne bazy danych [</w:t>
            </w:r>
            <w:proofErr w:type="spellStart"/>
            <w:r w:rsidRPr="00CE2FA7">
              <w:rPr>
                <w:rFonts w:ascii="Times New Roman" w:hAnsi="Times New Roman"/>
                <w:sz w:val="20"/>
                <w:szCs w:val="20"/>
              </w:rPr>
              <w:t>Medical</w:t>
            </w:r>
            <w:proofErr w:type="spellEnd"/>
            <w:r w:rsidRPr="00CE2FA7">
              <w:rPr>
                <w:rFonts w:ascii="Times New Roman" w:hAnsi="Times New Roman"/>
                <w:sz w:val="20"/>
                <w:szCs w:val="20"/>
              </w:rPr>
              <w:t xml:space="preserve"> data </w:t>
            </w:r>
            <w:proofErr w:type="spellStart"/>
            <w:r w:rsidRPr="00CE2FA7">
              <w:rPr>
                <w:rFonts w:ascii="Times New Roman" w:hAnsi="Times New Roman"/>
                <w:sz w:val="20"/>
                <w:szCs w:val="20"/>
              </w:rPr>
              <w:t>bases</w:t>
            </w:r>
            <w:proofErr w:type="spellEnd"/>
            <w:r w:rsidRPr="00CE2FA7">
              <w:rPr>
                <w:rFonts w:ascii="Times New Roman" w:hAnsi="Times New Roman"/>
                <w:sz w:val="20"/>
                <w:szCs w:val="20"/>
              </w:rPr>
              <w:t>], Przewodnik Lekarza, 5(5), str. 107-12</w:t>
            </w:r>
          </w:p>
          <w:p w14:paraId="6FDB845F" w14:textId="77777777" w:rsidR="009C0AEB" w:rsidRPr="00CE2FA7" w:rsidRDefault="009C0AEB" w:rsidP="009C0AEB">
            <w:pPr>
              <w:pStyle w:val="Akapitzlist"/>
              <w:numPr>
                <w:ilvl w:val="0"/>
                <w:numId w:val="399"/>
              </w:numPr>
              <w:spacing w:line="259" w:lineRule="auto"/>
              <w:contextualSpacing/>
              <w:rPr>
                <w:rFonts w:ascii="Times New Roman" w:hAnsi="Times New Roman"/>
                <w:sz w:val="20"/>
                <w:szCs w:val="20"/>
              </w:rPr>
            </w:pPr>
            <w:r w:rsidRPr="00CE2FA7">
              <w:rPr>
                <w:rFonts w:ascii="Times New Roman" w:hAnsi="Times New Roman"/>
                <w:sz w:val="20"/>
                <w:szCs w:val="20"/>
              </w:rPr>
              <w:t xml:space="preserve">Prokop-Kacprzak A. (2008), Ars </w:t>
            </w:r>
            <w:proofErr w:type="spellStart"/>
            <w:r w:rsidRPr="00CE2FA7">
              <w:rPr>
                <w:rFonts w:ascii="Times New Roman" w:hAnsi="Times New Roman"/>
                <w:sz w:val="20"/>
                <w:szCs w:val="20"/>
              </w:rPr>
              <w:t>Quaerendi</w:t>
            </w:r>
            <w:proofErr w:type="spellEnd"/>
            <w:r w:rsidRPr="00CE2FA7">
              <w:rPr>
                <w:rFonts w:ascii="Times New Roman" w:hAnsi="Times New Roman"/>
                <w:sz w:val="20"/>
                <w:szCs w:val="20"/>
              </w:rPr>
              <w:t xml:space="preserve">, czyli sztuka wyszukiwania informacji bez tajemnic, w: </w:t>
            </w:r>
            <w:proofErr w:type="spellStart"/>
            <w:r w:rsidRPr="00CE2FA7">
              <w:rPr>
                <w:rFonts w:ascii="Times New Roman" w:hAnsi="Times New Roman"/>
                <w:sz w:val="20"/>
                <w:szCs w:val="20"/>
              </w:rPr>
              <w:t>Pietruch-Reizes</w:t>
            </w:r>
            <w:proofErr w:type="spellEnd"/>
            <w:r w:rsidRPr="00CE2FA7">
              <w:rPr>
                <w:rFonts w:ascii="Times New Roman" w:hAnsi="Times New Roman"/>
                <w:sz w:val="20"/>
                <w:szCs w:val="20"/>
              </w:rPr>
              <w:t>. D. Zarządzanie informacją w nauce, Prace Naukowe Uniwersytetu Śląskiego w Katowicach nr 2620, Wydawnictwo Uniwersytetu Śląskiego, Katowice</w:t>
            </w:r>
          </w:p>
        </w:tc>
      </w:tr>
    </w:tbl>
    <w:p w14:paraId="2D5D74E2" w14:textId="77777777" w:rsidR="000F7476" w:rsidRPr="006C773B" w:rsidRDefault="000F7476" w:rsidP="000B51B0">
      <w:pPr>
        <w:ind w:left="57"/>
        <w:rPr>
          <w:rFonts w:cs="Times New Roman"/>
          <w:sz w:val="20"/>
          <w:szCs w:val="20"/>
        </w:rPr>
      </w:pPr>
    </w:p>
    <w:p w14:paraId="7559CB74" w14:textId="77777777" w:rsidR="003540EA" w:rsidRPr="005F375D" w:rsidRDefault="000F7476" w:rsidP="003540EA">
      <w:pPr>
        <w:pStyle w:val="Nagwek2"/>
      </w:pPr>
      <w:r w:rsidRPr="006C773B">
        <w:br w:type="page"/>
      </w:r>
      <w:bookmarkStart w:id="65" w:name="_Toc527704363"/>
      <w:r w:rsidR="003540EA" w:rsidRPr="005F375D">
        <w:lastRenderedPageBreak/>
        <w:t>Metody badań społecznych</w:t>
      </w:r>
      <w:bookmarkEnd w:id="65"/>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118"/>
      </w:tblGrid>
      <w:tr w:rsidR="003540EA" w:rsidRPr="006C773B" w14:paraId="12D6A271" w14:textId="77777777" w:rsidTr="3D42CD36">
        <w:tc>
          <w:tcPr>
            <w:tcW w:w="3142" w:type="dxa"/>
            <w:vAlign w:val="center"/>
            <w:hideMark/>
          </w:tcPr>
          <w:p w14:paraId="10DF1AAD" w14:textId="77777777" w:rsidR="003540EA" w:rsidRPr="006C773B" w:rsidRDefault="003540EA" w:rsidP="00F51616">
            <w:pPr>
              <w:ind w:left="57"/>
              <w:rPr>
                <w:rFonts w:cs="Times New Roman"/>
                <w:sz w:val="20"/>
                <w:szCs w:val="20"/>
              </w:rPr>
            </w:pPr>
            <w:r w:rsidRPr="006C773B">
              <w:rPr>
                <w:rFonts w:cs="Times New Roman"/>
                <w:sz w:val="20"/>
                <w:szCs w:val="20"/>
              </w:rPr>
              <w:t>Nazwa wydziału</w:t>
            </w:r>
          </w:p>
        </w:tc>
        <w:tc>
          <w:tcPr>
            <w:tcW w:w="0" w:type="auto"/>
            <w:vAlign w:val="center"/>
            <w:hideMark/>
          </w:tcPr>
          <w:p w14:paraId="5A0F2A4D" w14:textId="77777777" w:rsidR="003540EA" w:rsidRPr="00232C01" w:rsidRDefault="003540EA" w:rsidP="00F51616">
            <w:pPr>
              <w:pStyle w:val="NormalnyWeb"/>
              <w:spacing w:before="0" w:beforeAutospacing="0" w:after="0" w:afterAutospacing="0"/>
              <w:ind w:left="57"/>
              <w:rPr>
                <w:sz w:val="20"/>
                <w:szCs w:val="20"/>
              </w:rPr>
            </w:pPr>
            <w:r w:rsidRPr="00232C01">
              <w:rPr>
                <w:sz w:val="20"/>
                <w:szCs w:val="20"/>
              </w:rPr>
              <w:t>Wydział Lekarski.</w:t>
            </w:r>
          </w:p>
        </w:tc>
      </w:tr>
      <w:tr w:rsidR="003540EA" w:rsidRPr="006C773B" w14:paraId="3BEEDF8A" w14:textId="77777777" w:rsidTr="3D42CD36">
        <w:tc>
          <w:tcPr>
            <w:tcW w:w="3142" w:type="dxa"/>
            <w:vAlign w:val="center"/>
            <w:hideMark/>
          </w:tcPr>
          <w:p w14:paraId="4F22940E" w14:textId="77777777" w:rsidR="003540EA" w:rsidRPr="006C773B" w:rsidRDefault="003540EA" w:rsidP="00F51616">
            <w:pPr>
              <w:ind w:left="57"/>
              <w:rPr>
                <w:rFonts w:cs="Times New Roman"/>
                <w:sz w:val="20"/>
                <w:szCs w:val="20"/>
              </w:rPr>
            </w:pPr>
            <w:r w:rsidRPr="006C773B">
              <w:rPr>
                <w:rFonts w:cs="Times New Roman"/>
                <w:sz w:val="20"/>
                <w:szCs w:val="20"/>
              </w:rPr>
              <w:t>Nazwa jednostki prowadzącej moduł</w:t>
            </w:r>
          </w:p>
        </w:tc>
        <w:tc>
          <w:tcPr>
            <w:tcW w:w="0" w:type="auto"/>
            <w:vAlign w:val="center"/>
            <w:hideMark/>
          </w:tcPr>
          <w:p w14:paraId="7C96B01A" w14:textId="77777777" w:rsidR="003540EA" w:rsidRPr="00232C01" w:rsidRDefault="003540EA" w:rsidP="00F51616">
            <w:pPr>
              <w:pStyle w:val="NormalnyWeb"/>
              <w:spacing w:before="0" w:beforeAutospacing="0" w:after="0" w:afterAutospacing="0"/>
              <w:ind w:left="57"/>
              <w:rPr>
                <w:sz w:val="20"/>
                <w:szCs w:val="20"/>
              </w:rPr>
            </w:pPr>
            <w:r w:rsidRPr="00232C01">
              <w:rPr>
                <w:sz w:val="20"/>
                <w:szCs w:val="20"/>
              </w:rPr>
              <w:t>Zakład Socjologii Medycyny</w:t>
            </w:r>
          </w:p>
        </w:tc>
      </w:tr>
      <w:tr w:rsidR="003540EA" w:rsidRPr="006C773B" w14:paraId="1A32DC80" w14:textId="77777777" w:rsidTr="3D42CD36">
        <w:tc>
          <w:tcPr>
            <w:tcW w:w="3142" w:type="dxa"/>
            <w:vAlign w:val="center"/>
            <w:hideMark/>
          </w:tcPr>
          <w:p w14:paraId="560281FB" w14:textId="77777777" w:rsidR="003540EA" w:rsidRPr="006C773B" w:rsidRDefault="003540EA" w:rsidP="00F51616">
            <w:pPr>
              <w:ind w:left="57"/>
              <w:rPr>
                <w:rFonts w:cs="Times New Roman"/>
                <w:sz w:val="20"/>
                <w:szCs w:val="20"/>
              </w:rPr>
            </w:pPr>
            <w:r w:rsidRPr="006C773B">
              <w:rPr>
                <w:rFonts w:cs="Times New Roman"/>
                <w:sz w:val="20"/>
                <w:szCs w:val="20"/>
              </w:rPr>
              <w:t>Nazwa modułu kształcenia</w:t>
            </w:r>
          </w:p>
        </w:tc>
        <w:tc>
          <w:tcPr>
            <w:tcW w:w="0" w:type="auto"/>
            <w:vAlign w:val="center"/>
            <w:hideMark/>
          </w:tcPr>
          <w:p w14:paraId="394153A6"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Metody badań społecznych</w:t>
            </w:r>
          </w:p>
        </w:tc>
      </w:tr>
      <w:tr w:rsidR="003540EA" w:rsidRPr="006C773B" w14:paraId="1A141CC1" w14:textId="77777777" w:rsidTr="3D42CD36">
        <w:tc>
          <w:tcPr>
            <w:tcW w:w="3142" w:type="dxa"/>
            <w:vAlign w:val="center"/>
          </w:tcPr>
          <w:p w14:paraId="2C41E222" w14:textId="77777777" w:rsidR="003540EA" w:rsidRPr="006C773B" w:rsidRDefault="003540EA" w:rsidP="00F51616">
            <w:pPr>
              <w:ind w:left="57"/>
              <w:rPr>
                <w:rFonts w:cs="Times New Roman"/>
                <w:sz w:val="20"/>
                <w:szCs w:val="20"/>
              </w:rPr>
            </w:pPr>
            <w:r w:rsidRPr="006C773B">
              <w:rPr>
                <w:rFonts w:cs="Times New Roman"/>
                <w:sz w:val="20"/>
                <w:szCs w:val="20"/>
              </w:rPr>
              <w:t>Klasyfikacja ISCED</w:t>
            </w:r>
          </w:p>
        </w:tc>
        <w:tc>
          <w:tcPr>
            <w:tcW w:w="0" w:type="auto"/>
            <w:vAlign w:val="center"/>
          </w:tcPr>
          <w:p w14:paraId="768CFEB3"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0314</w:t>
            </w:r>
          </w:p>
        </w:tc>
      </w:tr>
      <w:tr w:rsidR="003540EA" w:rsidRPr="006C773B" w14:paraId="13785F11" w14:textId="77777777" w:rsidTr="3D42CD36">
        <w:tc>
          <w:tcPr>
            <w:tcW w:w="3142" w:type="dxa"/>
            <w:vAlign w:val="center"/>
            <w:hideMark/>
          </w:tcPr>
          <w:p w14:paraId="109FD82E" w14:textId="77777777" w:rsidR="003540EA" w:rsidRPr="006C773B" w:rsidRDefault="003540EA" w:rsidP="00F51616">
            <w:pPr>
              <w:ind w:left="57"/>
              <w:rPr>
                <w:rFonts w:cs="Times New Roman"/>
                <w:sz w:val="20"/>
                <w:szCs w:val="20"/>
              </w:rPr>
            </w:pPr>
            <w:r w:rsidRPr="006C773B">
              <w:rPr>
                <w:rFonts w:cs="Times New Roman"/>
                <w:sz w:val="20"/>
                <w:szCs w:val="20"/>
              </w:rPr>
              <w:t>Język kształcenia</w:t>
            </w:r>
          </w:p>
        </w:tc>
        <w:tc>
          <w:tcPr>
            <w:tcW w:w="0" w:type="auto"/>
            <w:vAlign w:val="center"/>
            <w:hideMark/>
          </w:tcPr>
          <w:p w14:paraId="5F351BCD"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polski</w:t>
            </w:r>
          </w:p>
        </w:tc>
      </w:tr>
      <w:tr w:rsidR="003540EA" w:rsidRPr="006C773B" w14:paraId="558C3C14" w14:textId="77777777" w:rsidTr="3D42CD36">
        <w:tc>
          <w:tcPr>
            <w:tcW w:w="3142" w:type="dxa"/>
            <w:vAlign w:val="center"/>
            <w:hideMark/>
          </w:tcPr>
          <w:p w14:paraId="0BE3CF9E" w14:textId="77777777" w:rsidR="003540EA" w:rsidRPr="006C773B" w:rsidRDefault="003540EA" w:rsidP="00F51616">
            <w:pPr>
              <w:ind w:left="57"/>
              <w:rPr>
                <w:rFonts w:cs="Times New Roman"/>
                <w:sz w:val="20"/>
                <w:szCs w:val="20"/>
              </w:rPr>
            </w:pPr>
            <w:r w:rsidRPr="006C773B">
              <w:rPr>
                <w:rFonts w:cs="Times New Roman"/>
                <w:sz w:val="20"/>
                <w:szCs w:val="20"/>
              </w:rPr>
              <w:t>Cele kształcenia</w:t>
            </w:r>
          </w:p>
        </w:tc>
        <w:tc>
          <w:tcPr>
            <w:tcW w:w="0" w:type="auto"/>
            <w:vAlign w:val="center"/>
            <w:hideMark/>
          </w:tcPr>
          <w:p w14:paraId="3DA09BF8" w14:textId="77777777" w:rsidR="003540EA" w:rsidRPr="006C773B" w:rsidRDefault="003540EA" w:rsidP="00F51616">
            <w:pPr>
              <w:ind w:left="57"/>
              <w:jc w:val="both"/>
              <w:rPr>
                <w:rFonts w:cs="Times New Roman"/>
                <w:sz w:val="20"/>
                <w:szCs w:val="20"/>
              </w:rPr>
            </w:pPr>
            <w:r w:rsidRPr="006C773B">
              <w:rPr>
                <w:rFonts w:cs="Times New Roman"/>
                <w:sz w:val="20"/>
                <w:szCs w:val="20"/>
              </w:rPr>
              <w:t>Celem kursu jest zapoznanie studentów z podstawowymi metodami i technikami badań ilościowych i jakościowych stworzonymi na gruncie nauk społecznych, a mogącymi znaleźć zastosowanie w zdrowiu publicznym.</w:t>
            </w:r>
          </w:p>
        </w:tc>
      </w:tr>
      <w:tr w:rsidR="003540EA" w:rsidRPr="006C773B" w14:paraId="7708C835" w14:textId="77777777" w:rsidTr="3D42CD36">
        <w:tc>
          <w:tcPr>
            <w:tcW w:w="3142" w:type="dxa"/>
            <w:vAlign w:val="center"/>
            <w:hideMark/>
          </w:tcPr>
          <w:p w14:paraId="7FE9B3F0" w14:textId="77777777" w:rsidR="003540EA" w:rsidRPr="006C773B" w:rsidRDefault="003540EA" w:rsidP="00F51616">
            <w:pPr>
              <w:ind w:left="57"/>
              <w:rPr>
                <w:rFonts w:cs="Times New Roman"/>
                <w:sz w:val="20"/>
                <w:szCs w:val="20"/>
              </w:rPr>
            </w:pPr>
            <w:r w:rsidRPr="006C773B">
              <w:rPr>
                <w:rFonts w:cs="Times New Roman"/>
                <w:sz w:val="20"/>
                <w:szCs w:val="20"/>
              </w:rPr>
              <w:t>Efekty kształcenia dla modułu kształcenia</w:t>
            </w:r>
          </w:p>
        </w:tc>
        <w:tc>
          <w:tcPr>
            <w:tcW w:w="0" w:type="auto"/>
            <w:vAlign w:val="center"/>
            <w:hideMark/>
          </w:tcPr>
          <w:p w14:paraId="43A8F4E0" w14:textId="77777777" w:rsidR="003540EA" w:rsidRPr="006C773B" w:rsidRDefault="003540EA" w:rsidP="00F51616">
            <w:pPr>
              <w:pStyle w:val="NormalnyWeb"/>
              <w:spacing w:before="0" w:beforeAutospacing="0" w:after="0" w:afterAutospacing="0"/>
              <w:ind w:left="57"/>
              <w:rPr>
                <w:sz w:val="20"/>
                <w:szCs w:val="20"/>
              </w:rPr>
            </w:pPr>
            <w:r w:rsidRPr="006C773B">
              <w:rPr>
                <w:b/>
                <w:sz w:val="20"/>
                <w:szCs w:val="20"/>
              </w:rPr>
              <w:t>Wiedza – student/ka:</w:t>
            </w:r>
          </w:p>
          <w:p w14:paraId="43C7046D"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 xml:space="preserve">rozumie podstawowe założenia teoretyczne (pozytywizm vs fenomenologia, interakcjonizm symboliczny, </w:t>
            </w:r>
            <w:proofErr w:type="spellStart"/>
            <w:r w:rsidRPr="006C773B">
              <w:rPr>
                <w:sz w:val="20"/>
                <w:szCs w:val="20"/>
              </w:rPr>
              <w:t>etnometodologia</w:t>
            </w:r>
            <w:proofErr w:type="spellEnd"/>
            <w:r w:rsidRPr="006C773B">
              <w:rPr>
                <w:sz w:val="20"/>
                <w:szCs w:val="20"/>
              </w:rPr>
              <w:t>) warunkujące różnice pomiędzy badaniami ilościowymi a jakościowymi. Rozumie rolę modeli teoretycznych w projektowaniu badania naukowego</w:t>
            </w:r>
          </w:p>
          <w:p w14:paraId="45019546" w14:textId="77777777" w:rsidR="003540EA" w:rsidRPr="006C773B" w:rsidRDefault="003540EA" w:rsidP="00F51616">
            <w:pPr>
              <w:pStyle w:val="NormalnyWeb"/>
              <w:spacing w:before="0" w:beforeAutospacing="0" w:after="0" w:afterAutospacing="0"/>
              <w:ind w:left="57"/>
              <w:rPr>
                <w:sz w:val="20"/>
                <w:szCs w:val="20"/>
              </w:rPr>
            </w:pPr>
          </w:p>
          <w:p w14:paraId="68C889CD" w14:textId="77777777" w:rsidR="003540EA" w:rsidRPr="006C773B" w:rsidRDefault="003540EA" w:rsidP="00F51616">
            <w:pPr>
              <w:pStyle w:val="NormalnyWeb"/>
              <w:spacing w:before="0" w:beforeAutospacing="0" w:after="0" w:afterAutospacing="0"/>
              <w:ind w:left="57"/>
              <w:rPr>
                <w:sz w:val="20"/>
                <w:szCs w:val="20"/>
              </w:rPr>
            </w:pPr>
            <w:r w:rsidRPr="006C773B">
              <w:rPr>
                <w:b/>
                <w:sz w:val="20"/>
                <w:szCs w:val="20"/>
              </w:rPr>
              <w:t>Umiejętności – student/ka:</w:t>
            </w:r>
          </w:p>
          <w:p w14:paraId="705B6279"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potrafi przygotować projekt badania ilościowego, z dokładnym określeniem poszczególnych etapów badania. W oparciu o posiadana wiedzę potrafi sformułować hipotezy badawcze w badaniu ilościowym</w:t>
            </w:r>
          </w:p>
          <w:p w14:paraId="7CDDB676"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 xml:space="preserve">potrafi przeprowadzić analizę treści (zawartości, </w:t>
            </w:r>
            <w:proofErr w:type="spellStart"/>
            <w:r w:rsidRPr="006C773B">
              <w:rPr>
                <w:i/>
                <w:iCs/>
                <w:sz w:val="20"/>
                <w:szCs w:val="20"/>
              </w:rPr>
              <w:t>content</w:t>
            </w:r>
            <w:proofErr w:type="spellEnd"/>
            <w:r w:rsidRPr="006C773B">
              <w:rPr>
                <w:i/>
                <w:iCs/>
                <w:sz w:val="20"/>
                <w:szCs w:val="20"/>
              </w:rPr>
              <w:t xml:space="preserve"> </w:t>
            </w:r>
            <w:proofErr w:type="spellStart"/>
            <w:r w:rsidRPr="006C773B">
              <w:rPr>
                <w:i/>
                <w:iCs/>
                <w:sz w:val="20"/>
                <w:szCs w:val="20"/>
              </w:rPr>
              <w:t>analysis</w:t>
            </w:r>
            <w:proofErr w:type="spellEnd"/>
            <w:r w:rsidRPr="006C773B">
              <w:rPr>
                <w:sz w:val="20"/>
                <w:szCs w:val="20"/>
              </w:rPr>
              <w:t>) wskazując na dwa składniki tej analizy (co się twierdzi i jak się twierdzi)</w:t>
            </w:r>
          </w:p>
          <w:p w14:paraId="60ADCC78"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potrafi przygotować kwestionariusz wywiadu i kwestionariusz ankiety dla określenia potrzeb zdrowotnych lub oczekiwań pacjentów.</w:t>
            </w:r>
          </w:p>
          <w:p w14:paraId="0689FE53"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potrafi krytycznie ocenić istniejące narzędzia pomiarowe</w:t>
            </w:r>
          </w:p>
          <w:p w14:paraId="76EE6AC0"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potrafi dokonać adaptacji kulturowej istniejącego narzędzia pomiarowego</w:t>
            </w:r>
          </w:p>
          <w:p w14:paraId="33823539"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potrafi zgodnie z obowiązującymi zasadami uczestniczyć lub nadzorować przebieg badania naukowego</w:t>
            </w:r>
          </w:p>
          <w:p w14:paraId="25408DB9"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potrafi wychwycić błędy wynikające ze złego przygotowania kwestionariusza, błędy ankietera, błędy kodowania danych</w:t>
            </w:r>
          </w:p>
          <w:p w14:paraId="3889A6A8"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potrafi przygotować raport z badań</w:t>
            </w:r>
          </w:p>
          <w:p w14:paraId="13CB5A91" w14:textId="77777777" w:rsidR="003540EA" w:rsidRPr="006C773B" w:rsidRDefault="003540EA" w:rsidP="00F51616">
            <w:pPr>
              <w:pStyle w:val="NormalnyWeb"/>
              <w:spacing w:before="0" w:beforeAutospacing="0" w:after="0" w:afterAutospacing="0"/>
              <w:ind w:left="57"/>
              <w:rPr>
                <w:sz w:val="20"/>
                <w:szCs w:val="20"/>
              </w:rPr>
            </w:pPr>
          </w:p>
          <w:p w14:paraId="7B5E36DA" w14:textId="77777777" w:rsidR="003540EA" w:rsidRPr="006C773B" w:rsidRDefault="003540EA" w:rsidP="00F51616">
            <w:pPr>
              <w:pStyle w:val="NormalnyWeb"/>
              <w:spacing w:before="0" w:beforeAutospacing="0" w:after="0" w:afterAutospacing="0"/>
              <w:ind w:left="57"/>
              <w:rPr>
                <w:sz w:val="20"/>
                <w:szCs w:val="20"/>
              </w:rPr>
            </w:pPr>
            <w:r w:rsidRPr="006C773B">
              <w:rPr>
                <w:b/>
                <w:sz w:val="20"/>
                <w:szCs w:val="20"/>
              </w:rPr>
              <w:t>Kompetencje społeczne – student/ka:</w:t>
            </w:r>
          </w:p>
          <w:p w14:paraId="686B42A7" w14:textId="77777777" w:rsidR="003540EA" w:rsidRPr="006C773B" w:rsidRDefault="003540EA" w:rsidP="003540EA">
            <w:pPr>
              <w:pStyle w:val="NormalnyWeb"/>
              <w:numPr>
                <w:ilvl w:val="1"/>
                <w:numId w:val="70"/>
              </w:numPr>
              <w:spacing w:before="0" w:beforeAutospacing="0" w:after="0" w:afterAutospacing="0"/>
              <w:ind w:left="402"/>
              <w:rPr>
                <w:sz w:val="20"/>
                <w:szCs w:val="20"/>
              </w:rPr>
            </w:pPr>
            <w:r w:rsidRPr="006C773B">
              <w:rPr>
                <w:sz w:val="20"/>
                <w:szCs w:val="20"/>
              </w:rPr>
              <w:t>w badaniach kieruje się zasadami etycznymi</w:t>
            </w:r>
          </w:p>
          <w:p w14:paraId="75E8EB70" w14:textId="77777777" w:rsidR="003540EA" w:rsidRPr="006C773B" w:rsidRDefault="003540EA" w:rsidP="00F51616">
            <w:pPr>
              <w:pStyle w:val="NormalnyWeb"/>
              <w:spacing w:before="0" w:beforeAutospacing="0" w:after="0" w:afterAutospacing="0"/>
              <w:ind w:left="57"/>
              <w:rPr>
                <w:sz w:val="20"/>
                <w:szCs w:val="20"/>
              </w:rPr>
            </w:pPr>
          </w:p>
          <w:p w14:paraId="039D21AD" w14:textId="77777777" w:rsidR="003540EA" w:rsidRPr="006C773B" w:rsidRDefault="003540EA" w:rsidP="00F51616">
            <w:pPr>
              <w:pStyle w:val="NormalnyWeb"/>
              <w:spacing w:before="0" w:beforeAutospacing="0" w:after="0" w:afterAutospacing="0"/>
              <w:ind w:left="57"/>
              <w:rPr>
                <w:b/>
                <w:sz w:val="20"/>
                <w:szCs w:val="20"/>
              </w:rPr>
            </w:pPr>
            <w:r w:rsidRPr="006C773B">
              <w:rPr>
                <w:b/>
                <w:sz w:val="20"/>
                <w:szCs w:val="20"/>
              </w:rPr>
              <w:t>Efekty kształcenia dla modułu korespondują z następującymi efektami kształcenia dla programu:</w:t>
            </w:r>
          </w:p>
          <w:p w14:paraId="3E21923C" w14:textId="77777777" w:rsidR="003540EA" w:rsidRPr="006C773B" w:rsidRDefault="003540EA" w:rsidP="003540EA">
            <w:pPr>
              <w:pStyle w:val="NormalnyWeb"/>
              <w:numPr>
                <w:ilvl w:val="0"/>
                <w:numId w:val="73"/>
              </w:numPr>
              <w:tabs>
                <w:tab w:val="clear" w:pos="720"/>
                <w:tab w:val="num" w:pos="402"/>
              </w:tabs>
              <w:spacing w:before="0" w:beforeAutospacing="0" w:after="0" w:afterAutospacing="0"/>
              <w:ind w:left="402" w:hanging="283"/>
              <w:rPr>
                <w:sz w:val="20"/>
                <w:szCs w:val="20"/>
              </w:rPr>
            </w:pPr>
            <w:r w:rsidRPr="006C773B">
              <w:rPr>
                <w:sz w:val="20"/>
                <w:szCs w:val="20"/>
              </w:rPr>
              <w:t>w zakresie wiedzy: K_W30 w stopniu średnim</w:t>
            </w:r>
            <w:r>
              <w:rPr>
                <w:sz w:val="20"/>
                <w:szCs w:val="20"/>
              </w:rPr>
              <w:t>;</w:t>
            </w:r>
            <w:r w:rsidRPr="006C773B">
              <w:rPr>
                <w:sz w:val="20"/>
                <w:szCs w:val="20"/>
              </w:rPr>
              <w:t xml:space="preserve"> K_W15 w stopniu zaawansowanym </w:t>
            </w:r>
          </w:p>
          <w:p w14:paraId="28F3DDF7" w14:textId="77777777" w:rsidR="003540EA" w:rsidRPr="006C773B" w:rsidRDefault="003540EA" w:rsidP="003540EA">
            <w:pPr>
              <w:pStyle w:val="NormalnyWeb"/>
              <w:numPr>
                <w:ilvl w:val="0"/>
                <w:numId w:val="73"/>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KU_08</w:t>
            </w:r>
            <w:r>
              <w:rPr>
                <w:sz w:val="20"/>
                <w:szCs w:val="20"/>
              </w:rPr>
              <w:t xml:space="preserve"> i</w:t>
            </w:r>
            <w:r w:rsidRPr="006C773B">
              <w:rPr>
                <w:sz w:val="20"/>
                <w:szCs w:val="20"/>
              </w:rPr>
              <w:t xml:space="preserve"> KU_09 w stopniu zaawansowanym</w:t>
            </w:r>
          </w:p>
          <w:p w14:paraId="2E97223A" w14:textId="77777777" w:rsidR="003540EA" w:rsidRPr="006C773B" w:rsidRDefault="003540EA" w:rsidP="003540EA">
            <w:pPr>
              <w:pStyle w:val="NormalnyWeb"/>
              <w:numPr>
                <w:ilvl w:val="0"/>
                <w:numId w:val="73"/>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K_K02</w:t>
            </w:r>
            <w:r>
              <w:rPr>
                <w:sz w:val="20"/>
                <w:szCs w:val="20"/>
              </w:rPr>
              <w:t xml:space="preserve"> i</w:t>
            </w:r>
            <w:r w:rsidRPr="006C773B">
              <w:rPr>
                <w:sz w:val="20"/>
                <w:szCs w:val="20"/>
              </w:rPr>
              <w:t xml:space="preserve"> K_K08 w stopniu zaawansowanym</w:t>
            </w:r>
          </w:p>
        </w:tc>
      </w:tr>
      <w:tr w:rsidR="003540EA" w:rsidRPr="006C773B" w14:paraId="0A5F33C0" w14:textId="77777777" w:rsidTr="3D42CD36">
        <w:tc>
          <w:tcPr>
            <w:tcW w:w="3142" w:type="dxa"/>
            <w:vAlign w:val="center"/>
            <w:hideMark/>
          </w:tcPr>
          <w:p w14:paraId="26F5A1DA" w14:textId="77777777" w:rsidR="003540EA" w:rsidRPr="006C773B" w:rsidRDefault="003540EA" w:rsidP="00F51616">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0" w:type="auto"/>
            <w:vAlign w:val="center"/>
            <w:hideMark/>
          </w:tcPr>
          <w:p w14:paraId="384EE0C4" w14:textId="77777777" w:rsidR="003540EA" w:rsidRDefault="003540EA" w:rsidP="00F51616">
            <w:pPr>
              <w:pStyle w:val="NormalnyWeb"/>
              <w:spacing w:before="0" w:beforeAutospacing="0" w:after="0" w:afterAutospacing="0"/>
              <w:ind w:left="57"/>
              <w:jc w:val="both"/>
              <w:rPr>
                <w:sz w:val="20"/>
                <w:szCs w:val="20"/>
              </w:rPr>
            </w:pPr>
            <w:r w:rsidRPr="006C773B">
              <w:rPr>
                <w:sz w:val="20"/>
                <w:szCs w:val="20"/>
              </w:rPr>
              <w:t>W trakcie zaliczenia końcowego każdy z efektów kształcenia sprawdzany w formie osobnego pytania, projekt badawczy oceniany oddzielnie jako podstawa zaliczenia ćwiczeń.</w:t>
            </w:r>
          </w:p>
          <w:p w14:paraId="45119E5D" w14:textId="77777777" w:rsidR="003540EA" w:rsidRPr="006C773B" w:rsidRDefault="003540EA" w:rsidP="00F51616">
            <w:pPr>
              <w:pStyle w:val="NormalnyWeb"/>
              <w:spacing w:before="0" w:beforeAutospacing="0" w:after="0" w:afterAutospacing="0"/>
              <w:ind w:left="57"/>
              <w:jc w:val="both"/>
              <w:rPr>
                <w:sz w:val="20"/>
                <w:szCs w:val="20"/>
              </w:rPr>
            </w:pPr>
          </w:p>
          <w:p w14:paraId="4FF5237C" w14:textId="77777777" w:rsidR="003540EA" w:rsidRPr="006C773B" w:rsidRDefault="003540EA" w:rsidP="00F51616">
            <w:pPr>
              <w:pStyle w:val="NormalnyWeb"/>
              <w:spacing w:before="0" w:beforeAutospacing="0" w:after="0" w:afterAutospacing="0"/>
              <w:ind w:left="57"/>
              <w:jc w:val="both"/>
              <w:rPr>
                <w:sz w:val="20"/>
                <w:szCs w:val="20"/>
              </w:rPr>
            </w:pPr>
            <w:r w:rsidRPr="006C773B">
              <w:rPr>
                <w:sz w:val="20"/>
                <w:szCs w:val="20"/>
              </w:rPr>
              <w:t>Umiejętność samodzielnego przygotowania projektu badań, umiejętność samodzielnego przygotowania kwestionariusza do badania sondażowego, umiejętność przedstawienia projektu badawczego przed grupą.</w:t>
            </w:r>
          </w:p>
        </w:tc>
      </w:tr>
      <w:tr w:rsidR="003540EA" w:rsidRPr="006C773B" w14:paraId="1FE1468D" w14:textId="77777777" w:rsidTr="3D42CD36">
        <w:tc>
          <w:tcPr>
            <w:tcW w:w="3142" w:type="dxa"/>
            <w:vAlign w:val="center"/>
            <w:hideMark/>
          </w:tcPr>
          <w:p w14:paraId="01510F37" w14:textId="77777777" w:rsidR="003540EA" w:rsidRPr="006C773B" w:rsidRDefault="003540EA" w:rsidP="00F51616">
            <w:pPr>
              <w:ind w:left="57"/>
              <w:rPr>
                <w:rFonts w:cs="Times New Roman"/>
                <w:sz w:val="20"/>
                <w:szCs w:val="20"/>
              </w:rPr>
            </w:pPr>
            <w:r w:rsidRPr="006C773B">
              <w:rPr>
                <w:rFonts w:cs="Times New Roman"/>
                <w:sz w:val="20"/>
                <w:szCs w:val="20"/>
              </w:rPr>
              <w:t>Typ modułu kształcenia (obowiązkowy/fakultatywny)</w:t>
            </w:r>
          </w:p>
        </w:tc>
        <w:tc>
          <w:tcPr>
            <w:tcW w:w="0" w:type="auto"/>
            <w:vAlign w:val="center"/>
            <w:hideMark/>
          </w:tcPr>
          <w:p w14:paraId="1DC168E1"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obowiązkowy</w:t>
            </w:r>
          </w:p>
        </w:tc>
      </w:tr>
      <w:tr w:rsidR="003540EA" w:rsidRPr="006C773B" w14:paraId="220C8635" w14:textId="77777777" w:rsidTr="3D42CD36">
        <w:tc>
          <w:tcPr>
            <w:tcW w:w="3142" w:type="dxa"/>
            <w:vAlign w:val="center"/>
            <w:hideMark/>
          </w:tcPr>
          <w:p w14:paraId="205C40CA" w14:textId="77777777" w:rsidR="003540EA" w:rsidRPr="006C773B" w:rsidRDefault="003540EA" w:rsidP="00F51616">
            <w:pPr>
              <w:ind w:left="57"/>
              <w:rPr>
                <w:rFonts w:cs="Times New Roman"/>
                <w:sz w:val="20"/>
                <w:szCs w:val="20"/>
              </w:rPr>
            </w:pPr>
            <w:r w:rsidRPr="006C773B">
              <w:rPr>
                <w:rFonts w:cs="Times New Roman"/>
                <w:sz w:val="20"/>
                <w:szCs w:val="20"/>
              </w:rPr>
              <w:t>Rok studiów</w:t>
            </w:r>
          </w:p>
        </w:tc>
        <w:tc>
          <w:tcPr>
            <w:tcW w:w="0" w:type="auto"/>
            <w:vAlign w:val="center"/>
            <w:hideMark/>
          </w:tcPr>
          <w:p w14:paraId="0E2E5200"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2</w:t>
            </w:r>
          </w:p>
        </w:tc>
      </w:tr>
      <w:tr w:rsidR="003540EA" w:rsidRPr="006C773B" w14:paraId="263B7E92" w14:textId="77777777" w:rsidTr="3D42CD36">
        <w:tc>
          <w:tcPr>
            <w:tcW w:w="3142" w:type="dxa"/>
            <w:vAlign w:val="center"/>
            <w:hideMark/>
          </w:tcPr>
          <w:p w14:paraId="558563ED" w14:textId="77777777" w:rsidR="003540EA" w:rsidRPr="006C773B" w:rsidRDefault="003540EA" w:rsidP="00F51616">
            <w:pPr>
              <w:ind w:left="57"/>
              <w:rPr>
                <w:rFonts w:cs="Times New Roman"/>
                <w:sz w:val="20"/>
                <w:szCs w:val="20"/>
              </w:rPr>
            </w:pPr>
            <w:r w:rsidRPr="006C773B">
              <w:rPr>
                <w:rFonts w:cs="Times New Roman"/>
                <w:sz w:val="20"/>
                <w:szCs w:val="20"/>
              </w:rPr>
              <w:t>Semestr</w:t>
            </w:r>
          </w:p>
        </w:tc>
        <w:tc>
          <w:tcPr>
            <w:tcW w:w="0" w:type="auto"/>
            <w:vAlign w:val="center"/>
            <w:hideMark/>
          </w:tcPr>
          <w:p w14:paraId="795753EC" w14:textId="77777777" w:rsidR="003540EA" w:rsidRPr="006C773B" w:rsidRDefault="003540EA" w:rsidP="00F51616">
            <w:pPr>
              <w:pStyle w:val="NormalnyWeb"/>
              <w:spacing w:before="0" w:beforeAutospacing="0" w:after="0" w:afterAutospacing="0"/>
              <w:ind w:left="57"/>
              <w:rPr>
                <w:sz w:val="20"/>
                <w:szCs w:val="20"/>
              </w:rPr>
            </w:pPr>
            <w:r>
              <w:rPr>
                <w:sz w:val="20"/>
                <w:szCs w:val="20"/>
              </w:rPr>
              <w:t>letni (4)</w:t>
            </w:r>
          </w:p>
        </w:tc>
      </w:tr>
      <w:tr w:rsidR="003540EA" w:rsidRPr="006C773B" w14:paraId="2B3886D6" w14:textId="77777777" w:rsidTr="3D42CD36">
        <w:tc>
          <w:tcPr>
            <w:tcW w:w="3142" w:type="dxa"/>
            <w:vAlign w:val="center"/>
            <w:hideMark/>
          </w:tcPr>
          <w:p w14:paraId="53736800" w14:textId="77777777" w:rsidR="003540EA" w:rsidRPr="006C773B" w:rsidRDefault="003540EA" w:rsidP="00F51616">
            <w:pPr>
              <w:ind w:left="57"/>
              <w:rPr>
                <w:rFonts w:cs="Times New Roman"/>
                <w:sz w:val="20"/>
                <w:szCs w:val="20"/>
              </w:rPr>
            </w:pPr>
            <w:r w:rsidRPr="006C773B">
              <w:rPr>
                <w:rFonts w:cs="Times New Roman"/>
                <w:sz w:val="20"/>
                <w:szCs w:val="20"/>
              </w:rPr>
              <w:t>Forma studiów</w:t>
            </w:r>
          </w:p>
        </w:tc>
        <w:tc>
          <w:tcPr>
            <w:tcW w:w="0" w:type="auto"/>
            <w:vAlign w:val="center"/>
            <w:hideMark/>
          </w:tcPr>
          <w:p w14:paraId="0D69B45A" w14:textId="77777777" w:rsidR="003540EA" w:rsidRPr="006C773B" w:rsidRDefault="003540EA" w:rsidP="00F51616">
            <w:pPr>
              <w:ind w:left="57"/>
              <w:rPr>
                <w:rFonts w:cs="Times New Roman"/>
                <w:sz w:val="20"/>
                <w:szCs w:val="20"/>
              </w:rPr>
            </w:pPr>
            <w:r w:rsidRPr="006C773B">
              <w:rPr>
                <w:rFonts w:cs="Times New Roman"/>
                <w:sz w:val="20"/>
                <w:szCs w:val="20"/>
              </w:rPr>
              <w:t>stacjonarne</w:t>
            </w:r>
          </w:p>
        </w:tc>
      </w:tr>
      <w:tr w:rsidR="003540EA" w:rsidRPr="006C773B" w14:paraId="785AEC64" w14:textId="77777777" w:rsidTr="3D42CD36">
        <w:tc>
          <w:tcPr>
            <w:tcW w:w="3142" w:type="dxa"/>
            <w:vAlign w:val="center"/>
            <w:hideMark/>
          </w:tcPr>
          <w:p w14:paraId="329984AD" w14:textId="77777777" w:rsidR="003540EA" w:rsidRPr="006C773B" w:rsidRDefault="003540EA" w:rsidP="00F51616">
            <w:pPr>
              <w:ind w:left="57"/>
              <w:rPr>
                <w:rFonts w:cs="Times New Roman"/>
                <w:sz w:val="20"/>
                <w:szCs w:val="20"/>
              </w:rPr>
            </w:pPr>
            <w:r w:rsidRPr="006C773B">
              <w:rPr>
                <w:rFonts w:cs="Times New Roman"/>
                <w:sz w:val="20"/>
                <w:szCs w:val="20"/>
              </w:rPr>
              <w:lastRenderedPageBreak/>
              <w:t>Imię i nazwisko koordynatora modułu i/lub osoby/osób prowadzących moduł</w:t>
            </w:r>
          </w:p>
        </w:tc>
        <w:tc>
          <w:tcPr>
            <w:tcW w:w="0" w:type="auto"/>
            <w:vAlign w:val="center"/>
            <w:hideMark/>
          </w:tcPr>
          <w:p w14:paraId="4683BEE2" w14:textId="5CF0CFA6" w:rsidR="003540EA" w:rsidRDefault="003540EA" w:rsidP="3D42CD36">
            <w:pPr>
              <w:pStyle w:val="NormalnyWeb"/>
              <w:spacing w:before="0" w:beforeAutospacing="0" w:after="0" w:afterAutospacing="0"/>
              <w:ind w:left="57"/>
              <w:rPr>
                <w:strike/>
                <w:sz w:val="20"/>
                <w:szCs w:val="20"/>
                <w:u w:val="single"/>
              </w:rPr>
            </w:pPr>
            <w:r w:rsidRPr="3D42CD36">
              <w:rPr>
                <w:strike/>
                <w:sz w:val="20"/>
                <w:szCs w:val="20"/>
                <w:u w:val="single"/>
              </w:rPr>
              <w:t>dr Katarzyna Zawisza</w:t>
            </w:r>
            <w:r w:rsidR="32E4ACA1" w:rsidRPr="3D42CD36">
              <w:rPr>
                <w:strike/>
                <w:sz w:val="20"/>
                <w:szCs w:val="20"/>
                <w:u w:val="single"/>
              </w:rPr>
              <w:t xml:space="preserve"> </w:t>
            </w:r>
            <w:r w:rsidR="32E4ACA1" w:rsidRPr="3D42CD36">
              <w:rPr>
                <w:color w:val="FF0000"/>
                <w:sz w:val="20"/>
                <w:szCs w:val="20"/>
              </w:rPr>
              <w:t>(03.04.20)</w:t>
            </w:r>
          </w:p>
          <w:p w14:paraId="473EBC5E" w14:textId="3BD81640" w:rsidR="003540EA" w:rsidRDefault="003540EA" w:rsidP="3D42CD36">
            <w:pPr>
              <w:pStyle w:val="NormalnyWeb"/>
              <w:spacing w:before="0" w:beforeAutospacing="0" w:after="0" w:afterAutospacing="0"/>
              <w:ind w:left="57"/>
              <w:rPr>
                <w:sz w:val="20"/>
                <w:szCs w:val="20"/>
                <w:u w:val="single"/>
              </w:rPr>
            </w:pPr>
            <w:r w:rsidRPr="3D42CD36">
              <w:rPr>
                <w:sz w:val="20"/>
                <w:szCs w:val="20"/>
                <w:u w:val="single"/>
              </w:rPr>
              <w:t>mgr Anna Prokop-</w:t>
            </w:r>
            <w:proofErr w:type="spellStart"/>
            <w:r w:rsidRPr="3D42CD36">
              <w:rPr>
                <w:sz w:val="20"/>
                <w:szCs w:val="20"/>
                <w:u w:val="single"/>
              </w:rPr>
              <w:t>Dorner</w:t>
            </w:r>
            <w:proofErr w:type="spellEnd"/>
            <w:r w:rsidR="2EBAF5B9" w:rsidRPr="3D42CD36">
              <w:rPr>
                <w:sz w:val="20"/>
                <w:szCs w:val="20"/>
                <w:u w:val="single"/>
              </w:rPr>
              <w:t xml:space="preserve"> </w:t>
            </w:r>
            <w:r w:rsidR="2EBAF5B9" w:rsidRPr="3D42CD36">
              <w:rPr>
                <w:color w:val="FF0000"/>
                <w:sz w:val="20"/>
                <w:szCs w:val="20"/>
                <w:u w:val="single"/>
              </w:rPr>
              <w:t>(03.04.20)</w:t>
            </w:r>
          </w:p>
          <w:p w14:paraId="4CCD3AF0" w14:textId="77777777" w:rsidR="003540EA" w:rsidRPr="006C773B" w:rsidRDefault="003540EA" w:rsidP="00F51616">
            <w:pPr>
              <w:pStyle w:val="NormalnyWeb"/>
              <w:spacing w:before="0" w:beforeAutospacing="0" w:after="0" w:afterAutospacing="0"/>
              <w:ind w:left="57"/>
              <w:rPr>
                <w:sz w:val="20"/>
                <w:szCs w:val="20"/>
              </w:rPr>
            </w:pPr>
            <w:r>
              <w:rPr>
                <w:sz w:val="20"/>
                <w:szCs w:val="20"/>
              </w:rPr>
              <w:t>mgr Aleksandra Piłat</w:t>
            </w:r>
          </w:p>
        </w:tc>
      </w:tr>
      <w:tr w:rsidR="003540EA" w:rsidRPr="006C773B" w14:paraId="405C2BF4" w14:textId="77777777" w:rsidTr="3D42CD36">
        <w:tc>
          <w:tcPr>
            <w:tcW w:w="3142" w:type="dxa"/>
            <w:vAlign w:val="center"/>
            <w:hideMark/>
          </w:tcPr>
          <w:p w14:paraId="532BA50C" w14:textId="77777777" w:rsidR="003540EA" w:rsidRPr="006C773B" w:rsidRDefault="003540EA" w:rsidP="00F51616">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0" w:type="auto"/>
            <w:vAlign w:val="center"/>
            <w:hideMark/>
          </w:tcPr>
          <w:p w14:paraId="4C67ACC7" w14:textId="77777777" w:rsidR="003540EA" w:rsidRPr="006C773B" w:rsidRDefault="003540EA" w:rsidP="00F51616">
            <w:pPr>
              <w:pStyle w:val="NormalnyWeb"/>
              <w:spacing w:before="0" w:beforeAutospacing="0" w:after="0" w:afterAutospacing="0"/>
              <w:ind w:left="57"/>
              <w:rPr>
                <w:sz w:val="20"/>
                <w:szCs w:val="20"/>
              </w:rPr>
            </w:pPr>
          </w:p>
        </w:tc>
      </w:tr>
      <w:tr w:rsidR="003540EA" w:rsidRPr="006C773B" w14:paraId="6B8E8E9A" w14:textId="77777777" w:rsidTr="3D42CD36">
        <w:tc>
          <w:tcPr>
            <w:tcW w:w="3142" w:type="dxa"/>
            <w:vAlign w:val="center"/>
            <w:hideMark/>
          </w:tcPr>
          <w:p w14:paraId="2B0F0B6E" w14:textId="77777777" w:rsidR="003540EA" w:rsidRPr="006C773B" w:rsidRDefault="003540EA" w:rsidP="00F51616">
            <w:pPr>
              <w:ind w:left="57"/>
              <w:rPr>
                <w:rFonts w:cs="Times New Roman"/>
                <w:sz w:val="20"/>
                <w:szCs w:val="20"/>
              </w:rPr>
            </w:pPr>
            <w:r w:rsidRPr="006C773B">
              <w:rPr>
                <w:rFonts w:cs="Times New Roman"/>
                <w:sz w:val="20"/>
                <w:szCs w:val="20"/>
              </w:rPr>
              <w:t>Sposób realizacji</w:t>
            </w:r>
          </w:p>
        </w:tc>
        <w:tc>
          <w:tcPr>
            <w:tcW w:w="0" w:type="auto"/>
            <w:vAlign w:val="center"/>
            <w:hideMark/>
          </w:tcPr>
          <w:p w14:paraId="7B3641FD"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wykład, ćwiczenia</w:t>
            </w:r>
          </w:p>
        </w:tc>
      </w:tr>
      <w:tr w:rsidR="003540EA" w:rsidRPr="006C773B" w14:paraId="3A842535" w14:textId="77777777" w:rsidTr="3D42CD36">
        <w:tc>
          <w:tcPr>
            <w:tcW w:w="3142" w:type="dxa"/>
            <w:vAlign w:val="center"/>
            <w:hideMark/>
          </w:tcPr>
          <w:p w14:paraId="5701A859" w14:textId="77777777" w:rsidR="003540EA" w:rsidRPr="006C773B" w:rsidRDefault="003540EA" w:rsidP="00F51616">
            <w:pPr>
              <w:ind w:left="57"/>
              <w:rPr>
                <w:rFonts w:cs="Times New Roman"/>
                <w:sz w:val="20"/>
                <w:szCs w:val="20"/>
              </w:rPr>
            </w:pPr>
            <w:r w:rsidRPr="006C773B">
              <w:rPr>
                <w:rFonts w:cs="Times New Roman"/>
                <w:sz w:val="20"/>
                <w:szCs w:val="20"/>
              </w:rPr>
              <w:t>Wymagania wstępne i dodatkowe</w:t>
            </w:r>
          </w:p>
        </w:tc>
        <w:tc>
          <w:tcPr>
            <w:tcW w:w="0" w:type="auto"/>
            <w:vAlign w:val="center"/>
            <w:hideMark/>
          </w:tcPr>
          <w:p w14:paraId="75A448A7"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znajomość materiału z zakresu podstaw socjologii</w:t>
            </w:r>
          </w:p>
        </w:tc>
      </w:tr>
      <w:tr w:rsidR="003540EA" w:rsidRPr="006C773B" w14:paraId="780C254D" w14:textId="77777777" w:rsidTr="3D42CD36">
        <w:tc>
          <w:tcPr>
            <w:tcW w:w="3142" w:type="dxa"/>
            <w:vAlign w:val="center"/>
            <w:hideMark/>
          </w:tcPr>
          <w:p w14:paraId="7A942383" w14:textId="77777777" w:rsidR="003540EA" w:rsidRPr="006C773B" w:rsidRDefault="003540EA" w:rsidP="00F51616">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0" w:type="auto"/>
            <w:vAlign w:val="center"/>
            <w:hideMark/>
          </w:tcPr>
          <w:p w14:paraId="202360D0"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wykłady: 15</w:t>
            </w:r>
          </w:p>
          <w:p w14:paraId="0845C7BC"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ćwiczenia: 30</w:t>
            </w:r>
          </w:p>
        </w:tc>
      </w:tr>
      <w:tr w:rsidR="003540EA" w:rsidRPr="006C773B" w14:paraId="4846C289" w14:textId="77777777" w:rsidTr="3D42CD36">
        <w:tc>
          <w:tcPr>
            <w:tcW w:w="3142" w:type="dxa"/>
            <w:vAlign w:val="center"/>
            <w:hideMark/>
          </w:tcPr>
          <w:p w14:paraId="04FFE90C" w14:textId="77777777" w:rsidR="003540EA" w:rsidRPr="006C773B" w:rsidRDefault="003540EA" w:rsidP="00F51616">
            <w:pPr>
              <w:ind w:left="57"/>
              <w:rPr>
                <w:rFonts w:cs="Times New Roman"/>
                <w:sz w:val="20"/>
                <w:szCs w:val="20"/>
              </w:rPr>
            </w:pPr>
            <w:r w:rsidRPr="006C773B">
              <w:rPr>
                <w:rFonts w:cs="Times New Roman"/>
                <w:sz w:val="20"/>
                <w:szCs w:val="20"/>
              </w:rPr>
              <w:t>Liczba punktów ECTS przypisana modułowi</w:t>
            </w:r>
          </w:p>
        </w:tc>
        <w:tc>
          <w:tcPr>
            <w:tcW w:w="0" w:type="auto"/>
            <w:vAlign w:val="center"/>
            <w:hideMark/>
          </w:tcPr>
          <w:p w14:paraId="689C1E64"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2</w:t>
            </w:r>
          </w:p>
        </w:tc>
      </w:tr>
      <w:tr w:rsidR="003540EA" w:rsidRPr="006C773B" w14:paraId="6E10BD2A" w14:textId="77777777" w:rsidTr="3D42CD36">
        <w:tc>
          <w:tcPr>
            <w:tcW w:w="3142" w:type="dxa"/>
            <w:vAlign w:val="center"/>
            <w:hideMark/>
          </w:tcPr>
          <w:p w14:paraId="5DA1E44C" w14:textId="77777777" w:rsidR="003540EA" w:rsidRPr="006C773B" w:rsidRDefault="003540EA" w:rsidP="00F51616">
            <w:pPr>
              <w:ind w:left="57"/>
              <w:rPr>
                <w:rFonts w:cs="Times New Roman"/>
                <w:sz w:val="20"/>
                <w:szCs w:val="20"/>
              </w:rPr>
            </w:pPr>
            <w:r w:rsidRPr="006C773B">
              <w:rPr>
                <w:rFonts w:cs="Times New Roman"/>
                <w:sz w:val="20"/>
                <w:szCs w:val="20"/>
              </w:rPr>
              <w:t>Bilans punktów ECTS</w:t>
            </w:r>
          </w:p>
        </w:tc>
        <w:tc>
          <w:tcPr>
            <w:tcW w:w="0" w:type="auto"/>
            <w:vAlign w:val="center"/>
            <w:hideMark/>
          </w:tcPr>
          <w:p w14:paraId="26C03258" w14:textId="77777777" w:rsidR="003540EA" w:rsidRPr="00833E84" w:rsidRDefault="003540EA" w:rsidP="003540EA">
            <w:pPr>
              <w:pStyle w:val="NormalnyWeb"/>
              <w:numPr>
                <w:ilvl w:val="0"/>
                <w:numId w:val="67"/>
              </w:numPr>
              <w:spacing w:before="0" w:beforeAutospacing="0" w:after="0" w:afterAutospacing="0"/>
              <w:ind w:left="402"/>
              <w:rPr>
                <w:sz w:val="20"/>
                <w:szCs w:val="20"/>
              </w:rPr>
            </w:pPr>
            <w:r w:rsidRPr="00833E84">
              <w:rPr>
                <w:sz w:val="20"/>
                <w:szCs w:val="20"/>
              </w:rPr>
              <w:t>uczestnictwo w zajęciach kontaktowych: 45 godz. - 1,5 ECTS</w:t>
            </w:r>
          </w:p>
          <w:p w14:paraId="365821AD" w14:textId="77777777" w:rsidR="003540EA" w:rsidRPr="006C773B" w:rsidRDefault="003540EA" w:rsidP="003540EA">
            <w:pPr>
              <w:pStyle w:val="NormalnyWeb"/>
              <w:numPr>
                <w:ilvl w:val="0"/>
                <w:numId w:val="67"/>
              </w:numPr>
              <w:spacing w:before="0" w:beforeAutospacing="0" w:after="0" w:afterAutospacing="0"/>
              <w:ind w:left="402"/>
              <w:rPr>
                <w:sz w:val="20"/>
                <w:szCs w:val="20"/>
              </w:rPr>
            </w:pPr>
            <w:r w:rsidRPr="00833E84">
              <w:rPr>
                <w:sz w:val="20"/>
                <w:szCs w:val="20"/>
              </w:rPr>
              <w:t>opracowanie własnego projektu badawczego, przygotowanie się do zaliczenia i uczestniczenie w nim: 15 godz. - 0,5 ECTS</w:t>
            </w:r>
          </w:p>
        </w:tc>
      </w:tr>
      <w:tr w:rsidR="003540EA" w:rsidRPr="006C773B" w14:paraId="00862C46" w14:textId="77777777" w:rsidTr="3D42CD36">
        <w:tc>
          <w:tcPr>
            <w:tcW w:w="3142" w:type="dxa"/>
            <w:vAlign w:val="center"/>
            <w:hideMark/>
          </w:tcPr>
          <w:p w14:paraId="1335F3DD" w14:textId="77777777" w:rsidR="003540EA" w:rsidRPr="006C773B" w:rsidRDefault="003540EA" w:rsidP="00F51616">
            <w:pPr>
              <w:ind w:left="57"/>
              <w:rPr>
                <w:rFonts w:cs="Times New Roman"/>
                <w:sz w:val="20"/>
                <w:szCs w:val="20"/>
              </w:rPr>
            </w:pPr>
            <w:r w:rsidRPr="006C773B">
              <w:rPr>
                <w:rFonts w:cs="Times New Roman"/>
                <w:sz w:val="20"/>
                <w:szCs w:val="20"/>
              </w:rPr>
              <w:t>Stosowane metody dydaktyczne</w:t>
            </w:r>
          </w:p>
        </w:tc>
        <w:tc>
          <w:tcPr>
            <w:tcW w:w="0" w:type="auto"/>
            <w:vAlign w:val="center"/>
            <w:hideMark/>
          </w:tcPr>
          <w:p w14:paraId="17D925A7"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wykład, praca własna studentów - przygotowywanie własnego projektu badawczego</w:t>
            </w:r>
          </w:p>
        </w:tc>
      </w:tr>
      <w:tr w:rsidR="003540EA" w:rsidRPr="006C773B" w14:paraId="57F21CC3" w14:textId="77777777" w:rsidTr="3D42CD36">
        <w:tc>
          <w:tcPr>
            <w:tcW w:w="3142" w:type="dxa"/>
            <w:vAlign w:val="center"/>
            <w:hideMark/>
          </w:tcPr>
          <w:p w14:paraId="365D1A2D" w14:textId="77777777" w:rsidR="003540EA" w:rsidRPr="006C773B" w:rsidRDefault="003540EA" w:rsidP="00F51616">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0" w:type="auto"/>
            <w:vAlign w:val="center"/>
            <w:hideMark/>
          </w:tcPr>
          <w:p w14:paraId="2CC1F24A" w14:textId="77777777" w:rsidR="003540EA" w:rsidRDefault="003540EA" w:rsidP="00F51616">
            <w:pPr>
              <w:rPr>
                <w:rFonts w:cs="Times New Roman"/>
                <w:sz w:val="20"/>
                <w:szCs w:val="20"/>
              </w:rPr>
            </w:pPr>
            <w:r>
              <w:rPr>
                <w:rFonts w:cs="Times New Roman"/>
                <w:sz w:val="20"/>
                <w:szCs w:val="20"/>
              </w:rPr>
              <w:t>Zaliczenie na ocenę.</w:t>
            </w:r>
          </w:p>
          <w:p w14:paraId="2778B9D5" w14:textId="77777777" w:rsidR="003540EA" w:rsidRPr="006C773B" w:rsidRDefault="003540EA" w:rsidP="00F51616">
            <w:pPr>
              <w:rPr>
                <w:rFonts w:cs="Times New Roman"/>
                <w:sz w:val="20"/>
                <w:szCs w:val="20"/>
              </w:rPr>
            </w:pPr>
            <w:r w:rsidRPr="006C773B">
              <w:rPr>
                <w:rFonts w:cs="Times New Roman"/>
                <w:sz w:val="20"/>
                <w:szCs w:val="20"/>
              </w:rPr>
              <w:t xml:space="preserve">Aktywny udział w zajęciach, projekt badawczy oceniany jako podstawa zaliczenia ćwiczeń; </w:t>
            </w:r>
          </w:p>
          <w:p w14:paraId="5D7DD5A7" w14:textId="77777777" w:rsidR="003540EA" w:rsidRPr="006C773B" w:rsidRDefault="003540EA" w:rsidP="00F51616">
            <w:pPr>
              <w:pStyle w:val="NormalnyWeb"/>
              <w:spacing w:before="0" w:beforeAutospacing="0" w:after="0" w:afterAutospacing="0"/>
              <w:ind w:left="57"/>
              <w:rPr>
                <w:sz w:val="20"/>
                <w:szCs w:val="20"/>
              </w:rPr>
            </w:pPr>
          </w:p>
          <w:p w14:paraId="3F7A4721"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1. Na 2 - nie potrafi wymienić i nie zna podstawowych metod i technik badań ilościowych i jakościowych, na 3 - student poprawnie wymienia kilka metod i technik badań ilościowych i jakościowych, na 4 - student zna podstawowe zasady stosowania badań ilościowych i jakościowych, na 5 - student potrafi wykorzystać we własnym projekcie badawczym przedstawione metody i techniki badań ilościowych i jakościowych do własnego projektu badawczego.</w:t>
            </w:r>
          </w:p>
          <w:p w14:paraId="51078033" w14:textId="77777777" w:rsidR="003540EA" w:rsidRPr="006C773B" w:rsidRDefault="003540EA" w:rsidP="00F51616">
            <w:pPr>
              <w:pStyle w:val="NormalnyWeb"/>
              <w:spacing w:before="0" w:beforeAutospacing="0" w:after="0" w:afterAutospacing="0"/>
              <w:ind w:left="57"/>
              <w:rPr>
                <w:sz w:val="20"/>
                <w:szCs w:val="20"/>
              </w:rPr>
            </w:pPr>
          </w:p>
          <w:p w14:paraId="27CDFBBF"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2: Na 2 - nie potrafi zaprojektować badań łączących uwarunkowanie społeczne ze zdrowotnymi; na 3 - student poprawnie potrafi ocenić kilka z tych zależności, na 4 - student nie tylko poprawnie rozumie te zależności, ale potrafi zaproponować narzędzie badawcze je badające; na 5 - potrafi w umiejętny sposób ocenić wyniki badań z punktu widzenia trafności i rzetelności zależności pomiędzy czynnikami społecznymi a stanem zdrowia.</w:t>
            </w:r>
          </w:p>
          <w:p w14:paraId="243F9259" w14:textId="77777777" w:rsidR="003540EA" w:rsidRPr="006C773B" w:rsidRDefault="003540EA" w:rsidP="00F51616">
            <w:pPr>
              <w:pStyle w:val="NormalnyWeb"/>
              <w:spacing w:before="0" w:beforeAutospacing="0" w:after="0" w:afterAutospacing="0"/>
              <w:ind w:left="57"/>
              <w:rPr>
                <w:sz w:val="20"/>
                <w:szCs w:val="20"/>
              </w:rPr>
            </w:pPr>
          </w:p>
          <w:p w14:paraId="35DE3082"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3. Na ocenę 2 - nie potrafi krytycznie czytać i ocenić literatury przedmiotu, na 3 - potrafi "wyłapać" tylko niektóre źle zastosowane metody badawcze w literaturze przedmiotu; na 4 - potrafi właściwie ocenić czytaną literaturę przedmiotu z perspektywy zastosowanych metod i technik badawczych, na 5 potrafi w sposób efektywny czytać literaturę przedmiotu ustosunkowując się krytycznie do zastosowanych metod i technik badawczych, wykazując ich wpływ na uzyskane wyniki badań.</w:t>
            </w:r>
          </w:p>
          <w:p w14:paraId="27F7AC57" w14:textId="77777777" w:rsidR="003540EA" w:rsidRPr="006C773B" w:rsidRDefault="003540EA" w:rsidP="00F51616">
            <w:pPr>
              <w:pStyle w:val="NormalnyWeb"/>
              <w:spacing w:before="0" w:beforeAutospacing="0" w:after="0" w:afterAutospacing="0"/>
              <w:ind w:left="57"/>
              <w:rPr>
                <w:sz w:val="20"/>
                <w:szCs w:val="20"/>
              </w:rPr>
            </w:pPr>
          </w:p>
          <w:p w14:paraId="639B5986"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4. Na 2 - nie potrafi wykorzystać badań socjomedycznych dla określenia potrzeb zdrowotnych i satysfakcji pacjentów; na 3 - zna tylko niektóre wyniki badań wskazujące na rolę badań socjomedycznych w określeniu potrzeb zdrowotnych i satysfakcji pacjentów, na 4 - zna podstawowe modele badań socjomedycznych wykorzystywanych dla określenia potrzeb zdrowotnych i satysfakcji pacjentów, potrafi ocenić ich znaczenie; na 5 - potrafi krytycznie wybrać te wyniki badań socjomedycznych, które najbardziej skutecznie pokazują rolę tych badań w ocenie potrzeb zdrowotnych i satysfakcji pacjentów.</w:t>
            </w:r>
          </w:p>
          <w:p w14:paraId="59C6544D" w14:textId="77777777" w:rsidR="003540EA" w:rsidRPr="006C773B" w:rsidRDefault="003540EA" w:rsidP="00F51616">
            <w:pPr>
              <w:pStyle w:val="NormalnyWeb"/>
              <w:spacing w:before="0" w:beforeAutospacing="0" w:after="0" w:afterAutospacing="0"/>
              <w:ind w:left="57"/>
              <w:rPr>
                <w:sz w:val="20"/>
                <w:szCs w:val="20"/>
              </w:rPr>
            </w:pPr>
          </w:p>
          <w:p w14:paraId="289CFA05"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5: Na 2 - nie potrafi ocenić jakości dowodów naukowych, na 3 - potrafi ocenić niektóre elementy istotne dla jakości dowodów naukowych, na 4 - potrafi ocenić większość elementów istotnych w ocenie dowodów naukowych, na 5 - potrafi wskazać elementy istotne oraz ocenić jakość dowodów naukowych</w:t>
            </w:r>
          </w:p>
          <w:p w14:paraId="293068CF" w14:textId="77777777" w:rsidR="003540EA" w:rsidRPr="006C773B" w:rsidRDefault="003540EA" w:rsidP="00F51616">
            <w:pPr>
              <w:pStyle w:val="NormalnyWeb"/>
              <w:spacing w:before="0" w:beforeAutospacing="0" w:after="0" w:afterAutospacing="0"/>
              <w:ind w:left="57"/>
              <w:rPr>
                <w:sz w:val="20"/>
                <w:szCs w:val="20"/>
              </w:rPr>
            </w:pPr>
          </w:p>
          <w:p w14:paraId="4131A29E"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6: Na 2 - nie rozumie zasad etycznych badań naukowych i pracy w zespołach badawczych; na 3 - zna tylko niektóre zasady etyczne w badaniach, na 4 - zna i rozumie podstawowe zasady etyczne w badaniach jakościowych i ilościowych dotyczących aspektów społecznych, na 4 - w pełni rozumie i zna wszystkie zasady etyczne w badaniach ilościowych i jakościowych oraz zasady etyczne pracy w zespole badawczym.</w:t>
            </w:r>
          </w:p>
          <w:p w14:paraId="283863F0" w14:textId="77777777" w:rsidR="003540EA" w:rsidRPr="006C773B" w:rsidRDefault="003540EA" w:rsidP="00F51616">
            <w:pPr>
              <w:pStyle w:val="NormalnyWeb"/>
              <w:spacing w:before="0" w:beforeAutospacing="0" w:after="0" w:afterAutospacing="0"/>
              <w:ind w:left="57"/>
              <w:rPr>
                <w:sz w:val="20"/>
                <w:szCs w:val="20"/>
              </w:rPr>
            </w:pPr>
          </w:p>
          <w:p w14:paraId="165EAE2E"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7: na 2 - nie potrafi określić poziomu swoich kompetencji i ograniczeń w wykonywaniu zadań zawodowych, na 3 - potrafi wskazać tylko niektóre własne kompetencje i ograniczenia w wykonywaniu zadań zawodowych, na 4 - potrafi wskazać większość własnych kompetencji i ograniczeń w wykonywaniu zadań zawodowych, na 5 - potrafi określić własne kompetencje i ograniczenia oraz ocenić ich znaczenie dla wykonywania zadań zawodowych.</w:t>
            </w:r>
          </w:p>
          <w:p w14:paraId="494CD2D5" w14:textId="77777777" w:rsidR="003540EA" w:rsidRPr="006C773B" w:rsidRDefault="003540EA" w:rsidP="00F51616">
            <w:pPr>
              <w:pStyle w:val="NormalnyWeb"/>
              <w:spacing w:before="0" w:beforeAutospacing="0" w:after="0" w:afterAutospacing="0"/>
              <w:ind w:left="57"/>
              <w:rPr>
                <w:sz w:val="20"/>
                <w:szCs w:val="20"/>
              </w:rPr>
            </w:pPr>
          </w:p>
          <w:p w14:paraId="23411118" w14:textId="77777777" w:rsidR="003540EA" w:rsidRPr="006C773B" w:rsidRDefault="003540EA" w:rsidP="00F51616">
            <w:pPr>
              <w:pStyle w:val="NormalnyWeb"/>
              <w:spacing w:before="0" w:beforeAutospacing="0" w:after="0" w:afterAutospacing="0"/>
              <w:ind w:left="57"/>
              <w:rPr>
                <w:sz w:val="20"/>
                <w:szCs w:val="20"/>
              </w:rPr>
            </w:pPr>
            <w:r w:rsidRPr="006C773B">
              <w:rPr>
                <w:sz w:val="20"/>
                <w:szCs w:val="20"/>
              </w:rPr>
              <w:t>Efekt 8: Na 2 - nie potrafi angażować się w lokalne projekty na rzecz ochrony zdrowia publicznego, na 3 - w sprzyjających okolicznościach potrafi inicjować projekty bądź uczestniczyć w ich tworzeniu i wdrażaniu, na 4 - na ogół potrafi inicjować projekty bądź uczestniczyć w ich tworzeniu i wdrażaniu, na 5 - potrafi inicjować projekty bądź uczestniczyć w ich tworzeniu i wdrażaniu bez względu na warunki i okoliczności.</w:t>
            </w:r>
          </w:p>
          <w:p w14:paraId="123985C9" w14:textId="77777777" w:rsidR="003540EA" w:rsidRPr="006C773B" w:rsidRDefault="003540EA" w:rsidP="00F51616">
            <w:pPr>
              <w:pStyle w:val="NormalnyWeb"/>
              <w:spacing w:before="0" w:beforeAutospacing="0" w:after="0" w:afterAutospacing="0"/>
              <w:ind w:left="57"/>
              <w:rPr>
                <w:sz w:val="20"/>
                <w:szCs w:val="20"/>
              </w:rPr>
            </w:pPr>
          </w:p>
          <w:p w14:paraId="43CE2F1C" w14:textId="77777777" w:rsidR="003540EA" w:rsidRPr="006C773B" w:rsidRDefault="003540EA" w:rsidP="00F51616">
            <w:pPr>
              <w:pStyle w:val="NormalnyWeb"/>
              <w:spacing w:before="0" w:beforeAutospacing="0" w:after="0" w:afterAutospacing="0"/>
              <w:ind w:left="57"/>
              <w:rPr>
                <w:b/>
                <w:sz w:val="20"/>
                <w:szCs w:val="20"/>
              </w:rPr>
            </w:pPr>
            <w:r w:rsidRPr="006C773B">
              <w:rPr>
                <w:b/>
                <w:sz w:val="20"/>
                <w:szCs w:val="20"/>
              </w:rPr>
              <w:t>Uzyskanie zaliczenia z ćwiczeń zachowuje swoją ważność także w przypadku ewentualnego powtarzania przedmiotu.</w:t>
            </w:r>
          </w:p>
        </w:tc>
      </w:tr>
      <w:tr w:rsidR="003540EA" w:rsidRPr="006C773B" w14:paraId="7FBB9F66" w14:textId="77777777" w:rsidTr="3D42CD36">
        <w:tc>
          <w:tcPr>
            <w:tcW w:w="3142" w:type="dxa"/>
            <w:vAlign w:val="center"/>
            <w:hideMark/>
          </w:tcPr>
          <w:p w14:paraId="7E464BA3" w14:textId="77777777" w:rsidR="003540EA" w:rsidRPr="006C773B" w:rsidRDefault="003540EA" w:rsidP="00F51616">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0" w:type="auto"/>
            <w:vAlign w:val="center"/>
            <w:hideMark/>
          </w:tcPr>
          <w:p w14:paraId="69D0B482" w14:textId="77777777" w:rsidR="003540EA" w:rsidRPr="006C773B" w:rsidRDefault="003540EA" w:rsidP="00F51616">
            <w:pPr>
              <w:pStyle w:val="NormalnyWeb"/>
              <w:spacing w:before="0" w:beforeAutospacing="0" w:after="0" w:afterAutospacing="0"/>
              <w:ind w:left="57"/>
              <w:rPr>
                <w:b/>
                <w:sz w:val="20"/>
                <w:szCs w:val="20"/>
              </w:rPr>
            </w:pPr>
            <w:r w:rsidRPr="006C773B">
              <w:rPr>
                <w:b/>
                <w:sz w:val="20"/>
                <w:szCs w:val="20"/>
              </w:rPr>
              <w:t>Wykłady:</w:t>
            </w:r>
          </w:p>
          <w:p w14:paraId="06A9C8A8" w14:textId="77777777" w:rsidR="003540EA" w:rsidRPr="006C773B"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 xml:space="preserve">Teoretyczne podstawy nauk społecznych a podstawy metodologii badań społecznych Pojęcie nauki, rola teorii i paradygmatów w badaniach naukowych. Pojęcie przyczynowości. Typologia badań, proces badawczy, strategia badań. Etapy procesu badawczego. Konceptualizacja procesu badawczego: modele, twierdzenia, wskaźniki. Jednostki analizy w badaniu rzeczywistości społecznej. Hipotezy badawcze, rodzaje hipotez. Pomiar: skale nominalne, porządkowe, interwałowe, ilorazowe. Tworzenie indeksów i </w:t>
            </w:r>
            <w:proofErr w:type="spellStart"/>
            <w:r w:rsidRPr="006C773B">
              <w:rPr>
                <w:sz w:val="20"/>
                <w:szCs w:val="20"/>
              </w:rPr>
              <w:t>skal</w:t>
            </w:r>
            <w:proofErr w:type="spellEnd"/>
            <w:r w:rsidRPr="006C773B">
              <w:rPr>
                <w:sz w:val="20"/>
                <w:szCs w:val="20"/>
              </w:rPr>
              <w:t xml:space="preserve"> pomiarowych. Trafność i rzetelność skali. Wybór populacji do badań.</w:t>
            </w:r>
          </w:p>
          <w:p w14:paraId="3A8377F3" w14:textId="77777777" w:rsidR="003540EA" w:rsidRDefault="003540EA" w:rsidP="00206294">
            <w:pPr>
              <w:pStyle w:val="NormalnyWeb"/>
              <w:numPr>
                <w:ilvl w:val="0"/>
                <w:numId w:val="190"/>
              </w:numPr>
              <w:spacing w:before="0" w:beforeAutospacing="0" w:after="0" w:afterAutospacing="0"/>
              <w:ind w:left="402" w:hanging="283"/>
              <w:rPr>
                <w:sz w:val="20"/>
                <w:szCs w:val="20"/>
              </w:rPr>
            </w:pPr>
            <w:r>
              <w:rPr>
                <w:sz w:val="20"/>
                <w:szCs w:val="20"/>
              </w:rPr>
              <w:t>Badanie sondażowe jako metoda</w:t>
            </w:r>
            <w:r w:rsidRPr="006C773B">
              <w:rPr>
                <w:sz w:val="20"/>
                <w:szCs w:val="20"/>
              </w:rPr>
              <w:t xml:space="preserve"> zbierania danych. Rola ankietera w badaniach. Proces komunikacji, ograniczenia wynikające ze zbierania danych za pomocą wywiadu</w:t>
            </w:r>
            <w:r>
              <w:rPr>
                <w:sz w:val="20"/>
                <w:szCs w:val="20"/>
              </w:rPr>
              <w:t>.</w:t>
            </w:r>
            <w:r w:rsidRPr="006C773B">
              <w:rPr>
                <w:sz w:val="20"/>
                <w:szCs w:val="20"/>
              </w:rPr>
              <w:t xml:space="preserve"> Rodzaje badań ankietowych (ankieta pocztowa, audytoryjna, prasowa). Wady i zalety badań ankietowych.</w:t>
            </w:r>
          </w:p>
          <w:p w14:paraId="609D717A" w14:textId="77777777" w:rsidR="003540EA"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Zasady budowy kwestionariusza: (rodzaje pytań, kolejność pytań). Błędy w konstrukcji kwestionariusza. Kodowanie odpowiedzi w pytaniach otwartych i w pytaniach zamkniętych.</w:t>
            </w:r>
          </w:p>
          <w:p w14:paraId="13174B1C" w14:textId="77777777" w:rsidR="003540EA"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Badania eksperymentalne: typy eksperymentu, ocena badań eksperymentalnych w naukach społecznych.</w:t>
            </w:r>
          </w:p>
          <w:p w14:paraId="7FA93953" w14:textId="77777777" w:rsidR="003540EA" w:rsidRPr="00B52774"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Badania socjometryczne: cel i zastosowanie ankiety socjometrycznej. Interpretacja wyników badań socjometrycznych.</w:t>
            </w:r>
          </w:p>
          <w:p w14:paraId="1A092249" w14:textId="77777777" w:rsidR="003540EA" w:rsidRPr="006C773B"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Jakościowe badania terenowe (obserwacja uczestnicząca, wywiady jakościowe, grupy fokusowe). Analiza danych jakościowych.</w:t>
            </w:r>
          </w:p>
          <w:p w14:paraId="6B750B2E" w14:textId="77777777" w:rsidR="003540EA" w:rsidRPr="00B52774"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Analiza treści (analiza przekazów informacyjnych, analiza dokumentów osobistych). Techniki projekcyjne.</w:t>
            </w:r>
          </w:p>
          <w:p w14:paraId="043ADA8D" w14:textId="77777777" w:rsidR="003540EA" w:rsidRPr="006C773B"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Zasady opracowywania wyników badań</w:t>
            </w:r>
            <w:r>
              <w:rPr>
                <w:sz w:val="20"/>
                <w:szCs w:val="20"/>
              </w:rPr>
              <w:t>.</w:t>
            </w:r>
            <w:r w:rsidRPr="006C773B">
              <w:rPr>
                <w:sz w:val="20"/>
                <w:szCs w:val="20"/>
              </w:rPr>
              <w:t xml:space="preserve"> </w:t>
            </w:r>
            <w:r>
              <w:rPr>
                <w:sz w:val="20"/>
                <w:szCs w:val="20"/>
              </w:rPr>
              <w:t>N</w:t>
            </w:r>
            <w:r w:rsidRPr="006C773B">
              <w:rPr>
                <w:sz w:val="20"/>
                <w:szCs w:val="20"/>
              </w:rPr>
              <w:t>apisanie raportu z badań ilościowych i jakościowych z zastosowaniem metod i technik stosowanych w naukach społecznych.</w:t>
            </w:r>
          </w:p>
          <w:p w14:paraId="60DF09FE" w14:textId="77777777" w:rsidR="003540EA" w:rsidRPr="006C773B" w:rsidRDefault="003540EA" w:rsidP="00206294">
            <w:pPr>
              <w:pStyle w:val="NormalnyWeb"/>
              <w:numPr>
                <w:ilvl w:val="0"/>
                <w:numId w:val="190"/>
              </w:numPr>
              <w:spacing w:before="0" w:beforeAutospacing="0" w:after="0" w:afterAutospacing="0"/>
              <w:ind w:left="402" w:hanging="283"/>
              <w:rPr>
                <w:sz w:val="20"/>
                <w:szCs w:val="20"/>
              </w:rPr>
            </w:pPr>
            <w:r w:rsidRPr="006C773B">
              <w:rPr>
                <w:sz w:val="20"/>
                <w:szCs w:val="20"/>
              </w:rPr>
              <w:t>Zasady etyczne w badaniach.</w:t>
            </w:r>
          </w:p>
          <w:p w14:paraId="678F4D02" w14:textId="77777777" w:rsidR="003540EA" w:rsidRPr="006C773B" w:rsidRDefault="003540EA" w:rsidP="00F51616">
            <w:pPr>
              <w:pStyle w:val="NormalnyWeb"/>
              <w:spacing w:before="0" w:beforeAutospacing="0" w:after="0" w:afterAutospacing="0"/>
              <w:ind w:left="402"/>
              <w:rPr>
                <w:sz w:val="20"/>
                <w:szCs w:val="20"/>
              </w:rPr>
            </w:pPr>
          </w:p>
          <w:p w14:paraId="7F8A299A" w14:textId="77777777" w:rsidR="003540EA" w:rsidRPr="006C773B" w:rsidRDefault="003540EA" w:rsidP="00F51616">
            <w:pPr>
              <w:pStyle w:val="NormalnyWeb"/>
              <w:spacing w:before="0" w:beforeAutospacing="0" w:after="0" w:afterAutospacing="0"/>
              <w:ind w:left="57"/>
              <w:rPr>
                <w:b/>
                <w:sz w:val="20"/>
                <w:szCs w:val="20"/>
              </w:rPr>
            </w:pPr>
            <w:r w:rsidRPr="006C773B">
              <w:rPr>
                <w:b/>
                <w:sz w:val="20"/>
                <w:szCs w:val="20"/>
              </w:rPr>
              <w:lastRenderedPageBreak/>
              <w:t>Ćwiczenia:</w:t>
            </w:r>
          </w:p>
          <w:p w14:paraId="726AFE04"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Plan badań: konceptualizacja. Aplikacja do wybranego projektu/problemu badawczego.</w:t>
            </w:r>
          </w:p>
          <w:p w14:paraId="0D9FD013"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Plan badań: operacjonalizacja. Aplikacja do wybranego projektu/problemu badawczego.</w:t>
            </w:r>
          </w:p>
          <w:p w14:paraId="46FE1CAD"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Dobór próby badawczej: aplikacja do projektu/ problemu.</w:t>
            </w:r>
          </w:p>
          <w:p w14:paraId="1D9F0665"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Struktura procesu badawczego: plan badań - aplikacja do projektu/problemu badawczego.</w:t>
            </w:r>
          </w:p>
          <w:p w14:paraId="78C51998"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Pytania: treść i rodzaje pytań.</w:t>
            </w:r>
          </w:p>
          <w:p w14:paraId="3C73D24E"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Pr>
                <w:sz w:val="20"/>
                <w:szCs w:val="20"/>
              </w:rPr>
              <w:t>Metody</w:t>
            </w:r>
            <w:r w:rsidRPr="006C773B">
              <w:rPr>
                <w:sz w:val="20"/>
                <w:szCs w:val="20"/>
              </w:rPr>
              <w:t xml:space="preserve"> jakościowe: obserwacja. Rodzaje obserwacji. Zastosowanie w zdrowiu publicznym.</w:t>
            </w:r>
            <w:r>
              <w:rPr>
                <w:sz w:val="20"/>
                <w:szCs w:val="20"/>
              </w:rPr>
              <w:t xml:space="preserve"> </w:t>
            </w:r>
          </w:p>
          <w:p w14:paraId="4257DE5E"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Pr>
                <w:sz w:val="20"/>
                <w:szCs w:val="20"/>
              </w:rPr>
              <w:t>Metody</w:t>
            </w:r>
            <w:r w:rsidRPr="006C773B">
              <w:rPr>
                <w:sz w:val="20"/>
                <w:szCs w:val="20"/>
              </w:rPr>
              <w:t xml:space="preserve"> jakościowe: studium przypadku i metoda biograficzna.</w:t>
            </w:r>
          </w:p>
          <w:p w14:paraId="3FFA826E"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Pr>
                <w:sz w:val="20"/>
                <w:szCs w:val="20"/>
              </w:rPr>
              <w:t>Metody</w:t>
            </w:r>
            <w:r w:rsidRPr="006C773B">
              <w:rPr>
                <w:sz w:val="20"/>
                <w:szCs w:val="20"/>
              </w:rPr>
              <w:t xml:space="preserve"> jakościowe: wywiad. Rodzaje wywiadów. Zastosowanie w zdrowiu publicznym. Wywiad jako technika kwestionariuszowa. Zastosowanie w zdrowiu publicznym.</w:t>
            </w:r>
          </w:p>
          <w:p w14:paraId="086A9E57"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Techniki jakościowe: wywiad indywidualny. Zasady prowadzenia wywiadu indywidualnego. Zastosowanie w zdrowiu publicznym.</w:t>
            </w:r>
          </w:p>
          <w:p w14:paraId="7D49240D"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 xml:space="preserve">Techniki jakościowe: wywiad </w:t>
            </w:r>
            <w:r>
              <w:rPr>
                <w:sz w:val="20"/>
                <w:szCs w:val="20"/>
              </w:rPr>
              <w:t>grupowy</w:t>
            </w:r>
            <w:r w:rsidRPr="006C773B">
              <w:rPr>
                <w:sz w:val="20"/>
                <w:szCs w:val="20"/>
              </w:rPr>
              <w:t xml:space="preserve">. Zasady prowadzenia wywiadu </w:t>
            </w:r>
            <w:r>
              <w:rPr>
                <w:sz w:val="20"/>
                <w:szCs w:val="20"/>
              </w:rPr>
              <w:t>grupowego</w:t>
            </w:r>
            <w:r w:rsidRPr="006C773B">
              <w:rPr>
                <w:sz w:val="20"/>
                <w:szCs w:val="20"/>
              </w:rPr>
              <w:t>. Zastosowanie w zdrowiu publicznym.</w:t>
            </w:r>
          </w:p>
          <w:p w14:paraId="79F90C9E"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Pr>
                <w:sz w:val="20"/>
                <w:szCs w:val="20"/>
              </w:rPr>
              <w:t>Metody</w:t>
            </w:r>
            <w:r w:rsidRPr="006C773B">
              <w:rPr>
                <w:sz w:val="20"/>
                <w:szCs w:val="20"/>
              </w:rPr>
              <w:t xml:space="preserve"> ilościowe: </w:t>
            </w:r>
            <w:r>
              <w:rPr>
                <w:sz w:val="20"/>
                <w:szCs w:val="20"/>
              </w:rPr>
              <w:t>badanie sondażowe</w:t>
            </w:r>
            <w:r w:rsidRPr="006C773B">
              <w:rPr>
                <w:sz w:val="20"/>
                <w:szCs w:val="20"/>
              </w:rPr>
              <w:t xml:space="preserve">. Rodzaje </w:t>
            </w:r>
            <w:r>
              <w:rPr>
                <w:sz w:val="20"/>
                <w:szCs w:val="20"/>
              </w:rPr>
              <w:t>kwestionariuszy</w:t>
            </w:r>
            <w:r w:rsidRPr="006C773B">
              <w:rPr>
                <w:sz w:val="20"/>
                <w:szCs w:val="20"/>
              </w:rPr>
              <w:t>. Zastosowanie w zdrowiu publicznym.</w:t>
            </w:r>
          </w:p>
          <w:p w14:paraId="6265FA04"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Zasady konstruowania kwestionariusza ankiety. Aplikacja do projektu/problemu badawczego/ kwestionariusza.</w:t>
            </w:r>
          </w:p>
          <w:p w14:paraId="7D354597" w14:textId="77777777" w:rsidR="003540EA" w:rsidRPr="006C773B" w:rsidRDefault="003540EA" w:rsidP="00206294">
            <w:pPr>
              <w:pStyle w:val="NormalnyWeb"/>
              <w:numPr>
                <w:ilvl w:val="0"/>
                <w:numId w:val="191"/>
              </w:numPr>
              <w:spacing w:before="0" w:beforeAutospacing="0" w:after="0" w:afterAutospacing="0"/>
              <w:ind w:left="544" w:hanging="425"/>
              <w:rPr>
                <w:sz w:val="20"/>
                <w:szCs w:val="20"/>
              </w:rPr>
            </w:pPr>
            <w:r w:rsidRPr="006C773B">
              <w:rPr>
                <w:sz w:val="20"/>
                <w:szCs w:val="20"/>
              </w:rPr>
              <w:t>Indeksy, skale i typologie; zastosowanie w badaniach. Aplikacja do projektu/problemu badawczego/kwestionariusza. Ogólne zasady i zastosowanie analizy treści.</w:t>
            </w:r>
          </w:p>
        </w:tc>
      </w:tr>
      <w:tr w:rsidR="003540EA" w:rsidRPr="006C773B" w14:paraId="7BDD126E" w14:textId="77777777" w:rsidTr="3D42CD36">
        <w:tc>
          <w:tcPr>
            <w:tcW w:w="3142" w:type="dxa"/>
            <w:vAlign w:val="center"/>
            <w:hideMark/>
          </w:tcPr>
          <w:p w14:paraId="5BDEFB79" w14:textId="77777777" w:rsidR="003540EA" w:rsidRPr="006C773B" w:rsidRDefault="003540EA" w:rsidP="00F51616">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0" w:type="auto"/>
            <w:vAlign w:val="center"/>
            <w:hideMark/>
          </w:tcPr>
          <w:p w14:paraId="14622EB2" w14:textId="77777777" w:rsidR="003540EA" w:rsidRDefault="003540EA" w:rsidP="003540EA">
            <w:pPr>
              <w:pStyle w:val="NormalnyWeb"/>
              <w:numPr>
                <w:ilvl w:val="0"/>
                <w:numId w:val="74"/>
              </w:numPr>
              <w:tabs>
                <w:tab w:val="clear" w:pos="720"/>
              </w:tabs>
              <w:spacing w:before="0" w:beforeAutospacing="0" w:after="0" w:afterAutospacing="0"/>
              <w:ind w:left="402" w:hanging="283"/>
              <w:rPr>
                <w:sz w:val="20"/>
                <w:szCs w:val="20"/>
              </w:rPr>
            </w:pPr>
            <w:proofErr w:type="spellStart"/>
            <w:r w:rsidRPr="006C773B">
              <w:rPr>
                <w:sz w:val="20"/>
                <w:szCs w:val="20"/>
              </w:rPr>
              <w:t>Babbie</w:t>
            </w:r>
            <w:proofErr w:type="spellEnd"/>
            <w:r w:rsidRPr="006C773B">
              <w:rPr>
                <w:sz w:val="20"/>
                <w:szCs w:val="20"/>
              </w:rPr>
              <w:t xml:space="preserve"> E. (200</w:t>
            </w:r>
            <w:r>
              <w:rPr>
                <w:sz w:val="20"/>
                <w:szCs w:val="20"/>
              </w:rPr>
              <w:t>4</w:t>
            </w:r>
            <w:r w:rsidRPr="006C773B">
              <w:rPr>
                <w:sz w:val="20"/>
                <w:szCs w:val="20"/>
              </w:rPr>
              <w:t>), Badania społeczne w praktyce, PWN, Warszawa</w:t>
            </w:r>
          </w:p>
          <w:p w14:paraId="15A61F0F" w14:textId="77777777" w:rsidR="003540EA" w:rsidRPr="00E95995" w:rsidRDefault="003540EA" w:rsidP="003540EA">
            <w:pPr>
              <w:pStyle w:val="NormalnyWeb"/>
              <w:numPr>
                <w:ilvl w:val="0"/>
                <w:numId w:val="74"/>
              </w:numPr>
              <w:tabs>
                <w:tab w:val="clear" w:pos="720"/>
              </w:tabs>
              <w:spacing w:before="0" w:beforeAutospacing="0" w:after="0" w:afterAutospacing="0"/>
              <w:ind w:left="402" w:hanging="283"/>
              <w:rPr>
                <w:sz w:val="20"/>
                <w:szCs w:val="20"/>
              </w:rPr>
            </w:pPr>
            <w:proofErr w:type="spellStart"/>
            <w:r w:rsidRPr="006C773B">
              <w:rPr>
                <w:sz w:val="20"/>
                <w:szCs w:val="20"/>
              </w:rPr>
              <w:t>Babbie</w:t>
            </w:r>
            <w:proofErr w:type="spellEnd"/>
            <w:r w:rsidRPr="006C773B">
              <w:rPr>
                <w:sz w:val="20"/>
                <w:szCs w:val="20"/>
              </w:rPr>
              <w:t xml:space="preserve"> E. (200</w:t>
            </w:r>
            <w:r>
              <w:rPr>
                <w:sz w:val="20"/>
                <w:szCs w:val="20"/>
              </w:rPr>
              <w:t>8</w:t>
            </w:r>
            <w:r w:rsidRPr="006C773B">
              <w:rPr>
                <w:sz w:val="20"/>
                <w:szCs w:val="20"/>
              </w:rPr>
              <w:t xml:space="preserve">), </w:t>
            </w:r>
            <w:r>
              <w:rPr>
                <w:sz w:val="20"/>
                <w:szCs w:val="20"/>
              </w:rPr>
              <w:t>Podstawy badań społecznych</w:t>
            </w:r>
            <w:r w:rsidRPr="006C773B">
              <w:rPr>
                <w:sz w:val="20"/>
                <w:szCs w:val="20"/>
              </w:rPr>
              <w:t>, PWN, Warszawa</w:t>
            </w:r>
          </w:p>
          <w:p w14:paraId="2102455D" w14:textId="77777777" w:rsidR="003540EA" w:rsidRPr="006C773B" w:rsidRDefault="003540EA" w:rsidP="003540EA">
            <w:pPr>
              <w:pStyle w:val="NormalnyWeb"/>
              <w:numPr>
                <w:ilvl w:val="0"/>
                <w:numId w:val="74"/>
              </w:numPr>
              <w:tabs>
                <w:tab w:val="clear" w:pos="720"/>
              </w:tabs>
              <w:spacing w:before="0" w:beforeAutospacing="0" w:after="0" w:afterAutospacing="0"/>
              <w:ind w:left="402" w:hanging="283"/>
              <w:rPr>
                <w:sz w:val="20"/>
                <w:szCs w:val="20"/>
              </w:rPr>
            </w:pPr>
            <w:r w:rsidRPr="006C773B">
              <w:rPr>
                <w:sz w:val="20"/>
                <w:szCs w:val="20"/>
              </w:rPr>
              <w:t>Frankfort-</w:t>
            </w:r>
            <w:proofErr w:type="spellStart"/>
            <w:r w:rsidRPr="006C773B">
              <w:rPr>
                <w:sz w:val="20"/>
                <w:szCs w:val="20"/>
              </w:rPr>
              <w:t>Nachmias</w:t>
            </w:r>
            <w:proofErr w:type="spellEnd"/>
            <w:r w:rsidRPr="006C773B">
              <w:rPr>
                <w:sz w:val="20"/>
                <w:szCs w:val="20"/>
              </w:rPr>
              <w:t xml:space="preserve"> Ch., </w:t>
            </w:r>
            <w:proofErr w:type="spellStart"/>
            <w:r w:rsidRPr="006C773B">
              <w:rPr>
                <w:sz w:val="20"/>
                <w:szCs w:val="20"/>
              </w:rPr>
              <w:t>Nachmias</w:t>
            </w:r>
            <w:proofErr w:type="spellEnd"/>
            <w:r w:rsidRPr="006C773B">
              <w:rPr>
                <w:sz w:val="20"/>
                <w:szCs w:val="20"/>
              </w:rPr>
              <w:t xml:space="preserve"> D. (2001), Metody badawcze w naukach społecznych, Zysk i S-ka, Poznań</w:t>
            </w:r>
          </w:p>
          <w:p w14:paraId="6F2BBC20" w14:textId="77777777" w:rsidR="003540EA" w:rsidRPr="006C773B" w:rsidRDefault="003540EA" w:rsidP="00C431A3">
            <w:pPr>
              <w:pStyle w:val="NormalnyWeb"/>
              <w:numPr>
                <w:ilvl w:val="0"/>
                <w:numId w:val="74"/>
              </w:numPr>
              <w:tabs>
                <w:tab w:val="clear" w:pos="720"/>
              </w:tabs>
              <w:spacing w:before="0" w:beforeAutospacing="0" w:after="0" w:afterAutospacing="0"/>
              <w:ind w:left="402" w:hanging="283"/>
              <w:rPr>
                <w:sz w:val="20"/>
                <w:szCs w:val="20"/>
              </w:rPr>
            </w:pPr>
            <w:proofErr w:type="spellStart"/>
            <w:r w:rsidRPr="006C773B">
              <w:rPr>
                <w:sz w:val="20"/>
                <w:szCs w:val="20"/>
              </w:rPr>
              <w:t>Jemielniak</w:t>
            </w:r>
            <w:proofErr w:type="spellEnd"/>
            <w:r w:rsidRPr="006C773B">
              <w:rPr>
                <w:sz w:val="20"/>
                <w:szCs w:val="20"/>
              </w:rPr>
              <w:t xml:space="preserve"> D. (2012), Badania jakościowe. Tom 1. Wydawnictwo PWN, Warszawa</w:t>
            </w:r>
          </w:p>
        </w:tc>
      </w:tr>
    </w:tbl>
    <w:p w14:paraId="6B18FB12" w14:textId="77777777" w:rsidR="00A166C4" w:rsidRPr="005F375D" w:rsidRDefault="003540EA" w:rsidP="007C1108">
      <w:pPr>
        <w:pStyle w:val="Nagwek2"/>
        <w:ind w:left="0" w:firstLine="0"/>
      </w:pPr>
      <w:r w:rsidRPr="006C773B">
        <w:t xml:space="preserve"> </w:t>
      </w:r>
      <w:r w:rsidR="003F774E" w:rsidRPr="006C773B">
        <w:br w:type="page"/>
      </w:r>
      <w:bookmarkStart w:id="66" w:name="_Toc476304070"/>
      <w:bookmarkStart w:id="67" w:name="_Toc476304323"/>
      <w:bookmarkStart w:id="68" w:name="_Toc527704364"/>
      <w:r w:rsidR="00A166C4" w:rsidRPr="005F375D">
        <w:lastRenderedPageBreak/>
        <w:t xml:space="preserve">Etniczne i kulturowe uwarunkowania </w:t>
      </w:r>
      <w:proofErr w:type="spellStart"/>
      <w:r w:rsidR="00A166C4" w:rsidRPr="005F375D">
        <w:t>zachowań</w:t>
      </w:r>
      <w:proofErr w:type="spellEnd"/>
      <w:r w:rsidR="00A166C4" w:rsidRPr="005F375D">
        <w:t xml:space="preserve"> żywieniowych</w:t>
      </w:r>
      <w:bookmarkEnd w:id="66"/>
      <w:bookmarkEnd w:id="67"/>
      <w:bookmarkEnd w:id="68"/>
    </w:p>
    <w:tbl>
      <w:tblPr>
        <w:tblW w:w="926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3142"/>
        <w:gridCol w:w="6118"/>
      </w:tblGrid>
      <w:tr w:rsidR="00E575A1" w:rsidRPr="00B30EB5" w14:paraId="0D44162D" w14:textId="77777777" w:rsidTr="16B4AD35">
        <w:tc>
          <w:tcPr>
            <w:tcW w:w="3142" w:type="dxa"/>
            <w:vAlign w:val="center"/>
          </w:tcPr>
          <w:p w14:paraId="3864DE25" w14:textId="77777777" w:rsidR="00E575A1" w:rsidRPr="00B30EB5" w:rsidRDefault="00E575A1" w:rsidP="008D0E6F">
            <w:pPr>
              <w:ind w:left="57"/>
              <w:rPr>
                <w:rFonts w:cs="Times New Roman"/>
                <w:sz w:val="20"/>
                <w:szCs w:val="20"/>
              </w:rPr>
            </w:pPr>
            <w:r w:rsidRPr="00B30EB5">
              <w:rPr>
                <w:rFonts w:cs="Times New Roman"/>
                <w:sz w:val="20"/>
                <w:szCs w:val="20"/>
              </w:rPr>
              <w:t>Nazwa wydziału</w:t>
            </w:r>
          </w:p>
        </w:tc>
        <w:tc>
          <w:tcPr>
            <w:tcW w:w="0" w:type="auto"/>
            <w:vAlign w:val="center"/>
          </w:tcPr>
          <w:p w14:paraId="10AB0DFB"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Wydział Nauk o Zdrowiu</w:t>
            </w:r>
          </w:p>
        </w:tc>
      </w:tr>
      <w:tr w:rsidR="00E575A1" w:rsidRPr="00B30EB5" w14:paraId="4920C5C3" w14:textId="77777777" w:rsidTr="16B4AD35">
        <w:tc>
          <w:tcPr>
            <w:tcW w:w="3142" w:type="dxa"/>
            <w:vAlign w:val="center"/>
          </w:tcPr>
          <w:p w14:paraId="08137479" w14:textId="77777777" w:rsidR="00E575A1" w:rsidRPr="00B30EB5" w:rsidRDefault="00E575A1" w:rsidP="008D0E6F">
            <w:pPr>
              <w:ind w:left="57"/>
              <w:rPr>
                <w:rFonts w:cs="Times New Roman"/>
                <w:sz w:val="20"/>
                <w:szCs w:val="20"/>
              </w:rPr>
            </w:pPr>
            <w:r w:rsidRPr="00B30EB5">
              <w:rPr>
                <w:rFonts w:cs="Times New Roman"/>
                <w:sz w:val="20"/>
                <w:szCs w:val="20"/>
              </w:rPr>
              <w:t>Nazwa jednostki prowadzącej moduł</w:t>
            </w:r>
          </w:p>
        </w:tc>
        <w:tc>
          <w:tcPr>
            <w:tcW w:w="0" w:type="auto"/>
            <w:vAlign w:val="center"/>
          </w:tcPr>
          <w:p w14:paraId="6D67FB4E"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Zakład Żywienia Człowieka</w:t>
            </w:r>
          </w:p>
        </w:tc>
      </w:tr>
      <w:tr w:rsidR="00E575A1" w:rsidRPr="00B30EB5" w14:paraId="28EE0D70" w14:textId="77777777" w:rsidTr="16B4AD35">
        <w:tc>
          <w:tcPr>
            <w:tcW w:w="3142" w:type="dxa"/>
            <w:vAlign w:val="center"/>
          </w:tcPr>
          <w:p w14:paraId="094FAF5F" w14:textId="77777777" w:rsidR="00E575A1" w:rsidRPr="00B30EB5" w:rsidRDefault="00E575A1" w:rsidP="008D0E6F">
            <w:pPr>
              <w:ind w:left="57"/>
              <w:rPr>
                <w:rFonts w:cs="Times New Roman"/>
                <w:sz w:val="20"/>
                <w:szCs w:val="20"/>
              </w:rPr>
            </w:pPr>
            <w:r w:rsidRPr="00B30EB5">
              <w:rPr>
                <w:rFonts w:cs="Times New Roman"/>
                <w:sz w:val="20"/>
                <w:szCs w:val="20"/>
              </w:rPr>
              <w:t>Nazwa modułu kształcenia</w:t>
            </w:r>
          </w:p>
        </w:tc>
        <w:tc>
          <w:tcPr>
            <w:tcW w:w="0" w:type="auto"/>
            <w:vAlign w:val="center"/>
          </w:tcPr>
          <w:p w14:paraId="510787B5"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 xml:space="preserve">Etniczne i kulturowe uwarunkowania </w:t>
            </w:r>
            <w:proofErr w:type="spellStart"/>
            <w:r w:rsidRPr="00B30EB5">
              <w:rPr>
                <w:sz w:val="20"/>
                <w:szCs w:val="20"/>
              </w:rPr>
              <w:t>zachowań</w:t>
            </w:r>
            <w:proofErr w:type="spellEnd"/>
            <w:r w:rsidRPr="00B30EB5">
              <w:rPr>
                <w:sz w:val="20"/>
                <w:szCs w:val="20"/>
              </w:rPr>
              <w:t xml:space="preserve"> żywieniowych</w:t>
            </w:r>
          </w:p>
        </w:tc>
      </w:tr>
      <w:tr w:rsidR="00E575A1" w:rsidRPr="00B30EB5" w14:paraId="04DF0A80" w14:textId="77777777" w:rsidTr="16B4AD35">
        <w:tc>
          <w:tcPr>
            <w:tcW w:w="3142" w:type="dxa"/>
            <w:vAlign w:val="center"/>
          </w:tcPr>
          <w:p w14:paraId="4F863DA1" w14:textId="77777777" w:rsidR="00E575A1" w:rsidRPr="00B30EB5" w:rsidRDefault="00E575A1" w:rsidP="008D0E6F">
            <w:pPr>
              <w:ind w:left="57"/>
              <w:rPr>
                <w:rFonts w:cs="Times New Roman"/>
                <w:sz w:val="20"/>
                <w:szCs w:val="20"/>
              </w:rPr>
            </w:pPr>
            <w:r w:rsidRPr="00B30EB5">
              <w:rPr>
                <w:rFonts w:cs="Times New Roman"/>
                <w:sz w:val="20"/>
                <w:szCs w:val="20"/>
              </w:rPr>
              <w:t>Klasyfikacja ISCED</w:t>
            </w:r>
          </w:p>
        </w:tc>
        <w:tc>
          <w:tcPr>
            <w:tcW w:w="0" w:type="auto"/>
            <w:vAlign w:val="center"/>
          </w:tcPr>
          <w:p w14:paraId="6BF72F50"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0314</w:t>
            </w:r>
          </w:p>
        </w:tc>
      </w:tr>
      <w:tr w:rsidR="00E575A1" w:rsidRPr="00B30EB5" w14:paraId="29E26140" w14:textId="77777777" w:rsidTr="16B4AD35">
        <w:tc>
          <w:tcPr>
            <w:tcW w:w="3142" w:type="dxa"/>
            <w:vAlign w:val="center"/>
          </w:tcPr>
          <w:p w14:paraId="7BA27C7B" w14:textId="77777777" w:rsidR="00E575A1" w:rsidRPr="00B30EB5" w:rsidRDefault="00E575A1" w:rsidP="008D0E6F">
            <w:pPr>
              <w:ind w:left="57"/>
              <w:rPr>
                <w:rFonts w:cs="Times New Roman"/>
                <w:sz w:val="20"/>
                <w:szCs w:val="20"/>
              </w:rPr>
            </w:pPr>
            <w:r w:rsidRPr="00B30EB5">
              <w:rPr>
                <w:rFonts w:cs="Times New Roman"/>
                <w:sz w:val="20"/>
                <w:szCs w:val="20"/>
              </w:rPr>
              <w:t>Język kształcenia</w:t>
            </w:r>
          </w:p>
        </w:tc>
        <w:tc>
          <w:tcPr>
            <w:tcW w:w="0" w:type="auto"/>
            <w:vAlign w:val="center"/>
          </w:tcPr>
          <w:p w14:paraId="238E6C6D"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polski</w:t>
            </w:r>
          </w:p>
        </w:tc>
      </w:tr>
      <w:tr w:rsidR="00E575A1" w:rsidRPr="00B30EB5" w14:paraId="184E394A" w14:textId="77777777" w:rsidTr="16B4AD35">
        <w:tc>
          <w:tcPr>
            <w:tcW w:w="3142" w:type="dxa"/>
            <w:vAlign w:val="center"/>
          </w:tcPr>
          <w:p w14:paraId="6CB98AF2" w14:textId="77777777" w:rsidR="00E575A1" w:rsidRPr="00B30EB5" w:rsidRDefault="00E575A1" w:rsidP="008D0E6F">
            <w:pPr>
              <w:ind w:left="57"/>
              <w:rPr>
                <w:rFonts w:cs="Times New Roman"/>
                <w:sz w:val="20"/>
                <w:szCs w:val="20"/>
              </w:rPr>
            </w:pPr>
            <w:r w:rsidRPr="00B30EB5">
              <w:rPr>
                <w:rFonts w:cs="Times New Roman"/>
                <w:sz w:val="20"/>
                <w:szCs w:val="20"/>
              </w:rPr>
              <w:t>Cele kształcenia</w:t>
            </w:r>
          </w:p>
        </w:tc>
        <w:tc>
          <w:tcPr>
            <w:tcW w:w="0" w:type="auto"/>
            <w:vAlign w:val="center"/>
          </w:tcPr>
          <w:p w14:paraId="251456AF" w14:textId="77777777" w:rsidR="00E575A1" w:rsidRPr="00B30EB5" w:rsidRDefault="00E575A1" w:rsidP="005F375D">
            <w:pPr>
              <w:ind w:left="57" w:right="57"/>
              <w:jc w:val="both"/>
              <w:rPr>
                <w:rFonts w:cs="Times New Roman"/>
              </w:rPr>
            </w:pPr>
            <w:r w:rsidRPr="00B30EB5">
              <w:rPr>
                <w:rFonts w:cs="Times New Roman"/>
                <w:sz w:val="20"/>
                <w:szCs w:val="20"/>
              </w:rPr>
              <w:t>Student uzyska wiedzę dotyczącą wpływu uwarunkowań kulturowych na zachowania żywieniowe człowieka. Potrafi wyjaśnić politykę Unii Euro</w:t>
            </w:r>
            <w:r w:rsidR="005F375D" w:rsidRPr="00B30EB5">
              <w:rPr>
                <w:rFonts w:cs="Times New Roman"/>
                <w:sz w:val="20"/>
                <w:szCs w:val="20"/>
              </w:rPr>
              <w:softHyphen/>
            </w:r>
            <w:r w:rsidRPr="00B30EB5">
              <w:rPr>
                <w:rFonts w:cs="Times New Roman"/>
                <w:sz w:val="20"/>
                <w:szCs w:val="20"/>
              </w:rPr>
              <w:t>pejskiej dotycząca ochrony dziedzictwa kulturowego, w tym kulinarnego, w krajach Wspólnoty.</w:t>
            </w:r>
          </w:p>
        </w:tc>
      </w:tr>
      <w:tr w:rsidR="00E575A1" w:rsidRPr="00B30EB5" w14:paraId="3E645F91" w14:textId="77777777" w:rsidTr="16B4AD35">
        <w:tc>
          <w:tcPr>
            <w:tcW w:w="3142" w:type="dxa"/>
            <w:vAlign w:val="center"/>
          </w:tcPr>
          <w:p w14:paraId="0BF88AD3" w14:textId="77777777" w:rsidR="00E575A1" w:rsidRPr="00B30EB5" w:rsidRDefault="00E575A1" w:rsidP="008D0E6F">
            <w:pPr>
              <w:ind w:left="57"/>
              <w:rPr>
                <w:rFonts w:cs="Times New Roman"/>
                <w:sz w:val="20"/>
                <w:szCs w:val="20"/>
              </w:rPr>
            </w:pPr>
            <w:r w:rsidRPr="00B30EB5">
              <w:rPr>
                <w:rFonts w:cs="Times New Roman"/>
                <w:sz w:val="20"/>
                <w:szCs w:val="20"/>
              </w:rPr>
              <w:t>Efekty kształcenia dla modułu kształcenia</w:t>
            </w:r>
          </w:p>
        </w:tc>
        <w:tc>
          <w:tcPr>
            <w:tcW w:w="0" w:type="auto"/>
            <w:vAlign w:val="center"/>
          </w:tcPr>
          <w:p w14:paraId="58F28A4E"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Wiedza – student/ka:</w:t>
            </w:r>
          </w:p>
          <w:p w14:paraId="6BB0C161" w14:textId="77777777" w:rsidR="00E575A1" w:rsidRPr="00B30EB5" w:rsidRDefault="00E575A1" w:rsidP="00C15B92">
            <w:pPr>
              <w:pStyle w:val="NormalnyWeb"/>
              <w:numPr>
                <w:ilvl w:val="1"/>
                <w:numId w:val="74"/>
              </w:numPr>
              <w:spacing w:before="0" w:beforeAutospacing="0" w:after="0" w:afterAutospacing="0"/>
              <w:ind w:left="415"/>
              <w:rPr>
                <w:sz w:val="20"/>
                <w:szCs w:val="20"/>
              </w:rPr>
            </w:pPr>
            <w:r w:rsidRPr="00B30EB5">
              <w:rPr>
                <w:sz w:val="20"/>
                <w:szCs w:val="20"/>
              </w:rPr>
              <w:t>uzasadnia rolę czynników kulturowych i etnicznych w powstawaniu i utrwalaniu nawyków żywieniowych w zależności od środowiska bytowania</w:t>
            </w:r>
          </w:p>
          <w:p w14:paraId="76F7876B" w14:textId="77777777" w:rsidR="00E575A1" w:rsidRPr="00B30EB5" w:rsidRDefault="00E575A1" w:rsidP="00C15B92">
            <w:pPr>
              <w:pStyle w:val="NormalnyWeb"/>
              <w:numPr>
                <w:ilvl w:val="1"/>
                <w:numId w:val="74"/>
              </w:numPr>
              <w:spacing w:before="0" w:beforeAutospacing="0" w:after="0" w:afterAutospacing="0"/>
              <w:ind w:left="415"/>
              <w:rPr>
                <w:sz w:val="20"/>
                <w:szCs w:val="20"/>
              </w:rPr>
            </w:pPr>
            <w:r w:rsidRPr="00B30EB5">
              <w:rPr>
                <w:sz w:val="20"/>
                <w:szCs w:val="20"/>
              </w:rPr>
              <w:t>wyjaśnia politykę Unii Europejskiej w zakresie ochrony dziedzictwa kulturowego</w:t>
            </w:r>
          </w:p>
          <w:p w14:paraId="11130457" w14:textId="77777777" w:rsidR="00E575A1" w:rsidRPr="00B30EB5" w:rsidRDefault="00E575A1" w:rsidP="008D0E6F">
            <w:pPr>
              <w:pStyle w:val="NormalnyWeb"/>
              <w:spacing w:before="0" w:beforeAutospacing="0" w:after="0" w:afterAutospacing="0"/>
              <w:ind w:left="57"/>
              <w:rPr>
                <w:sz w:val="20"/>
                <w:szCs w:val="20"/>
              </w:rPr>
            </w:pPr>
          </w:p>
          <w:p w14:paraId="219A49CF"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Umiejętności – student/ka:</w:t>
            </w:r>
          </w:p>
          <w:p w14:paraId="370E59A0" w14:textId="77777777" w:rsidR="00E575A1" w:rsidRPr="00B30EB5" w:rsidRDefault="00E575A1" w:rsidP="00C15B92">
            <w:pPr>
              <w:pStyle w:val="NormalnyWeb"/>
              <w:numPr>
                <w:ilvl w:val="1"/>
                <w:numId w:val="74"/>
              </w:numPr>
              <w:spacing w:before="0" w:beforeAutospacing="0" w:after="0" w:afterAutospacing="0"/>
              <w:ind w:left="415"/>
              <w:rPr>
                <w:sz w:val="20"/>
                <w:szCs w:val="20"/>
              </w:rPr>
            </w:pPr>
            <w:r w:rsidRPr="00B30EB5">
              <w:rPr>
                <w:sz w:val="20"/>
                <w:szCs w:val="20"/>
              </w:rPr>
              <w:t xml:space="preserve">potrafi zastosować nabytą wiedzę w zakresie oceny </w:t>
            </w:r>
            <w:proofErr w:type="spellStart"/>
            <w:r w:rsidRPr="00B30EB5">
              <w:rPr>
                <w:sz w:val="20"/>
                <w:szCs w:val="20"/>
              </w:rPr>
              <w:t>zachowań</w:t>
            </w:r>
            <w:proofErr w:type="spellEnd"/>
            <w:r w:rsidRPr="00B30EB5">
              <w:rPr>
                <w:sz w:val="20"/>
                <w:szCs w:val="20"/>
              </w:rPr>
              <w:t xml:space="preserve"> żywieniowych zwracając uwagę na wielokulturowość w Europie</w:t>
            </w:r>
          </w:p>
          <w:p w14:paraId="3C911748" w14:textId="77777777" w:rsidR="00E575A1" w:rsidRPr="00B30EB5" w:rsidRDefault="00E575A1" w:rsidP="00C15B92">
            <w:pPr>
              <w:pStyle w:val="NormalnyWeb"/>
              <w:numPr>
                <w:ilvl w:val="1"/>
                <w:numId w:val="74"/>
              </w:numPr>
              <w:spacing w:before="0" w:beforeAutospacing="0" w:after="0" w:afterAutospacing="0"/>
              <w:ind w:left="415"/>
              <w:rPr>
                <w:sz w:val="20"/>
                <w:szCs w:val="20"/>
              </w:rPr>
            </w:pPr>
            <w:r w:rsidRPr="00B30EB5">
              <w:rPr>
                <w:sz w:val="20"/>
                <w:szCs w:val="20"/>
              </w:rPr>
              <w:t>potrafi przeprowadzić wyszukiwanie niezbędnych informacji w literaturze fachowej, bazach danych i innych źródłach w zakresie udziału czynników kulturowych na zachowania żywieniowe ludzi</w:t>
            </w:r>
          </w:p>
          <w:p w14:paraId="2536FBED" w14:textId="77777777" w:rsidR="00E575A1" w:rsidRPr="00B30EB5" w:rsidRDefault="00E575A1" w:rsidP="008D0E6F">
            <w:pPr>
              <w:pStyle w:val="NormalnyWeb"/>
              <w:spacing w:before="0" w:beforeAutospacing="0" w:after="0" w:afterAutospacing="0"/>
              <w:ind w:left="57"/>
              <w:rPr>
                <w:sz w:val="20"/>
                <w:szCs w:val="20"/>
              </w:rPr>
            </w:pPr>
          </w:p>
          <w:p w14:paraId="496B739C"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Kompetencje społeczne – student/ka:</w:t>
            </w:r>
          </w:p>
          <w:p w14:paraId="3A3F1092" w14:textId="77777777" w:rsidR="00E575A1" w:rsidRPr="00B30EB5" w:rsidRDefault="00E575A1" w:rsidP="00C15B92">
            <w:pPr>
              <w:pStyle w:val="NormalnyWeb"/>
              <w:numPr>
                <w:ilvl w:val="1"/>
                <w:numId w:val="74"/>
              </w:numPr>
              <w:spacing w:before="0" w:beforeAutospacing="0" w:after="0" w:afterAutospacing="0"/>
              <w:ind w:left="415"/>
              <w:rPr>
                <w:sz w:val="20"/>
                <w:szCs w:val="20"/>
              </w:rPr>
            </w:pPr>
            <w:r w:rsidRPr="00B30EB5">
              <w:rPr>
                <w:sz w:val="20"/>
                <w:szCs w:val="20"/>
              </w:rPr>
              <w:t>jest świadom problemów etycznych w naukach żywieniowych</w:t>
            </w:r>
          </w:p>
          <w:p w14:paraId="206B9645" w14:textId="77777777" w:rsidR="00E575A1" w:rsidRPr="00B30EB5" w:rsidRDefault="00E575A1" w:rsidP="00C15B92">
            <w:pPr>
              <w:pStyle w:val="NormalnyWeb"/>
              <w:numPr>
                <w:ilvl w:val="1"/>
                <w:numId w:val="74"/>
              </w:numPr>
              <w:spacing w:before="0" w:beforeAutospacing="0" w:after="0" w:afterAutospacing="0"/>
              <w:ind w:left="415"/>
              <w:rPr>
                <w:sz w:val="20"/>
                <w:szCs w:val="20"/>
              </w:rPr>
            </w:pPr>
            <w:r w:rsidRPr="00B30EB5">
              <w:rPr>
                <w:sz w:val="20"/>
                <w:szCs w:val="20"/>
              </w:rPr>
              <w:t xml:space="preserve">demonstruje tolerancję i otwartość wobec odmiennych poglądów i postaw, wyrażających się innymi od własnych </w:t>
            </w:r>
            <w:proofErr w:type="spellStart"/>
            <w:r w:rsidRPr="00B30EB5">
              <w:rPr>
                <w:sz w:val="20"/>
                <w:szCs w:val="20"/>
              </w:rPr>
              <w:t>zachowaniami</w:t>
            </w:r>
            <w:proofErr w:type="spellEnd"/>
            <w:r w:rsidRPr="00B30EB5">
              <w:rPr>
                <w:sz w:val="20"/>
                <w:szCs w:val="20"/>
              </w:rPr>
              <w:t xml:space="preserve"> żywieniowymi, a ukształtowanymi przez różne czynniki społeczno-kulturowe</w:t>
            </w:r>
          </w:p>
          <w:p w14:paraId="5A7097C0" w14:textId="77777777" w:rsidR="00E575A1" w:rsidRPr="00B30EB5" w:rsidRDefault="00E575A1" w:rsidP="008D0E6F">
            <w:pPr>
              <w:pStyle w:val="NormalnyWeb"/>
              <w:spacing w:before="0" w:beforeAutospacing="0" w:after="0" w:afterAutospacing="0"/>
              <w:ind w:left="57"/>
              <w:rPr>
                <w:sz w:val="20"/>
                <w:szCs w:val="20"/>
              </w:rPr>
            </w:pPr>
          </w:p>
          <w:p w14:paraId="2C7A93EB"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Efekty kształcenia dla modułu korespondują z następującymi efektami kształcenia dla programu:</w:t>
            </w:r>
          </w:p>
          <w:p w14:paraId="758958D0" w14:textId="77777777" w:rsidR="00E575A1" w:rsidRPr="00B30EB5" w:rsidRDefault="00E575A1" w:rsidP="00206294">
            <w:pPr>
              <w:pStyle w:val="NormalnyWeb"/>
              <w:numPr>
                <w:ilvl w:val="0"/>
                <w:numId w:val="144"/>
              </w:numPr>
              <w:tabs>
                <w:tab w:val="clear" w:pos="720"/>
                <w:tab w:val="num" w:pos="415"/>
              </w:tabs>
              <w:spacing w:before="0" w:beforeAutospacing="0" w:after="0" w:afterAutospacing="0"/>
              <w:ind w:left="415" w:hanging="283"/>
              <w:rPr>
                <w:sz w:val="20"/>
                <w:szCs w:val="20"/>
              </w:rPr>
            </w:pPr>
            <w:r w:rsidRPr="00B30EB5">
              <w:rPr>
                <w:sz w:val="20"/>
                <w:szCs w:val="20"/>
              </w:rPr>
              <w:t xml:space="preserve">w zakresie wiedzy: </w:t>
            </w:r>
            <w:r w:rsidR="00B168C0" w:rsidRPr="00B30EB5">
              <w:rPr>
                <w:sz w:val="20"/>
                <w:szCs w:val="20"/>
              </w:rPr>
              <w:t xml:space="preserve">K_W10 i K_W27 w stopniu podstawowym; </w:t>
            </w:r>
            <w:r w:rsidRPr="00B30EB5">
              <w:rPr>
                <w:sz w:val="20"/>
                <w:szCs w:val="20"/>
              </w:rPr>
              <w:t>K_W11</w:t>
            </w:r>
            <w:r w:rsidR="00B168C0" w:rsidRPr="00B30EB5">
              <w:rPr>
                <w:sz w:val="20"/>
                <w:szCs w:val="20"/>
              </w:rPr>
              <w:t xml:space="preserve"> i</w:t>
            </w:r>
            <w:r w:rsidRPr="00B30EB5">
              <w:rPr>
                <w:sz w:val="20"/>
                <w:szCs w:val="20"/>
              </w:rPr>
              <w:t xml:space="preserve"> K_W33 w stopniu zaawansowanym </w:t>
            </w:r>
          </w:p>
          <w:p w14:paraId="3121177A" w14:textId="77777777" w:rsidR="00E575A1" w:rsidRPr="00B30EB5" w:rsidRDefault="00E575A1" w:rsidP="00206294">
            <w:pPr>
              <w:pStyle w:val="NormalnyWeb"/>
              <w:numPr>
                <w:ilvl w:val="0"/>
                <w:numId w:val="144"/>
              </w:numPr>
              <w:tabs>
                <w:tab w:val="clear" w:pos="720"/>
                <w:tab w:val="num" w:pos="415"/>
              </w:tabs>
              <w:spacing w:before="0" w:beforeAutospacing="0" w:after="0" w:afterAutospacing="0"/>
              <w:ind w:left="415" w:hanging="283"/>
              <w:rPr>
                <w:sz w:val="20"/>
                <w:szCs w:val="20"/>
              </w:rPr>
            </w:pPr>
            <w:r w:rsidRPr="00B30EB5">
              <w:rPr>
                <w:sz w:val="20"/>
                <w:szCs w:val="20"/>
              </w:rPr>
              <w:t>w zakresie umiejętności</w:t>
            </w:r>
            <w:r w:rsidR="00B168C0" w:rsidRPr="00B30EB5">
              <w:rPr>
                <w:sz w:val="20"/>
                <w:szCs w:val="20"/>
              </w:rPr>
              <w:t>:</w:t>
            </w:r>
            <w:r w:rsidRPr="00B30EB5">
              <w:rPr>
                <w:sz w:val="20"/>
                <w:szCs w:val="20"/>
              </w:rPr>
              <w:t xml:space="preserve"> </w:t>
            </w:r>
            <w:r w:rsidR="00B168C0" w:rsidRPr="00B30EB5">
              <w:rPr>
                <w:sz w:val="20"/>
                <w:szCs w:val="20"/>
              </w:rPr>
              <w:t xml:space="preserve">K_U06 i K_U26 w stopniu podstawowym; </w:t>
            </w:r>
            <w:r w:rsidRPr="00B30EB5">
              <w:rPr>
                <w:sz w:val="20"/>
                <w:szCs w:val="20"/>
              </w:rPr>
              <w:t>K_U05</w:t>
            </w:r>
            <w:r w:rsidR="00B168C0" w:rsidRPr="00B30EB5">
              <w:rPr>
                <w:sz w:val="20"/>
                <w:szCs w:val="20"/>
              </w:rPr>
              <w:t xml:space="preserve"> i K_U27 w stopniu zaawansowanym</w:t>
            </w:r>
          </w:p>
          <w:p w14:paraId="5D8E7D28" w14:textId="77777777" w:rsidR="00E575A1" w:rsidRPr="00B30EB5" w:rsidRDefault="00E575A1" w:rsidP="00206294">
            <w:pPr>
              <w:pStyle w:val="NormalnyWeb"/>
              <w:numPr>
                <w:ilvl w:val="0"/>
                <w:numId w:val="144"/>
              </w:numPr>
              <w:tabs>
                <w:tab w:val="clear" w:pos="720"/>
                <w:tab w:val="num" w:pos="415"/>
              </w:tabs>
              <w:spacing w:before="0" w:beforeAutospacing="0" w:after="0" w:afterAutospacing="0"/>
              <w:ind w:left="415" w:hanging="283"/>
              <w:rPr>
                <w:sz w:val="20"/>
                <w:szCs w:val="20"/>
              </w:rPr>
            </w:pPr>
            <w:r w:rsidRPr="00B30EB5">
              <w:rPr>
                <w:sz w:val="20"/>
                <w:szCs w:val="20"/>
              </w:rPr>
              <w:t>w zakresie kompetencji społecznych: K_K02 w stopniu średnim</w:t>
            </w:r>
            <w:r w:rsidR="00B168C0" w:rsidRPr="00B30EB5">
              <w:rPr>
                <w:sz w:val="20"/>
                <w:szCs w:val="20"/>
              </w:rPr>
              <w:t>;</w:t>
            </w:r>
            <w:r w:rsidRPr="00B30EB5">
              <w:rPr>
                <w:sz w:val="20"/>
                <w:szCs w:val="20"/>
              </w:rPr>
              <w:t xml:space="preserve"> K_K06 w stopniu zaawansowanym</w:t>
            </w:r>
          </w:p>
        </w:tc>
      </w:tr>
      <w:tr w:rsidR="00E575A1" w:rsidRPr="00B30EB5" w14:paraId="67A3FC2B" w14:textId="77777777" w:rsidTr="16B4AD35">
        <w:tc>
          <w:tcPr>
            <w:tcW w:w="3142" w:type="dxa"/>
            <w:vAlign w:val="center"/>
          </w:tcPr>
          <w:p w14:paraId="2BB31711" w14:textId="77777777" w:rsidR="00E575A1" w:rsidRPr="00B30EB5" w:rsidRDefault="00E575A1" w:rsidP="008D0E6F">
            <w:pPr>
              <w:ind w:left="57"/>
              <w:rPr>
                <w:rFonts w:cs="Times New Roman"/>
                <w:sz w:val="20"/>
                <w:szCs w:val="20"/>
              </w:rPr>
            </w:pPr>
            <w:r w:rsidRPr="00B30EB5">
              <w:rPr>
                <w:rFonts w:cs="Times New Roman"/>
                <w:sz w:val="20"/>
                <w:szCs w:val="20"/>
              </w:rPr>
              <w:t>Metody sprawdzania i kryteria oceny efektów kształcenia uzyskanych przez studentów</w:t>
            </w:r>
          </w:p>
        </w:tc>
        <w:tc>
          <w:tcPr>
            <w:tcW w:w="0" w:type="auto"/>
            <w:vAlign w:val="center"/>
          </w:tcPr>
          <w:p w14:paraId="1088B567" w14:textId="77777777" w:rsidR="00E575A1" w:rsidRPr="00B30EB5" w:rsidRDefault="00E575A1" w:rsidP="00B168C0">
            <w:pPr>
              <w:pStyle w:val="NormalnyWeb"/>
              <w:spacing w:before="0" w:beforeAutospacing="0" w:after="0" w:afterAutospacing="0"/>
              <w:ind w:left="57"/>
              <w:jc w:val="both"/>
              <w:rPr>
                <w:sz w:val="20"/>
                <w:szCs w:val="20"/>
              </w:rPr>
            </w:pPr>
            <w:r w:rsidRPr="00B30EB5">
              <w:rPr>
                <w:sz w:val="20"/>
                <w:szCs w:val="20"/>
              </w:rPr>
              <w:t>Osiągnięcie przez studentów przewidzianych dla modułu efektów z zakresu wiedzy i umiejętności (1-4) sprawdzone będzie podczas przedstawienia prezentacji oraz zaliczenia modułu, a efekty w zakresie kompetencji społecznych (5-6) sprawdzone będą poprzez ocenę aktywności studenta w dyskusjach prowadzonych podczas wykładów.</w:t>
            </w:r>
          </w:p>
        </w:tc>
      </w:tr>
      <w:tr w:rsidR="00E575A1" w:rsidRPr="00B30EB5" w14:paraId="24C018C5" w14:textId="77777777" w:rsidTr="16B4AD35">
        <w:tc>
          <w:tcPr>
            <w:tcW w:w="3142" w:type="dxa"/>
            <w:vAlign w:val="center"/>
          </w:tcPr>
          <w:p w14:paraId="190DEFF7" w14:textId="77777777" w:rsidR="00E575A1" w:rsidRPr="00B30EB5" w:rsidRDefault="00E575A1" w:rsidP="008D0E6F">
            <w:pPr>
              <w:ind w:left="57"/>
              <w:rPr>
                <w:rFonts w:cs="Times New Roman"/>
                <w:sz w:val="20"/>
                <w:szCs w:val="20"/>
              </w:rPr>
            </w:pPr>
            <w:r w:rsidRPr="00B30EB5">
              <w:rPr>
                <w:rFonts w:cs="Times New Roman"/>
                <w:sz w:val="20"/>
                <w:szCs w:val="20"/>
              </w:rPr>
              <w:t>Typ modułu kształcenia (obowiązkowy/fakultatywny)</w:t>
            </w:r>
          </w:p>
        </w:tc>
        <w:tc>
          <w:tcPr>
            <w:tcW w:w="0" w:type="auto"/>
            <w:vAlign w:val="center"/>
          </w:tcPr>
          <w:p w14:paraId="46BB9140"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fakultatywny</w:t>
            </w:r>
          </w:p>
        </w:tc>
      </w:tr>
      <w:tr w:rsidR="00E575A1" w:rsidRPr="00B30EB5" w14:paraId="1C3A8BCE" w14:textId="77777777" w:rsidTr="16B4AD35">
        <w:tc>
          <w:tcPr>
            <w:tcW w:w="3142" w:type="dxa"/>
            <w:vAlign w:val="center"/>
          </w:tcPr>
          <w:p w14:paraId="78831335" w14:textId="77777777" w:rsidR="00E575A1" w:rsidRPr="00B30EB5" w:rsidRDefault="00E575A1" w:rsidP="008D0E6F">
            <w:pPr>
              <w:ind w:left="57"/>
              <w:rPr>
                <w:rFonts w:cs="Times New Roman"/>
                <w:sz w:val="20"/>
                <w:szCs w:val="20"/>
              </w:rPr>
            </w:pPr>
            <w:r w:rsidRPr="00B30EB5">
              <w:rPr>
                <w:rFonts w:cs="Times New Roman"/>
                <w:sz w:val="20"/>
                <w:szCs w:val="20"/>
              </w:rPr>
              <w:t>Rok studiów</w:t>
            </w:r>
          </w:p>
        </w:tc>
        <w:tc>
          <w:tcPr>
            <w:tcW w:w="0" w:type="auto"/>
            <w:vAlign w:val="center"/>
          </w:tcPr>
          <w:p w14:paraId="5784C9B2"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2</w:t>
            </w:r>
          </w:p>
        </w:tc>
      </w:tr>
      <w:tr w:rsidR="00E575A1" w:rsidRPr="00B30EB5" w14:paraId="34D2FDEF" w14:textId="77777777" w:rsidTr="16B4AD35">
        <w:tc>
          <w:tcPr>
            <w:tcW w:w="3142" w:type="dxa"/>
            <w:vAlign w:val="center"/>
          </w:tcPr>
          <w:p w14:paraId="0D122505" w14:textId="77777777" w:rsidR="00E575A1" w:rsidRPr="00B30EB5" w:rsidRDefault="00E575A1" w:rsidP="008D0E6F">
            <w:pPr>
              <w:ind w:left="57"/>
              <w:rPr>
                <w:rFonts w:cs="Times New Roman"/>
                <w:sz w:val="20"/>
                <w:szCs w:val="20"/>
              </w:rPr>
            </w:pPr>
            <w:r w:rsidRPr="00B30EB5">
              <w:rPr>
                <w:rFonts w:cs="Times New Roman"/>
                <w:sz w:val="20"/>
                <w:szCs w:val="20"/>
              </w:rPr>
              <w:t>Semestr</w:t>
            </w:r>
          </w:p>
        </w:tc>
        <w:tc>
          <w:tcPr>
            <w:tcW w:w="0" w:type="auto"/>
            <w:vAlign w:val="center"/>
          </w:tcPr>
          <w:p w14:paraId="0C22F9BA" w14:textId="77777777" w:rsidR="00E575A1" w:rsidRPr="00B30EB5" w:rsidRDefault="005F7E88" w:rsidP="008D0E6F">
            <w:pPr>
              <w:pStyle w:val="NormalnyWeb"/>
              <w:spacing w:before="0" w:beforeAutospacing="0" w:after="0" w:afterAutospacing="0"/>
              <w:ind w:left="57"/>
              <w:rPr>
                <w:sz w:val="20"/>
                <w:szCs w:val="20"/>
              </w:rPr>
            </w:pPr>
            <w:r w:rsidRPr="00B30EB5">
              <w:rPr>
                <w:sz w:val="20"/>
                <w:szCs w:val="20"/>
              </w:rPr>
              <w:t>letni (4)</w:t>
            </w:r>
          </w:p>
        </w:tc>
      </w:tr>
      <w:tr w:rsidR="00E575A1" w:rsidRPr="00B30EB5" w14:paraId="313B7876" w14:textId="77777777" w:rsidTr="16B4AD35">
        <w:tc>
          <w:tcPr>
            <w:tcW w:w="3142" w:type="dxa"/>
            <w:vAlign w:val="center"/>
          </w:tcPr>
          <w:p w14:paraId="1D64777E" w14:textId="77777777" w:rsidR="00E575A1" w:rsidRPr="00B30EB5" w:rsidRDefault="00E575A1" w:rsidP="008D0E6F">
            <w:pPr>
              <w:ind w:left="57"/>
              <w:rPr>
                <w:rFonts w:cs="Times New Roman"/>
                <w:sz w:val="20"/>
                <w:szCs w:val="20"/>
              </w:rPr>
            </w:pPr>
            <w:r w:rsidRPr="00B30EB5">
              <w:rPr>
                <w:rFonts w:cs="Times New Roman"/>
                <w:sz w:val="20"/>
                <w:szCs w:val="20"/>
              </w:rPr>
              <w:t>Forma studiów</w:t>
            </w:r>
          </w:p>
        </w:tc>
        <w:tc>
          <w:tcPr>
            <w:tcW w:w="0" w:type="auto"/>
            <w:vAlign w:val="center"/>
          </w:tcPr>
          <w:p w14:paraId="3248E30F" w14:textId="77777777" w:rsidR="00E575A1" w:rsidRPr="00B30EB5" w:rsidRDefault="00E575A1" w:rsidP="008D0E6F">
            <w:pPr>
              <w:ind w:left="57"/>
              <w:rPr>
                <w:rFonts w:cs="Times New Roman"/>
                <w:sz w:val="20"/>
                <w:szCs w:val="20"/>
              </w:rPr>
            </w:pPr>
            <w:r w:rsidRPr="00B30EB5">
              <w:rPr>
                <w:rFonts w:cs="Times New Roman"/>
                <w:sz w:val="20"/>
                <w:szCs w:val="20"/>
              </w:rPr>
              <w:t>stacjonarne</w:t>
            </w:r>
          </w:p>
        </w:tc>
      </w:tr>
      <w:tr w:rsidR="00E575A1" w:rsidRPr="00B30EB5" w14:paraId="2B7759C6" w14:textId="77777777" w:rsidTr="16B4AD35">
        <w:tc>
          <w:tcPr>
            <w:tcW w:w="3142" w:type="dxa"/>
            <w:vAlign w:val="center"/>
          </w:tcPr>
          <w:p w14:paraId="518921AE" w14:textId="77777777" w:rsidR="00E575A1" w:rsidRPr="00B30EB5" w:rsidRDefault="00E575A1" w:rsidP="008D0E6F">
            <w:pPr>
              <w:ind w:left="57"/>
              <w:rPr>
                <w:rFonts w:cs="Times New Roman"/>
                <w:sz w:val="20"/>
                <w:szCs w:val="20"/>
              </w:rPr>
            </w:pPr>
            <w:r w:rsidRPr="00B30EB5">
              <w:rPr>
                <w:rFonts w:cs="Times New Roman"/>
                <w:sz w:val="20"/>
                <w:szCs w:val="20"/>
              </w:rPr>
              <w:t>Imię i nazwisko koordynatora modułu i/lub osoby/osób prowadzących moduł</w:t>
            </w:r>
          </w:p>
        </w:tc>
        <w:tc>
          <w:tcPr>
            <w:tcW w:w="0" w:type="auto"/>
            <w:vAlign w:val="center"/>
          </w:tcPr>
          <w:p w14:paraId="14DDEFBF" w14:textId="050DF955" w:rsidR="00E575A1" w:rsidRPr="00B30EB5" w:rsidRDefault="00E575A1" w:rsidP="16B4AD35">
            <w:pPr>
              <w:pStyle w:val="NormalnyWeb"/>
              <w:spacing w:before="0" w:beforeAutospacing="0" w:after="0" w:afterAutospacing="0"/>
              <w:ind w:left="57"/>
              <w:rPr>
                <w:strike/>
                <w:sz w:val="20"/>
                <w:szCs w:val="20"/>
              </w:rPr>
            </w:pPr>
            <w:r w:rsidRPr="16B4AD35">
              <w:rPr>
                <w:strike/>
                <w:sz w:val="20"/>
                <w:szCs w:val="20"/>
                <w:u w:val="single"/>
              </w:rPr>
              <w:t>prof. dr hab. Małgorzata Schlegel-Zawadzka</w:t>
            </w:r>
            <w:r w:rsidR="12E785C9" w:rsidRPr="16B4AD35">
              <w:rPr>
                <w:strike/>
                <w:sz w:val="20"/>
                <w:szCs w:val="20"/>
                <w:u w:val="single"/>
              </w:rPr>
              <w:t xml:space="preserve"> </w:t>
            </w:r>
            <w:r w:rsidR="12E785C9" w:rsidRPr="16B4AD35">
              <w:rPr>
                <w:color w:val="FF0000"/>
                <w:sz w:val="20"/>
                <w:szCs w:val="20"/>
              </w:rPr>
              <w:t>(06.05.2020)</w:t>
            </w:r>
          </w:p>
          <w:p w14:paraId="21433C91" w14:textId="5E535B74" w:rsidR="00E575A1" w:rsidRPr="00B30EB5" w:rsidRDefault="00E575A1" w:rsidP="16B4AD35">
            <w:pPr>
              <w:pStyle w:val="NormalnyWeb"/>
              <w:spacing w:before="0" w:beforeAutospacing="0" w:after="0" w:afterAutospacing="0"/>
              <w:ind w:left="57"/>
              <w:rPr>
                <w:sz w:val="20"/>
                <w:szCs w:val="20"/>
                <w:u w:val="single"/>
              </w:rPr>
            </w:pPr>
            <w:r w:rsidRPr="16B4AD35">
              <w:rPr>
                <w:sz w:val="20"/>
                <w:szCs w:val="20"/>
                <w:u w:val="single"/>
              </w:rPr>
              <w:t>dr Ewa Błaszczyk-Bębenek</w:t>
            </w:r>
            <w:r w:rsidR="79264EF8" w:rsidRPr="16B4AD35">
              <w:rPr>
                <w:color w:val="FF0000"/>
                <w:sz w:val="20"/>
                <w:szCs w:val="20"/>
                <w:u w:val="single"/>
              </w:rPr>
              <w:t xml:space="preserve"> </w:t>
            </w:r>
            <w:r w:rsidR="79264EF8" w:rsidRPr="16B4AD35">
              <w:rPr>
                <w:color w:val="FF0000"/>
                <w:sz w:val="20"/>
                <w:szCs w:val="20"/>
              </w:rPr>
              <w:t>(06.05.2020)</w:t>
            </w:r>
          </w:p>
        </w:tc>
      </w:tr>
      <w:tr w:rsidR="00E575A1" w:rsidRPr="00B30EB5" w14:paraId="06E10BEF" w14:textId="77777777" w:rsidTr="16B4AD35">
        <w:tc>
          <w:tcPr>
            <w:tcW w:w="3142" w:type="dxa"/>
            <w:vAlign w:val="center"/>
          </w:tcPr>
          <w:p w14:paraId="1CBBC544" w14:textId="77777777" w:rsidR="00E575A1" w:rsidRPr="00B30EB5" w:rsidRDefault="00E575A1" w:rsidP="008D0E6F">
            <w:pPr>
              <w:ind w:left="57"/>
              <w:rPr>
                <w:rFonts w:cs="Times New Roman"/>
                <w:sz w:val="20"/>
                <w:szCs w:val="20"/>
              </w:rPr>
            </w:pPr>
            <w:r w:rsidRPr="00B30EB5">
              <w:rPr>
                <w:rFonts w:cs="Times New Roman"/>
                <w:sz w:val="20"/>
                <w:szCs w:val="20"/>
              </w:rPr>
              <w:t>Imię i nazwisko osoby/osób egzaminującej/egzaminujących bądź udzielającej zaliczenia, w przypadku gdy nie jest to osoba prowadząca dany moduł</w:t>
            </w:r>
          </w:p>
        </w:tc>
        <w:tc>
          <w:tcPr>
            <w:tcW w:w="0" w:type="auto"/>
            <w:vAlign w:val="center"/>
          </w:tcPr>
          <w:p w14:paraId="6A8B8E5A"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dr Ewa Błaszczyk-Bębenek</w:t>
            </w:r>
          </w:p>
        </w:tc>
      </w:tr>
      <w:tr w:rsidR="00E575A1" w:rsidRPr="00B30EB5" w14:paraId="782F273C" w14:textId="77777777" w:rsidTr="16B4AD35">
        <w:tc>
          <w:tcPr>
            <w:tcW w:w="3142" w:type="dxa"/>
            <w:vAlign w:val="center"/>
          </w:tcPr>
          <w:p w14:paraId="02937F42" w14:textId="77777777" w:rsidR="00E575A1" w:rsidRPr="00B30EB5" w:rsidRDefault="00E575A1" w:rsidP="008D0E6F">
            <w:pPr>
              <w:ind w:left="57"/>
              <w:rPr>
                <w:rFonts w:cs="Times New Roman"/>
                <w:sz w:val="20"/>
                <w:szCs w:val="20"/>
              </w:rPr>
            </w:pPr>
            <w:r w:rsidRPr="00B30EB5">
              <w:rPr>
                <w:rFonts w:cs="Times New Roman"/>
                <w:sz w:val="20"/>
                <w:szCs w:val="20"/>
              </w:rPr>
              <w:t>Sposób realizacji</w:t>
            </w:r>
          </w:p>
        </w:tc>
        <w:tc>
          <w:tcPr>
            <w:tcW w:w="0" w:type="auto"/>
            <w:vAlign w:val="center"/>
          </w:tcPr>
          <w:p w14:paraId="6F85B9A0"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wykład</w:t>
            </w:r>
          </w:p>
        </w:tc>
      </w:tr>
      <w:tr w:rsidR="00E575A1" w:rsidRPr="00B30EB5" w14:paraId="5890CEA5" w14:textId="77777777" w:rsidTr="16B4AD35">
        <w:tc>
          <w:tcPr>
            <w:tcW w:w="3142" w:type="dxa"/>
            <w:vAlign w:val="center"/>
          </w:tcPr>
          <w:p w14:paraId="44012028" w14:textId="77777777" w:rsidR="00E575A1" w:rsidRPr="00B30EB5" w:rsidRDefault="00E575A1" w:rsidP="008D0E6F">
            <w:pPr>
              <w:ind w:left="57"/>
              <w:rPr>
                <w:rFonts w:cs="Times New Roman"/>
                <w:sz w:val="20"/>
                <w:szCs w:val="20"/>
              </w:rPr>
            </w:pPr>
            <w:r w:rsidRPr="00B30EB5">
              <w:rPr>
                <w:rFonts w:cs="Times New Roman"/>
                <w:sz w:val="20"/>
                <w:szCs w:val="20"/>
              </w:rPr>
              <w:lastRenderedPageBreak/>
              <w:t>Wymagania wstępne i dodatkowe</w:t>
            </w:r>
          </w:p>
        </w:tc>
        <w:tc>
          <w:tcPr>
            <w:tcW w:w="0" w:type="auto"/>
            <w:vAlign w:val="center"/>
          </w:tcPr>
          <w:p w14:paraId="7A3B8601"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wiedza z zakresu podstaw żywienia człowieka</w:t>
            </w:r>
          </w:p>
        </w:tc>
      </w:tr>
      <w:tr w:rsidR="00E575A1" w:rsidRPr="00B30EB5" w14:paraId="3208EA6A" w14:textId="77777777" w:rsidTr="16B4AD35">
        <w:tc>
          <w:tcPr>
            <w:tcW w:w="3142" w:type="dxa"/>
            <w:vAlign w:val="center"/>
          </w:tcPr>
          <w:p w14:paraId="46547A90" w14:textId="77777777" w:rsidR="00E575A1" w:rsidRPr="00B30EB5" w:rsidRDefault="00E575A1" w:rsidP="008D0E6F">
            <w:pPr>
              <w:ind w:left="57"/>
              <w:rPr>
                <w:rFonts w:cs="Times New Roman"/>
                <w:sz w:val="20"/>
                <w:szCs w:val="20"/>
              </w:rPr>
            </w:pPr>
            <w:r w:rsidRPr="00B30EB5">
              <w:rPr>
                <w:rFonts w:cs="Times New Roman"/>
                <w:sz w:val="20"/>
                <w:szCs w:val="20"/>
              </w:rPr>
              <w:t>Rodzaj i liczba godzin zajęć dydaktycznych wymagających bezpośredniego udziału nauczyciela akademickiego i studentów, gdy w danym module przewidziane są takie zajęcia</w:t>
            </w:r>
          </w:p>
        </w:tc>
        <w:tc>
          <w:tcPr>
            <w:tcW w:w="0" w:type="auto"/>
            <w:vAlign w:val="center"/>
          </w:tcPr>
          <w:p w14:paraId="31EED25C"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wykłady: 30</w:t>
            </w:r>
          </w:p>
        </w:tc>
      </w:tr>
      <w:tr w:rsidR="00E575A1" w:rsidRPr="00B30EB5" w14:paraId="7E9B4E33" w14:textId="77777777" w:rsidTr="16B4AD35">
        <w:tc>
          <w:tcPr>
            <w:tcW w:w="3142" w:type="dxa"/>
            <w:vAlign w:val="center"/>
          </w:tcPr>
          <w:p w14:paraId="1B15B9EE" w14:textId="77777777" w:rsidR="00E575A1" w:rsidRPr="00B30EB5" w:rsidRDefault="00E575A1" w:rsidP="008D0E6F">
            <w:pPr>
              <w:ind w:left="57"/>
              <w:rPr>
                <w:rFonts w:cs="Times New Roman"/>
                <w:sz w:val="20"/>
                <w:szCs w:val="20"/>
              </w:rPr>
            </w:pPr>
            <w:r w:rsidRPr="00B30EB5">
              <w:rPr>
                <w:rFonts w:cs="Times New Roman"/>
                <w:sz w:val="20"/>
                <w:szCs w:val="20"/>
              </w:rPr>
              <w:t>Liczba punktów ECTS przypisana modułowi</w:t>
            </w:r>
          </w:p>
        </w:tc>
        <w:tc>
          <w:tcPr>
            <w:tcW w:w="0" w:type="auto"/>
            <w:vAlign w:val="center"/>
          </w:tcPr>
          <w:p w14:paraId="2B8A95A3"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3</w:t>
            </w:r>
          </w:p>
        </w:tc>
      </w:tr>
      <w:tr w:rsidR="00E575A1" w:rsidRPr="00B30EB5" w14:paraId="6CA5B772" w14:textId="77777777" w:rsidTr="16B4AD35">
        <w:tc>
          <w:tcPr>
            <w:tcW w:w="3142" w:type="dxa"/>
            <w:vAlign w:val="center"/>
          </w:tcPr>
          <w:p w14:paraId="2713FF61" w14:textId="77777777" w:rsidR="00E575A1" w:rsidRPr="00B30EB5" w:rsidRDefault="00E575A1" w:rsidP="008D0E6F">
            <w:pPr>
              <w:ind w:left="57"/>
              <w:rPr>
                <w:rFonts w:cs="Times New Roman"/>
                <w:sz w:val="20"/>
                <w:szCs w:val="20"/>
              </w:rPr>
            </w:pPr>
            <w:r w:rsidRPr="00B30EB5">
              <w:rPr>
                <w:rFonts w:cs="Times New Roman"/>
                <w:sz w:val="20"/>
                <w:szCs w:val="20"/>
              </w:rPr>
              <w:t>Bilans punktów ECTS</w:t>
            </w:r>
          </w:p>
        </w:tc>
        <w:tc>
          <w:tcPr>
            <w:tcW w:w="0" w:type="auto"/>
            <w:vAlign w:val="center"/>
          </w:tcPr>
          <w:p w14:paraId="4538E1AA" w14:textId="77777777" w:rsidR="00E575A1" w:rsidRPr="00B30EB5" w:rsidRDefault="00E575A1" w:rsidP="00206294">
            <w:pPr>
              <w:pStyle w:val="NormalnyWeb"/>
              <w:numPr>
                <w:ilvl w:val="0"/>
                <w:numId w:val="297"/>
              </w:numPr>
              <w:spacing w:before="0" w:beforeAutospacing="0" w:after="0" w:afterAutospacing="0"/>
              <w:ind w:left="415"/>
              <w:rPr>
                <w:sz w:val="20"/>
                <w:szCs w:val="20"/>
              </w:rPr>
            </w:pPr>
            <w:r w:rsidRPr="00B30EB5">
              <w:rPr>
                <w:sz w:val="20"/>
                <w:szCs w:val="20"/>
              </w:rPr>
              <w:t>uczestnictwo w zajęciach: 30 godz. - 1 ECTS</w:t>
            </w:r>
          </w:p>
          <w:p w14:paraId="3235FDCA" w14:textId="77777777" w:rsidR="00E575A1" w:rsidRPr="00B30EB5" w:rsidRDefault="00E575A1" w:rsidP="00206294">
            <w:pPr>
              <w:pStyle w:val="NormalnyWeb"/>
              <w:numPr>
                <w:ilvl w:val="0"/>
                <w:numId w:val="297"/>
              </w:numPr>
              <w:spacing w:before="0" w:beforeAutospacing="0" w:after="0" w:afterAutospacing="0"/>
              <w:ind w:left="415"/>
              <w:rPr>
                <w:sz w:val="20"/>
                <w:szCs w:val="20"/>
              </w:rPr>
            </w:pPr>
            <w:r w:rsidRPr="00B30EB5">
              <w:rPr>
                <w:sz w:val="20"/>
                <w:szCs w:val="20"/>
              </w:rPr>
              <w:t>przygotowanie prezentacji na uzgodniony temat - 25 godz. - 1 ECTS</w:t>
            </w:r>
          </w:p>
          <w:p w14:paraId="5C560FB7" w14:textId="77777777" w:rsidR="00E575A1" w:rsidRPr="00B30EB5" w:rsidRDefault="00E575A1" w:rsidP="00206294">
            <w:pPr>
              <w:pStyle w:val="NormalnyWeb"/>
              <w:numPr>
                <w:ilvl w:val="0"/>
                <w:numId w:val="297"/>
              </w:numPr>
              <w:spacing w:before="0" w:beforeAutospacing="0" w:after="0" w:afterAutospacing="0"/>
              <w:ind w:left="415"/>
              <w:rPr>
                <w:sz w:val="20"/>
                <w:szCs w:val="20"/>
              </w:rPr>
            </w:pPr>
            <w:r w:rsidRPr="00B30EB5">
              <w:rPr>
                <w:sz w:val="20"/>
                <w:szCs w:val="20"/>
              </w:rPr>
              <w:t>przygotowanie i uczestnictwo w zaliczeniu - 25 godz. – 1 ECTS</w:t>
            </w:r>
          </w:p>
        </w:tc>
      </w:tr>
      <w:tr w:rsidR="00E575A1" w:rsidRPr="00B30EB5" w14:paraId="3256F501" w14:textId="77777777" w:rsidTr="16B4AD35">
        <w:tc>
          <w:tcPr>
            <w:tcW w:w="3142" w:type="dxa"/>
            <w:vAlign w:val="center"/>
          </w:tcPr>
          <w:p w14:paraId="2C7B73B2" w14:textId="77777777" w:rsidR="00E575A1" w:rsidRPr="00B30EB5" w:rsidRDefault="00E575A1" w:rsidP="008D0E6F">
            <w:pPr>
              <w:ind w:left="57"/>
              <w:rPr>
                <w:rFonts w:cs="Times New Roman"/>
                <w:sz w:val="20"/>
                <w:szCs w:val="20"/>
              </w:rPr>
            </w:pPr>
            <w:r w:rsidRPr="00B30EB5">
              <w:rPr>
                <w:rFonts w:cs="Times New Roman"/>
                <w:sz w:val="20"/>
                <w:szCs w:val="20"/>
              </w:rPr>
              <w:t>Stosowane metody dydaktyczne</w:t>
            </w:r>
          </w:p>
        </w:tc>
        <w:tc>
          <w:tcPr>
            <w:tcW w:w="0" w:type="auto"/>
            <w:vAlign w:val="center"/>
          </w:tcPr>
          <w:p w14:paraId="17124111" w14:textId="77777777" w:rsidR="00E575A1" w:rsidRPr="00B30EB5" w:rsidRDefault="00E575A1" w:rsidP="008D0E6F">
            <w:pPr>
              <w:pStyle w:val="NormalnyWeb"/>
              <w:spacing w:before="0" w:beforeAutospacing="0" w:after="0" w:afterAutospacing="0"/>
              <w:ind w:left="57"/>
              <w:rPr>
                <w:sz w:val="20"/>
                <w:szCs w:val="20"/>
              </w:rPr>
            </w:pPr>
            <w:r w:rsidRPr="00B30EB5">
              <w:rPr>
                <w:sz w:val="20"/>
                <w:szCs w:val="20"/>
              </w:rPr>
              <w:t>wykłady stacjonarne, dyskusja ukierunkowana, prezentacja własna studenta</w:t>
            </w:r>
          </w:p>
        </w:tc>
      </w:tr>
      <w:tr w:rsidR="00E575A1" w:rsidRPr="00B30EB5" w14:paraId="1E0E4F55" w14:textId="77777777" w:rsidTr="16B4AD35">
        <w:trPr>
          <w:trHeight w:val="3971"/>
        </w:trPr>
        <w:tc>
          <w:tcPr>
            <w:tcW w:w="3142" w:type="dxa"/>
            <w:vAlign w:val="center"/>
          </w:tcPr>
          <w:p w14:paraId="4D01FA4F" w14:textId="77777777" w:rsidR="00E575A1" w:rsidRPr="00B30EB5" w:rsidRDefault="00E575A1" w:rsidP="008D0E6F">
            <w:pPr>
              <w:ind w:left="57"/>
              <w:rPr>
                <w:rFonts w:cs="Times New Roman"/>
                <w:sz w:val="20"/>
                <w:szCs w:val="20"/>
              </w:rPr>
            </w:pPr>
            <w:r w:rsidRPr="00B30EB5">
              <w:rPr>
                <w:rFonts w:cs="Times New Roman"/>
                <w:sz w:val="20"/>
                <w:szCs w:val="20"/>
              </w:rPr>
              <w:t>Forma i warunki zaliczenia modułu, w tym zasady dopuszczenia do egzaminu, zaliczenia, a także forma i warunki zaliczenia poszczególnych zajęć wchodzących w zakres danego modułu</w:t>
            </w:r>
          </w:p>
        </w:tc>
        <w:tc>
          <w:tcPr>
            <w:tcW w:w="0" w:type="auto"/>
            <w:vAlign w:val="center"/>
          </w:tcPr>
          <w:p w14:paraId="5FEC8575" w14:textId="77777777" w:rsidR="00E575A1" w:rsidRPr="00B30EB5" w:rsidRDefault="00E575A1" w:rsidP="00B168C0">
            <w:pPr>
              <w:pStyle w:val="NormalnyWeb"/>
              <w:spacing w:before="0" w:beforeAutospacing="0" w:after="0" w:afterAutospacing="0"/>
              <w:ind w:left="57"/>
              <w:rPr>
                <w:sz w:val="20"/>
                <w:szCs w:val="20"/>
              </w:rPr>
            </w:pPr>
            <w:r w:rsidRPr="00B30EB5">
              <w:rPr>
                <w:sz w:val="20"/>
                <w:szCs w:val="20"/>
              </w:rPr>
              <w:t>Zasadniczym warunkiem zaliczenia modułu jest uzyskanie zaliczenia na ocenę, na które składa się:</w:t>
            </w:r>
          </w:p>
          <w:p w14:paraId="0FC8D4C4" w14:textId="77777777" w:rsidR="00E575A1" w:rsidRPr="00B30EB5" w:rsidRDefault="00E575A1" w:rsidP="00B168C0">
            <w:pPr>
              <w:pStyle w:val="NormalnyWeb"/>
              <w:spacing w:before="0" w:beforeAutospacing="0" w:after="0" w:afterAutospacing="0"/>
              <w:ind w:left="57"/>
              <w:rPr>
                <w:sz w:val="20"/>
                <w:szCs w:val="20"/>
              </w:rPr>
            </w:pPr>
            <w:r w:rsidRPr="00B30EB5">
              <w:rPr>
                <w:sz w:val="20"/>
                <w:szCs w:val="20"/>
              </w:rPr>
              <w:t>pozytywna ocena uczestnictwa studenta w dyskusjach, przedstawienie prezentacji, przedstawienie potwierdzenia wizyt w dwóch muzeach w Krakowie, których wystawy są związane z tematyką prowadzonych wykładów oraz zaliczenie ustne modułu.</w:t>
            </w:r>
          </w:p>
          <w:p w14:paraId="26970EF7" w14:textId="77777777" w:rsidR="00E575A1" w:rsidRPr="00B30EB5" w:rsidRDefault="00E575A1" w:rsidP="00B168C0">
            <w:pPr>
              <w:pStyle w:val="NormalnyWeb"/>
              <w:spacing w:before="0" w:beforeAutospacing="0" w:after="0" w:afterAutospacing="0"/>
              <w:ind w:left="57"/>
              <w:rPr>
                <w:sz w:val="20"/>
                <w:szCs w:val="20"/>
              </w:rPr>
            </w:pPr>
            <w:r w:rsidRPr="00B30EB5">
              <w:rPr>
                <w:sz w:val="20"/>
                <w:szCs w:val="20"/>
              </w:rPr>
              <w:t>Ocena ustalana jest w zależności od sumy uzyskanych punktów z poszczególnych ocenianych części:</w:t>
            </w:r>
          </w:p>
          <w:p w14:paraId="0C25D035" w14:textId="77777777" w:rsidR="00E575A1" w:rsidRPr="00B30EB5" w:rsidRDefault="00E575A1" w:rsidP="00206294">
            <w:pPr>
              <w:pStyle w:val="NormalnyWeb"/>
              <w:numPr>
                <w:ilvl w:val="0"/>
                <w:numId w:val="145"/>
              </w:numPr>
              <w:spacing w:before="0" w:beforeAutospacing="0" w:after="0" w:afterAutospacing="0"/>
              <w:rPr>
                <w:sz w:val="20"/>
                <w:szCs w:val="20"/>
              </w:rPr>
            </w:pPr>
            <w:r w:rsidRPr="00B30EB5">
              <w:rPr>
                <w:sz w:val="20"/>
                <w:szCs w:val="20"/>
              </w:rPr>
              <w:t xml:space="preserve">Aktywność w dyskusjach podczas wykładów - 0-10 pkt </w:t>
            </w:r>
          </w:p>
          <w:p w14:paraId="21B136C1" w14:textId="77777777" w:rsidR="00E575A1" w:rsidRPr="00B30EB5" w:rsidRDefault="00E575A1" w:rsidP="00206294">
            <w:pPr>
              <w:pStyle w:val="NormalnyWeb"/>
              <w:numPr>
                <w:ilvl w:val="0"/>
                <w:numId w:val="145"/>
              </w:numPr>
              <w:spacing w:before="0" w:beforeAutospacing="0" w:after="0" w:afterAutospacing="0"/>
              <w:rPr>
                <w:sz w:val="20"/>
                <w:szCs w:val="20"/>
              </w:rPr>
            </w:pPr>
            <w:r w:rsidRPr="00B30EB5">
              <w:rPr>
                <w:sz w:val="20"/>
                <w:szCs w:val="20"/>
              </w:rPr>
              <w:t>Zwiedzenie 2 muzeów w Krakowie związanych z tematyką prowadzonego modułu – 5 pkt.</w:t>
            </w:r>
          </w:p>
          <w:p w14:paraId="268E581E" w14:textId="77777777" w:rsidR="00E575A1" w:rsidRPr="00B30EB5" w:rsidRDefault="00E575A1" w:rsidP="00206294">
            <w:pPr>
              <w:pStyle w:val="NormalnyWeb"/>
              <w:numPr>
                <w:ilvl w:val="0"/>
                <w:numId w:val="145"/>
              </w:numPr>
              <w:spacing w:before="0" w:beforeAutospacing="0" w:after="0" w:afterAutospacing="0"/>
              <w:rPr>
                <w:sz w:val="20"/>
                <w:szCs w:val="20"/>
              </w:rPr>
            </w:pPr>
            <w:r w:rsidRPr="00B30EB5">
              <w:rPr>
                <w:sz w:val="20"/>
                <w:szCs w:val="20"/>
              </w:rPr>
              <w:t>Przedstawienie prezentacji - 0-5 pkt</w:t>
            </w:r>
          </w:p>
          <w:p w14:paraId="3DD72DBF" w14:textId="77777777" w:rsidR="00E575A1" w:rsidRPr="00B30EB5" w:rsidRDefault="00E575A1" w:rsidP="00206294">
            <w:pPr>
              <w:pStyle w:val="NormalnyWeb"/>
              <w:numPr>
                <w:ilvl w:val="0"/>
                <w:numId w:val="145"/>
              </w:numPr>
              <w:spacing w:before="0" w:beforeAutospacing="0" w:after="0" w:afterAutospacing="0"/>
              <w:rPr>
                <w:sz w:val="20"/>
                <w:szCs w:val="20"/>
              </w:rPr>
            </w:pPr>
            <w:r w:rsidRPr="00B30EB5">
              <w:rPr>
                <w:sz w:val="20"/>
                <w:szCs w:val="20"/>
              </w:rPr>
              <w:t>Zaliczenie ustne - 0-20 pkt.</w:t>
            </w:r>
          </w:p>
          <w:p w14:paraId="0302D0BB" w14:textId="77777777" w:rsidR="00E575A1" w:rsidRPr="00B30EB5" w:rsidRDefault="00E575A1" w:rsidP="00B168C0">
            <w:pPr>
              <w:pStyle w:val="NormalnyWeb"/>
              <w:spacing w:before="0" w:beforeAutospacing="0" w:after="0" w:afterAutospacing="0"/>
              <w:ind w:left="57"/>
              <w:rPr>
                <w:sz w:val="20"/>
                <w:szCs w:val="20"/>
              </w:rPr>
            </w:pPr>
            <w:r w:rsidRPr="00B30EB5">
              <w:rPr>
                <w:sz w:val="20"/>
                <w:szCs w:val="20"/>
              </w:rPr>
              <w:t>Ocena jest uzależniona od uzyskanych punktów, które wskazują na stopień uzyskanej wiedzy, umiejętności oraz kompetencji. Ocena dostateczna - od 60-69 % punktów. Ostateczne zakresy punktowe są uzależnione od rozkładu punktów uzyskanych przez wszystkich w grupie.</w:t>
            </w:r>
          </w:p>
        </w:tc>
      </w:tr>
      <w:tr w:rsidR="00E575A1" w:rsidRPr="00B30EB5" w14:paraId="3BBC3339" w14:textId="77777777" w:rsidTr="16B4AD35">
        <w:tc>
          <w:tcPr>
            <w:tcW w:w="3142" w:type="dxa"/>
            <w:vAlign w:val="center"/>
          </w:tcPr>
          <w:p w14:paraId="2606289B" w14:textId="77777777" w:rsidR="00E575A1" w:rsidRPr="00B30EB5" w:rsidRDefault="00E575A1" w:rsidP="008D0E6F">
            <w:pPr>
              <w:ind w:left="57"/>
              <w:rPr>
                <w:rFonts w:cs="Times New Roman"/>
                <w:sz w:val="20"/>
                <w:szCs w:val="20"/>
              </w:rPr>
            </w:pPr>
            <w:r w:rsidRPr="00B30EB5">
              <w:rPr>
                <w:rFonts w:cs="Times New Roman"/>
                <w:sz w:val="20"/>
                <w:szCs w:val="20"/>
              </w:rPr>
              <w:t>Treści modułu kształcenia (z podziałem na formy realizacji zajęć)</w:t>
            </w:r>
          </w:p>
        </w:tc>
        <w:tc>
          <w:tcPr>
            <w:tcW w:w="0" w:type="auto"/>
            <w:vAlign w:val="center"/>
          </w:tcPr>
          <w:p w14:paraId="555079AE" w14:textId="77777777" w:rsidR="00E575A1" w:rsidRPr="00B30EB5" w:rsidRDefault="00E575A1" w:rsidP="00206294">
            <w:pPr>
              <w:pStyle w:val="NormalnyWeb"/>
              <w:numPr>
                <w:ilvl w:val="0"/>
                <w:numId w:val="192"/>
              </w:numPr>
              <w:spacing w:before="0" w:beforeAutospacing="0" w:after="0" w:afterAutospacing="0"/>
              <w:ind w:left="415" w:hanging="283"/>
              <w:rPr>
                <w:sz w:val="20"/>
                <w:szCs w:val="20"/>
              </w:rPr>
            </w:pPr>
            <w:r w:rsidRPr="00B30EB5">
              <w:rPr>
                <w:sz w:val="20"/>
                <w:szCs w:val="20"/>
              </w:rPr>
              <w:t xml:space="preserve">Wyjaśnienie roli czynników kulturowych i etnicznych w powstawaniu i utrwalaniu nawyków żywieniowych w zależności od środowiska bytowania. </w:t>
            </w:r>
          </w:p>
          <w:p w14:paraId="0B58EAF8" w14:textId="77777777" w:rsidR="00E575A1" w:rsidRPr="00B30EB5" w:rsidRDefault="00E575A1" w:rsidP="00206294">
            <w:pPr>
              <w:pStyle w:val="NormalnyWeb"/>
              <w:numPr>
                <w:ilvl w:val="0"/>
                <w:numId w:val="192"/>
              </w:numPr>
              <w:spacing w:before="0" w:beforeAutospacing="0" w:after="0" w:afterAutospacing="0"/>
              <w:ind w:left="415" w:hanging="283"/>
              <w:rPr>
                <w:sz w:val="20"/>
                <w:szCs w:val="20"/>
              </w:rPr>
            </w:pPr>
            <w:r w:rsidRPr="00B30EB5">
              <w:rPr>
                <w:sz w:val="20"/>
                <w:szCs w:val="20"/>
              </w:rPr>
              <w:t xml:space="preserve">Udział tych czynników w powstawaniu lub zapobieganiu chorób </w:t>
            </w:r>
            <w:proofErr w:type="spellStart"/>
            <w:r w:rsidRPr="00B30EB5">
              <w:rPr>
                <w:sz w:val="20"/>
                <w:szCs w:val="20"/>
              </w:rPr>
              <w:t>dietozależnych</w:t>
            </w:r>
            <w:proofErr w:type="spellEnd"/>
            <w:r w:rsidRPr="00B30EB5">
              <w:rPr>
                <w:sz w:val="20"/>
                <w:szCs w:val="20"/>
              </w:rPr>
              <w:t xml:space="preserve">. </w:t>
            </w:r>
          </w:p>
          <w:p w14:paraId="6D3AEF01" w14:textId="77777777" w:rsidR="00E575A1" w:rsidRPr="00B30EB5" w:rsidRDefault="00E575A1" w:rsidP="00206294">
            <w:pPr>
              <w:pStyle w:val="NormalnyWeb"/>
              <w:numPr>
                <w:ilvl w:val="0"/>
                <w:numId w:val="192"/>
              </w:numPr>
              <w:spacing w:before="0" w:beforeAutospacing="0" w:after="0" w:afterAutospacing="0"/>
              <w:ind w:left="415" w:hanging="283"/>
              <w:rPr>
                <w:sz w:val="20"/>
                <w:szCs w:val="20"/>
              </w:rPr>
            </w:pPr>
            <w:r w:rsidRPr="00B30EB5">
              <w:rPr>
                <w:sz w:val="20"/>
                <w:szCs w:val="20"/>
              </w:rPr>
              <w:t xml:space="preserve">Zwrócenie uwagi na wielokulturowość w Europie i stosunek do grup migrantów, etnicznych, narodowościowych i religijnych w aspekcie ich </w:t>
            </w:r>
            <w:proofErr w:type="spellStart"/>
            <w:r w:rsidRPr="00B30EB5">
              <w:rPr>
                <w:sz w:val="20"/>
                <w:szCs w:val="20"/>
              </w:rPr>
              <w:t>zachowań</w:t>
            </w:r>
            <w:proofErr w:type="spellEnd"/>
            <w:r w:rsidRPr="00B30EB5">
              <w:rPr>
                <w:sz w:val="20"/>
                <w:szCs w:val="20"/>
              </w:rPr>
              <w:t xml:space="preserve"> żywieniowych. </w:t>
            </w:r>
          </w:p>
          <w:p w14:paraId="08EFDB13" w14:textId="77777777" w:rsidR="00E575A1" w:rsidRPr="00B30EB5" w:rsidRDefault="00E575A1" w:rsidP="00206294">
            <w:pPr>
              <w:pStyle w:val="NormalnyWeb"/>
              <w:numPr>
                <w:ilvl w:val="0"/>
                <w:numId w:val="192"/>
              </w:numPr>
              <w:spacing w:before="0" w:beforeAutospacing="0" w:after="0" w:afterAutospacing="0"/>
              <w:ind w:left="415" w:hanging="283"/>
              <w:rPr>
                <w:sz w:val="20"/>
                <w:szCs w:val="20"/>
              </w:rPr>
            </w:pPr>
            <w:r w:rsidRPr="00B30EB5">
              <w:rPr>
                <w:sz w:val="20"/>
                <w:szCs w:val="20"/>
              </w:rPr>
              <w:t xml:space="preserve">Problemy etyczne w naukach żywieniowych. </w:t>
            </w:r>
          </w:p>
          <w:p w14:paraId="74B415FB" w14:textId="77777777" w:rsidR="00E575A1" w:rsidRPr="00B30EB5" w:rsidRDefault="00E575A1" w:rsidP="00206294">
            <w:pPr>
              <w:pStyle w:val="NormalnyWeb"/>
              <w:numPr>
                <w:ilvl w:val="0"/>
                <w:numId w:val="192"/>
              </w:numPr>
              <w:spacing w:before="0" w:beforeAutospacing="0" w:after="0" w:afterAutospacing="0"/>
              <w:ind w:left="415" w:hanging="283"/>
              <w:rPr>
                <w:sz w:val="20"/>
                <w:szCs w:val="20"/>
              </w:rPr>
            </w:pPr>
            <w:r w:rsidRPr="00B30EB5">
              <w:rPr>
                <w:sz w:val="20"/>
                <w:szCs w:val="20"/>
              </w:rPr>
              <w:t>Zrozumienie polityki Unii Europejskiej w zakresie ochrony dziedzictwa kulinarnego i kulturowego w krajach Wspólnoty - Chroniona Nazwa Pochodzenia, Chronione Oznaczenie Geograficzne, Gwarantowana Tradycyjna Specjalność.</w:t>
            </w:r>
          </w:p>
        </w:tc>
      </w:tr>
      <w:tr w:rsidR="00E575A1" w:rsidRPr="006C773B" w14:paraId="254FE1C2" w14:textId="77777777" w:rsidTr="16B4AD35">
        <w:tc>
          <w:tcPr>
            <w:tcW w:w="3142" w:type="dxa"/>
            <w:vAlign w:val="center"/>
          </w:tcPr>
          <w:p w14:paraId="3E05E10E" w14:textId="77777777" w:rsidR="00E575A1" w:rsidRPr="00B30EB5" w:rsidRDefault="00E575A1" w:rsidP="008D0E6F">
            <w:pPr>
              <w:ind w:left="57"/>
              <w:rPr>
                <w:rFonts w:cs="Times New Roman"/>
                <w:sz w:val="20"/>
                <w:szCs w:val="20"/>
              </w:rPr>
            </w:pPr>
            <w:r w:rsidRPr="00B30EB5">
              <w:rPr>
                <w:rFonts w:cs="Times New Roman"/>
                <w:sz w:val="20"/>
                <w:szCs w:val="20"/>
              </w:rPr>
              <w:t>Wykaz literatury podstawowej i uzupełniającej, obowiązującej do zaliczenia danego modułu</w:t>
            </w:r>
          </w:p>
        </w:tc>
        <w:tc>
          <w:tcPr>
            <w:tcW w:w="0" w:type="auto"/>
            <w:vAlign w:val="center"/>
          </w:tcPr>
          <w:p w14:paraId="0297BDA4" w14:textId="77777777" w:rsidR="00E575A1" w:rsidRPr="00B30EB5" w:rsidRDefault="00E575A1" w:rsidP="008D0E6F">
            <w:pPr>
              <w:pStyle w:val="NormalnyWeb"/>
              <w:spacing w:before="0" w:beforeAutospacing="0" w:after="0" w:afterAutospacing="0"/>
              <w:ind w:left="57"/>
              <w:rPr>
                <w:sz w:val="20"/>
                <w:szCs w:val="20"/>
              </w:rPr>
            </w:pPr>
            <w:r w:rsidRPr="00B30EB5">
              <w:rPr>
                <w:b/>
                <w:sz w:val="20"/>
                <w:szCs w:val="20"/>
              </w:rPr>
              <w:t>Literatura podstawowa:</w:t>
            </w:r>
          </w:p>
          <w:p w14:paraId="1252F11B" w14:textId="77777777" w:rsidR="00E575A1" w:rsidRPr="00B30EB5" w:rsidRDefault="00E575A1" w:rsidP="00206294">
            <w:pPr>
              <w:pStyle w:val="NormalnyWeb"/>
              <w:numPr>
                <w:ilvl w:val="0"/>
                <w:numId w:val="146"/>
              </w:numPr>
              <w:tabs>
                <w:tab w:val="clear" w:pos="720"/>
                <w:tab w:val="num" w:pos="415"/>
              </w:tabs>
              <w:spacing w:before="0" w:beforeAutospacing="0" w:after="0" w:afterAutospacing="0"/>
              <w:ind w:left="415" w:hanging="283"/>
              <w:rPr>
                <w:sz w:val="20"/>
                <w:szCs w:val="20"/>
              </w:rPr>
            </w:pPr>
            <w:proofErr w:type="spellStart"/>
            <w:r w:rsidRPr="00B30EB5">
              <w:rPr>
                <w:sz w:val="20"/>
                <w:szCs w:val="20"/>
              </w:rPr>
              <w:t>Ogrodowska</w:t>
            </w:r>
            <w:proofErr w:type="spellEnd"/>
            <w:r w:rsidRPr="00B30EB5">
              <w:rPr>
                <w:sz w:val="20"/>
                <w:szCs w:val="20"/>
              </w:rPr>
              <w:t xml:space="preserve"> B. (2007), Polskie tradycje i obyczaje rodzinne, Sport i Turystyka Muza SA, Warszawa</w:t>
            </w:r>
          </w:p>
          <w:p w14:paraId="12F858F4" w14:textId="77777777" w:rsidR="00E575A1" w:rsidRPr="00B30EB5" w:rsidRDefault="00E575A1" w:rsidP="00206294">
            <w:pPr>
              <w:pStyle w:val="NormalnyWeb"/>
              <w:numPr>
                <w:ilvl w:val="0"/>
                <w:numId w:val="146"/>
              </w:numPr>
              <w:tabs>
                <w:tab w:val="clear" w:pos="720"/>
                <w:tab w:val="num" w:pos="415"/>
              </w:tabs>
              <w:spacing w:before="0" w:beforeAutospacing="0" w:after="0" w:afterAutospacing="0"/>
              <w:ind w:left="415" w:hanging="283"/>
              <w:rPr>
                <w:sz w:val="20"/>
                <w:szCs w:val="20"/>
              </w:rPr>
            </w:pPr>
            <w:r w:rsidRPr="00B30EB5">
              <w:rPr>
                <w:sz w:val="20"/>
                <w:szCs w:val="20"/>
              </w:rPr>
              <w:t>Gawęcki J., Roszkowski W. (red.) (2009), Żywienie człowieka a zdrowie publiczne, PWN, Warszawa</w:t>
            </w:r>
          </w:p>
          <w:p w14:paraId="5C793F56" w14:textId="77777777" w:rsidR="00E575A1" w:rsidRPr="00B30EB5" w:rsidRDefault="00E575A1" w:rsidP="00206294">
            <w:pPr>
              <w:pStyle w:val="NormalnyWeb"/>
              <w:numPr>
                <w:ilvl w:val="0"/>
                <w:numId w:val="146"/>
              </w:numPr>
              <w:tabs>
                <w:tab w:val="clear" w:pos="720"/>
                <w:tab w:val="num" w:pos="415"/>
              </w:tabs>
              <w:spacing w:before="0" w:beforeAutospacing="0" w:after="0" w:afterAutospacing="0"/>
              <w:ind w:left="415" w:hanging="283"/>
              <w:rPr>
                <w:sz w:val="20"/>
                <w:szCs w:val="20"/>
              </w:rPr>
            </w:pPr>
            <w:r w:rsidRPr="00B30EB5">
              <w:rPr>
                <w:sz w:val="20"/>
                <w:szCs w:val="20"/>
              </w:rPr>
              <w:t>Zestaw materiałów dydaktycznych przygotowanych przez wykładowcę - wybrane artykuły naukowe w języku polskim i angielskim</w:t>
            </w:r>
          </w:p>
          <w:p w14:paraId="327FB703" w14:textId="77777777" w:rsidR="00E575A1" w:rsidRPr="00B30EB5" w:rsidRDefault="00E575A1" w:rsidP="00206294">
            <w:pPr>
              <w:pStyle w:val="NormalnyWeb"/>
              <w:numPr>
                <w:ilvl w:val="0"/>
                <w:numId w:val="146"/>
              </w:numPr>
              <w:tabs>
                <w:tab w:val="clear" w:pos="720"/>
                <w:tab w:val="num" w:pos="415"/>
              </w:tabs>
              <w:spacing w:before="0" w:beforeAutospacing="0" w:after="0" w:afterAutospacing="0"/>
              <w:ind w:left="415" w:hanging="283"/>
              <w:rPr>
                <w:sz w:val="20"/>
                <w:szCs w:val="20"/>
              </w:rPr>
            </w:pPr>
            <w:r w:rsidRPr="00B30EB5">
              <w:rPr>
                <w:sz w:val="20"/>
                <w:szCs w:val="20"/>
              </w:rPr>
              <w:t xml:space="preserve">strony: Ministerstwo Rolnictwa i Rozwoju Wsi oraz </w:t>
            </w:r>
            <w:hyperlink r:id="rId18" w:history="1">
              <w:r w:rsidRPr="00B30EB5">
                <w:rPr>
                  <w:rStyle w:val="Hipercze"/>
                  <w:sz w:val="20"/>
                  <w:szCs w:val="20"/>
                </w:rPr>
                <w:t>http://www.sejm.gov.pl</w:t>
              </w:r>
            </w:hyperlink>
          </w:p>
          <w:p w14:paraId="689CAFBA" w14:textId="77777777" w:rsidR="00E575A1" w:rsidRPr="00B30EB5" w:rsidRDefault="00E575A1" w:rsidP="008D0E6F">
            <w:pPr>
              <w:pStyle w:val="NormalnyWeb"/>
              <w:spacing w:before="0" w:beforeAutospacing="0" w:after="0" w:afterAutospacing="0"/>
              <w:rPr>
                <w:sz w:val="20"/>
                <w:szCs w:val="20"/>
              </w:rPr>
            </w:pPr>
            <w:r w:rsidRPr="00B30EB5">
              <w:rPr>
                <w:b/>
                <w:sz w:val="20"/>
                <w:szCs w:val="20"/>
              </w:rPr>
              <w:t>Literatura uzupełniająca:</w:t>
            </w:r>
          </w:p>
          <w:p w14:paraId="5E0E50E7" w14:textId="77777777" w:rsidR="00E575A1" w:rsidRPr="00B30EB5" w:rsidRDefault="00E575A1" w:rsidP="00206294">
            <w:pPr>
              <w:pStyle w:val="NormalnyWeb"/>
              <w:numPr>
                <w:ilvl w:val="0"/>
                <w:numId w:val="146"/>
              </w:numPr>
              <w:tabs>
                <w:tab w:val="clear" w:pos="720"/>
                <w:tab w:val="num" w:pos="415"/>
              </w:tabs>
              <w:spacing w:before="0" w:beforeAutospacing="0" w:after="0" w:afterAutospacing="0"/>
              <w:ind w:left="415" w:hanging="283"/>
              <w:rPr>
                <w:sz w:val="20"/>
                <w:szCs w:val="20"/>
              </w:rPr>
            </w:pPr>
            <w:proofErr w:type="spellStart"/>
            <w:r w:rsidRPr="00B30EB5">
              <w:rPr>
                <w:sz w:val="20"/>
                <w:szCs w:val="20"/>
              </w:rPr>
              <w:t>Babbie</w:t>
            </w:r>
            <w:proofErr w:type="spellEnd"/>
            <w:r w:rsidRPr="00B30EB5">
              <w:rPr>
                <w:sz w:val="20"/>
                <w:szCs w:val="20"/>
              </w:rPr>
              <w:t xml:space="preserve"> E. (2008), Podstawy badań społecznych, PWN, Warszawa</w:t>
            </w:r>
          </w:p>
          <w:p w14:paraId="6642A20E" w14:textId="77777777" w:rsidR="00E575A1" w:rsidRPr="00B30EB5" w:rsidRDefault="00E575A1" w:rsidP="00206294">
            <w:pPr>
              <w:pStyle w:val="NormalnyWeb"/>
              <w:numPr>
                <w:ilvl w:val="0"/>
                <w:numId w:val="146"/>
              </w:numPr>
              <w:tabs>
                <w:tab w:val="clear" w:pos="720"/>
                <w:tab w:val="num" w:pos="415"/>
              </w:tabs>
              <w:spacing w:before="0" w:beforeAutospacing="0" w:after="0" w:afterAutospacing="0"/>
              <w:ind w:left="415" w:hanging="283"/>
              <w:rPr>
                <w:sz w:val="20"/>
                <w:szCs w:val="20"/>
              </w:rPr>
            </w:pPr>
            <w:r w:rsidRPr="00B30EB5">
              <w:rPr>
                <w:sz w:val="20"/>
                <w:szCs w:val="20"/>
              </w:rPr>
              <w:t>Frankfort-</w:t>
            </w:r>
            <w:proofErr w:type="spellStart"/>
            <w:r w:rsidRPr="00B30EB5">
              <w:rPr>
                <w:sz w:val="20"/>
                <w:szCs w:val="20"/>
              </w:rPr>
              <w:t>Nachmias</w:t>
            </w:r>
            <w:proofErr w:type="spellEnd"/>
            <w:r w:rsidRPr="00B30EB5">
              <w:rPr>
                <w:sz w:val="20"/>
                <w:szCs w:val="20"/>
              </w:rPr>
              <w:t xml:space="preserve"> C., </w:t>
            </w:r>
            <w:proofErr w:type="spellStart"/>
            <w:r w:rsidRPr="00B30EB5">
              <w:rPr>
                <w:sz w:val="20"/>
                <w:szCs w:val="20"/>
              </w:rPr>
              <w:t>Nachmias</w:t>
            </w:r>
            <w:proofErr w:type="spellEnd"/>
            <w:r w:rsidRPr="00B30EB5">
              <w:rPr>
                <w:sz w:val="20"/>
                <w:szCs w:val="20"/>
              </w:rPr>
              <w:t xml:space="preserve"> D. (2001), Metody badawcze w naukach społecznych, Zysk i S-ka Wyd. S.c., Poznań</w:t>
            </w:r>
          </w:p>
        </w:tc>
      </w:tr>
    </w:tbl>
    <w:p w14:paraId="04948DD2" w14:textId="77777777" w:rsidR="00B14E53" w:rsidRPr="005F375D" w:rsidRDefault="00A166C4" w:rsidP="00B14E53">
      <w:pPr>
        <w:pStyle w:val="Nagwek2"/>
      </w:pPr>
      <w:r w:rsidRPr="006C773B">
        <w:br w:type="page"/>
      </w:r>
      <w:bookmarkStart w:id="69" w:name="_Toc527704365"/>
      <w:r w:rsidR="00B14E53" w:rsidRPr="005F375D">
        <w:lastRenderedPageBreak/>
        <w:t>Ewolucyjne podstawy zdrowia</w:t>
      </w:r>
      <w:bookmarkEnd w:id="69"/>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B14E53" w:rsidRPr="006C773B" w14:paraId="30B7D7C5" w14:textId="77777777" w:rsidTr="0071198F">
        <w:tc>
          <w:tcPr>
            <w:tcW w:w="3142" w:type="dxa"/>
            <w:vAlign w:val="center"/>
          </w:tcPr>
          <w:p w14:paraId="5211698F" w14:textId="77777777" w:rsidR="00B14E53" w:rsidRPr="006C773B" w:rsidRDefault="00B14E53" w:rsidP="0071198F">
            <w:pPr>
              <w:ind w:left="57"/>
              <w:rPr>
                <w:rFonts w:cs="Times New Roman"/>
                <w:sz w:val="20"/>
                <w:szCs w:val="20"/>
              </w:rPr>
            </w:pPr>
            <w:r w:rsidRPr="006C773B">
              <w:rPr>
                <w:rFonts w:cs="Times New Roman"/>
                <w:sz w:val="20"/>
                <w:szCs w:val="20"/>
              </w:rPr>
              <w:t>Nazwa wydziału</w:t>
            </w:r>
          </w:p>
        </w:tc>
        <w:tc>
          <w:tcPr>
            <w:tcW w:w="6087" w:type="dxa"/>
            <w:vAlign w:val="center"/>
          </w:tcPr>
          <w:p w14:paraId="010B7C9A"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Wydział Nauk o Zdrowiu</w:t>
            </w:r>
          </w:p>
        </w:tc>
      </w:tr>
      <w:tr w:rsidR="00B14E53" w:rsidRPr="006C773B" w14:paraId="79F8249D" w14:textId="77777777" w:rsidTr="0071198F">
        <w:tc>
          <w:tcPr>
            <w:tcW w:w="3142" w:type="dxa"/>
            <w:vAlign w:val="center"/>
          </w:tcPr>
          <w:p w14:paraId="17DD6069" w14:textId="77777777" w:rsidR="00B14E53" w:rsidRPr="006C773B" w:rsidRDefault="00B14E53" w:rsidP="0071198F">
            <w:pPr>
              <w:ind w:left="57"/>
              <w:rPr>
                <w:rFonts w:cs="Times New Roman"/>
                <w:sz w:val="20"/>
                <w:szCs w:val="20"/>
              </w:rPr>
            </w:pPr>
            <w:r w:rsidRPr="006C773B">
              <w:rPr>
                <w:rFonts w:cs="Times New Roman"/>
                <w:sz w:val="20"/>
                <w:szCs w:val="20"/>
              </w:rPr>
              <w:t>Nazwa jednostki prowadzącej moduł</w:t>
            </w:r>
          </w:p>
        </w:tc>
        <w:tc>
          <w:tcPr>
            <w:tcW w:w="6087" w:type="dxa"/>
            <w:vAlign w:val="center"/>
          </w:tcPr>
          <w:p w14:paraId="22C851D5"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Zakład Zdrowia i Środowiska</w:t>
            </w:r>
          </w:p>
        </w:tc>
      </w:tr>
      <w:tr w:rsidR="00B14E53" w:rsidRPr="006C773B" w14:paraId="0CD369B4" w14:textId="77777777" w:rsidTr="0071198F">
        <w:tc>
          <w:tcPr>
            <w:tcW w:w="3142" w:type="dxa"/>
            <w:vAlign w:val="center"/>
          </w:tcPr>
          <w:p w14:paraId="3FA1A77D" w14:textId="77777777" w:rsidR="00B14E53" w:rsidRPr="006C773B" w:rsidRDefault="00B14E53" w:rsidP="0071198F">
            <w:pPr>
              <w:ind w:left="57"/>
              <w:rPr>
                <w:rFonts w:cs="Times New Roman"/>
                <w:sz w:val="20"/>
                <w:szCs w:val="20"/>
              </w:rPr>
            </w:pPr>
            <w:r w:rsidRPr="006C773B">
              <w:rPr>
                <w:rFonts w:cs="Times New Roman"/>
                <w:sz w:val="20"/>
                <w:szCs w:val="20"/>
              </w:rPr>
              <w:t>Nazwa modułu kształcenia</w:t>
            </w:r>
          </w:p>
        </w:tc>
        <w:tc>
          <w:tcPr>
            <w:tcW w:w="6087" w:type="dxa"/>
            <w:vAlign w:val="center"/>
          </w:tcPr>
          <w:p w14:paraId="37A33FCD"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Ewolucyjne podstawy zdrowia</w:t>
            </w:r>
          </w:p>
        </w:tc>
      </w:tr>
      <w:tr w:rsidR="00B14E53" w:rsidRPr="006C773B" w14:paraId="3BB076BC" w14:textId="77777777" w:rsidTr="0071198F">
        <w:tc>
          <w:tcPr>
            <w:tcW w:w="3142" w:type="dxa"/>
            <w:vAlign w:val="center"/>
          </w:tcPr>
          <w:p w14:paraId="258AC3C8" w14:textId="77777777" w:rsidR="00B14E53" w:rsidRPr="006C773B" w:rsidRDefault="00B14E53" w:rsidP="0071198F">
            <w:pPr>
              <w:ind w:left="57"/>
              <w:rPr>
                <w:rFonts w:cs="Times New Roman"/>
                <w:sz w:val="20"/>
                <w:szCs w:val="20"/>
              </w:rPr>
            </w:pPr>
            <w:r w:rsidRPr="006C773B">
              <w:rPr>
                <w:rFonts w:cs="Times New Roman"/>
                <w:sz w:val="20"/>
                <w:szCs w:val="20"/>
              </w:rPr>
              <w:t>Klasyfikacja ISCED</w:t>
            </w:r>
          </w:p>
        </w:tc>
        <w:tc>
          <w:tcPr>
            <w:tcW w:w="6087" w:type="dxa"/>
            <w:vAlign w:val="center"/>
          </w:tcPr>
          <w:p w14:paraId="57859BA2" w14:textId="77777777" w:rsidR="00B14E53" w:rsidRPr="006C773B" w:rsidRDefault="00B14E53" w:rsidP="0071198F">
            <w:pPr>
              <w:pStyle w:val="NormalnyWeb"/>
              <w:spacing w:before="0" w:beforeAutospacing="0" w:after="0" w:afterAutospacing="0"/>
              <w:ind w:left="57"/>
              <w:rPr>
                <w:sz w:val="20"/>
                <w:szCs w:val="20"/>
              </w:rPr>
            </w:pPr>
            <w:r>
              <w:rPr>
                <w:sz w:val="20"/>
                <w:szCs w:val="20"/>
              </w:rPr>
              <w:t xml:space="preserve">09; </w:t>
            </w:r>
            <w:r w:rsidRPr="006C773B">
              <w:rPr>
                <w:sz w:val="20"/>
                <w:szCs w:val="20"/>
              </w:rPr>
              <w:t>0511</w:t>
            </w:r>
          </w:p>
        </w:tc>
      </w:tr>
      <w:tr w:rsidR="00B14E53" w:rsidRPr="006C773B" w14:paraId="68CA2531" w14:textId="77777777" w:rsidTr="0071198F">
        <w:tc>
          <w:tcPr>
            <w:tcW w:w="3142" w:type="dxa"/>
            <w:vAlign w:val="center"/>
          </w:tcPr>
          <w:p w14:paraId="7BC7DED0" w14:textId="77777777" w:rsidR="00B14E53" w:rsidRPr="006C773B" w:rsidRDefault="00B14E53" w:rsidP="0071198F">
            <w:pPr>
              <w:ind w:left="57"/>
              <w:rPr>
                <w:rFonts w:cs="Times New Roman"/>
                <w:sz w:val="20"/>
                <w:szCs w:val="20"/>
              </w:rPr>
            </w:pPr>
            <w:r w:rsidRPr="006C773B">
              <w:rPr>
                <w:rFonts w:cs="Times New Roman"/>
                <w:sz w:val="20"/>
                <w:szCs w:val="20"/>
              </w:rPr>
              <w:t>Język kształcenia</w:t>
            </w:r>
          </w:p>
        </w:tc>
        <w:tc>
          <w:tcPr>
            <w:tcW w:w="6087" w:type="dxa"/>
            <w:vAlign w:val="center"/>
          </w:tcPr>
          <w:p w14:paraId="3DBBCD92"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polski</w:t>
            </w:r>
          </w:p>
        </w:tc>
      </w:tr>
      <w:tr w:rsidR="00B14E53" w:rsidRPr="006C773B" w14:paraId="22AD9F41" w14:textId="77777777" w:rsidTr="0071198F">
        <w:tc>
          <w:tcPr>
            <w:tcW w:w="3142" w:type="dxa"/>
            <w:vAlign w:val="center"/>
          </w:tcPr>
          <w:p w14:paraId="2E01A9C2" w14:textId="77777777" w:rsidR="00B14E53" w:rsidRPr="006C773B" w:rsidRDefault="00B14E53" w:rsidP="0071198F">
            <w:pPr>
              <w:ind w:left="57"/>
              <w:rPr>
                <w:rFonts w:cs="Times New Roman"/>
                <w:sz w:val="20"/>
                <w:szCs w:val="20"/>
              </w:rPr>
            </w:pPr>
            <w:r w:rsidRPr="006C773B">
              <w:rPr>
                <w:rFonts w:cs="Times New Roman"/>
                <w:sz w:val="20"/>
                <w:szCs w:val="20"/>
              </w:rPr>
              <w:t>Cele kształcenia</w:t>
            </w:r>
          </w:p>
        </w:tc>
        <w:tc>
          <w:tcPr>
            <w:tcW w:w="6087" w:type="dxa"/>
            <w:vAlign w:val="center"/>
          </w:tcPr>
          <w:p w14:paraId="10DA52F8" w14:textId="77777777" w:rsidR="00B14E53" w:rsidRPr="004E5A28" w:rsidRDefault="00B14E53" w:rsidP="0071198F">
            <w:pPr>
              <w:suppressAutoHyphens w:val="0"/>
              <w:jc w:val="both"/>
              <w:rPr>
                <w:sz w:val="20"/>
              </w:rPr>
            </w:pPr>
            <w:r>
              <w:rPr>
                <w:rFonts w:cs="Calibri"/>
                <w:color w:val="141215"/>
                <w:sz w:val="20"/>
                <w:szCs w:val="28"/>
              </w:rPr>
              <w:t>Celem kształcenia jest</w:t>
            </w:r>
            <w:r w:rsidRPr="00BA1303">
              <w:rPr>
                <w:sz w:val="20"/>
              </w:rPr>
              <w:t xml:space="preserve"> </w:t>
            </w:r>
            <w:r>
              <w:rPr>
                <w:rFonts w:cs="Calibri"/>
                <w:color w:val="141215"/>
                <w:sz w:val="20"/>
                <w:szCs w:val="28"/>
              </w:rPr>
              <w:t>u</w:t>
            </w:r>
            <w:r w:rsidRPr="00F44847">
              <w:rPr>
                <w:rFonts w:cs="Calibri"/>
                <w:color w:val="141215"/>
                <w:sz w:val="20"/>
                <w:szCs w:val="28"/>
              </w:rPr>
              <w:t xml:space="preserve">zyskanie </w:t>
            </w:r>
            <w:r w:rsidRPr="00BA1303">
              <w:rPr>
                <w:sz w:val="20"/>
              </w:rPr>
              <w:t>podstawowej wiedzy dotyczącej teorii ewolucji i zastosowania tej dziedziny w zrozumieniu zdrowia i przyczyn chorób człowieka.</w:t>
            </w:r>
            <w:r>
              <w:rPr>
                <w:sz w:val="20"/>
              </w:rPr>
              <w:t xml:space="preserve"> Po ukończeniu kursu studenci będą znali najważniejsze koncepcje w dziedzinie medycyny ewolucyjnej i ewolucyjnego zdrowia publicznego, które są podstawą zrozumienia dlaczego organizm człowieka jest podatny na choroby. </w:t>
            </w:r>
            <w:r w:rsidRPr="00BC2E7F">
              <w:rPr>
                <w:sz w:val="20"/>
                <w:szCs w:val="22"/>
              </w:rPr>
              <w:t xml:space="preserve">W ramach przedmiotu kształtowane są także umiejętności </w:t>
            </w:r>
            <w:r w:rsidRPr="00CF4F26">
              <w:rPr>
                <w:sz w:val="20"/>
              </w:rPr>
              <w:t>prezentacji ustnej i prezentacji pisemnej zagadnień naukowych</w:t>
            </w:r>
            <w:r>
              <w:rPr>
                <w:sz w:val="20"/>
              </w:rPr>
              <w:t>.</w:t>
            </w:r>
          </w:p>
        </w:tc>
      </w:tr>
      <w:tr w:rsidR="00B14E53" w:rsidRPr="006C773B" w14:paraId="7AFFE2F9" w14:textId="77777777" w:rsidTr="0071198F">
        <w:tc>
          <w:tcPr>
            <w:tcW w:w="3142" w:type="dxa"/>
            <w:vAlign w:val="center"/>
          </w:tcPr>
          <w:p w14:paraId="79C34C10" w14:textId="77777777" w:rsidR="00B14E53" w:rsidRPr="006C773B" w:rsidRDefault="00B14E53" w:rsidP="0071198F">
            <w:pPr>
              <w:ind w:left="57"/>
              <w:rPr>
                <w:rFonts w:cs="Times New Roman"/>
                <w:sz w:val="20"/>
                <w:szCs w:val="20"/>
              </w:rPr>
            </w:pPr>
            <w:r w:rsidRPr="006C773B">
              <w:rPr>
                <w:rFonts w:cs="Times New Roman"/>
                <w:sz w:val="20"/>
                <w:szCs w:val="20"/>
              </w:rPr>
              <w:t>Efekty kształcenia dla modułu kształcenia</w:t>
            </w:r>
          </w:p>
        </w:tc>
        <w:tc>
          <w:tcPr>
            <w:tcW w:w="6087" w:type="dxa"/>
            <w:vAlign w:val="center"/>
          </w:tcPr>
          <w:p w14:paraId="5449FEA4" w14:textId="77777777" w:rsidR="00B14E53" w:rsidRPr="006C773B" w:rsidRDefault="00B14E53" w:rsidP="0071198F">
            <w:pPr>
              <w:pStyle w:val="NormalnyWeb"/>
              <w:spacing w:before="0" w:beforeAutospacing="0" w:after="0" w:afterAutospacing="0"/>
              <w:ind w:left="57"/>
              <w:rPr>
                <w:sz w:val="20"/>
                <w:szCs w:val="20"/>
              </w:rPr>
            </w:pPr>
            <w:r w:rsidRPr="006C773B">
              <w:rPr>
                <w:b/>
                <w:sz w:val="20"/>
                <w:szCs w:val="20"/>
              </w:rPr>
              <w:t>Wiedza – student/ka:</w:t>
            </w:r>
          </w:p>
          <w:p w14:paraId="35BACB18" w14:textId="77777777" w:rsidR="00B14E53" w:rsidRPr="006C773B" w:rsidRDefault="00B14E53" w:rsidP="00206294">
            <w:pPr>
              <w:pStyle w:val="NormalnyWeb"/>
              <w:numPr>
                <w:ilvl w:val="0"/>
                <w:numId w:val="298"/>
              </w:numPr>
              <w:spacing w:before="0" w:beforeAutospacing="0" w:after="0" w:afterAutospacing="0"/>
              <w:rPr>
                <w:sz w:val="20"/>
                <w:szCs w:val="20"/>
              </w:rPr>
            </w:pPr>
            <w:r w:rsidRPr="006C773B">
              <w:rPr>
                <w:sz w:val="20"/>
                <w:szCs w:val="20"/>
              </w:rPr>
              <w:t>rozumie podstawy procesów biologicznych zachodzących w organizmie człowieka</w:t>
            </w:r>
          </w:p>
          <w:p w14:paraId="5A0E38AD" w14:textId="77777777" w:rsidR="00B14E53" w:rsidRPr="006C773B" w:rsidRDefault="00B14E53" w:rsidP="00206294">
            <w:pPr>
              <w:pStyle w:val="NormalnyWeb"/>
              <w:numPr>
                <w:ilvl w:val="0"/>
                <w:numId w:val="298"/>
              </w:numPr>
              <w:spacing w:before="0" w:beforeAutospacing="0" w:after="0" w:afterAutospacing="0"/>
              <w:rPr>
                <w:sz w:val="20"/>
                <w:szCs w:val="20"/>
              </w:rPr>
            </w:pPr>
            <w:r w:rsidRPr="006C773B">
              <w:rPr>
                <w:sz w:val="20"/>
                <w:szCs w:val="20"/>
              </w:rPr>
              <w:t>rozumie wpływ czynników behawioralnych i środowiskowych na stan zdrowia</w:t>
            </w:r>
          </w:p>
          <w:p w14:paraId="6EA12055" w14:textId="77777777" w:rsidR="00B14E53" w:rsidRPr="006C773B" w:rsidRDefault="00B14E53" w:rsidP="0071198F">
            <w:pPr>
              <w:pStyle w:val="NormalnyWeb"/>
              <w:spacing w:before="0" w:beforeAutospacing="0" w:after="0" w:afterAutospacing="0"/>
              <w:ind w:left="57"/>
              <w:rPr>
                <w:sz w:val="20"/>
                <w:szCs w:val="20"/>
              </w:rPr>
            </w:pPr>
          </w:p>
          <w:p w14:paraId="366254C4" w14:textId="77777777" w:rsidR="00B14E53" w:rsidRPr="006C773B" w:rsidRDefault="00B14E53" w:rsidP="0071198F">
            <w:pPr>
              <w:pStyle w:val="NormalnyWeb"/>
              <w:spacing w:before="0" w:beforeAutospacing="0" w:after="0" w:afterAutospacing="0"/>
              <w:ind w:left="57"/>
              <w:rPr>
                <w:sz w:val="20"/>
                <w:szCs w:val="20"/>
              </w:rPr>
            </w:pPr>
            <w:r w:rsidRPr="006C773B">
              <w:rPr>
                <w:b/>
                <w:sz w:val="20"/>
                <w:szCs w:val="20"/>
              </w:rPr>
              <w:t>Umiejętności – student/ka:</w:t>
            </w:r>
          </w:p>
          <w:p w14:paraId="755AAEA7" w14:textId="77777777" w:rsidR="00B14E53" w:rsidRPr="006C773B" w:rsidRDefault="00B14E53" w:rsidP="00206294">
            <w:pPr>
              <w:pStyle w:val="NormalnyWeb"/>
              <w:numPr>
                <w:ilvl w:val="0"/>
                <w:numId w:val="298"/>
              </w:numPr>
              <w:spacing w:before="0" w:beforeAutospacing="0" w:after="0" w:afterAutospacing="0"/>
              <w:rPr>
                <w:sz w:val="20"/>
                <w:szCs w:val="20"/>
              </w:rPr>
            </w:pPr>
            <w:r w:rsidRPr="006C773B">
              <w:rPr>
                <w:sz w:val="20"/>
                <w:szCs w:val="20"/>
              </w:rPr>
              <w:t>potrafi zastosować poznane metody i techniki do prowadzenia skutecznej komunikacji interpersonalnej</w:t>
            </w:r>
          </w:p>
          <w:p w14:paraId="32EB3980" w14:textId="77777777" w:rsidR="00B14E53" w:rsidRPr="006C773B" w:rsidRDefault="00B14E53" w:rsidP="00206294">
            <w:pPr>
              <w:pStyle w:val="NormalnyWeb"/>
              <w:numPr>
                <w:ilvl w:val="0"/>
                <w:numId w:val="298"/>
              </w:numPr>
              <w:spacing w:before="0" w:beforeAutospacing="0" w:after="0" w:afterAutospacing="0"/>
              <w:rPr>
                <w:sz w:val="20"/>
                <w:szCs w:val="20"/>
              </w:rPr>
            </w:pPr>
            <w:r w:rsidRPr="006C773B">
              <w:rPr>
                <w:sz w:val="20"/>
                <w:szCs w:val="20"/>
              </w:rPr>
              <w:t>posiada umiejętność wykorzystania wiedzy teoretycznej poszerzoną o formułowanie własnych wniosków</w:t>
            </w:r>
          </w:p>
          <w:p w14:paraId="0509AEA8" w14:textId="77777777" w:rsidR="00B14E53" w:rsidRPr="006C773B" w:rsidRDefault="00B14E53" w:rsidP="00206294">
            <w:pPr>
              <w:pStyle w:val="NormalnyWeb"/>
              <w:numPr>
                <w:ilvl w:val="0"/>
                <w:numId w:val="298"/>
              </w:numPr>
              <w:spacing w:before="0" w:beforeAutospacing="0" w:after="0" w:afterAutospacing="0"/>
              <w:rPr>
                <w:sz w:val="20"/>
                <w:szCs w:val="20"/>
              </w:rPr>
            </w:pPr>
            <w:r w:rsidRPr="006C773B">
              <w:rPr>
                <w:sz w:val="20"/>
                <w:szCs w:val="20"/>
              </w:rPr>
              <w:t>potrafi wyrazić swoją wiedzę pisemnie i ustnie (np. poprzez przeprowadzenie prezentacji) na poziomie akademickim</w:t>
            </w:r>
          </w:p>
          <w:p w14:paraId="5F7E1DA0" w14:textId="77777777" w:rsidR="00B14E53" w:rsidRPr="006C773B" w:rsidRDefault="00B14E53" w:rsidP="0071198F">
            <w:pPr>
              <w:pStyle w:val="NormalnyWeb"/>
              <w:spacing w:before="0" w:beforeAutospacing="0" w:after="0" w:afterAutospacing="0"/>
              <w:ind w:left="57"/>
              <w:rPr>
                <w:sz w:val="20"/>
                <w:szCs w:val="20"/>
              </w:rPr>
            </w:pPr>
          </w:p>
          <w:p w14:paraId="04435E9E" w14:textId="77777777" w:rsidR="00B14E53" w:rsidRPr="006C773B" w:rsidRDefault="00B14E53" w:rsidP="0071198F">
            <w:pPr>
              <w:pStyle w:val="NormalnyWeb"/>
              <w:spacing w:before="0" w:beforeAutospacing="0" w:after="0" w:afterAutospacing="0"/>
              <w:ind w:left="57"/>
              <w:rPr>
                <w:sz w:val="20"/>
                <w:szCs w:val="20"/>
              </w:rPr>
            </w:pPr>
            <w:r w:rsidRPr="006C773B">
              <w:rPr>
                <w:b/>
                <w:sz w:val="20"/>
                <w:szCs w:val="20"/>
              </w:rPr>
              <w:t>Kompetencje społeczne – student/ka:</w:t>
            </w:r>
          </w:p>
          <w:p w14:paraId="27917E8F" w14:textId="77777777" w:rsidR="00B14E53" w:rsidRPr="006C773B" w:rsidRDefault="00B14E53" w:rsidP="00206294">
            <w:pPr>
              <w:pStyle w:val="NormalnyWeb"/>
              <w:numPr>
                <w:ilvl w:val="0"/>
                <w:numId w:val="298"/>
              </w:numPr>
              <w:spacing w:before="0" w:beforeAutospacing="0" w:after="0" w:afterAutospacing="0"/>
              <w:rPr>
                <w:sz w:val="20"/>
                <w:szCs w:val="20"/>
              </w:rPr>
            </w:pPr>
            <w:r w:rsidRPr="006C773B">
              <w:rPr>
                <w:sz w:val="20"/>
                <w:szCs w:val="20"/>
              </w:rPr>
              <w:t>wykazuje tolerancję i otwartość wobec odmiennych poglądów i postaw, ukształtowanych przez różne czynniki społeczno-kulturowe</w:t>
            </w:r>
          </w:p>
          <w:p w14:paraId="13B0FF68" w14:textId="77777777" w:rsidR="00B14E53" w:rsidRPr="006C773B" w:rsidRDefault="00B14E53" w:rsidP="0071198F">
            <w:pPr>
              <w:pStyle w:val="NormalnyWeb"/>
              <w:spacing w:before="0" w:beforeAutospacing="0" w:after="0" w:afterAutospacing="0"/>
              <w:ind w:left="57"/>
              <w:rPr>
                <w:sz w:val="20"/>
                <w:szCs w:val="20"/>
              </w:rPr>
            </w:pPr>
          </w:p>
          <w:p w14:paraId="0842E8E4" w14:textId="77777777" w:rsidR="00B14E53" w:rsidRPr="006C773B" w:rsidRDefault="00B14E53" w:rsidP="0071198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9ED1779" w14:textId="77777777" w:rsidR="00B14E53" w:rsidRPr="006C773B" w:rsidRDefault="00B14E53" w:rsidP="00B14E53">
            <w:pPr>
              <w:pStyle w:val="NormalnyWeb"/>
              <w:numPr>
                <w:ilvl w:val="0"/>
                <w:numId w:val="75"/>
              </w:numPr>
              <w:tabs>
                <w:tab w:val="clear" w:pos="720"/>
                <w:tab w:val="num" w:pos="402"/>
              </w:tabs>
              <w:spacing w:before="0" w:beforeAutospacing="0" w:after="0" w:afterAutospacing="0"/>
              <w:ind w:left="402" w:hanging="283"/>
              <w:rPr>
                <w:sz w:val="20"/>
                <w:szCs w:val="20"/>
              </w:rPr>
            </w:pPr>
            <w:r w:rsidRPr="006C773B">
              <w:rPr>
                <w:sz w:val="20"/>
                <w:szCs w:val="20"/>
              </w:rPr>
              <w:t>w zakresie wiedzy: K_W10 w stopniu średnim</w:t>
            </w:r>
            <w:r>
              <w:rPr>
                <w:sz w:val="20"/>
                <w:szCs w:val="20"/>
              </w:rPr>
              <w:t>;</w:t>
            </w:r>
            <w:r w:rsidRPr="006C773B">
              <w:rPr>
                <w:sz w:val="20"/>
                <w:szCs w:val="20"/>
              </w:rPr>
              <w:t xml:space="preserve"> K_W03</w:t>
            </w:r>
            <w:r>
              <w:rPr>
                <w:sz w:val="20"/>
                <w:szCs w:val="20"/>
              </w:rPr>
              <w:t xml:space="preserve"> i</w:t>
            </w:r>
            <w:r w:rsidRPr="006C773B">
              <w:rPr>
                <w:sz w:val="20"/>
                <w:szCs w:val="20"/>
              </w:rPr>
              <w:t xml:space="preserve"> K_W33 w stopniu zaawansowanym </w:t>
            </w:r>
          </w:p>
          <w:p w14:paraId="67AA299D" w14:textId="77777777" w:rsidR="00B14E53" w:rsidRPr="006C773B" w:rsidRDefault="00B14E53" w:rsidP="00B14E53">
            <w:pPr>
              <w:pStyle w:val="NormalnyWeb"/>
              <w:numPr>
                <w:ilvl w:val="0"/>
                <w:numId w:val="75"/>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K_U08, K_U23 i K_U26 w stopniu średnim</w:t>
            </w:r>
            <w:r>
              <w:rPr>
                <w:sz w:val="20"/>
                <w:szCs w:val="20"/>
              </w:rPr>
              <w:t>;</w:t>
            </w:r>
            <w:r w:rsidRPr="006C773B">
              <w:rPr>
                <w:sz w:val="20"/>
                <w:szCs w:val="20"/>
              </w:rPr>
              <w:t xml:space="preserve"> K_U27 w stopniu zaawansowanym </w:t>
            </w:r>
          </w:p>
          <w:p w14:paraId="060B4FC5" w14:textId="77777777" w:rsidR="00B14E53" w:rsidRPr="006C773B" w:rsidRDefault="00B14E53" w:rsidP="00B14E53">
            <w:pPr>
              <w:pStyle w:val="NormalnyWeb"/>
              <w:numPr>
                <w:ilvl w:val="0"/>
                <w:numId w:val="75"/>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K_K06 w stopniu średnim</w:t>
            </w:r>
          </w:p>
        </w:tc>
      </w:tr>
      <w:tr w:rsidR="00B14E53" w:rsidRPr="006C773B" w14:paraId="2F976727" w14:textId="77777777" w:rsidTr="0071198F">
        <w:tc>
          <w:tcPr>
            <w:tcW w:w="3142" w:type="dxa"/>
            <w:vAlign w:val="center"/>
          </w:tcPr>
          <w:p w14:paraId="45B36351" w14:textId="77777777" w:rsidR="00B14E53" w:rsidRPr="006C773B" w:rsidRDefault="00B14E53" w:rsidP="0071198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tcPr>
          <w:p w14:paraId="0DF5F3D2"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Efekty 1-5 Ocena udziału w dyskusji, oraz prezentacji. Krótkie testy sprawdzające stopień zrozumienia poruszanych zagadnień.</w:t>
            </w:r>
          </w:p>
        </w:tc>
      </w:tr>
      <w:tr w:rsidR="00B14E53" w:rsidRPr="006C773B" w14:paraId="5E2309FF" w14:textId="77777777" w:rsidTr="0071198F">
        <w:tc>
          <w:tcPr>
            <w:tcW w:w="3142" w:type="dxa"/>
            <w:vAlign w:val="center"/>
          </w:tcPr>
          <w:p w14:paraId="5E5D0EEB" w14:textId="77777777" w:rsidR="00B14E53" w:rsidRPr="006C773B" w:rsidRDefault="00B14E53" w:rsidP="0071198F">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tcPr>
          <w:p w14:paraId="33123FB6"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fakultatywny</w:t>
            </w:r>
          </w:p>
        </w:tc>
      </w:tr>
      <w:tr w:rsidR="00B14E53" w:rsidRPr="006C773B" w14:paraId="29202573" w14:textId="77777777" w:rsidTr="0071198F">
        <w:tc>
          <w:tcPr>
            <w:tcW w:w="3142" w:type="dxa"/>
            <w:vAlign w:val="center"/>
          </w:tcPr>
          <w:p w14:paraId="01437686" w14:textId="77777777" w:rsidR="00B14E53" w:rsidRPr="006C773B" w:rsidRDefault="00B14E53" w:rsidP="0071198F">
            <w:pPr>
              <w:ind w:left="57"/>
              <w:rPr>
                <w:rFonts w:cs="Times New Roman"/>
                <w:sz w:val="20"/>
                <w:szCs w:val="20"/>
              </w:rPr>
            </w:pPr>
            <w:r w:rsidRPr="006C773B">
              <w:rPr>
                <w:rFonts w:cs="Times New Roman"/>
                <w:sz w:val="20"/>
                <w:szCs w:val="20"/>
              </w:rPr>
              <w:t>Rok studiów</w:t>
            </w:r>
          </w:p>
        </w:tc>
        <w:tc>
          <w:tcPr>
            <w:tcW w:w="6087" w:type="dxa"/>
            <w:vAlign w:val="center"/>
          </w:tcPr>
          <w:p w14:paraId="1426A1F6"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2</w:t>
            </w:r>
          </w:p>
        </w:tc>
      </w:tr>
      <w:tr w:rsidR="00B14E53" w:rsidRPr="006C773B" w14:paraId="65C56EDE" w14:textId="77777777" w:rsidTr="0071198F">
        <w:tc>
          <w:tcPr>
            <w:tcW w:w="3142" w:type="dxa"/>
            <w:vAlign w:val="center"/>
          </w:tcPr>
          <w:p w14:paraId="51496BE7" w14:textId="77777777" w:rsidR="00B14E53" w:rsidRPr="006C773B" w:rsidRDefault="00B14E53" w:rsidP="0071198F">
            <w:pPr>
              <w:ind w:left="57"/>
              <w:rPr>
                <w:rFonts w:cs="Times New Roman"/>
                <w:sz w:val="20"/>
                <w:szCs w:val="20"/>
              </w:rPr>
            </w:pPr>
            <w:r w:rsidRPr="006C773B">
              <w:rPr>
                <w:rFonts w:cs="Times New Roman"/>
                <w:sz w:val="20"/>
                <w:szCs w:val="20"/>
              </w:rPr>
              <w:t>Semestr</w:t>
            </w:r>
          </w:p>
        </w:tc>
        <w:tc>
          <w:tcPr>
            <w:tcW w:w="6087" w:type="dxa"/>
            <w:vAlign w:val="center"/>
          </w:tcPr>
          <w:p w14:paraId="08BD6B2E" w14:textId="77777777" w:rsidR="00B14E53" w:rsidRPr="006C773B" w:rsidRDefault="00B14E53" w:rsidP="0071198F">
            <w:pPr>
              <w:pStyle w:val="NormalnyWeb"/>
              <w:spacing w:before="0" w:beforeAutospacing="0" w:after="0" w:afterAutospacing="0"/>
              <w:ind w:left="57"/>
              <w:rPr>
                <w:sz w:val="20"/>
                <w:szCs w:val="20"/>
              </w:rPr>
            </w:pPr>
            <w:r>
              <w:rPr>
                <w:sz w:val="20"/>
                <w:szCs w:val="20"/>
              </w:rPr>
              <w:t>letni (4)</w:t>
            </w:r>
          </w:p>
        </w:tc>
      </w:tr>
      <w:tr w:rsidR="00B14E53" w:rsidRPr="006C773B" w14:paraId="269F4908" w14:textId="77777777" w:rsidTr="0071198F">
        <w:tc>
          <w:tcPr>
            <w:tcW w:w="3142" w:type="dxa"/>
            <w:vAlign w:val="center"/>
          </w:tcPr>
          <w:p w14:paraId="623B2C76" w14:textId="77777777" w:rsidR="00B14E53" w:rsidRPr="006C773B" w:rsidRDefault="00B14E53" w:rsidP="0071198F">
            <w:pPr>
              <w:ind w:left="57"/>
              <w:rPr>
                <w:rFonts w:cs="Times New Roman"/>
                <w:sz w:val="20"/>
                <w:szCs w:val="20"/>
              </w:rPr>
            </w:pPr>
            <w:r w:rsidRPr="006C773B">
              <w:rPr>
                <w:rFonts w:cs="Times New Roman"/>
                <w:sz w:val="20"/>
                <w:szCs w:val="20"/>
              </w:rPr>
              <w:t>Forma studiów</w:t>
            </w:r>
          </w:p>
        </w:tc>
        <w:tc>
          <w:tcPr>
            <w:tcW w:w="6087" w:type="dxa"/>
            <w:vAlign w:val="center"/>
          </w:tcPr>
          <w:p w14:paraId="1325A7B3" w14:textId="77777777" w:rsidR="00B14E53" w:rsidRPr="006C773B" w:rsidRDefault="00B14E53" w:rsidP="0071198F">
            <w:pPr>
              <w:ind w:left="57"/>
              <w:rPr>
                <w:rFonts w:cs="Times New Roman"/>
                <w:sz w:val="20"/>
                <w:szCs w:val="20"/>
              </w:rPr>
            </w:pPr>
            <w:r w:rsidRPr="006C773B">
              <w:rPr>
                <w:rFonts w:cs="Times New Roman"/>
                <w:sz w:val="20"/>
                <w:szCs w:val="20"/>
              </w:rPr>
              <w:t>stacjonarne</w:t>
            </w:r>
          </w:p>
        </w:tc>
      </w:tr>
      <w:tr w:rsidR="00B14E53" w:rsidRPr="006C773B" w14:paraId="3B33960E" w14:textId="77777777" w:rsidTr="0071198F">
        <w:tc>
          <w:tcPr>
            <w:tcW w:w="3142" w:type="dxa"/>
            <w:vAlign w:val="center"/>
          </w:tcPr>
          <w:p w14:paraId="47C18AED" w14:textId="77777777" w:rsidR="00B14E53" w:rsidRPr="006C773B" w:rsidRDefault="00B14E53" w:rsidP="0071198F">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tcPr>
          <w:p w14:paraId="66FB89D3"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u w:val="single"/>
              </w:rPr>
              <w:t>prof. dr hab. Grażyna Jasieńska</w:t>
            </w:r>
          </w:p>
          <w:p w14:paraId="5AE35AC9" w14:textId="517D445F" w:rsidR="00B14E53" w:rsidRPr="00A13477" w:rsidRDefault="00B14E53" w:rsidP="0071198F">
            <w:pPr>
              <w:pStyle w:val="NormalnyWeb"/>
              <w:spacing w:before="0" w:beforeAutospacing="0" w:after="0" w:afterAutospacing="0"/>
              <w:ind w:left="57"/>
              <w:rPr>
                <w:strike/>
                <w:sz w:val="20"/>
                <w:szCs w:val="20"/>
              </w:rPr>
            </w:pPr>
            <w:r w:rsidRPr="00A13477">
              <w:rPr>
                <w:strike/>
                <w:sz w:val="20"/>
                <w:szCs w:val="20"/>
              </w:rPr>
              <w:t>dr Andrzej Galbarczyk</w:t>
            </w:r>
            <w:r w:rsidR="00A13477">
              <w:rPr>
                <w:strike/>
                <w:sz w:val="20"/>
                <w:szCs w:val="20"/>
              </w:rPr>
              <w:t xml:space="preserve"> </w:t>
            </w:r>
            <w:r w:rsidR="00A13477" w:rsidRPr="00A47246">
              <w:rPr>
                <w:color w:val="FF0000"/>
                <w:sz w:val="20"/>
                <w:szCs w:val="20"/>
              </w:rPr>
              <w:t>(RW 13.09.19)</w:t>
            </w:r>
          </w:p>
          <w:p w14:paraId="5F1EC9E1" w14:textId="425C2467" w:rsidR="00B14E53" w:rsidRPr="006C773B" w:rsidRDefault="0026547E" w:rsidP="0026547E">
            <w:pPr>
              <w:pStyle w:val="NormalnyWeb"/>
              <w:spacing w:before="0" w:beforeAutospacing="0" w:after="0" w:afterAutospacing="0"/>
              <w:ind w:left="57"/>
              <w:rPr>
                <w:sz w:val="20"/>
                <w:szCs w:val="20"/>
              </w:rPr>
            </w:pPr>
            <w:r>
              <w:rPr>
                <w:sz w:val="20"/>
                <w:szCs w:val="20"/>
              </w:rPr>
              <w:t>d</w:t>
            </w:r>
            <w:r w:rsidR="00B14E53" w:rsidRPr="006C773B">
              <w:rPr>
                <w:sz w:val="20"/>
                <w:szCs w:val="20"/>
              </w:rPr>
              <w:t>r Magdalena Klimek</w:t>
            </w:r>
          </w:p>
        </w:tc>
      </w:tr>
      <w:tr w:rsidR="00B14E53" w:rsidRPr="006C773B" w14:paraId="40B89B12" w14:textId="77777777" w:rsidTr="0071198F">
        <w:tc>
          <w:tcPr>
            <w:tcW w:w="3142" w:type="dxa"/>
            <w:vAlign w:val="center"/>
          </w:tcPr>
          <w:p w14:paraId="45105E58" w14:textId="77777777" w:rsidR="00B14E53" w:rsidRPr="006C773B" w:rsidRDefault="00B14E53" w:rsidP="0071198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tcPr>
          <w:p w14:paraId="200025D8" w14:textId="77777777" w:rsidR="00B14E53" w:rsidRPr="006C773B" w:rsidRDefault="00B14E53" w:rsidP="0071198F">
            <w:pPr>
              <w:pStyle w:val="NormalnyWeb"/>
              <w:spacing w:before="0" w:beforeAutospacing="0" w:after="0" w:afterAutospacing="0"/>
              <w:ind w:left="57"/>
              <w:rPr>
                <w:sz w:val="20"/>
                <w:szCs w:val="20"/>
              </w:rPr>
            </w:pPr>
          </w:p>
        </w:tc>
      </w:tr>
      <w:tr w:rsidR="00B14E53" w:rsidRPr="006C773B" w14:paraId="2B87BB9E" w14:textId="77777777" w:rsidTr="0071198F">
        <w:tc>
          <w:tcPr>
            <w:tcW w:w="3142" w:type="dxa"/>
            <w:vAlign w:val="center"/>
          </w:tcPr>
          <w:p w14:paraId="0521E5F2" w14:textId="77777777" w:rsidR="00B14E53" w:rsidRPr="006C773B" w:rsidRDefault="00B14E53" w:rsidP="0071198F">
            <w:pPr>
              <w:ind w:left="57"/>
              <w:rPr>
                <w:rFonts w:cs="Times New Roman"/>
                <w:sz w:val="20"/>
                <w:szCs w:val="20"/>
              </w:rPr>
            </w:pPr>
            <w:r w:rsidRPr="006C773B">
              <w:rPr>
                <w:rFonts w:cs="Times New Roman"/>
                <w:sz w:val="20"/>
                <w:szCs w:val="20"/>
              </w:rPr>
              <w:t>Sposób realizacji</w:t>
            </w:r>
          </w:p>
        </w:tc>
        <w:tc>
          <w:tcPr>
            <w:tcW w:w="6087" w:type="dxa"/>
            <w:vAlign w:val="center"/>
          </w:tcPr>
          <w:p w14:paraId="007F37AE"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wykład, ćwiczenia</w:t>
            </w:r>
          </w:p>
        </w:tc>
      </w:tr>
      <w:tr w:rsidR="00B14E53" w:rsidRPr="006C773B" w14:paraId="19C95FC4" w14:textId="77777777" w:rsidTr="0071198F">
        <w:tc>
          <w:tcPr>
            <w:tcW w:w="3142" w:type="dxa"/>
            <w:vAlign w:val="center"/>
          </w:tcPr>
          <w:p w14:paraId="11357917" w14:textId="77777777" w:rsidR="00B14E53" w:rsidRPr="006C773B" w:rsidRDefault="00B14E53" w:rsidP="0071198F">
            <w:pPr>
              <w:ind w:left="57"/>
              <w:rPr>
                <w:rFonts w:cs="Times New Roman"/>
                <w:sz w:val="20"/>
                <w:szCs w:val="20"/>
              </w:rPr>
            </w:pPr>
            <w:r w:rsidRPr="006C773B">
              <w:rPr>
                <w:rFonts w:cs="Times New Roman"/>
                <w:sz w:val="20"/>
                <w:szCs w:val="20"/>
              </w:rPr>
              <w:t>Wymagania wstępne i dodatkowe</w:t>
            </w:r>
          </w:p>
        </w:tc>
        <w:tc>
          <w:tcPr>
            <w:tcW w:w="6087" w:type="dxa"/>
            <w:vAlign w:val="center"/>
          </w:tcPr>
          <w:p w14:paraId="4B731A6B"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brak</w:t>
            </w:r>
          </w:p>
        </w:tc>
      </w:tr>
      <w:tr w:rsidR="00B14E53" w:rsidRPr="006C773B" w14:paraId="43D9F050" w14:textId="77777777" w:rsidTr="0071198F">
        <w:tc>
          <w:tcPr>
            <w:tcW w:w="3142" w:type="dxa"/>
            <w:vAlign w:val="center"/>
          </w:tcPr>
          <w:p w14:paraId="5D6B98C0" w14:textId="77777777" w:rsidR="00B14E53" w:rsidRPr="006C773B" w:rsidRDefault="00B14E53" w:rsidP="0071198F">
            <w:pPr>
              <w:ind w:left="57"/>
              <w:rPr>
                <w:rFonts w:cs="Times New Roman"/>
                <w:sz w:val="20"/>
                <w:szCs w:val="20"/>
              </w:rPr>
            </w:pPr>
            <w:r w:rsidRPr="006C773B">
              <w:rPr>
                <w:rFonts w:cs="Times New Roman"/>
                <w:sz w:val="20"/>
                <w:szCs w:val="20"/>
              </w:rPr>
              <w:lastRenderedPageBreak/>
              <w:t>Rodzaj i liczba godzin zajęć dydaktycznych wymagających bezpośredniego udziału nauczyciela akademickiego i studentów, gdy w danym module przewidziane są takie zajęcia</w:t>
            </w:r>
          </w:p>
        </w:tc>
        <w:tc>
          <w:tcPr>
            <w:tcW w:w="6087" w:type="dxa"/>
            <w:vAlign w:val="center"/>
          </w:tcPr>
          <w:p w14:paraId="03CFE096"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wykłady: 15</w:t>
            </w:r>
          </w:p>
          <w:p w14:paraId="58E77E02"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ćwiczenia: 15</w:t>
            </w:r>
          </w:p>
        </w:tc>
      </w:tr>
      <w:tr w:rsidR="00B14E53" w:rsidRPr="006C773B" w14:paraId="56AACC92" w14:textId="77777777" w:rsidTr="0071198F">
        <w:tc>
          <w:tcPr>
            <w:tcW w:w="3142" w:type="dxa"/>
            <w:vAlign w:val="center"/>
          </w:tcPr>
          <w:p w14:paraId="1AE501E2" w14:textId="77777777" w:rsidR="00B14E53" w:rsidRPr="006C773B" w:rsidRDefault="00B14E53" w:rsidP="0071198F">
            <w:pPr>
              <w:ind w:left="57"/>
              <w:rPr>
                <w:rFonts w:cs="Times New Roman"/>
                <w:sz w:val="20"/>
                <w:szCs w:val="20"/>
              </w:rPr>
            </w:pPr>
            <w:r w:rsidRPr="006C773B">
              <w:rPr>
                <w:rFonts w:cs="Times New Roman"/>
                <w:sz w:val="20"/>
                <w:szCs w:val="20"/>
              </w:rPr>
              <w:t>Liczba punktów ECTS przypisana modułowi</w:t>
            </w:r>
          </w:p>
        </w:tc>
        <w:tc>
          <w:tcPr>
            <w:tcW w:w="6087" w:type="dxa"/>
            <w:vAlign w:val="center"/>
          </w:tcPr>
          <w:p w14:paraId="5E860641"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3</w:t>
            </w:r>
          </w:p>
        </w:tc>
      </w:tr>
      <w:tr w:rsidR="00B14E53" w:rsidRPr="006C773B" w14:paraId="0943A562" w14:textId="77777777" w:rsidTr="0071198F">
        <w:tc>
          <w:tcPr>
            <w:tcW w:w="3142" w:type="dxa"/>
            <w:vAlign w:val="center"/>
          </w:tcPr>
          <w:p w14:paraId="7176D886" w14:textId="77777777" w:rsidR="00B14E53" w:rsidRPr="006C773B" w:rsidRDefault="00B14E53" w:rsidP="0071198F">
            <w:pPr>
              <w:ind w:left="57"/>
              <w:rPr>
                <w:rFonts w:cs="Times New Roman"/>
                <w:sz w:val="20"/>
                <w:szCs w:val="20"/>
              </w:rPr>
            </w:pPr>
            <w:r w:rsidRPr="006C773B">
              <w:rPr>
                <w:rFonts w:cs="Times New Roman"/>
                <w:sz w:val="20"/>
                <w:szCs w:val="20"/>
              </w:rPr>
              <w:t>Bilans punktów ECTS</w:t>
            </w:r>
          </w:p>
        </w:tc>
        <w:tc>
          <w:tcPr>
            <w:tcW w:w="6087" w:type="dxa"/>
            <w:vAlign w:val="center"/>
          </w:tcPr>
          <w:p w14:paraId="775D8490"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uczestnictwo w zajęciach kontaktowych: 30 godz. - 1 ECTS</w:t>
            </w:r>
          </w:p>
          <w:p w14:paraId="59B37A21"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przygotowanie się do zajęć: 40 godz. - 1,5 ECTS</w:t>
            </w:r>
          </w:p>
          <w:p w14:paraId="55611A88"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opracowanie prezentacji: 15 godz. - 0,5 ECTS</w:t>
            </w:r>
          </w:p>
        </w:tc>
      </w:tr>
      <w:tr w:rsidR="00B14E53" w:rsidRPr="006C773B" w14:paraId="3590A373" w14:textId="77777777" w:rsidTr="0071198F">
        <w:tc>
          <w:tcPr>
            <w:tcW w:w="3142" w:type="dxa"/>
            <w:vAlign w:val="center"/>
          </w:tcPr>
          <w:p w14:paraId="032C4924" w14:textId="77777777" w:rsidR="00B14E53" w:rsidRPr="006C773B" w:rsidRDefault="00B14E53" w:rsidP="0071198F">
            <w:pPr>
              <w:ind w:left="57"/>
              <w:rPr>
                <w:rFonts w:cs="Times New Roman"/>
                <w:sz w:val="20"/>
                <w:szCs w:val="20"/>
              </w:rPr>
            </w:pPr>
            <w:r w:rsidRPr="006C773B">
              <w:rPr>
                <w:rFonts w:cs="Times New Roman"/>
                <w:sz w:val="20"/>
                <w:szCs w:val="20"/>
              </w:rPr>
              <w:t>Stosowane metody dydaktyczne</w:t>
            </w:r>
          </w:p>
        </w:tc>
        <w:tc>
          <w:tcPr>
            <w:tcW w:w="6087" w:type="dxa"/>
            <w:vAlign w:val="center"/>
          </w:tcPr>
          <w:p w14:paraId="54FEA7D1"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Wykłady</w:t>
            </w:r>
          </w:p>
          <w:p w14:paraId="4878F08B"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Prezentacje studenckie</w:t>
            </w:r>
          </w:p>
          <w:p w14:paraId="62B0D963"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Dyskusja artykułów</w:t>
            </w:r>
          </w:p>
        </w:tc>
      </w:tr>
      <w:tr w:rsidR="00B14E53" w:rsidRPr="006C773B" w14:paraId="158D74E1" w14:textId="77777777" w:rsidTr="0071198F">
        <w:tc>
          <w:tcPr>
            <w:tcW w:w="3142" w:type="dxa"/>
            <w:vAlign w:val="center"/>
          </w:tcPr>
          <w:p w14:paraId="08DB4F9E" w14:textId="77777777" w:rsidR="00B14E53" w:rsidRPr="006C773B" w:rsidRDefault="00B14E53" w:rsidP="0071198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tcPr>
          <w:p w14:paraId="608A15E5" w14:textId="77777777" w:rsidR="00B14E53" w:rsidRDefault="00B14E53" w:rsidP="0071198F">
            <w:pPr>
              <w:pStyle w:val="NormalnyWeb"/>
              <w:spacing w:before="0" w:beforeAutospacing="0" w:after="0" w:afterAutospacing="0"/>
              <w:ind w:left="57"/>
              <w:rPr>
                <w:sz w:val="20"/>
                <w:szCs w:val="20"/>
              </w:rPr>
            </w:pPr>
            <w:r>
              <w:rPr>
                <w:sz w:val="20"/>
                <w:szCs w:val="20"/>
              </w:rPr>
              <w:t>Zaliczenie na ocenę.</w:t>
            </w:r>
          </w:p>
          <w:p w14:paraId="2C76E68E"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xml:space="preserve">Ocena końcowa: </w:t>
            </w:r>
          </w:p>
          <w:p w14:paraId="6877B2CB" w14:textId="77777777" w:rsidR="00B14E53" w:rsidRPr="006C773B" w:rsidRDefault="00B14E53" w:rsidP="00206294">
            <w:pPr>
              <w:pStyle w:val="NormalnyWeb"/>
              <w:numPr>
                <w:ilvl w:val="0"/>
                <w:numId w:val="299"/>
              </w:numPr>
              <w:spacing w:before="0" w:beforeAutospacing="0" w:after="0" w:afterAutospacing="0"/>
              <w:rPr>
                <w:sz w:val="20"/>
                <w:szCs w:val="20"/>
              </w:rPr>
            </w:pPr>
            <w:r w:rsidRPr="006C773B">
              <w:rPr>
                <w:sz w:val="20"/>
                <w:szCs w:val="20"/>
              </w:rPr>
              <w:t>4 krótkie testy (40% oceny końcowej)</w:t>
            </w:r>
          </w:p>
          <w:p w14:paraId="53131473" w14:textId="77777777" w:rsidR="00B14E53" w:rsidRPr="006C773B" w:rsidRDefault="00B14E53" w:rsidP="00206294">
            <w:pPr>
              <w:pStyle w:val="NormalnyWeb"/>
              <w:numPr>
                <w:ilvl w:val="0"/>
                <w:numId w:val="299"/>
              </w:numPr>
              <w:spacing w:before="0" w:beforeAutospacing="0" w:after="0" w:afterAutospacing="0"/>
              <w:rPr>
                <w:sz w:val="20"/>
                <w:szCs w:val="20"/>
              </w:rPr>
            </w:pPr>
            <w:r w:rsidRPr="006C773B">
              <w:rPr>
                <w:sz w:val="20"/>
                <w:szCs w:val="20"/>
              </w:rPr>
              <w:t>prezentacje (60% oceny końcowej)</w:t>
            </w:r>
          </w:p>
          <w:p w14:paraId="1E045F8A" w14:textId="77777777" w:rsidR="00B14E53" w:rsidRPr="006C773B" w:rsidRDefault="00B14E53" w:rsidP="00206294">
            <w:pPr>
              <w:pStyle w:val="NormalnyWeb"/>
              <w:numPr>
                <w:ilvl w:val="0"/>
                <w:numId w:val="299"/>
              </w:numPr>
              <w:spacing w:before="0" w:beforeAutospacing="0" w:after="0" w:afterAutospacing="0"/>
              <w:rPr>
                <w:sz w:val="20"/>
                <w:szCs w:val="20"/>
              </w:rPr>
            </w:pPr>
            <w:r w:rsidRPr="006C773B">
              <w:rPr>
                <w:sz w:val="20"/>
                <w:szCs w:val="20"/>
              </w:rPr>
              <w:t>praca końcowa (dla ochotników, możliwość zdobycia dodatkowych punktów)</w:t>
            </w:r>
          </w:p>
          <w:p w14:paraId="28D1E9DB" w14:textId="77777777" w:rsidR="00B14E53" w:rsidRPr="006C773B" w:rsidRDefault="00B14E53" w:rsidP="0071198F">
            <w:pPr>
              <w:pStyle w:val="NormalnyWeb"/>
              <w:spacing w:before="0" w:beforeAutospacing="0" w:after="0" w:afterAutospacing="0"/>
              <w:ind w:left="57"/>
              <w:rPr>
                <w:sz w:val="20"/>
                <w:szCs w:val="20"/>
              </w:rPr>
            </w:pPr>
          </w:p>
          <w:p w14:paraId="18053D4B"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Efekty 1-5:</w:t>
            </w:r>
          </w:p>
          <w:p w14:paraId="1C0D2BB5"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ocena 3 - student przedstawia omawiane zagadnienia w sposób podstawowy</w:t>
            </w:r>
          </w:p>
          <w:p w14:paraId="405280D7"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ocena 4 - student wyczerpująco przedstawia omawiane zagadnienia, wykazuje zrozumienie przedstawionych treści</w:t>
            </w:r>
          </w:p>
          <w:p w14:paraId="382599E3"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ocena 5 - student przedstawia omawiane zagadnienia na wysokim poziomie, rozumie przedstawione treści</w:t>
            </w:r>
          </w:p>
        </w:tc>
      </w:tr>
      <w:tr w:rsidR="00B14E53" w:rsidRPr="006C773B" w14:paraId="1DCD3E00" w14:textId="77777777" w:rsidTr="0071198F">
        <w:tc>
          <w:tcPr>
            <w:tcW w:w="3142" w:type="dxa"/>
            <w:vAlign w:val="center"/>
          </w:tcPr>
          <w:p w14:paraId="6EC9A64A" w14:textId="77777777" w:rsidR="00B14E53" w:rsidRPr="006C773B" w:rsidRDefault="00B14E53" w:rsidP="0071198F">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tcPr>
          <w:p w14:paraId="48FD5AD2"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Zdrowie człowieka nie może być w pełni zrozumiane bez wiedzy dotyczącej zjawisk ewolucyjnych. Znajomość procesów, które kierują zjawiskami ewolucyjnymi, jak i znajomość przeszłości ewolucyjnej naszego gatunku pozwalają na nowe, kompleksowe spojrzenie na stan zdrowia człowieka i populacji.</w:t>
            </w:r>
          </w:p>
          <w:p w14:paraId="3A920088" w14:textId="77777777" w:rsidR="00B14E53" w:rsidRPr="006C773B" w:rsidRDefault="00B14E53" w:rsidP="0071198F">
            <w:pPr>
              <w:pStyle w:val="NormalnyWeb"/>
              <w:spacing w:before="0" w:beforeAutospacing="0" w:after="0" w:afterAutospacing="0"/>
              <w:ind w:left="57"/>
              <w:rPr>
                <w:sz w:val="20"/>
                <w:szCs w:val="20"/>
              </w:rPr>
            </w:pPr>
            <w:r w:rsidRPr="006C773B">
              <w:rPr>
                <w:sz w:val="20"/>
                <w:szCs w:val="20"/>
              </w:rPr>
              <w:t xml:space="preserve">Studenci zapoznają się ze zjawiskami i mechanizmami ewolucyjnymi, które ukształtowały ludzką fizjologię, takimi jak dobór naturalny, adaptacje, </w:t>
            </w:r>
            <w:proofErr w:type="spellStart"/>
            <w:r w:rsidRPr="006C773B">
              <w:rPr>
                <w:sz w:val="20"/>
                <w:szCs w:val="20"/>
              </w:rPr>
              <w:t>plejotropie</w:t>
            </w:r>
            <w:proofErr w:type="spellEnd"/>
            <w:r w:rsidRPr="006C773B">
              <w:rPr>
                <w:sz w:val="20"/>
                <w:szCs w:val="20"/>
              </w:rPr>
              <w:t xml:space="preserve"> i kompromis ewolucyjny. Poruszane będą zagadnienia przyczyn i objawów chorób z perspektywy medycyny ewolucyjnej i ewolucyjnego zdrowia publicznego. Student powinien nabrać umiejętności zadawania pytań dotyczących zjawisk związanych ze zdrowiem i krytycznego podejścia do proponowanych wyjaśnień i hipotez.</w:t>
            </w:r>
          </w:p>
          <w:p w14:paraId="0E2B3DDF" w14:textId="77777777" w:rsidR="00B14E53" w:rsidRPr="006C773B" w:rsidRDefault="00B14E53" w:rsidP="0071198F">
            <w:pPr>
              <w:pStyle w:val="NormalnyWeb"/>
              <w:spacing w:before="0" w:beforeAutospacing="0" w:after="0" w:afterAutospacing="0"/>
              <w:ind w:left="57"/>
              <w:rPr>
                <w:sz w:val="20"/>
                <w:szCs w:val="20"/>
              </w:rPr>
            </w:pPr>
          </w:p>
          <w:p w14:paraId="2BF14D09" w14:textId="77777777" w:rsidR="00B14E53" w:rsidRPr="006C773B" w:rsidRDefault="00B14E53" w:rsidP="0071198F">
            <w:pPr>
              <w:pStyle w:val="NormalnyWeb"/>
              <w:spacing w:before="0" w:beforeAutospacing="0" w:after="0" w:afterAutospacing="0"/>
              <w:ind w:left="57"/>
              <w:rPr>
                <w:b/>
                <w:sz w:val="20"/>
                <w:szCs w:val="20"/>
              </w:rPr>
            </w:pPr>
            <w:r w:rsidRPr="006C773B">
              <w:rPr>
                <w:b/>
                <w:sz w:val="20"/>
                <w:szCs w:val="20"/>
              </w:rPr>
              <w:t>Wykłady:</w:t>
            </w:r>
          </w:p>
          <w:p w14:paraId="63250E83"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Przeszłość ewolucyjna człowieka i mechanizmy ewolucji</w:t>
            </w:r>
          </w:p>
          <w:p w14:paraId="1FAA92EE"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Dlaczego różnimy się podatnością na choroby: geny, wpływy środowiskowe, interakcje geny-środowisko</w:t>
            </w:r>
          </w:p>
          <w:p w14:paraId="6DD3780B"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Kiedy nie stać nas na wszystko: kompromis ewolucyjny</w:t>
            </w:r>
          </w:p>
          <w:p w14:paraId="64B1380D"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 xml:space="preserve">Korzystaj teraz i płać później: starzenie się i </w:t>
            </w:r>
            <w:proofErr w:type="spellStart"/>
            <w:r w:rsidRPr="006C773B">
              <w:rPr>
                <w:sz w:val="20"/>
                <w:szCs w:val="20"/>
              </w:rPr>
              <w:t>plejotropowe</w:t>
            </w:r>
            <w:proofErr w:type="spellEnd"/>
            <w:r w:rsidRPr="006C773B">
              <w:rPr>
                <w:sz w:val="20"/>
                <w:szCs w:val="20"/>
              </w:rPr>
              <w:t xml:space="preserve"> efekty genów</w:t>
            </w:r>
          </w:p>
          <w:p w14:paraId="7DC046E0"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Problemy wczesnej ciąży: efekt uboczny zmian hormonalnych czy ochrona płodu?</w:t>
            </w:r>
          </w:p>
          <w:p w14:paraId="546BFEC1"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Choroby zakaźne: wyścig zbrojeń pomiędzy gospodarzem a patogenem</w:t>
            </w:r>
          </w:p>
          <w:p w14:paraId="4E1903DC"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Gorączka, katar, kaszel: obrona organizmu czy manipulacja ze strony patogenów?</w:t>
            </w:r>
          </w:p>
          <w:p w14:paraId="30B5EF48"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Cukrzyca: adaptacyjna zdolność do magazynowania energii, oszczędny genotyp i oszczędny fenotyp</w:t>
            </w:r>
          </w:p>
          <w:p w14:paraId="4EA96742" w14:textId="77777777" w:rsidR="00B14E53"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 xml:space="preserve">Choroby cywilizacyjne: niedopasowanie pomiędzy ewolucyjnym i współczesnym stylem życia </w:t>
            </w:r>
          </w:p>
          <w:p w14:paraId="53EB4177" w14:textId="77777777" w:rsidR="00B14E53" w:rsidRPr="006C773B" w:rsidRDefault="00B14E53" w:rsidP="0071198F">
            <w:pPr>
              <w:pStyle w:val="NormalnyWeb"/>
              <w:spacing w:before="0" w:beforeAutospacing="0" w:after="0" w:afterAutospacing="0"/>
              <w:ind w:left="544"/>
              <w:rPr>
                <w:sz w:val="20"/>
                <w:szCs w:val="20"/>
              </w:rPr>
            </w:pPr>
          </w:p>
          <w:p w14:paraId="033B610E" w14:textId="77777777" w:rsidR="00B14E53" w:rsidRPr="006C773B" w:rsidRDefault="00B14E53" w:rsidP="00206294">
            <w:pPr>
              <w:pStyle w:val="NormalnyWeb"/>
              <w:numPr>
                <w:ilvl w:val="0"/>
                <w:numId w:val="194"/>
              </w:numPr>
              <w:spacing w:before="0" w:beforeAutospacing="0" w:after="0" w:afterAutospacing="0"/>
              <w:ind w:left="544" w:hanging="425"/>
              <w:rPr>
                <w:sz w:val="20"/>
                <w:szCs w:val="20"/>
              </w:rPr>
            </w:pPr>
            <w:r w:rsidRPr="006C773B">
              <w:rPr>
                <w:sz w:val="20"/>
                <w:szCs w:val="20"/>
              </w:rPr>
              <w:t xml:space="preserve">Choroby cywilizacyjne: różnice w jakości warunków rozwoju </w:t>
            </w:r>
            <w:r w:rsidRPr="006C773B">
              <w:rPr>
                <w:sz w:val="20"/>
                <w:szCs w:val="20"/>
              </w:rPr>
              <w:lastRenderedPageBreak/>
              <w:t>płodowego i warunków życia w dorosłości</w:t>
            </w:r>
          </w:p>
          <w:p w14:paraId="1806FC01" w14:textId="77777777" w:rsidR="00B14E53" w:rsidRDefault="00B14E53" w:rsidP="0071198F">
            <w:pPr>
              <w:pStyle w:val="NormalnyWeb"/>
              <w:spacing w:before="0" w:beforeAutospacing="0" w:after="0" w:afterAutospacing="0"/>
              <w:ind w:left="57"/>
              <w:rPr>
                <w:b/>
                <w:sz w:val="20"/>
                <w:szCs w:val="20"/>
              </w:rPr>
            </w:pPr>
          </w:p>
          <w:p w14:paraId="5EFE6265" w14:textId="77777777" w:rsidR="00B14E53" w:rsidRPr="006C773B" w:rsidRDefault="00B14E53" w:rsidP="0071198F">
            <w:pPr>
              <w:pStyle w:val="NormalnyWeb"/>
              <w:spacing w:before="0" w:beforeAutospacing="0" w:after="0" w:afterAutospacing="0"/>
              <w:ind w:left="57"/>
              <w:rPr>
                <w:b/>
                <w:sz w:val="20"/>
                <w:szCs w:val="20"/>
              </w:rPr>
            </w:pPr>
            <w:r w:rsidRPr="006C773B">
              <w:rPr>
                <w:b/>
                <w:sz w:val="20"/>
                <w:szCs w:val="20"/>
              </w:rPr>
              <w:t>Ćwiczenia:</w:t>
            </w:r>
          </w:p>
          <w:p w14:paraId="601197BA" w14:textId="77777777" w:rsidR="00B14E53" w:rsidRPr="006C773B" w:rsidRDefault="00B14E53" w:rsidP="00206294">
            <w:pPr>
              <w:pStyle w:val="NormalnyWeb"/>
              <w:numPr>
                <w:ilvl w:val="0"/>
                <w:numId w:val="193"/>
              </w:numPr>
              <w:spacing w:before="0" w:beforeAutospacing="0" w:after="0" w:afterAutospacing="0"/>
              <w:ind w:left="402" w:hanging="283"/>
              <w:rPr>
                <w:sz w:val="20"/>
                <w:szCs w:val="20"/>
              </w:rPr>
            </w:pPr>
            <w:r w:rsidRPr="006C773B">
              <w:rPr>
                <w:sz w:val="20"/>
                <w:szCs w:val="20"/>
              </w:rPr>
              <w:t>Choroby zakaźne: wyścig zbrojeń pomiędzy gospodarzem a patogenem</w:t>
            </w:r>
          </w:p>
          <w:p w14:paraId="1DF6AF03" w14:textId="77777777" w:rsidR="00B14E53" w:rsidRPr="006C773B" w:rsidRDefault="00B14E53" w:rsidP="00206294">
            <w:pPr>
              <w:pStyle w:val="NormalnyWeb"/>
              <w:numPr>
                <w:ilvl w:val="0"/>
                <w:numId w:val="193"/>
              </w:numPr>
              <w:spacing w:before="0" w:beforeAutospacing="0" w:after="0" w:afterAutospacing="0"/>
              <w:ind w:left="402" w:hanging="283"/>
              <w:rPr>
                <w:sz w:val="20"/>
                <w:szCs w:val="20"/>
              </w:rPr>
            </w:pPr>
            <w:r w:rsidRPr="006C773B">
              <w:rPr>
                <w:sz w:val="20"/>
                <w:szCs w:val="20"/>
              </w:rPr>
              <w:t>Rak piersi: cena za płodność?</w:t>
            </w:r>
          </w:p>
          <w:p w14:paraId="1BA4C3E9" w14:textId="77777777" w:rsidR="00B14E53" w:rsidRPr="006C773B" w:rsidRDefault="00B14E53" w:rsidP="00206294">
            <w:pPr>
              <w:pStyle w:val="NormalnyWeb"/>
              <w:numPr>
                <w:ilvl w:val="0"/>
                <w:numId w:val="193"/>
              </w:numPr>
              <w:spacing w:before="0" w:beforeAutospacing="0" w:after="0" w:afterAutospacing="0"/>
              <w:ind w:left="402" w:hanging="283"/>
              <w:rPr>
                <w:sz w:val="20"/>
                <w:szCs w:val="20"/>
              </w:rPr>
            </w:pPr>
            <w:r w:rsidRPr="006C773B">
              <w:rPr>
                <w:sz w:val="20"/>
                <w:szCs w:val="20"/>
              </w:rPr>
              <w:t>Choroby o podłożu genetycznym: koszty zdrowotne i zyski ewolucyjne</w:t>
            </w:r>
          </w:p>
          <w:p w14:paraId="1AFC6F81" w14:textId="77777777" w:rsidR="00B14E53" w:rsidRPr="006C773B" w:rsidRDefault="00B14E53" w:rsidP="00206294">
            <w:pPr>
              <w:pStyle w:val="NormalnyWeb"/>
              <w:numPr>
                <w:ilvl w:val="0"/>
                <w:numId w:val="193"/>
              </w:numPr>
              <w:spacing w:before="0" w:beforeAutospacing="0" w:after="0" w:afterAutospacing="0"/>
              <w:ind w:left="402" w:hanging="283"/>
              <w:rPr>
                <w:sz w:val="20"/>
                <w:szCs w:val="20"/>
              </w:rPr>
            </w:pPr>
            <w:r w:rsidRPr="006C773B">
              <w:rPr>
                <w:sz w:val="20"/>
                <w:szCs w:val="20"/>
              </w:rPr>
              <w:t>Menopauza: dlaczego kobiety tracą zdolność do reprodukcji?</w:t>
            </w:r>
          </w:p>
          <w:p w14:paraId="614E61A2" w14:textId="77777777" w:rsidR="00B14E53" w:rsidRPr="006C773B" w:rsidRDefault="00B14E53" w:rsidP="00206294">
            <w:pPr>
              <w:pStyle w:val="NormalnyWeb"/>
              <w:numPr>
                <w:ilvl w:val="0"/>
                <w:numId w:val="193"/>
              </w:numPr>
              <w:spacing w:before="0" w:beforeAutospacing="0" w:after="0" w:afterAutospacing="0"/>
              <w:ind w:left="402" w:hanging="283"/>
              <w:rPr>
                <w:sz w:val="20"/>
                <w:szCs w:val="20"/>
              </w:rPr>
            </w:pPr>
            <w:r w:rsidRPr="006C773B">
              <w:rPr>
                <w:sz w:val="20"/>
                <w:szCs w:val="20"/>
              </w:rPr>
              <w:t>Choroby psychiczne w podejściu ewolucyjnym</w:t>
            </w:r>
          </w:p>
          <w:p w14:paraId="17045F6B" w14:textId="77777777" w:rsidR="00B14E53" w:rsidRPr="006C773B" w:rsidRDefault="00B14E53" w:rsidP="00206294">
            <w:pPr>
              <w:pStyle w:val="NormalnyWeb"/>
              <w:numPr>
                <w:ilvl w:val="0"/>
                <w:numId w:val="193"/>
              </w:numPr>
              <w:spacing w:before="0" w:beforeAutospacing="0" w:after="0" w:afterAutospacing="0"/>
              <w:ind w:left="402" w:hanging="283"/>
              <w:rPr>
                <w:sz w:val="20"/>
                <w:szCs w:val="20"/>
              </w:rPr>
            </w:pPr>
            <w:r w:rsidRPr="006C773B">
              <w:rPr>
                <w:sz w:val="20"/>
                <w:szCs w:val="20"/>
              </w:rPr>
              <w:t>Choroby cywilizacyjne: niedopasowanie pomiędzy ewolucyjnym i współczesnym stylem życia</w:t>
            </w:r>
          </w:p>
        </w:tc>
      </w:tr>
      <w:tr w:rsidR="00B14E53" w:rsidRPr="00101F04" w14:paraId="23C5297D" w14:textId="77777777" w:rsidTr="0071198F">
        <w:tc>
          <w:tcPr>
            <w:tcW w:w="3142" w:type="dxa"/>
            <w:vAlign w:val="center"/>
          </w:tcPr>
          <w:p w14:paraId="65D04D54" w14:textId="77777777" w:rsidR="00B14E53" w:rsidRPr="006C773B" w:rsidRDefault="00B14E53" w:rsidP="0071198F">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tcPr>
          <w:p w14:paraId="03338CBA" w14:textId="77777777" w:rsidR="00B14E53" w:rsidRPr="006C773B" w:rsidRDefault="00B14E53" w:rsidP="0071198F">
            <w:pPr>
              <w:pStyle w:val="NormalnyWeb"/>
              <w:spacing w:before="0" w:beforeAutospacing="0" w:after="0" w:afterAutospacing="0"/>
              <w:rPr>
                <w:sz w:val="20"/>
                <w:szCs w:val="20"/>
              </w:rPr>
            </w:pPr>
            <w:r w:rsidRPr="006C773B">
              <w:rPr>
                <w:b/>
                <w:sz w:val="20"/>
                <w:szCs w:val="20"/>
              </w:rPr>
              <w:t>Literatura podstawowa:</w:t>
            </w:r>
          </w:p>
          <w:p w14:paraId="6BAA5CB0"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Buss</w:t>
            </w:r>
            <w:proofErr w:type="spellEnd"/>
            <w:r w:rsidRPr="006C773B">
              <w:rPr>
                <w:sz w:val="20"/>
                <w:szCs w:val="20"/>
              </w:rPr>
              <w:t xml:space="preserve"> D.M. (2001), Rozwój dziedzin nauki prowadzących do powstania psychologii ewolucyjnej. </w:t>
            </w:r>
            <w:r w:rsidRPr="00B168C0">
              <w:rPr>
                <w:sz w:val="20"/>
                <w:szCs w:val="20"/>
              </w:rPr>
              <w:t>Psychologia Ewolucyjna, GWP, Gdańsk, str. 25-38</w:t>
            </w:r>
          </w:p>
          <w:p w14:paraId="01B2B0B9"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Coyne</w:t>
            </w:r>
            <w:proofErr w:type="spellEnd"/>
            <w:r w:rsidRPr="006C773B">
              <w:rPr>
                <w:sz w:val="20"/>
                <w:szCs w:val="20"/>
              </w:rPr>
              <w:t xml:space="preserve"> J.A. (2009), Okruchy przeszłości: narządy szczątkowe, zarodki i błędy projektu. </w:t>
            </w:r>
            <w:r w:rsidRPr="00B168C0">
              <w:rPr>
                <w:sz w:val="20"/>
                <w:szCs w:val="20"/>
              </w:rPr>
              <w:t>Ewolucja jest faktem, Prószyński Media, Warszawa, str. 79-112</w:t>
            </w:r>
          </w:p>
          <w:p w14:paraId="3F325916"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r w:rsidRPr="006C773B">
              <w:rPr>
                <w:sz w:val="20"/>
                <w:szCs w:val="20"/>
              </w:rPr>
              <w:t xml:space="preserve">Miller G. (2004), Wspaniała myśl Darwina. Umysł w zalotach. Jak wybory seksualne kształtowały naturę człowieka, </w:t>
            </w:r>
            <w:proofErr w:type="spellStart"/>
            <w:r w:rsidRPr="006C773B">
              <w:rPr>
                <w:sz w:val="20"/>
                <w:szCs w:val="20"/>
              </w:rPr>
              <w:t>Rebis</w:t>
            </w:r>
            <w:proofErr w:type="spellEnd"/>
            <w:r w:rsidRPr="006C773B">
              <w:rPr>
                <w:sz w:val="20"/>
                <w:szCs w:val="20"/>
              </w:rPr>
              <w:t xml:space="preserve"> Dom Wydawniczy,</w:t>
            </w:r>
            <w:r>
              <w:rPr>
                <w:sz w:val="20"/>
                <w:szCs w:val="20"/>
              </w:rPr>
              <w:t xml:space="preserve"> </w:t>
            </w:r>
            <w:r w:rsidRPr="006C773B">
              <w:rPr>
                <w:sz w:val="20"/>
                <w:szCs w:val="20"/>
              </w:rPr>
              <w:t>Poznań, str. 43-78</w:t>
            </w:r>
          </w:p>
          <w:p w14:paraId="09907D76"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Buss</w:t>
            </w:r>
            <w:proofErr w:type="spellEnd"/>
            <w:r w:rsidRPr="006C773B">
              <w:rPr>
                <w:sz w:val="20"/>
                <w:szCs w:val="20"/>
              </w:rPr>
              <w:t xml:space="preserve"> D.M. (2001), Problemy pokrewieństwa. Psychologia Ewolucyjna, GWP, Gdańsk, str. 250-278</w:t>
            </w:r>
          </w:p>
          <w:p w14:paraId="0729C188"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Ridley</w:t>
            </w:r>
            <w:proofErr w:type="spellEnd"/>
            <w:r w:rsidRPr="006C773B">
              <w:rPr>
                <w:sz w:val="20"/>
                <w:szCs w:val="20"/>
              </w:rPr>
              <w:t xml:space="preserve"> M. (2001), Potęga pasożytów. Czerwona Królowa. Płeć a ewolucja natury ludzkiej, </w:t>
            </w:r>
            <w:proofErr w:type="spellStart"/>
            <w:r w:rsidRPr="006C773B">
              <w:rPr>
                <w:sz w:val="20"/>
                <w:szCs w:val="20"/>
              </w:rPr>
              <w:t>Rebis</w:t>
            </w:r>
            <w:proofErr w:type="spellEnd"/>
            <w:r w:rsidRPr="006C773B">
              <w:rPr>
                <w:sz w:val="20"/>
                <w:szCs w:val="20"/>
              </w:rPr>
              <w:t xml:space="preserve"> Dom Wydawniczy, Poznań, str. 61-96</w:t>
            </w:r>
          </w:p>
          <w:p w14:paraId="67F23195"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Wills</w:t>
            </w:r>
            <w:proofErr w:type="spellEnd"/>
            <w:r w:rsidRPr="006C773B">
              <w:rPr>
                <w:sz w:val="20"/>
                <w:szCs w:val="20"/>
              </w:rPr>
              <w:t xml:space="preserve"> C. (2001), Bakteryjny </w:t>
            </w:r>
            <w:proofErr w:type="spellStart"/>
            <w:r w:rsidRPr="006C773B">
              <w:rPr>
                <w:sz w:val="20"/>
                <w:szCs w:val="20"/>
              </w:rPr>
              <w:t>Uriasz</w:t>
            </w:r>
            <w:proofErr w:type="spellEnd"/>
            <w:r w:rsidRPr="006C773B">
              <w:rPr>
                <w:sz w:val="20"/>
                <w:szCs w:val="20"/>
              </w:rPr>
              <w:t xml:space="preserve"> </w:t>
            </w:r>
            <w:proofErr w:type="spellStart"/>
            <w:r w:rsidRPr="006C773B">
              <w:rPr>
                <w:sz w:val="20"/>
                <w:szCs w:val="20"/>
              </w:rPr>
              <w:t>Heep</w:t>
            </w:r>
            <w:proofErr w:type="spellEnd"/>
            <w:r w:rsidRPr="006C773B">
              <w:rPr>
                <w:sz w:val="20"/>
                <w:szCs w:val="20"/>
              </w:rPr>
              <w:t xml:space="preserve">. Żółta febra, czarna bogini. </w:t>
            </w:r>
            <w:proofErr w:type="spellStart"/>
            <w:r w:rsidRPr="006C773B">
              <w:rPr>
                <w:sz w:val="20"/>
                <w:szCs w:val="20"/>
                <w:lang w:val="en-US"/>
              </w:rPr>
              <w:t>Koewolucja</w:t>
            </w:r>
            <w:proofErr w:type="spellEnd"/>
            <w:r w:rsidRPr="006C773B">
              <w:rPr>
                <w:sz w:val="20"/>
                <w:szCs w:val="20"/>
                <w:lang w:val="en-US"/>
              </w:rPr>
              <w:t xml:space="preserve"> </w:t>
            </w:r>
            <w:proofErr w:type="spellStart"/>
            <w:r w:rsidRPr="006C773B">
              <w:rPr>
                <w:sz w:val="20"/>
                <w:szCs w:val="20"/>
                <w:lang w:val="en-US"/>
              </w:rPr>
              <w:t>ludzi</w:t>
            </w:r>
            <w:proofErr w:type="spellEnd"/>
            <w:r w:rsidRPr="006C773B">
              <w:rPr>
                <w:sz w:val="20"/>
                <w:szCs w:val="20"/>
                <w:lang w:val="en-US"/>
              </w:rPr>
              <w:t xml:space="preserve"> i </w:t>
            </w:r>
            <w:proofErr w:type="spellStart"/>
            <w:r w:rsidRPr="006C773B">
              <w:rPr>
                <w:sz w:val="20"/>
                <w:szCs w:val="20"/>
                <w:lang w:val="en-US"/>
              </w:rPr>
              <w:t>mikrobów</w:t>
            </w:r>
            <w:proofErr w:type="spellEnd"/>
            <w:r w:rsidRPr="006C773B">
              <w:rPr>
                <w:sz w:val="20"/>
                <w:szCs w:val="20"/>
                <w:lang w:val="en-US"/>
              </w:rPr>
              <w:t xml:space="preserve">, </w:t>
            </w:r>
            <w:proofErr w:type="spellStart"/>
            <w:r w:rsidRPr="006C773B">
              <w:rPr>
                <w:sz w:val="20"/>
                <w:szCs w:val="20"/>
                <w:lang w:val="en-US"/>
              </w:rPr>
              <w:t>Rebis</w:t>
            </w:r>
            <w:proofErr w:type="spellEnd"/>
            <w:r w:rsidRPr="006C773B">
              <w:rPr>
                <w:sz w:val="20"/>
                <w:szCs w:val="20"/>
                <w:lang w:val="en-US"/>
              </w:rPr>
              <w:t xml:space="preserve"> Dom </w:t>
            </w:r>
            <w:proofErr w:type="spellStart"/>
            <w:r w:rsidRPr="006C773B">
              <w:rPr>
                <w:sz w:val="20"/>
                <w:szCs w:val="20"/>
                <w:lang w:val="en-US"/>
              </w:rPr>
              <w:t>Wydawniczy</w:t>
            </w:r>
            <w:proofErr w:type="spellEnd"/>
            <w:r w:rsidRPr="006C773B">
              <w:rPr>
                <w:sz w:val="20"/>
                <w:szCs w:val="20"/>
                <w:lang w:val="en-US"/>
              </w:rPr>
              <w:t xml:space="preserve">, </w:t>
            </w:r>
            <w:proofErr w:type="spellStart"/>
            <w:r w:rsidRPr="006C773B">
              <w:rPr>
                <w:sz w:val="20"/>
                <w:szCs w:val="20"/>
                <w:lang w:val="en-US"/>
              </w:rPr>
              <w:t>Poznań</w:t>
            </w:r>
            <w:proofErr w:type="spellEnd"/>
            <w:r w:rsidRPr="006C773B">
              <w:rPr>
                <w:sz w:val="20"/>
                <w:szCs w:val="20"/>
                <w:lang w:val="en-US"/>
              </w:rPr>
              <w:t>,</w:t>
            </w:r>
            <w:r>
              <w:rPr>
                <w:sz w:val="20"/>
                <w:szCs w:val="20"/>
                <w:lang w:val="en-US"/>
              </w:rPr>
              <w:t xml:space="preserve"> </w:t>
            </w:r>
            <w:r w:rsidRPr="006C773B">
              <w:rPr>
                <w:sz w:val="20"/>
                <w:szCs w:val="20"/>
                <w:lang w:val="en-US"/>
              </w:rPr>
              <w:t>str. 58-62</w:t>
            </w:r>
          </w:p>
          <w:p w14:paraId="5164FD4A"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Wills</w:t>
            </w:r>
            <w:proofErr w:type="spellEnd"/>
            <w:r w:rsidRPr="006C773B">
              <w:rPr>
                <w:sz w:val="20"/>
                <w:szCs w:val="20"/>
              </w:rPr>
              <w:t xml:space="preserve"> C. (2001), Zimnica bardzo gwałtowna. Żółta febra, czarna bogini. </w:t>
            </w:r>
            <w:proofErr w:type="spellStart"/>
            <w:r w:rsidRPr="006C773B">
              <w:rPr>
                <w:sz w:val="20"/>
                <w:szCs w:val="20"/>
              </w:rPr>
              <w:t>Koewolucja</w:t>
            </w:r>
            <w:proofErr w:type="spellEnd"/>
            <w:r w:rsidRPr="006C773B">
              <w:rPr>
                <w:sz w:val="20"/>
                <w:szCs w:val="20"/>
              </w:rPr>
              <w:t xml:space="preserve"> ludzi i mikrobów, </w:t>
            </w:r>
            <w:proofErr w:type="spellStart"/>
            <w:r w:rsidRPr="006C773B">
              <w:rPr>
                <w:sz w:val="20"/>
                <w:szCs w:val="20"/>
              </w:rPr>
              <w:t>Rebis</w:t>
            </w:r>
            <w:proofErr w:type="spellEnd"/>
            <w:r w:rsidRPr="006C773B">
              <w:rPr>
                <w:sz w:val="20"/>
                <w:szCs w:val="20"/>
              </w:rPr>
              <w:t xml:space="preserve"> Dom Wydawniczy, Poznań, str. 169-208</w:t>
            </w:r>
          </w:p>
          <w:p w14:paraId="2A55E9C2"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Sapolsky</w:t>
            </w:r>
            <w:proofErr w:type="spellEnd"/>
            <w:r w:rsidRPr="006C773B">
              <w:rPr>
                <w:sz w:val="20"/>
                <w:szCs w:val="20"/>
              </w:rPr>
              <w:t xml:space="preserve"> R.M. (2008), Genowa wojna między kobietami a mężczyznami. Małpie amory i inne pouczające historie o zwierzęciu zwanym człowiekiem, Prószyński i S-ka, Warszawa, str. 54-64</w:t>
            </w:r>
          </w:p>
          <w:p w14:paraId="3CF58434"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Buss</w:t>
            </w:r>
            <w:proofErr w:type="spellEnd"/>
            <w:r w:rsidRPr="006C773B">
              <w:rPr>
                <w:sz w:val="20"/>
                <w:szCs w:val="20"/>
              </w:rPr>
              <w:t xml:space="preserve"> D.M. (2001), Problemy rodzicielstwa. Psychologia Ewolucyjna, GWP, Gdańsk, str. 217-249</w:t>
            </w:r>
          </w:p>
          <w:p w14:paraId="31DD98BB"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Dekkers</w:t>
            </w:r>
            <w:proofErr w:type="spellEnd"/>
            <w:r w:rsidRPr="006C773B">
              <w:rPr>
                <w:sz w:val="20"/>
                <w:szCs w:val="20"/>
              </w:rPr>
              <w:t xml:space="preserve"> M. (2007), Konflikt pokoleń. Poczwarka. Od dziecka do człowieka, Wydawnictwo W.A.B., Warszawa, str. 270-305</w:t>
            </w:r>
          </w:p>
          <w:p w14:paraId="1D390F9C" w14:textId="77777777" w:rsidR="00B14E53" w:rsidRPr="006C773B" w:rsidRDefault="00B14E53" w:rsidP="00B14E53">
            <w:pPr>
              <w:pStyle w:val="NormalnyWeb"/>
              <w:numPr>
                <w:ilvl w:val="0"/>
                <w:numId w:val="76"/>
              </w:numPr>
              <w:tabs>
                <w:tab w:val="clear" w:pos="720"/>
                <w:tab w:val="num" w:pos="402"/>
              </w:tabs>
              <w:spacing w:before="0" w:beforeAutospacing="0" w:after="0" w:afterAutospacing="0"/>
              <w:ind w:left="402" w:hanging="283"/>
              <w:rPr>
                <w:sz w:val="20"/>
                <w:szCs w:val="20"/>
              </w:rPr>
            </w:pPr>
            <w:proofErr w:type="spellStart"/>
            <w:r w:rsidRPr="006C773B">
              <w:rPr>
                <w:sz w:val="20"/>
                <w:szCs w:val="20"/>
              </w:rPr>
              <w:t>Rybakowski</w:t>
            </w:r>
            <w:proofErr w:type="spellEnd"/>
            <w:r w:rsidRPr="006C773B">
              <w:rPr>
                <w:sz w:val="20"/>
                <w:szCs w:val="20"/>
              </w:rPr>
              <w:t xml:space="preserve"> F., </w:t>
            </w:r>
            <w:proofErr w:type="spellStart"/>
            <w:r w:rsidRPr="006C773B">
              <w:rPr>
                <w:sz w:val="20"/>
                <w:szCs w:val="20"/>
              </w:rPr>
              <w:t>Rybakowski</w:t>
            </w:r>
            <w:proofErr w:type="spellEnd"/>
            <w:r w:rsidRPr="006C773B">
              <w:rPr>
                <w:sz w:val="20"/>
                <w:szCs w:val="20"/>
              </w:rPr>
              <w:t xml:space="preserve"> J. (2006), Ewolucyjne koncepcje zaburzeń afektywnych. </w:t>
            </w:r>
            <w:r w:rsidRPr="002963F9">
              <w:rPr>
                <w:sz w:val="20"/>
                <w:szCs w:val="20"/>
              </w:rPr>
              <w:t>Psychiatria Polska XL 3, str. 401-413</w:t>
            </w:r>
          </w:p>
          <w:p w14:paraId="311886B3" w14:textId="77777777" w:rsidR="00B14E53" w:rsidRPr="006C773B" w:rsidRDefault="00B14E53" w:rsidP="0071198F">
            <w:pPr>
              <w:pStyle w:val="NormalnyWeb"/>
              <w:spacing w:before="0" w:beforeAutospacing="0" w:after="0" w:afterAutospacing="0"/>
              <w:ind w:left="57"/>
              <w:rPr>
                <w:sz w:val="20"/>
                <w:szCs w:val="20"/>
              </w:rPr>
            </w:pPr>
          </w:p>
          <w:p w14:paraId="14F44F41" w14:textId="77777777" w:rsidR="00B14E53" w:rsidRPr="006C773B" w:rsidRDefault="00B14E53" w:rsidP="0071198F">
            <w:pPr>
              <w:pStyle w:val="NormalnyWeb"/>
              <w:spacing w:before="0" w:beforeAutospacing="0" w:after="0" w:afterAutospacing="0"/>
              <w:ind w:left="57"/>
              <w:rPr>
                <w:sz w:val="20"/>
                <w:szCs w:val="20"/>
              </w:rPr>
            </w:pPr>
            <w:r w:rsidRPr="006C773B">
              <w:rPr>
                <w:b/>
                <w:sz w:val="20"/>
                <w:szCs w:val="20"/>
              </w:rPr>
              <w:t>Literatura uzupełniająca:</w:t>
            </w:r>
          </w:p>
          <w:p w14:paraId="7B913C5D" w14:textId="77777777" w:rsidR="00B14E53" w:rsidRPr="006C773B" w:rsidRDefault="00B14E53" w:rsidP="00B14E53">
            <w:pPr>
              <w:pStyle w:val="NormalnyWeb"/>
              <w:numPr>
                <w:ilvl w:val="0"/>
                <w:numId w:val="77"/>
              </w:numPr>
              <w:tabs>
                <w:tab w:val="clear" w:pos="720"/>
                <w:tab w:val="num" w:pos="402"/>
              </w:tabs>
              <w:spacing w:before="0" w:beforeAutospacing="0" w:after="0" w:afterAutospacing="0"/>
              <w:ind w:left="402" w:hanging="283"/>
              <w:rPr>
                <w:sz w:val="20"/>
                <w:szCs w:val="20"/>
                <w:lang w:val="en-US"/>
              </w:rPr>
            </w:pPr>
            <w:r w:rsidRPr="006C773B">
              <w:rPr>
                <w:sz w:val="20"/>
                <w:szCs w:val="20"/>
                <w:lang w:val="en-US"/>
              </w:rPr>
              <w:t>Jasieńska G. (2013), Fragile Wisdom. An Evolutionary View on Women’s Biology and Health, Harvard University Press, Cambridge, MA</w:t>
            </w:r>
          </w:p>
          <w:p w14:paraId="0DC5AE21" w14:textId="77777777" w:rsidR="00B14E53" w:rsidRPr="006C773B" w:rsidRDefault="00B14E53" w:rsidP="00B14E53">
            <w:pPr>
              <w:pStyle w:val="NormalnyWeb"/>
              <w:numPr>
                <w:ilvl w:val="0"/>
                <w:numId w:val="77"/>
              </w:numPr>
              <w:tabs>
                <w:tab w:val="clear" w:pos="720"/>
                <w:tab w:val="num" w:pos="402"/>
              </w:tabs>
              <w:spacing w:before="0" w:beforeAutospacing="0" w:after="0" w:afterAutospacing="0"/>
              <w:ind w:left="402" w:hanging="283"/>
              <w:rPr>
                <w:sz w:val="20"/>
                <w:szCs w:val="20"/>
                <w:lang w:val="en-US"/>
              </w:rPr>
            </w:pPr>
            <w:proofErr w:type="spellStart"/>
            <w:r w:rsidRPr="006C773B">
              <w:rPr>
                <w:sz w:val="20"/>
                <w:szCs w:val="20"/>
                <w:lang w:val="en-US"/>
              </w:rPr>
              <w:t>Nesse</w:t>
            </w:r>
            <w:proofErr w:type="spellEnd"/>
            <w:r w:rsidRPr="006C773B">
              <w:rPr>
                <w:sz w:val="20"/>
                <w:szCs w:val="20"/>
                <w:lang w:val="en-US"/>
              </w:rPr>
              <w:t xml:space="preserve"> R. N., Williams G.C. (1994), Why We Get Sick: The New Science of Darwinian Medicine, Vintage Books</w:t>
            </w:r>
          </w:p>
          <w:p w14:paraId="73B5E2A8" w14:textId="77777777" w:rsidR="00B14E53" w:rsidRPr="006C773B" w:rsidRDefault="00B14E53" w:rsidP="00B14E53">
            <w:pPr>
              <w:pStyle w:val="NormalnyWeb"/>
              <w:numPr>
                <w:ilvl w:val="0"/>
                <w:numId w:val="77"/>
              </w:numPr>
              <w:tabs>
                <w:tab w:val="clear" w:pos="720"/>
                <w:tab w:val="num" w:pos="402"/>
              </w:tabs>
              <w:spacing w:before="0" w:beforeAutospacing="0" w:after="0" w:afterAutospacing="0"/>
              <w:ind w:left="402" w:hanging="283"/>
              <w:rPr>
                <w:sz w:val="20"/>
                <w:szCs w:val="20"/>
                <w:lang w:val="en-US"/>
              </w:rPr>
            </w:pPr>
            <w:r w:rsidRPr="006C773B">
              <w:rPr>
                <w:sz w:val="20"/>
                <w:szCs w:val="20"/>
                <w:lang w:val="en-US"/>
              </w:rPr>
              <w:t xml:space="preserve">Stearns S.C., </w:t>
            </w:r>
            <w:proofErr w:type="spellStart"/>
            <w:r w:rsidRPr="006C773B">
              <w:rPr>
                <w:sz w:val="20"/>
                <w:szCs w:val="20"/>
                <w:lang w:val="en-US"/>
              </w:rPr>
              <w:t>Koella</w:t>
            </w:r>
            <w:proofErr w:type="spellEnd"/>
            <w:r w:rsidRPr="006C773B">
              <w:rPr>
                <w:sz w:val="20"/>
                <w:szCs w:val="20"/>
                <w:lang w:val="en-US"/>
              </w:rPr>
              <w:t xml:space="preserve"> J.C. (2007), Evolution in Health and Disease, Oxford University, Oxford</w:t>
            </w:r>
          </w:p>
        </w:tc>
      </w:tr>
    </w:tbl>
    <w:p w14:paraId="5DD56DF6" w14:textId="77777777" w:rsidR="003904F8" w:rsidRPr="005F375D" w:rsidRDefault="00B14E53" w:rsidP="00BB019A">
      <w:pPr>
        <w:pStyle w:val="Nagwek2"/>
        <w:ind w:left="0" w:firstLine="0"/>
      </w:pPr>
      <w:r w:rsidRPr="006C773B">
        <w:rPr>
          <w:lang w:val="en-US"/>
        </w:rPr>
        <w:t xml:space="preserve"> </w:t>
      </w:r>
      <w:r w:rsidR="003904F8" w:rsidRPr="006C773B">
        <w:rPr>
          <w:lang w:val="en-US"/>
        </w:rPr>
        <w:br w:type="page"/>
      </w:r>
      <w:bookmarkStart w:id="70" w:name="_Toc527704366"/>
      <w:r w:rsidR="003904F8" w:rsidRPr="005F375D">
        <w:lastRenderedPageBreak/>
        <w:t>Choroby alergiczne - epidemia XXI</w:t>
      </w:r>
      <w:r w:rsidR="00781E2C" w:rsidRPr="005F375D">
        <w:t xml:space="preserve"> </w:t>
      </w:r>
      <w:r w:rsidR="003904F8" w:rsidRPr="005F375D">
        <w:t>wieku</w:t>
      </w:r>
      <w:bookmarkEnd w:id="70"/>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EF70B9" w:rsidRPr="006C773B" w14:paraId="18B73D99" w14:textId="77777777" w:rsidTr="00D11283">
        <w:tc>
          <w:tcPr>
            <w:tcW w:w="3142" w:type="dxa"/>
            <w:vAlign w:val="center"/>
            <w:hideMark/>
          </w:tcPr>
          <w:p w14:paraId="5FE85021" w14:textId="77777777" w:rsidR="00EF70B9" w:rsidRPr="006C773B" w:rsidRDefault="00EF70B9" w:rsidP="00EF70B9">
            <w:pPr>
              <w:ind w:left="57"/>
              <w:rPr>
                <w:rFonts w:cs="Times New Roman"/>
                <w:sz w:val="20"/>
                <w:szCs w:val="20"/>
              </w:rPr>
            </w:pPr>
            <w:r w:rsidRPr="006C773B">
              <w:rPr>
                <w:rFonts w:cs="Times New Roman"/>
                <w:sz w:val="20"/>
                <w:szCs w:val="20"/>
              </w:rPr>
              <w:t>Nazwa wydziału</w:t>
            </w:r>
          </w:p>
        </w:tc>
        <w:tc>
          <w:tcPr>
            <w:tcW w:w="6087" w:type="dxa"/>
            <w:vAlign w:val="center"/>
            <w:hideMark/>
          </w:tcPr>
          <w:p w14:paraId="6E56F30D"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Wydział Nauk o Zdrowiu</w:t>
            </w:r>
          </w:p>
        </w:tc>
      </w:tr>
      <w:tr w:rsidR="00EF70B9" w:rsidRPr="006C773B" w14:paraId="72F4DF29" w14:textId="77777777" w:rsidTr="00D11283">
        <w:tc>
          <w:tcPr>
            <w:tcW w:w="3142" w:type="dxa"/>
            <w:vAlign w:val="center"/>
            <w:hideMark/>
          </w:tcPr>
          <w:p w14:paraId="48C2E46F" w14:textId="77777777" w:rsidR="00EF70B9" w:rsidRPr="006C773B" w:rsidRDefault="00EF70B9" w:rsidP="00EF70B9">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77C24598"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Zakład Zdrowia i Środowiska</w:t>
            </w:r>
          </w:p>
        </w:tc>
      </w:tr>
      <w:tr w:rsidR="00EF70B9" w:rsidRPr="006C773B" w14:paraId="662B51B8" w14:textId="77777777" w:rsidTr="00D11283">
        <w:tc>
          <w:tcPr>
            <w:tcW w:w="3142" w:type="dxa"/>
            <w:vAlign w:val="center"/>
            <w:hideMark/>
          </w:tcPr>
          <w:p w14:paraId="37222D58" w14:textId="77777777" w:rsidR="00EF70B9" w:rsidRPr="006C773B" w:rsidRDefault="00EF70B9" w:rsidP="00EF70B9">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35324FC7" w14:textId="77777777" w:rsidR="00EF70B9" w:rsidRPr="006C773B" w:rsidRDefault="00EF70B9" w:rsidP="00EF70B9">
            <w:pPr>
              <w:pStyle w:val="NormalnyWeb"/>
              <w:spacing w:before="0" w:beforeAutospacing="0" w:after="0" w:afterAutospacing="0"/>
              <w:ind w:left="57"/>
              <w:rPr>
                <w:sz w:val="20"/>
                <w:szCs w:val="20"/>
              </w:rPr>
            </w:pPr>
            <w:r w:rsidRPr="00BB019A">
              <w:rPr>
                <w:sz w:val="20"/>
                <w:szCs w:val="20"/>
              </w:rPr>
              <w:t>Choroby alergiczne - epidemia XXI wieku</w:t>
            </w:r>
          </w:p>
        </w:tc>
      </w:tr>
      <w:tr w:rsidR="00EF70B9" w:rsidRPr="006C773B" w14:paraId="6A0292F7" w14:textId="77777777" w:rsidTr="00D11283">
        <w:tc>
          <w:tcPr>
            <w:tcW w:w="3142" w:type="dxa"/>
            <w:vAlign w:val="center"/>
          </w:tcPr>
          <w:p w14:paraId="26EAE42D" w14:textId="77777777" w:rsidR="00EF70B9" w:rsidRPr="006C773B" w:rsidRDefault="00EF70B9" w:rsidP="00EF70B9">
            <w:pPr>
              <w:ind w:left="57"/>
              <w:rPr>
                <w:rFonts w:cs="Times New Roman"/>
                <w:sz w:val="20"/>
                <w:szCs w:val="20"/>
              </w:rPr>
            </w:pPr>
            <w:r w:rsidRPr="006C773B">
              <w:rPr>
                <w:rFonts w:cs="Times New Roman"/>
                <w:sz w:val="20"/>
                <w:szCs w:val="20"/>
              </w:rPr>
              <w:t>Klasyfikacja ISCED</w:t>
            </w:r>
          </w:p>
        </w:tc>
        <w:tc>
          <w:tcPr>
            <w:tcW w:w="6087" w:type="dxa"/>
            <w:vAlign w:val="center"/>
          </w:tcPr>
          <w:p w14:paraId="1C404E25"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0912</w:t>
            </w:r>
          </w:p>
        </w:tc>
      </w:tr>
      <w:tr w:rsidR="00EF70B9" w:rsidRPr="006C773B" w14:paraId="588296FE" w14:textId="77777777" w:rsidTr="00D11283">
        <w:tc>
          <w:tcPr>
            <w:tcW w:w="3142" w:type="dxa"/>
            <w:vAlign w:val="center"/>
            <w:hideMark/>
          </w:tcPr>
          <w:p w14:paraId="7FCD1067" w14:textId="77777777" w:rsidR="00EF70B9" w:rsidRPr="006C773B" w:rsidRDefault="00EF70B9" w:rsidP="00EF70B9">
            <w:pPr>
              <w:ind w:left="57"/>
              <w:rPr>
                <w:rFonts w:cs="Times New Roman"/>
                <w:sz w:val="20"/>
                <w:szCs w:val="20"/>
              </w:rPr>
            </w:pPr>
            <w:r w:rsidRPr="006C773B">
              <w:rPr>
                <w:rFonts w:cs="Times New Roman"/>
                <w:sz w:val="20"/>
                <w:szCs w:val="20"/>
              </w:rPr>
              <w:t>Język kształcenia</w:t>
            </w:r>
          </w:p>
        </w:tc>
        <w:tc>
          <w:tcPr>
            <w:tcW w:w="6087" w:type="dxa"/>
            <w:vAlign w:val="center"/>
            <w:hideMark/>
          </w:tcPr>
          <w:p w14:paraId="78FB373A"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polski</w:t>
            </w:r>
          </w:p>
        </w:tc>
      </w:tr>
      <w:tr w:rsidR="00EF70B9" w:rsidRPr="006C773B" w14:paraId="32A0B946" w14:textId="77777777" w:rsidTr="00D11283">
        <w:tc>
          <w:tcPr>
            <w:tcW w:w="3142" w:type="dxa"/>
            <w:vAlign w:val="center"/>
            <w:hideMark/>
          </w:tcPr>
          <w:p w14:paraId="24E76FE8" w14:textId="77777777" w:rsidR="00EF70B9" w:rsidRPr="006C773B" w:rsidRDefault="00EF70B9" w:rsidP="00EF70B9">
            <w:pPr>
              <w:ind w:left="57"/>
              <w:rPr>
                <w:rFonts w:cs="Times New Roman"/>
                <w:sz w:val="20"/>
                <w:szCs w:val="20"/>
              </w:rPr>
            </w:pPr>
            <w:r w:rsidRPr="006C773B">
              <w:rPr>
                <w:rFonts w:cs="Times New Roman"/>
                <w:sz w:val="20"/>
                <w:szCs w:val="20"/>
              </w:rPr>
              <w:t>Cele kształcenia</w:t>
            </w:r>
          </w:p>
        </w:tc>
        <w:tc>
          <w:tcPr>
            <w:tcW w:w="6087" w:type="dxa"/>
            <w:vAlign w:val="center"/>
            <w:hideMark/>
          </w:tcPr>
          <w:p w14:paraId="5DBCE4C1" w14:textId="77777777" w:rsidR="00EF70B9" w:rsidRPr="006C773B" w:rsidRDefault="00EF70B9" w:rsidP="005F375D">
            <w:pPr>
              <w:ind w:left="57" w:right="57"/>
              <w:jc w:val="both"/>
              <w:rPr>
                <w:rFonts w:cs="Times New Roman"/>
              </w:rPr>
            </w:pPr>
            <w:r w:rsidRPr="006C773B">
              <w:rPr>
                <w:rFonts w:cs="Times New Roman"/>
                <w:sz w:val="20"/>
              </w:rPr>
              <w:t>Student uświadamia sobie zagrożenia dla społeczeństwa</w:t>
            </w:r>
            <w:r w:rsidR="00D11283">
              <w:rPr>
                <w:rFonts w:cs="Times New Roman"/>
                <w:sz w:val="20"/>
              </w:rPr>
              <w:t xml:space="preserve"> </w:t>
            </w:r>
            <w:r w:rsidRPr="006C773B">
              <w:rPr>
                <w:rFonts w:cs="Times New Roman"/>
                <w:sz w:val="20"/>
              </w:rPr>
              <w:t>i funkcjonowa</w:t>
            </w:r>
            <w:r w:rsidR="00D11283">
              <w:rPr>
                <w:rFonts w:cs="Times New Roman"/>
                <w:sz w:val="20"/>
              </w:rPr>
              <w:softHyphen/>
            </w:r>
            <w:r w:rsidRPr="006C773B">
              <w:rPr>
                <w:rFonts w:cs="Times New Roman"/>
                <w:sz w:val="20"/>
              </w:rPr>
              <w:t>nia służby zdrowia, wynikające z ciągłego narastania problemów aler</w:t>
            </w:r>
            <w:r w:rsidR="00D11283">
              <w:rPr>
                <w:rFonts w:cs="Times New Roman"/>
                <w:sz w:val="20"/>
              </w:rPr>
              <w:softHyphen/>
            </w:r>
            <w:r w:rsidRPr="006C773B">
              <w:rPr>
                <w:rFonts w:cs="Times New Roman"/>
                <w:sz w:val="20"/>
              </w:rPr>
              <w:t xml:space="preserve">gicznych. Zna podstawowe pojęcia z zakresu alergologii, co pozwala na usystematyzowanie najczęstszych chorób alergicznych, ale też stanów zagrażających życiu i przyczyn, które są odpowiedzialne za ww. sytuacje kliniczne. Jest świadomy gdzie we współczesnym świecie człowiek może zetknąć się z czynnikami odpowiadającymi za reakcje alergiczne. </w:t>
            </w:r>
          </w:p>
        </w:tc>
      </w:tr>
      <w:tr w:rsidR="00EF70B9" w:rsidRPr="006C773B" w14:paraId="34640D74" w14:textId="77777777" w:rsidTr="00D11283">
        <w:tc>
          <w:tcPr>
            <w:tcW w:w="3142" w:type="dxa"/>
            <w:vAlign w:val="center"/>
            <w:hideMark/>
          </w:tcPr>
          <w:p w14:paraId="5AF08141" w14:textId="77777777" w:rsidR="00EF70B9" w:rsidRPr="006C773B" w:rsidRDefault="00EF70B9" w:rsidP="00EF70B9">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579B77BF" w14:textId="77777777" w:rsidR="00EF70B9" w:rsidRPr="006C773B" w:rsidRDefault="00EF70B9" w:rsidP="00EF70B9">
            <w:pPr>
              <w:pStyle w:val="NormalnyWeb"/>
              <w:spacing w:before="0" w:beforeAutospacing="0" w:after="0" w:afterAutospacing="0"/>
              <w:ind w:left="57"/>
              <w:rPr>
                <w:sz w:val="20"/>
                <w:szCs w:val="20"/>
              </w:rPr>
            </w:pPr>
            <w:r w:rsidRPr="006C773B">
              <w:rPr>
                <w:b/>
                <w:sz w:val="20"/>
                <w:szCs w:val="20"/>
              </w:rPr>
              <w:t>Wiedza – student/ka:</w:t>
            </w:r>
          </w:p>
          <w:p w14:paraId="024DD220" w14:textId="77777777" w:rsidR="00EF70B9" w:rsidRPr="006C773B" w:rsidRDefault="00EF70B9" w:rsidP="00C15B92">
            <w:pPr>
              <w:pStyle w:val="NormalnyWeb"/>
              <w:numPr>
                <w:ilvl w:val="1"/>
                <w:numId w:val="77"/>
              </w:numPr>
              <w:spacing w:before="0" w:beforeAutospacing="0" w:after="0" w:afterAutospacing="0"/>
              <w:ind w:left="402"/>
              <w:rPr>
                <w:sz w:val="20"/>
                <w:szCs w:val="20"/>
              </w:rPr>
            </w:pPr>
            <w:r w:rsidRPr="006C773B">
              <w:rPr>
                <w:sz w:val="20"/>
                <w:szCs w:val="20"/>
              </w:rPr>
              <w:t>przedstawia mechanizmy uczulenia zachodzące w organizmie alergika, a także uszeregowuje wiadomości z zakresu budowy i właściwości alergenów</w:t>
            </w:r>
          </w:p>
          <w:p w14:paraId="7E82D323" w14:textId="77777777" w:rsidR="00EF70B9" w:rsidRPr="006C773B" w:rsidRDefault="00EF70B9" w:rsidP="00C15B92">
            <w:pPr>
              <w:pStyle w:val="NormalnyWeb"/>
              <w:numPr>
                <w:ilvl w:val="1"/>
                <w:numId w:val="77"/>
              </w:numPr>
              <w:spacing w:before="0" w:beforeAutospacing="0" w:after="0" w:afterAutospacing="0"/>
              <w:ind w:left="402"/>
              <w:rPr>
                <w:sz w:val="20"/>
                <w:szCs w:val="20"/>
              </w:rPr>
            </w:pPr>
            <w:r w:rsidRPr="006C773B">
              <w:rPr>
                <w:sz w:val="20"/>
                <w:szCs w:val="20"/>
              </w:rPr>
              <w:t>powtarza i porównuje etiopatogenezę chorób alergicznych</w:t>
            </w:r>
          </w:p>
          <w:p w14:paraId="7BEAEAC9" w14:textId="77777777" w:rsidR="00EF70B9" w:rsidRPr="006C773B" w:rsidRDefault="00EF70B9" w:rsidP="00C15B92">
            <w:pPr>
              <w:pStyle w:val="NormalnyWeb"/>
              <w:numPr>
                <w:ilvl w:val="1"/>
                <w:numId w:val="77"/>
              </w:numPr>
              <w:spacing w:before="0" w:beforeAutospacing="0" w:after="0" w:afterAutospacing="0"/>
              <w:ind w:left="402"/>
              <w:rPr>
                <w:sz w:val="20"/>
                <w:szCs w:val="20"/>
              </w:rPr>
            </w:pPr>
            <w:r w:rsidRPr="006C773B">
              <w:rPr>
                <w:sz w:val="20"/>
                <w:szCs w:val="20"/>
              </w:rPr>
              <w:t>wyjaśnia i interpretuje pojęcia z zakresu alergologii</w:t>
            </w:r>
          </w:p>
          <w:p w14:paraId="7E3E28B6" w14:textId="77777777" w:rsidR="00EF70B9" w:rsidRPr="006C773B" w:rsidRDefault="00EF70B9" w:rsidP="00EF70B9">
            <w:pPr>
              <w:pStyle w:val="NormalnyWeb"/>
              <w:spacing w:before="0" w:beforeAutospacing="0" w:after="0" w:afterAutospacing="0"/>
              <w:ind w:left="57"/>
              <w:rPr>
                <w:sz w:val="20"/>
                <w:szCs w:val="20"/>
              </w:rPr>
            </w:pPr>
          </w:p>
          <w:p w14:paraId="31ACCC86" w14:textId="77777777" w:rsidR="00EF70B9" w:rsidRPr="006C773B" w:rsidRDefault="00EF70B9" w:rsidP="00EF70B9">
            <w:pPr>
              <w:pStyle w:val="NormalnyWeb"/>
              <w:spacing w:before="0" w:beforeAutospacing="0" w:after="0" w:afterAutospacing="0"/>
              <w:ind w:left="57"/>
              <w:rPr>
                <w:sz w:val="20"/>
                <w:szCs w:val="20"/>
              </w:rPr>
            </w:pPr>
            <w:r w:rsidRPr="006C773B">
              <w:rPr>
                <w:b/>
                <w:sz w:val="20"/>
                <w:szCs w:val="20"/>
              </w:rPr>
              <w:t>Umiejętności – student/ka:</w:t>
            </w:r>
          </w:p>
          <w:p w14:paraId="4D2EF4A4" w14:textId="77777777" w:rsidR="00EF70B9" w:rsidRPr="006C773B" w:rsidRDefault="00EF70B9" w:rsidP="00C15B92">
            <w:pPr>
              <w:pStyle w:val="NormalnyWeb"/>
              <w:numPr>
                <w:ilvl w:val="1"/>
                <w:numId w:val="77"/>
              </w:numPr>
              <w:spacing w:before="0" w:beforeAutospacing="0" w:after="0" w:afterAutospacing="0"/>
              <w:ind w:left="402"/>
              <w:rPr>
                <w:sz w:val="20"/>
                <w:szCs w:val="20"/>
              </w:rPr>
            </w:pPr>
            <w:r w:rsidRPr="006C773B">
              <w:rPr>
                <w:sz w:val="20"/>
                <w:szCs w:val="20"/>
              </w:rPr>
              <w:t>interpretuje informacje z literatury fachowej, baz danych i innych źródeł w zakresie chorób alergicznych</w:t>
            </w:r>
          </w:p>
          <w:p w14:paraId="1D6C07C1" w14:textId="77777777" w:rsidR="00EF70B9" w:rsidRPr="006C773B" w:rsidRDefault="00EF70B9" w:rsidP="00EF70B9">
            <w:pPr>
              <w:pStyle w:val="NormalnyWeb"/>
              <w:spacing w:before="0" w:beforeAutospacing="0" w:after="0" w:afterAutospacing="0"/>
              <w:ind w:left="57"/>
              <w:rPr>
                <w:sz w:val="20"/>
                <w:szCs w:val="20"/>
              </w:rPr>
            </w:pPr>
          </w:p>
          <w:p w14:paraId="5472383A" w14:textId="77777777" w:rsidR="00EF70B9" w:rsidRPr="006C773B" w:rsidRDefault="00EF70B9" w:rsidP="00EF70B9">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CE3DCFE" w14:textId="77777777" w:rsidR="00EF70B9" w:rsidRPr="006C773B" w:rsidRDefault="00EF70B9" w:rsidP="00C15B92">
            <w:pPr>
              <w:pStyle w:val="NormalnyWeb"/>
              <w:numPr>
                <w:ilvl w:val="0"/>
                <w:numId w:val="82"/>
              </w:numPr>
              <w:tabs>
                <w:tab w:val="clear" w:pos="720"/>
                <w:tab w:val="num" w:pos="402"/>
              </w:tabs>
              <w:spacing w:before="0" w:beforeAutospacing="0" w:after="0" w:afterAutospacing="0"/>
              <w:ind w:left="402" w:hanging="283"/>
              <w:rPr>
                <w:sz w:val="20"/>
                <w:szCs w:val="20"/>
              </w:rPr>
            </w:pPr>
            <w:r w:rsidRPr="006C773B">
              <w:rPr>
                <w:sz w:val="20"/>
                <w:szCs w:val="20"/>
              </w:rPr>
              <w:t xml:space="preserve">w zakresie wiedzy: </w:t>
            </w:r>
            <w:r w:rsidR="00D11283" w:rsidRPr="006C773B">
              <w:rPr>
                <w:sz w:val="20"/>
                <w:szCs w:val="20"/>
              </w:rPr>
              <w:t>K_W03, K_W04</w:t>
            </w:r>
            <w:r w:rsidR="00D11283">
              <w:rPr>
                <w:sz w:val="20"/>
                <w:szCs w:val="20"/>
              </w:rPr>
              <w:t xml:space="preserve"> i</w:t>
            </w:r>
            <w:r w:rsidR="00D11283" w:rsidRPr="006C773B">
              <w:rPr>
                <w:sz w:val="20"/>
                <w:szCs w:val="20"/>
              </w:rPr>
              <w:t xml:space="preserve"> K_W14 w stopniu średnim</w:t>
            </w:r>
            <w:r w:rsidR="00D11283">
              <w:rPr>
                <w:sz w:val="20"/>
                <w:szCs w:val="20"/>
              </w:rPr>
              <w:t>;</w:t>
            </w:r>
            <w:r w:rsidR="00D11283" w:rsidRPr="006C773B">
              <w:rPr>
                <w:sz w:val="20"/>
                <w:szCs w:val="20"/>
              </w:rPr>
              <w:t xml:space="preserve"> </w:t>
            </w:r>
            <w:r w:rsidRPr="006C773B">
              <w:rPr>
                <w:sz w:val="20"/>
                <w:szCs w:val="20"/>
              </w:rPr>
              <w:t xml:space="preserve">K_W33 w stopniu zaawansowanym </w:t>
            </w:r>
          </w:p>
          <w:p w14:paraId="0CA1C089" w14:textId="77777777" w:rsidR="00EF70B9" w:rsidRPr="006C773B" w:rsidRDefault="00EF70B9" w:rsidP="00C15B92">
            <w:pPr>
              <w:pStyle w:val="NormalnyWeb"/>
              <w:numPr>
                <w:ilvl w:val="0"/>
                <w:numId w:val="82"/>
              </w:numPr>
              <w:tabs>
                <w:tab w:val="clear" w:pos="720"/>
                <w:tab w:val="num" w:pos="402"/>
              </w:tabs>
              <w:spacing w:before="0" w:beforeAutospacing="0" w:after="0" w:afterAutospacing="0"/>
              <w:ind w:left="402" w:hanging="283"/>
              <w:rPr>
                <w:sz w:val="20"/>
                <w:szCs w:val="20"/>
              </w:rPr>
            </w:pPr>
            <w:r w:rsidRPr="006C773B">
              <w:rPr>
                <w:sz w:val="20"/>
                <w:szCs w:val="20"/>
              </w:rPr>
              <w:t xml:space="preserve">w zakresie umiejętności: </w:t>
            </w:r>
            <w:r w:rsidR="00D11283" w:rsidRPr="006C773B">
              <w:rPr>
                <w:sz w:val="20"/>
                <w:szCs w:val="20"/>
              </w:rPr>
              <w:t>K_U06 w stopniu średnim</w:t>
            </w:r>
            <w:r w:rsidR="00D11283">
              <w:rPr>
                <w:sz w:val="20"/>
                <w:szCs w:val="20"/>
              </w:rPr>
              <w:t>;</w:t>
            </w:r>
            <w:r w:rsidR="00D11283" w:rsidRPr="006C773B">
              <w:rPr>
                <w:sz w:val="20"/>
                <w:szCs w:val="20"/>
              </w:rPr>
              <w:t xml:space="preserve"> </w:t>
            </w:r>
            <w:r w:rsidRPr="006C773B">
              <w:rPr>
                <w:sz w:val="20"/>
                <w:szCs w:val="20"/>
              </w:rPr>
              <w:t xml:space="preserve">K_U27 w stopniu zaawansowanym </w:t>
            </w:r>
          </w:p>
        </w:tc>
      </w:tr>
      <w:tr w:rsidR="00EF70B9" w:rsidRPr="006C773B" w14:paraId="5A1734CC" w14:textId="77777777" w:rsidTr="00D11283">
        <w:tc>
          <w:tcPr>
            <w:tcW w:w="3142" w:type="dxa"/>
            <w:vAlign w:val="center"/>
            <w:hideMark/>
          </w:tcPr>
          <w:p w14:paraId="7D64F221" w14:textId="77777777" w:rsidR="00EF70B9" w:rsidRPr="006C773B" w:rsidRDefault="00EF70B9" w:rsidP="00EF70B9">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24A9D7C6"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Efekt 1,2,3 – dyskusja, studium przypadków, zaliczenie </w:t>
            </w:r>
          </w:p>
          <w:p w14:paraId="22C77D1B"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Efekt 4 - ocena prezentacji studenta</w:t>
            </w:r>
          </w:p>
        </w:tc>
      </w:tr>
      <w:tr w:rsidR="00EF70B9" w:rsidRPr="006C773B" w14:paraId="770D5EE3" w14:textId="77777777" w:rsidTr="00D11283">
        <w:tc>
          <w:tcPr>
            <w:tcW w:w="3142" w:type="dxa"/>
            <w:vAlign w:val="center"/>
            <w:hideMark/>
          </w:tcPr>
          <w:p w14:paraId="47515498" w14:textId="77777777" w:rsidR="00EF70B9" w:rsidRPr="006C773B" w:rsidRDefault="00EF70B9" w:rsidP="00EF70B9">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162726EF"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fakultatywny</w:t>
            </w:r>
          </w:p>
        </w:tc>
      </w:tr>
      <w:tr w:rsidR="00EF70B9" w:rsidRPr="006C773B" w14:paraId="2D4D60E9" w14:textId="77777777" w:rsidTr="00D11283">
        <w:tc>
          <w:tcPr>
            <w:tcW w:w="3142" w:type="dxa"/>
            <w:vAlign w:val="center"/>
            <w:hideMark/>
          </w:tcPr>
          <w:p w14:paraId="56FE0FEB" w14:textId="77777777" w:rsidR="00EF70B9" w:rsidRPr="006C773B" w:rsidRDefault="00EF70B9" w:rsidP="00EF70B9">
            <w:pPr>
              <w:ind w:left="57"/>
              <w:rPr>
                <w:rFonts w:cs="Times New Roman"/>
                <w:sz w:val="20"/>
                <w:szCs w:val="20"/>
              </w:rPr>
            </w:pPr>
            <w:r w:rsidRPr="006C773B">
              <w:rPr>
                <w:rFonts w:cs="Times New Roman"/>
                <w:sz w:val="20"/>
                <w:szCs w:val="20"/>
              </w:rPr>
              <w:t>Rok studiów</w:t>
            </w:r>
          </w:p>
        </w:tc>
        <w:tc>
          <w:tcPr>
            <w:tcW w:w="6087" w:type="dxa"/>
            <w:vAlign w:val="center"/>
            <w:hideMark/>
          </w:tcPr>
          <w:p w14:paraId="6BB5821C"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2</w:t>
            </w:r>
          </w:p>
        </w:tc>
      </w:tr>
      <w:tr w:rsidR="00EF70B9" w:rsidRPr="006C773B" w14:paraId="6C6C3E3B" w14:textId="77777777" w:rsidTr="00D11283">
        <w:tc>
          <w:tcPr>
            <w:tcW w:w="3142" w:type="dxa"/>
            <w:vAlign w:val="center"/>
            <w:hideMark/>
          </w:tcPr>
          <w:p w14:paraId="0C8BA47D" w14:textId="77777777" w:rsidR="00EF70B9" w:rsidRPr="006C773B" w:rsidRDefault="00EF70B9" w:rsidP="00EF70B9">
            <w:pPr>
              <w:ind w:left="57"/>
              <w:rPr>
                <w:rFonts w:cs="Times New Roman"/>
                <w:sz w:val="20"/>
                <w:szCs w:val="20"/>
              </w:rPr>
            </w:pPr>
            <w:r w:rsidRPr="006C773B">
              <w:rPr>
                <w:rFonts w:cs="Times New Roman"/>
                <w:sz w:val="20"/>
                <w:szCs w:val="20"/>
              </w:rPr>
              <w:t>Semestr</w:t>
            </w:r>
          </w:p>
        </w:tc>
        <w:tc>
          <w:tcPr>
            <w:tcW w:w="6087" w:type="dxa"/>
            <w:vAlign w:val="center"/>
            <w:hideMark/>
          </w:tcPr>
          <w:p w14:paraId="6431FAB8" w14:textId="77777777" w:rsidR="00EF70B9" w:rsidRPr="006C773B" w:rsidRDefault="005F7E88" w:rsidP="00EF70B9">
            <w:pPr>
              <w:pStyle w:val="NormalnyWeb"/>
              <w:spacing w:before="0" w:beforeAutospacing="0" w:after="0" w:afterAutospacing="0"/>
              <w:ind w:left="57"/>
              <w:rPr>
                <w:sz w:val="20"/>
                <w:szCs w:val="20"/>
              </w:rPr>
            </w:pPr>
            <w:r>
              <w:rPr>
                <w:sz w:val="20"/>
                <w:szCs w:val="20"/>
              </w:rPr>
              <w:t>letni (4)</w:t>
            </w:r>
          </w:p>
        </w:tc>
      </w:tr>
      <w:tr w:rsidR="00EF70B9" w:rsidRPr="006C773B" w14:paraId="4FB64BCD" w14:textId="77777777" w:rsidTr="00D11283">
        <w:tc>
          <w:tcPr>
            <w:tcW w:w="3142" w:type="dxa"/>
            <w:vAlign w:val="center"/>
            <w:hideMark/>
          </w:tcPr>
          <w:p w14:paraId="0F9C5206" w14:textId="77777777" w:rsidR="00EF70B9" w:rsidRPr="006C773B" w:rsidRDefault="00EF70B9" w:rsidP="00EF70B9">
            <w:pPr>
              <w:ind w:left="57"/>
              <w:rPr>
                <w:rFonts w:cs="Times New Roman"/>
                <w:sz w:val="20"/>
                <w:szCs w:val="20"/>
              </w:rPr>
            </w:pPr>
            <w:r w:rsidRPr="006C773B">
              <w:rPr>
                <w:rFonts w:cs="Times New Roman"/>
                <w:sz w:val="20"/>
                <w:szCs w:val="20"/>
              </w:rPr>
              <w:t>Forma studiów</w:t>
            </w:r>
          </w:p>
        </w:tc>
        <w:tc>
          <w:tcPr>
            <w:tcW w:w="6087" w:type="dxa"/>
            <w:vAlign w:val="center"/>
            <w:hideMark/>
          </w:tcPr>
          <w:p w14:paraId="7B037BEE" w14:textId="77777777" w:rsidR="00EF70B9" w:rsidRPr="006C773B" w:rsidRDefault="00EF70B9" w:rsidP="00EF70B9">
            <w:pPr>
              <w:ind w:left="57"/>
              <w:rPr>
                <w:rFonts w:cs="Times New Roman"/>
                <w:sz w:val="20"/>
                <w:szCs w:val="20"/>
              </w:rPr>
            </w:pPr>
            <w:r w:rsidRPr="006C773B">
              <w:rPr>
                <w:rFonts w:cs="Times New Roman"/>
                <w:sz w:val="20"/>
                <w:szCs w:val="20"/>
              </w:rPr>
              <w:t>stacjonarne</w:t>
            </w:r>
          </w:p>
        </w:tc>
      </w:tr>
      <w:tr w:rsidR="00EF70B9" w:rsidRPr="006C773B" w14:paraId="344EAA31" w14:textId="77777777" w:rsidTr="00D11283">
        <w:tc>
          <w:tcPr>
            <w:tcW w:w="3142" w:type="dxa"/>
            <w:vAlign w:val="center"/>
            <w:hideMark/>
          </w:tcPr>
          <w:p w14:paraId="1F86D882" w14:textId="77777777" w:rsidR="00EF70B9" w:rsidRPr="006C773B" w:rsidRDefault="00EF70B9" w:rsidP="00EF70B9">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132CAF52"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dr med. Monika Ścibor</w:t>
            </w:r>
          </w:p>
        </w:tc>
      </w:tr>
      <w:tr w:rsidR="00EF70B9" w:rsidRPr="006C773B" w14:paraId="499B9316" w14:textId="77777777" w:rsidTr="00D11283">
        <w:tc>
          <w:tcPr>
            <w:tcW w:w="3142" w:type="dxa"/>
            <w:vAlign w:val="center"/>
            <w:hideMark/>
          </w:tcPr>
          <w:p w14:paraId="48E3E5A1" w14:textId="77777777" w:rsidR="00EF70B9" w:rsidRPr="006C773B" w:rsidRDefault="00EF70B9" w:rsidP="00EF70B9">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69ED246F" w14:textId="77777777" w:rsidR="00EF70B9" w:rsidRPr="006C773B" w:rsidRDefault="00EF70B9" w:rsidP="00EF70B9">
            <w:pPr>
              <w:pStyle w:val="NormalnyWeb"/>
              <w:spacing w:before="0" w:beforeAutospacing="0" w:after="0" w:afterAutospacing="0"/>
              <w:ind w:left="57"/>
              <w:rPr>
                <w:sz w:val="20"/>
                <w:szCs w:val="20"/>
              </w:rPr>
            </w:pPr>
          </w:p>
        </w:tc>
      </w:tr>
      <w:tr w:rsidR="00EF70B9" w:rsidRPr="006C773B" w14:paraId="1A161455" w14:textId="77777777" w:rsidTr="00D11283">
        <w:tc>
          <w:tcPr>
            <w:tcW w:w="3142" w:type="dxa"/>
            <w:vAlign w:val="center"/>
            <w:hideMark/>
          </w:tcPr>
          <w:p w14:paraId="706687E2" w14:textId="77777777" w:rsidR="00EF70B9" w:rsidRPr="006C773B" w:rsidRDefault="00EF70B9" w:rsidP="00EF70B9">
            <w:pPr>
              <w:ind w:left="57"/>
              <w:rPr>
                <w:rFonts w:cs="Times New Roman"/>
                <w:sz w:val="20"/>
                <w:szCs w:val="20"/>
              </w:rPr>
            </w:pPr>
            <w:r w:rsidRPr="006C773B">
              <w:rPr>
                <w:rFonts w:cs="Times New Roman"/>
                <w:sz w:val="20"/>
                <w:szCs w:val="20"/>
              </w:rPr>
              <w:t>Sposób realizacji</w:t>
            </w:r>
          </w:p>
        </w:tc>
        <w:tc>
          <w:tcPr>
            <w:tcW w:w="6087" w:type="dxa"/>
            <w:vAlign w:val="center"/>
            <w:hideMark/>
          </w:tcPr>
          <w:p w14:paraId="2877E197" w14:textId="3E5199D2" w:rsidR="00EF70B9" w:rsidRPr="006C773B" w:rsidRDefault="00EF70B9" w:rsidP="00EF70B9">
            <w:pPr>
              <w:pStyle w:val="NormalnyWeb"/>
              <w:spacing w:before="0" w:beforeAutospacing="0" w:after="0" w:afterAutospacing="0"/>
              <w:ind w:left="57"/>
              <w:rPr>
                <w:sz w:val="20"/>
                <w:szCs w:val="20"/>
              </w:rPr>
            </w:pPr>
            <w:r w:rsidRPr="007B51F8">
              <w:rPr>
                <w:strike/>
                <w:sz w:val="20"/>
                <w:szCs w:val="20"/>
              </w:rPr>
              <w:t>wykład</w:t>
            </w:r>
            <w:r w:rsidRPr="006C773B">
              <w:rPr>
                <w:sz w:val="20"/>
                <w:szCs w:val="20"/>
              </w:rPr>
              <w:t>,</w:t>
            </w:r>
            <w:r w:rsidR="007B51F8">
              <w:rPr>
                <w:sz w:val="20"/>
                <w:szCs w:val="20"/>
              </w:rPr>
              <w:t xml:space="preserve"> wykład e-learning </w:t>
            </w:r>
            <w:r w:rsidR="007B51F8" w:rsidRPr="007B51F8">
              <w:rPr>
                <w:color w:val="FF0000"/>
                <w:sz w:val="20"/>
                <w:szCs w:val="20"/>
              </w:rPr>
              <w:t>(RW 03.07.19)</w:t>
            </w:r>
            <w:r w:rsidRPr="006C773B">
              <w:rPr>
                <w:sz w:val="20"/>
                <w:szCs w:val="20"/>
              </w:rPr>
              <w:t xml:space="preserve"> ćwiczenia</w:t>
            </w:r>
          </w:p>
        </w:tc>
      </w:tr>
      <w:tr w:rsidR="00EF70B9" w:rsidRPr="006C773B" w14:paraId="5F21825F" w14:textId="77777777" w:rsidTr="00D11283">
        <w:tc>
          <w:tcPr>
            <w:tcW w:w="3142" w:type="dxa"/>
            <w:vAlign w:val="center"/>
            <w:hideMark/>
          </w:tcPr>
          <w:p w14:paraId="5C16B660" w14:textId="77777777" w:rsidR="00EF70B9" w:rsidRPr="006C773B" w:rsidRDefault="00EF70B9" w:rsidP="00EF70B9">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6E5F753C"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brak</w:t>
            </w:r>
          </w:p>
        </w:tc>
      </w:tr>
      <w:tr w:rsidR="00EF70B9" w:rsidRPr="006C773B" w14:paraId="4F0BD94D" w14:textId="77777777" w:rsidTr="00D11283">
        <w:tc>
          <w:tcPr>
            <w:tcW w:w="3142" w:type="dxa"/>
            <w:vAlign w:val="center"/>
            <w:hideMark/>
          </w:tcPr>
          <w:p w14:paraId="23934EDB" w14:textId="77777777" w:rsidR="00EF70B9" w:rsidRPr="006C773B" w:rsidRDefault="00EF70B9" w:rsidP="00EF70B9">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6544E0F4" w14:textId="7D61855A" w:rsidR="00EF70B9" w:rsidRPr="007B51F8" w:rsidRDefault="00EF70B9" w:rsidP="00EF70B9">
            <w:pPr>
              <w:pStyle w:val="NormalnyWeb"/>
              <w:spacing w:before="0" w:beforeAutospacing="0" w:after="0" w:afterAutospacing="0"/>
              <w:ind w:left="57"/>
              <w:rPr>
                <w:strike/>
                <w:sz w:val="20"/>
                <w:szCs w:val="20"/>
              </w:rPr>
            </w:pPr>
            <w:r w:rsidRPr="007B51F8">
              <w:rPr>
                <w:strike/>
                <w:sz w:val="20"/>
                <w:szCs w:val="20"/>
              </w:rPr>
              <w:t>wykłady: 15</w:t>
            </w:r>
            <w:r w:rsidR="007B51F8">
              <w:rPr>
                <w:strike/>
                <w:sz w:val="20"/>
                <w:szCs w:val="20"/>
              </w:rPr>
              <w:t xml:space="preserve"> </w:t>
            </w:r>
            <w:r w:rsidR="007B51F8" w:rsidRPr="007B51F8">
              <w:rPr>
                <w:color w:val="FF0000"/>
                <w:sz w:val="20"/>
                <w:szCs w:val="20"/>
              </w:rPr>
              <w:t>(RW 03.07.19)</w:t>
            </w:r>
          </w:p>
          <w:p w14:paraId="7B0E51FA" w14:textId="49157001" w:rsidR="007B51F8" w:rsidRPr="006C773B" w:rsidRDefault="007B51F8" w:rsidP="00EF70B9">
            <w:pPr>
              <w:pStyle w:val="NormalnyWeb"/>
              <w:spacing w:before="0" w:beforeAutospacing="0" w:after="0" w:afterAutospacing="0"/>
              <w:ind w:left="57"/>
              <w:rPr>
                <w:sz w:val="20"/>
                <w:szCs w:val="20"/>
              </w:rPr>
            </w:pPr>
            <w:r>
              <w:rPr>
                <w:sz w:val="20"/>
                <w:szCs w:val="20"/>
              </w:rPr>
              <w:t xml:space="preserve">wykład e-learning 15 </w:t>
            </w:r>
            <w:r w:rsidRPr="007B51F8">
              <w:rPr>
                <w:color w:val="FF0000"/>
                <w:sz w:val="20"/>
                <w:szCs w:val="20"/>
              </w:rPr>
              <w:t>(RW 03.07.19)</w:t>
            </w:r>
          </w:p>
          <w:p w14:paraId="1E76CFBA"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ćwiczenia: 15</w:t>
            </w:r>
          </w:p>
        </w:tc>
      </w:tr>
      <w:tr w:rsidR="00EF70B9" w:rsidRPr="006C773B" w14:paraId="2FA1FDF2" w14:textId="77777777" w:rsidTr="005F375D">
        <w:trPr>
          <w:trHeight w:val="543"/>
        </w:trPr>
        <w:tc>
          <w:tcPr>
            <w:tcW w:w="3142" w:type="dxa"/>
            <w:vAlign w:val="center"/>
            <w:hideMark/>
          </w:tcPr>
          <w:p w14:paraId="149C4ACC" w14:textId="77777777" w:rsidR="00EF70B9" w:rsidRPr="006C773B" w:rsidRDefault="00EF70B9" w:rsidP="00EF70B9">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4AEE3632"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3</w:t>
            </w:r>
          </w:p>
        </w:tc>
      </w:tr>
      <w:tr w:rsidR="00EF70B9" w:rsidRPr="006C773B" w14:paraId="45418E0E" w14:textId="77777777" w:rsidTr="00D11283">
        <w:tc>
          <w:tcPr>
            <w:tcW w:w="3142" w:type="dxa"/>
            <w:vAlign w:val="center"/>
            <w:hideMark/>
          </w:tcPr>
          <w:p w14:paraId="74980853" w14:textId="77777777" w:rsidR="00EF70B9" w:rsidRPr="006C773B" w:rsidRDefault="00EF70B9" w:rsidP="00EF70B9">
            <w:pPr>
              <w:ind w:left="57"/>
              <w:rPr>
                <w:rFonts w:cs="Times New Roman"/>
                <w:sz w:val="20"/>
                <w:szCs w:val="20"/>
              </w:rPr>
            </w:pPr>
            <w:r w:rsidRPr="006C773B">
              <w:rPr>
                <w:rFonts w:cs="Times New Roman"/>
                <w:sz w:val="20"/>
                <w:szCs w:val="20"/>
              </w:rPr>
              <w:t>Bilans punktów ECTS</w:t>
            </w:r>
          </w:p>
        </w:tc>
        <w:tc>
          <w:tcPr>
            <w:tcW w:w="6087" w:type="dxa"/>
            <w:vAlign w:val="center"/>
            <w:hideMark/>
          </w:tcPr>
          <w:p w14:paraId="07844913" w14:textId="37430D10" w:rsidR="00EF70B9" w:rsidRPr="006C773B" w:rsidRDefault="00EF70B9" w:rsidP="00206294">
            <w:pPr>
              <w:pStyle w:val="NormalnyWeb"/>
              <w:numPr>
                <w:ilvl w:val="0"/>
                <w:numId w:val="300"/>
              </w:numPr>
              <w:spacing w:before="0" w:beforeAutospacing="0" w:after="0" w:afterAutospacing="0"/>
              <w:ind w:left="402"/>
              <w:rPr>
                <w:sz w:val="20"/>
                <w:szCs w:val="20"/>
              </w:rPr>
            </w:pPr>
            <w:r w:rsidRPr="006C773B">
              <w:rPr>
                <w:sz w:val="20"/>
                <w:szCs w:val="20"/>
              </w:rPr>
              <w:t>uczestnictwo w zajęciach kontaktowych</w:t>
            </w:r>
            <w:r w:rsidR="00DD1F91">
              <w:rPr>
                <w:sz w:val="20"/>
                <w:szCs w:val="20"/>
              </w:rPr>
              <w:t xml:space="preserve"> i </w:t>
            </w:r>
            <w:r w:rsidR="00DD1F91" w:rsidRPr="00DD1F91">
              <w:rPr>
                <w:color w:val="FF0000"/>
                <w:sz w:val="20"/>
                <w:szCs w:val="20"/>
              </w:rPr>
              <w:t>e-learningowych</w:t>
            </w:r>
            <w:r w:rsidRPr="006C773B">
              <w:rPr>
                <w:sz w:val="20"/>
                <w:szCs w:val="20"/>
              </w:rPr>
              <w:t xml:space="preserve">: 30 godz. - </w:t>
            </w:r>
            <w:r w:rsidRPr="006C773B">
              <w:rPr>
                <w:sz w:val="20"/>
                <w:szCs w:val="20"/>
              </w:rPr>
              <w:lastRenderedPageBreak/>
              <w:t>1 ECTS</w:t>
            </w:r>
            <w:r w:rsidR="00DD1F91">
              <w:rPr>
                <w:sz w:val="20"/>
                <w:szCs w:val="20"/>
              </w:rPr>
              <w:t xml:space="preserve"> </w:t>
            </w:r>
            <w:r w:rsidR="00DD1F91" w:rsidRPr="00A47246">
              <w:rPr>
                <w:color w:val="FF0000"/>
                <w:sz w:val="20"/>
                <w:szCs w:val="20"/>
              </w:rPr>
              <w:t>(RW 13.09.19)</w:t>
            </w:r>
          </w:p>
          <w:p w14:paraId="78F4072F" w14:textId="77777777" w:rsidR="00EF70B9" w:rsidRPr="006C773B" w:rsidRDefault="00EF70B9" w:rsidP="00206294">
            <w:pPr>
              <w:pStyle w:val="NormalnyWeb"/>
              <w:numPr>
                <w:ilvl w:val="0"/>
                <w:numId w:val="300"/>
              </w:numPr>
              <w:spacing w:before="0" w:beforeAutospacing="0" w:after="0" w:afterAutospacing="0"/>
              <w:ind w:left="402"/>
              <w:rPr>
                <w:sz w:val="20"/>
                <w:szCs w:val="20"/>
              </w:rPr>
            </w:pPr>
            <w:r w:rsidRPr="006C773B">
              <w:rPr>
                <w:sz w:val="20"/>
                <w:szCs w:val="20"/>
              </w:rPr>
              <w:t>przygotowanie się do zajęć: 25 godz. - 1 ECTS</w:t>
            </w:r>
          </w:p>
          <w:p w14:paraId="44C49980" w14:textId="77777777" w:rsidR="00EF70B9" w:rsidRPr="006C773B" w:rsidRDefault="00EF70B9" w:rsidP="00206294">
            <w:pPr>
              <w:pStyle w:val="NormalnyWeb"/>
              <w:numPr>
                <w:ilvl w:val="0"/>
                <w:numId w:val="300"/>
              </w:numPr>
              <w:spacing w:before="0" w:beforeAutospacing="0" w:after="0" w:afterAutospacing="0"/>
              <w:ind w:left="402"/>
              <w:rPr>
                <w:sz w:val="20"/>
                <w:szCs w:val="20"/>
              </w:rPr>
            </w:pPr>
            <w:r w:rsidRPr="006C773B">
              <w:rPr>
                <w:sz w:val="20"/>
                <w:szCs w:val="20"/>
              </w:rPr>
              <w:t>przygotowanie się do zaliczenia i uczestnictwo w nim: 27 godz. - 1 ECTS</w:t>
            </w:r>
          </w:p>
        </w:tc>
      </w:tr>
      <w:tr w:rsidR="00EF70B9" w:rsidRPr="006C773B" w14:paraId="15465D03" w14:textId="77777777" w:rsidTr="00D11283">
        <w:tc>
          <w:tcPr>
            <w:tcW w:w="3142" w:type="dxa"/>
            <w:vAlign w:val="center"/>
            <w:hideMark/>
          </w:tcPr>
          <w:p w14:paraId="7EF37EA8" w14:textId="77777777" w:rsidR="00EF70B9" w:rsidRPr="006C773B" w:rsidRDefault="00EF70B9" w:rsidP="00EF70B9">
            <w:pPr>
              <w:ind w:left="57"/>
              <w:rPr>
                <w:rFonts w:cs="Times New Roman"/>
                <w:sz w:val="20"/>
                <w:szCs w:val="20"/>
              </w:rPr>
            </w:pPr>
            <w:r w:rsidRPr="006C773B">
              <w:rPr>
                <w:rFonts w:cs="Times New Roman"/>
                <w:sz w:val="20"/>
                <w:szCs w:val="20"/>
              </w:rPr>
              <w:lastRenderedPageBreak/>
              <w:t>Stosowane metody dydaktyczne</w:t>
            </w:r>
          </w:p>
        </w:tc>
        <w:tc>
          <w:tcPr>
            <w:tcW w:w="6087" w:type="dxa"/>
            <w:vAlign w:val="center"/>
            <w:hideMark/>
          </w:tcPr>
          <w:p w14:paraId="5E4EEF7C"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Wykłady w czasie, których przedstawiana aktualna wiedza z zakresu alergologii i standardy postępowania w chorobach alergicznych. Ćwiczenia prowadzone w formie seminaryjnej pozwalają na weryfikację zrozumienia treści przekazanej podczas wykładów.</w:t>
            </w:r>
          </w:p>
        </w:tc>
      </w:tr>
      <w:tr w:rsidR="00EF70B9" w:rsidRPr="006C773B" w14:paraId="0E621AEB" w14:textId="77777777" w:rsidTr="00D11283">
        <w:tc>
          <w:tcPr>
            <w:tcW w:w="3142" w:type="dxa"/>
            <w:vAlign w:val="center"/>
            <w:hideMark/>
          </w:tcPr>
          <w:p w14:paraId="476B0452" w14:textId="77777777" w:rsidR="00EF70B9" w:rsidRPr="006C773B" w:rsidRDefault="00EF70B9" w:rsidP="00EF70B9">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6F919B86" w14:textId="77777777" w:rsidR="00D73D6F" w:rsidRDefault="00D73D6F" w:rsidP="00EF70B9">
            <w:pPr>
              <w:pStyle w:val="NormalnyWeb"/>
              <w:spacing w:before="0" w:beforeAutospacing="0" w:after="0" w:afterAutospacing="0"/>
              <w:ind w:left="57"/>
              <w:rPr>
                <w:sz w:val="20"/>
                <w:szCs w:val="20"/>
              </w:rPr>
            </w:pPr>
            <w:r>
              <w:rPr>
                <w:sz w:val="20"/>
                <w:szCs w:val="20"/>
              </w:rPr>
              <w:t>Zaliczenie na ocenę.</w:t>
            </w:r>
          </w:p>
          <w:p w14:paraId="4008466F" w14:textId="77777777" w:rsidR="00156C0E" w:rsidRDefault="00156C0E" w:rsidP="00EF70B9">
            <w:pPr>
              <w:pStyle w:val="NormalnyWeb"/>
              <w:spacing w:before="0" w:beforeAutospacing="0" w:after="0" w:afterAutospacing="0"/>
              <w:ind w:left="57"/>
              <w:rPr>
                <w:sz w:val="20"/>
                <w:szCs w:val="20"/>
              </w:rPr>
            </w:pPr>
          </w:p>
          <w:p w14:paraId="1882F9C0"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Warunkiem uzyskania zaliczenia modułu i dopuszczenia do zaliczenia końcowego jest:</w:t>
            </w:r>
          </w:p>
          <w:p w14:paraId="73B40407"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1. Obecność na zajęciach i wykładach (dopuszczalna jedna nieobecność nieusprawiedliwiona)</w:t>
            </w:r>
          </w:p>
          <w:p w14:paraId="5C0B731B"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2. Zaliczenie każdej (nawet usprawiedliwionej) nieobecności w formie zaproponowanej przez prowadzącego dany temat</w:t>
            </w:r>
          </w:p>
          <w:p w14:paraId="3E4BC8AC"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3. Aktywność na ćwiczeniach potwierdzająca j posiadanie wiedzy z zakresu wymaganego materiału</w:t>
            </w:r>
          </w:p>
          <w:p w14:paraId="7C5E3D9B"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4. Przygotowanie i przedstawienie prezentacji </w:t>
            </w:r>
          </w:p>
          <w:p w14:paraId="466E5C51" w14:textId="77777777" w:rsidR="00EF70B9" w:rsidRPr="006C773B" w:rsidRDefault="00EF70B9" w:rsidP="00EF70B9">
            <w:pPr>
              <w:pStyle w:val="NormalnyWeb"/>
              <w:spacing w:before="0" w:beforeAutospacing="0" w:after="0" w:afterAutospacing="0"/>
              <w:ind w:left="57"/>
              <w:rPr>
                <w:sz w:val="20"/>
                <w:szCs w:val="20"/>
              </w:rPr>
            </w:pPr>
          </w:p>
          <w:p w14:paraId="12D876C1"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Warunkiem uzyskania zaliczenia końcowego jest:</w:t>
            </w:r>
          </w:p>
          <w:p w14:paraId="15509019"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Zdobycie minimum 60% punktów na pisemnym testowym sprawdzianie</w:t>
            </w:r>
          </w:p>
          <w:p w14:paraId="4EB4DB95"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Wyjątkowo &lt;60% ale &gt; 50% dopytanie </w:t>
            </w:r>
          </w:p>
          <w:p w14:paraId="0B58CE6E"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Oceny są wystawiane zgodnie z następującą skalą:</w:t>
            </w:r>
          </w:p>
          <w:p w14:paraId="68F409A1"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60% -67% ocena dostateczna (3.0)</w:t>
            </w:r>
          </w:p>
          <w:p w14:paraId="7522641D"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68% - 75% ocena dostateczna plus (3.5)</w:t>
            </w:r>
          </w:p>
          <w:p w14:paraId="4367ABB0"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76% - 83% ocena dobra (4.0)</w:t>
            </w:r>
          </w:p>
          <w:p w14:paraId="7B326237"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84% - 92% ocena dobra plus (4.5)</w:t>
            </w:r>
          </w:p>
          <w:p w14:paraId="56EECBAB"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93% - 100% ocena bardzo dobra (5.0)</w:t>
            </w:r>
          </w:p>
          <w:p w14:paraId="22084A58" w14:textId="77777777" w:rsidR="00EF70B9" w:rsidRPr="006C773B" w:rsidRDefault="00EF70B9" w:rsidP="00EF70B9">
            <w:pPr>
              <w:pStyle w:val="NormalnyWeb"/>
              <w:spacing w:before="0" w:beforeAutospacing="0" w:after="0" w:afterAutospacing="0"/>
              <w:ind w:left="57"/>
              <w:rPr>
                <w:sz w:val="20"/>
                <w:szCs w:val="20"/>
              </w:rPr>
            </w:pPr>
          </w:p>
          <w:p w14:paraId="3318E909"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Efekt 1 </w:t>
            </w:r>
          </w:p>
          <w:p w14:paraId="5DB0DAA8"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ocena 3 - student zna podstawowe pojęcia z zakresu budowy i właściwości alergenów oraz mechanizmów uczulenia, ale nie posiada wiedzy do zrozumienia reakcji alergicznych</w:t>
            </w:r>
          </w:p>
          <w:p w14:paraId="64C13772"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ocena 4 - student zna podstawowe pojęcia z zakresu budowy i właściwości alergenów oraz mechanizmów uczulenia i posiada wiedzę do zrozumienia reakcji alergicznych</w:t>
            </w:r>
          </w:p>
          <w:p w14:paraId="6378F724"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ocena 5 - student zna podstawowe pojęcia z zakresu budowy i właściwości alergenów oraz mechanizmów uczulenia, posiada wiedzę do zrozumienia reakcji alergicznych i potrafi wykorzystać posiadaną wiedzę do wykazania zależności między określonymi mechanizmami uczulenia, a występowaniem wybranych chorób alergicznych </w:t>
            </w:r>
          </w:p>
          <w:p w14:paraId="32ADFB0B" w14:textId="77777777" w:rsidR="00EF70B9" w:rsidRPr="006C773B" w:rsidRDefault="00EF70B9" w:rsidP="00EF70B9">
            <w:pPr>
              <w:pStyle w:val="NormalnyWeb"/>
              <w:spacing w:before="0" w:beforeAutospacing="0" w:after="0" w:afterAutospacing="0"/>
              <w:ind w:left="57"/>
              <w:rPr>
                <w:sz w:val="20"/>
                <w:szCs w:val="20"/>
              </w:rPr>
            </w:pPr>
          </w:p>
          <w:p w14:paraId="57849C1A"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Efekt 2 </w:t>
            </w:r>
          </w:p>
          <w:p w14:paraId="156579C0"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ocena 3 - student potrafi zdefiniować pojęcie etiopatogenezy chorób alergicznych, ale nie potrafi wykazać związku z określonymi alergiami </w:t>
            </w:r>
          </w:p>
          <w:p w14:paraId="70FC683B"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ocena 4 - student posiada gruntowną wiedzę na temat etiopatogenezy wybranych chorób alergicznych</w:t>
            </w:r>
          </w:p>
          <w:p w14:paraId="1E378317"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ocena 5 - student posiada gruntowną wiedzę na temat etiopatogenezy chorób alergicznych i potrafi powiązać zależność zaburzeń w obrębie różnych układów i narządów</w:t>
            </w:r>
          </w:p>
          <w:p w14:paraId="52ACD34F" w14:textId="77777777" w:rsidR="00EF70B9" w:rsidRPr="006C773B" w:rsidRDefault="00EF70B9" w:rsidP="00EF70B9">
            <w:pPr>
              <w:pStyle w:val="NormalnyWeb"/>
              <w:spacing w:before="0" w:beforeAutospacing="0" w:after="0" w:afterAutospacing="0"/>
              <w:ind w:left="57"/>
              <w:rPr>
                <w:sz w:val="20"/>
                <w:szCs w:val="20"/>
              </w:rPr>
            </w:pPr>
          </w:p>
          <w:p w14:paraId="4B336241"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Efekt 3 </w:t>
            </w:r>
          </w:p>
          <w:p w14:paraId="0D4D2851"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ocena 3 - student zna podstawowe definicje </w:t>
            </w:r>
          </w:p>
          <w:p w14:paraId="64105097"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ocena 4 - student zna i rozumie definicje </w:t>
            </w:r>
          </w:p>
          <w:p w14:paraId="60F08E4A"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ocena 5 - student na wielu przykładach potrafi wykazać się znajomością i zrozumieniem definicji z zakresu alergologii</w:t>
            </w:r>
          </w:p>
          <w:p w14:paraId="078F9A22" w14:textId="77777777" w:rsidR="00EF70B9" w:rsidRPr="006C773B" w:rsidRDefault="00EF70B9" w:rsidP="00EF70B9">
            <w:pPr>
              <w:pStyle w:val="NormalnyWeb"/>
              <w:spacing w:before="0" w:beforeAutospacing="0" w:after="0" w:afterAutospacing="0"/>
              <w:ind w:left="57"/>
              <w:rPr>
                <w:sz w:val="20"/>
                <w:szCs w:val="20"/>
              </w:rPr>
            </w:pPr>
          </w:p>
          <w:p w14:paraId="2B18B763"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 xml:space="preserve">Efekt 4 </w:t>
            </w:r>
          </w:p>
          <w:p w14:paraId="6E400ACF"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ocena 3 - student potrafi znaleźć informacje w literaturze, ale nie umie je powiązać z omawianymi zagadnieniami</w:t>
            </w:r>
          </w:p>
          <w:p w14:paraId="29EB89BB"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lastRenderedPageBreak/>
              <w:t>ocena 4 - student potrafi znaleźć i przedstawić w formie wypowiedzi ustnej informacje d/t przerabianych zagadnień</w:t>
            </w:r>
          </w:p>
          <w:p w14:paraId="4C0F9F61" w14:textId="77777777" w:rsidR="00EF70B9" w:rsidRPr="006C773B" w:rsidRDefault="00EF70B9" w:rsidP="00EF70B9">
            <w:pPr>
              <w:pStyle w:val="NormalnyWeb"/>
              <w:spacing w:before="0" w:beforeAutospacing="0" w:after="0" w:afterAutospacing="0"/>
              <w:ind w:left="57"/>
              <w:rPr>
                <w:sz w:val="20"/>
                <w:szCs w:val="20"/>
              </w:rPr>
            </w:pPr>
            <w:r w:rsidRPr="006C773B">
              <w:rPr>
                <w:sz w:val="20"/>
                <w:szCs w:val="20"/>
              </w:rPr>
              <w:t>ocena 5 - student potrafi odszukać aktualne informacje w literaturze i przedstawić je w formie prezentacji multimedialnej</w:t>
            </w:r>
          </w:p>
        </w:tc>
      </w:tr>
      <w:tr w:rsidR="00EF70B9" w:rsidRPr="006C773B" w14:paraId="7EDA946C" w14:textId="77777777" w:rsidTr="00D11283">
        <w:tc>
          <w:tcPr>
            <w:tcW w:w="3142" w:type="dxa"/>
            <w:vAlign w:val="center"/>
            <w:hideMark/>
          </w:tcPr>
          <w:p w14:paraId="64AF5235" w14:textId="77777777" w:rsidR="00EF70B9" w:rsidRPr="006C773B" w:rsidRDefault="00EF70B9" w:rsidP="00EF70B9">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hideMark/>
          </w:tcPr>
          <w:p w14:paraId="34F194DF" w14:textId="77777777" w:rsidR="00EF70B9" w:rsidRPr="006C773B" w:rsidRDefault="00EF70B9" w:rsidP="00EF70B9">
            <w:pPr>
              <w:pStyle w:val="NormalnyWeb"/>
              <w:spacing w:before="0" w:beforeAutospacing="0" w:after="0" w:afterAutospacing="0"/>
              <w:ind w:left="57"/>
              <w:rPr>
                <w:b/>
                <w:sz w:val="20"/>
                <w:szCs w:val="20"/>
              </w:rPr>
            </w:pPr>
            <w:r w:rsidRPr="006C773B">
              <w:rPr>
                <w:b/>
                <w:sz w:val="20"/>
                <w:szCs w:val="20"/>
              </w:rPr>
              <w:t xml:space="preserve">Wykłady: </w:t>
            </w:r>
          </w:p>
          <w:p w14:paraId="32E8EBC8"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Wprowadzenie w zagadnienia z zakresu alergologii:</w:t>
            </w:r>
          </w:p>
          <w:p w14:paraId="2CAA170C"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 xml:space="preserve">Podstawowe definicje i pojęcia z zakresu alergologii </w:t>
            </w:r>
          </w:p>
          <w:p w14:paraId="1442F477"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Mechanizmy uczulenia</w:t>
            </w:r>
          </w:p>
          <w:p w14:paraId="67A9292F"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Najczęstsze alergeny sezonowe i całoroczne</w:t>
            </w:r>
          </w:p>
          <w:p w14:paraId="5F9DD381"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Epidemiologia chorób alergicznych</w:t>
            </w:r>
          </w:p>
          <w:p w14:paraId="44C7D720"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Wpływ środowiska na rozwój chorób alergicznych</w:t>
            </w:r>
          </w:p>
          <w:p w14:paraId="4194C99B"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Profilaktyka, diagnostyka i metody leczenia chorób alergicznych</w:t>
            </w:r>
          </w:p>
          <w:p w14:paraId="04071721" w14:textId="77777777" w:rsidR="00EF70B9" w:rsidRPr="006C773B"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Alergiczny nieżyt nosa</w:t>
            </w:r>
          </w:p>
          <w:p w14:paraId="1F0EFBF8" w14:textId="26508BF7" w:rsidR="00EF70B9" w:rsidRDefault="00EF70B9" w:rsidP="00206294">
            <w:pPr>
              <w:pStyle w:val="NormalnyWeb"/>
              <w:numPr>
                <w:ilvl w:val="0"/>
                <w:numId w:val="195"/>
              </w:numPr>
              <w:spacing w:before="0" w:beforeAutospacing="0" w:after="0" w:afterAutospacing="0"/>
              <w:ind w:left="544" w:hanging="425"/>
              <w:rPr>
                <w:sz w:val="20"/>
                <w:szCs w:val="20"/>
              </w:rPr>
            </w:pPr>
            <w:r w:rsidRPr="006C773B">
              <w:rPr>
                <w:sz w:val="20"/>
                <w:szCs w:val="20"/>
              </w:rPr>
              <w:t>Alergiczne choroby oczu</w:t>
            </w:r>
          </w:p>
          <w:p w14:paraId="7B164749" w14:textId="68F2F9BE" w:rsidR="008C79D8" w:rsidRPr="006C773B" w:rsidRDefault="008C79D8" w:rsidP="00206294">
            <w:pPr>
              <w:pStyle w:val="NormalnyWeb"/>
              <w:numPr>
                <w:ilvl w:val="0"/>
                <w:numId w:val="195"/>
              </w:numPr>
              <w:spacing w:before="0" w:beforeAutospacing="0" w:after="0" w:afterAutospacing="0"/>
              <w:ind w:left="544" w:hanging="425"/>
              <w:rPr>
                <w:sz w:val="20"/>
                <w:szCs w:val="20"/>
              </w:rPr>
            </w:pPr>
            <w:r>
              <w:rPr>
                <w:sz w:val="20"/>
                <w:szCs w:val="20"/>
              </w:rPr>
              <w:t xml:space="preserve">Alergie skórne: Atopowe zapalenie skóry, Pokrzywki, Alergiczny Wyprysk Kontaktowy </w:t>
            </w:r>
          </w:p>
          <w:p w14:paraId="1CE52EAA" w14:textId="77777777" w:rsidR="00EF70B9" w:rsidRPr="00DD1F91" w:rsidRDefault="00EF70B9" w:rsidP="00206294">
            <w:pPr>
              <w:pStyle w:val="NormalnyWeb"/>
              <w:numPr>
                <w:ilvl w:val="0"/>
                <w:numId w:val="195"/>
              </w:numPr>
              <w:spacing w:before="0" w:beforeAutospacing="0" w:after="0" w:afterAutospacing="0"/>
              <w:ind w:left="544" w:hanging="425"/>
              <w:rPr>
                <w:strike/>
                <w:sz w:val="20"/>
                <w:szCs w:val="20"/>
              </w:rPr>
            </w:pPr>
            <w:r w:rsidRPr="00DD1F91">
              <w:rPr>
                <w:strike/>
                <w:sz w:val="20"/>
                <w:szCs w:val="20"/>
              </w:rPr>
              <w:t>Astma oskrzelowa</w:t>
            </w:r>
          </w:p>
          <w:p w14:paraId="1F3BF3DF" w14:textId="77777777" w:rsidR="00EF70B9" w:rsidRPr="00DD1F91" w:rsidRDefault="00EF70B9" w:rsidP="00206294">
            <w:pPr>
              <w:pStyle w:val="NormalnyWeb"/>
              <w:numPr>
                <w:ilvl w:val="0"/>
                <w:numId w:val="195"/>
              </w:numPr>
              <w:spacing w:before="0" w:beforeAutospacing="0" w:after="0" w:afterAutospacing="0"/>
              <w:ind w:left="544" w:hanging="425"/>
              <w:rPr>
                <w:strike/>
                <w:sz w:val="20"/>
                <w:szCs w:val="20"/>
              </w:rPr>
            </w:pPr>
            <w:r w:rsidRPr="00DD1F91">
              <w:rPr>
                <w:strike/>
                <w:sz w:val="20"/>
                <w:szCs w:val="20"/>
              </w:rPr>
              <w:t>Alergie skórne</w:t>
            </w:r>
          </w:p>
          <w:p w14:paraId="5A0769C2" w14:textId="77777777" w:rsidR="00EF70B9" w:rsidRPr="00DD1F91" w:rsidRDefault="00EF70B9" w:rsidP="00206294">
            <w:pPr>
              <w:pStyle w:val="NormalnyWeb"/>
              <w:numPr>
                <w:ilvl w:val="0"/>
                <w:numId w:val="195"/>
              </w:numPr>
              <w:spacing w:before="0" w:beforeAutospacing="0" w:after="0" w:afterAutospacing="0"/>
              <w:ind w:left="544" w:hanging="425"/>
              <w:rPr>
                <w:strike/>
                <w:sz w:val="20"/>
                <w:szCs w:val="20"/>
              </w:rPr>
            </w:pPr>
            <w:r w:rsidRPr="00DD1F91">
              <w:rPr>
                <w:strike/>
                <w:sz w:val="20"/>
                <w:szCs w:val="20"/>
              </w:rPr>
              <w:t>Alergia na jad owadów błonkoskrzydłych</w:t>
            </w:r>
          </w:p>
          <w:p w14:paraId="697116B5" w14:textId="77777777" w:rsidR="00EF70B9" w:rsidRPr="00DD1F91" w:rsidRDefault="00EF70B9" w:rsidP="00206294">
            <w:pPr>
              <w:pStyle w:val="NormalnyWeb"/>
              <w:numPr>
                <w:ilvl w:val="0"/>
                <w:numId w:val="195"/>
              </w:numPr>
              <w:spacing w:before="0" w:beforeAutospacing="0" w:after="0" w:afterAutospacing="0"/>
              <w:ind w:left="544" w:hanging="425"/>
              <w:rPr>
                <w:strike/>
                <w:sz w:val="20"/>
                <w:szCs w:val="20"/>
              </w:rPr>
            </w:pPr>
            <w:r w:rsidRPr="00DD1F91">
              <w:rPr>
                <w:strike/>
                <w:sz w:val="20"/>
                <w:szCs w:val="20"/>
              </w:rPr>
              <w:t>Alergia pokarmowa</w:t>
            </w:r>
          </w:p>
          <w:p w14:paraId="328118CA" w14:textId="77777777" w:rsidR="00EF70B9" w:rsidRPr="00DD1F91" w:rsidRDefault="00EF70B9" w:rsidP="00206294">
            <w:pPr>
              <w:pStyle w:val="NormalnyWeb"/>
              <w:numPr>
                <w:ilvl w:val="0"/>
                <w:numId w:val="195"/>
              </w:numPr>
              <w:spacing w:before="0" w:beforeAutospacing="0" w:after="0" w:afterAutospacing="0"/>
              <w:ind w:left="544" w:hanging="425"/>
              <w:rPr>
                <w:strike/>
                <w:sz w:val="20"/>
                <w:szCs w:val="20"/>
              </w:rPr>
            </w:pPr>
            <w:r w:rsidRPr="00DD1F91">
              <w:rPr>
                <w:strike/>
                <w:sz w:val="20"/>
                <w:szCs w:val="20"/>
              </w:rPr>
              <w:t>Nadwrażliwość na leki</w:t>
            </w:r>
          </w:p>
          <w:p w14:paraId="1DA0BA9A" w14:textId="4C63DB58" w:rsidR="00EF70B9" w:rsidRDefault="00EF70B9" w:rsidP="00206294">
            <w:pPr>
              <w:pStyle w:val="NormalnyWeb"/>
              <w:numPr>
                <w:ilvl w:val="0"/>
                <w:numId w:val="195"/>
              </w:numPr>
              <w:spacing w:before="0" w:beforeAutospacing="0" w:after="0" w:afterAutospacing="0"/>
              <w:ind w:left="544" w:hanging="425"/>
              <w:rPr>
                <w:strike/>
                <w:sz w:val="20"/>
                <w:szCs w:val="20"/>
              </w:rPr>
            </w:pPr>
            <w:r w:rsidRPr="00DD1F91">
              <w:rPr>
                <w:strike/>
                <w:sz w:val="20"/>
                <w:szCs w:val="20"/>
              </w:rPr>
              <w:t>Alergie zawodowe</w:t>
            </w:r>
          </w:p>
          <w:p w14:paraId="2DE29955" w14:textId="69212DF7" w:rsidR="008C79D8" w:rsidRPr="00DD1F91" w:rsidRDefault="008C79D8" w:rsidP="008C79D8">
            <w:pPr>
              <w:pStyle w:val="NormalnyWeb"/>
              <w:spacing w:before="0" w:beforeAutospacing="0" w:after="0" w:afterAutospacing="0"/>
              <w:ind w:left="544"/>
              <w:rPr>
                <w:strike/>
                <w:sz w:val="20"/>
                <w:szCs w:val="20"/>
              </w:rPr>
            </w:pPr>
            <w:r w:rsidRPr="00A47246">
              <w:rPr>
                <w:color w:val="FF0000"/>
                <w:sz w:val="20"/>
                <w:szCs w:val="20"/>
              </w:rPr>
              <w:t>(RW 13.09.19)</w:t>
            </w:r>
          </w:p>
          <w:p w14:paraId="3A2368C8" w14:textId="77777777" w:rsidR="00EF70B9" w:rsidRPr="006C773B" w:rsidRDefault="00EF70B9" w:rsidP="00EF70B9">
            <w:pPr>
              <w:pStyle w:val="NormalnyWeb"/>
              <w:spacing w:before="0" w:beforeAutospacing="0" w:after="0" w:afterAutospacing="0"/>
              <w:ind w:left="57"/>
              <w:rPr>
                <w:sz w:val="20"/>
                <w:szCs w:val="20"/>
              </w:rPr>
            </w:pPr>
          </w:p>
          <w:p w14:paraId="7B779B64" w14:textId="77777777" w:rsidR="00EF70B9" w:rsidRPr="006C773B" w:rsidRDefault="00EF70B9" w:rsidP="00EF70B9">
            <w:pPr>
              <w:pStyle w:val="NormalnyWeb"/>
              <w:spacing w:before="0" w:beforeAutospacing="0" w:after="0" w:afterAutospacing="0"/>
              <w:ind w:left="57"/>
              <w:rPr>
                <w:b/>
                <w:sz w:val="20"/>
                <w:szCs w:val="20"/>
              </w:rPr>
            </w:pPr>
            <w:r w:rsidRPr="006C773B">
              <w:rPr>
                <w:b/>
                <w:sz w:val="20"/>
                <w:szCs w:val="20"/>
              </w:rPr>
              <w:t xml:space="preserve">Ćwiczenia: </w:t>
            </w:r>
          </w:p>
          <w:p w14:paraId="28541E10" w14:textId="77777777" w:rsidR="00EF70B9" w:rsidRDefault="00EF70B9" w:rsidP="00EF70B9">
            <w:pPr>
              <w:pStyle w:val="NormalnyWeb"/>
              <w:spacing w:before="0" w:beforeAutospacing="0" w:after="0" w:afterAutospacing="0"/>
              <w:ind w:left="57"/>
              <w:rPr>
                <w:strike/>
                <w:sz w:val="20"/>
                <w:szCs w:val="20"/>
              </w:rPr>
            </w:pPr>
            <w:r w:rsidRPr="009326D8">
              <w:rPr>
                <w:strike/>
                <w:sz w:val="20"/>
                <w:szCs w:val="20"/>
              </w:rPr>
              <w:t>Na podstawie informacji zasygnalizowanych na wykładach-</w:t>
            </w:r>
            <w:r w:rsidRPr="009326D8">
              <w:rPr>
                <w:b/>
                <w:strike/>
                <w:sz w:val="20"/>
                <w:szCs w:val="20"/>
              </w:rPr>
              <w:t xml:space="preserve"> </w:t>
            </w:r>
            <w:r w:rsidRPr="009326D8">
              <w:rPr>
                <w:strike/>
                <w:sz w:val="20"/>
                <w:szCs w:val="20"/>
              </w:rPr>
              <w:t>w</w:t>
            </w:r>
            <w:r w:rsidRPr="009326D8">
              <w:rPr>
                <w:b/>
                <w:strike/>
                <w:sz w:val="20"/>
                <w:szCs w:val="20"/>
              </w:rPr>
              <w:t xml:space="preserve"> </w:t>
            </w:r>
            <w:r w:rsidRPr="009326D8">
              <w:rPr>
                <w:strike/>
                <w:sz w:val="20"/>
                <w:szCs w:val="20"/>
              </w:rPr>
              <w:t>ramach ćwiczeń powyższe zagadnienia będą omawiane</w:t>
            </w:r>
            <w:r w:rsidRPr="009326D8">
              <w:rPr>
                <w:b/>
                <w:strike/>
                <w:sz w:val="20"/>
                <w:szCs w:val="20"/>
              </w:rPr>
              <w:t xml:space="preserve"> </w:t>
            </w:r>
            <w:r w:rsidRPr="009326D8">
              <w:rPr>
                <w:strike/>
                <w:sz w:val="20"/>
                <w:szCs w:val="20"/>
              </w:rPr>
              <w:t>szczegółowo</w:t>
            </w:r>
            <w:r w:rsidRPr="009326D8">
              <w:rPr>
                <w:b/>
                <w:strike/>
                <w:sz w:val="20"/>
                <w:szCs w:val="20"/>
              </w:rPr>
              <w:t xml:space="preserve"> </w:t>
            </w:r>
            <w:r w:rsidRPr="009326D8">
              <w:rPr>
                <w:strike/>
                <w:sz w:val="20"/>
                <w:szCs w:val="20"/>
              </w:rPr>
              <w:t>i wyjaśniane</w:t>
            </w:r>
            <w:r w:rsidRPr="009326D8">
              <w:rPr>
                <w:b/>
                <w:strike/>
                <w:sz w:val="20"/>
                <w:szCs w:val="20"/>
              </w:rPr>
              <w:t xml:space="preserve"> </w:t>
            </w:r>
            <w:r w:rsidRPr="009326D8">
              <w:rPr>
                <w:strike/>
                <w:sz w:val="20"/>
                <w:szCs w:val="20"/>
              </w:rPr>
              <w:t>ewentualne zagadnienia</w:t>
            </w:r>
            <w:r w:rsidRPr="009326D8">
              <w:rPr>
                <w:b/>
                <w:strike/>
                <w:sz w:val="20"/>
                <w:szCs w:val="20"/>
              </w:rPr>
              <w:t xml:space="preserve"> </w:t>
            </w:r>
            <w:r w:rsidRPr="009326D8">
              <w:rPr>
                <w:strike/>
                <w:sz w:val="20"/>
                <w:szCs w:val="20"/>
              </w:rPr>
              <w:t>niezrozumiałe. Dodatkowo obrazowane będą</w:t>
            </w:r>
            <w:r w:rsidRPr="009326D8">
              <w:rPr>
                <w:b/>
                <w:strike/>
                <w:sz w:val="20"/>
                <w:szCs w:val="20"/>
              </w:rPr>
              <w:t xml:space="preserve"> </w:t>
            </w:r>
            <w:r w:rsidRPr="009326D8">
              <w:rPr>
                <w:strike/>
                <w:sz w:val="20"/>
                <w:szCs w:val="20"/>
              </w:rPr>
              <w:t>analizą wybranych</w:t>
            </w:r>
            <w:r w:rsidRPr="009326D8">
              <w:rPr>
                <w:b/>
                <w:strike/>
                <w:sz w:val="20"/>
                <w:szCs w:val="20"/>
              </w:rPr>
              <w:t xml:space="preserve"> </w:t>
            </w:r>
            <w:r w:rsidRPr="009326D8">
              <w:rPr>
                <w:strike/>
                <w:sz w:val="20"/>
                <w:szCs w:val="20"/>
              </w:rPr>
              <w:t>przypadków klinicznych</w:t>
            </w:r>
          </w:p>
          <w:p w14:paraId="1E020F89" w14:textId="77777777" w:rsidR="009326D8" w:rsidRDefault="009326D8" w:rsidP="00EF70B9">
            <w:pPr>
              <w:pStyle w:val="NormalnyWeb"/>
              <w:spacing w:before="0" w:beforeAutospacing="0" w:after="0" w:afterAutospacing="0"/>
              <w:ind w:left="57"/>
              <w:rPr>
                <w:strike/>
                <w:sz w:val="20"/>
                <w:szCs w:val="20"/>
              </w:rPr>
            </w:pPr>
          </w:p>
          <w:p w14:paraId="1717B7B3" w14:textId="77777777" w:rsidR="009326D8" w:rsidRDefault="009326D8" w:rsidP="00EF70B9">
            <w:pPr>
              <w:pStyle w:val="NormalnyWeb"/>
              <w:spacing w:before="0" w:beforeAutospacing="0" w:after="0" w:afterAutospacing="0"/>
              <w:ind w:left="57"/>
              <w:rPr>
                <w:sz w:val="20"/>
                <w:szCs w:val="20"/>
                <w:lang w:eastAsia="en-US"/>
              </w:rPr>
            </w:pPr>
            <w:r>
              <w:rPr>
                <w:sz w:val="20"/>
                <w:szCs w:val="20"/>
                <w:lang w:eastAsia="en-US"/>
              </w:rPr>
              <w:t>Na podstawie informacji zasygnalizowanych na wykładach- w ramach ćwiczeń powyższe zagadnienia będą omawiane szczegółowo i wyjaśniane ewentualne zagadnienia niezrozumiałe. Ponadto  będą omawiane inne problemy alergiczne, które nie zostały przedstawione na wykładach. Dodatkowo obrazowane będą analizą wybranych przypadków klinicznych</w:t>
            </w:r>
          </w:p>
          <w:p w14:paraId="36914A42" w14:textId="34442BF1" w:rsidR="009326D8" w:rsidRPr="009326D8" w:rsidRDefault="009326D8" w:rsidP="00EF70B9">
            <w:pPr>
              <w:pStyle w:val="NormalnyWeb"/>
              <w:spacing w:before="0" w:beforeAutospacing="0" w:after="0" w:afterAutospacing="0"/>
              <w:ind w:left="57"/>
              <w:rPr>
                <w:sz w:val="20"/>
                <w:szCs w:val="20"/>
              </w:rPr>
            </w:pPr>
            <w:r w:rsidRPr="009326D8">
              <w:rPr>
                <w:color w:val="FF0000"/>
                <w:sz w:val="20"/>
                <w:szCs w:val="20"/>
              </w:rPr>
              <w:t>(RW 13.09.19)</w:t>
            </w:r>
          </w:p>
        </w:tc>
      </w:tr>
      <w:tr w:rsidR="00EF70B9" w:rsidRPr="006C773B" w14:paraId="085EEB65" w14:textId="77777777" w:rsidTr="00D11283">
        <w:tc>
          <w:tcPr>
            <w:tcW w:w="3142" w:type="dxa"/>
            <w:vAlign w:val="center"/>
            <w:hideMark/>
          </w:tcPr>
          <w:p w14:paraId="227CFA42" w14:textId="77777777" w:rsidR="00EF70B9" w:rsidRPr="006C773B" w:rsidRDefault="00EF70B9" w:rsidP="00EF70B9">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2F9975BE" w14:textId="77777777" w:rsidR="00EF70B9" w:rsidRPr="006C773B" w:rsidRDefault="00EF70B9" w:rsidP="00EF70B9">
            <w:pPr>
              <w:pStyle w:val="NormalnyWeb"/>
              <w:spacing w:before="0" w:beforeAutospacing="0" w:after="0" w:afterAutospacing="0"/>
              <w:ind w:left="57"/>
              <w:rPr>
                <w:sz w:val="20"/>
                <w:szCs w:val="20"/>
              </w:rPr>
            </w:pPr>
            <w:r w:rsidRPr="006C773B">
              <w:rPr>
                <w:b/>
                <w:sz w:val="20"/>
                <w:szCs w:val="20"/>
              </w:rPr>
              <w:t>Literatura podstawowa:</w:t>
            </w:r>
          </w:p>
          <w:p w14:paraId="2D46C39B" w14:textId="77777777" w:rsidR="00EF70B9" w:rsidRPr="006C773B" w:rsidRDefault="00EF70B9" w:rsidP="00C15B92">
            <w:pPr>
              <w:pStyle w:val="NormalnyWeb"/>
              <w:numPr>
                <w:ilvl w:val="0"/>
                <w:numId w:val="80"/>
              </w:numPr>
              <w:tabs>
                <w:tab w:val="clear" w:pos="720"/>
                <w:tab w:val="num" w:pos="402"/>
              </w:tabs>
              <w:spacing w:before="0" w:beforeAutospacing="0" w:after="0" w:afterAutospacing="0"/>
              <w:ind w:left="402" w:hanging="283"/>
              <w:rPr>
                <w:sz w:val="20"/>
                <w:szCs w:val="20"/>
              </w:rPr>
            </w:pPr>
            <w:proofErr w:type="spellStart"/>
            <w:r w:rsidRPr="006C773B">
              <w:rPr>
                <w:sz w:val="20"/>
                <w:szCs w:val="20"/>
              </w:rPr>
              <w:t>Pawliczak</w:t>
            </w:r>
            <w:proofErr w:type="spellEnd"/>
            <w:r w:rsidRPr="006C773B">
              <w:rPr>
                <w:sz w:val="20"/>
                <w:szCs w:val="20"/>
              </w:rPr>
              <w:t xml:space="preserve"> R. (2013), Alergologia-kompendium</w:t>
            </w:r>
            <w:r w:rsidR="00D11283">
              <w:rPr>
                <w:sz w:val="20"/>
                <w:szCs w:val="20"/>
              </w:rPr>
              <w:t>’</w:t>
            </w:r>
            <w:r w:rsidRPr="006C773B">
              <w:rPr>
                <w:sz w:val="20"/>
                <w:szCs w:val="20"/>
              </w:rPr>
              <w:t xml:space="preserve"> </w:t>
            </w:r>
            <w:proofErr w:type="spellStart"/>
            <w:r w:rsidRPr="006C773B">
              <w:rPr>
                <w:sz w:val="20"/>
                <w:szCs w:val="20"/>
              </w:rPr>
              <w:t>Termedia</w:t>
            </w:r>
            <w:proofErr w:type="spellEnd"/>
            <w:r w:rsidRPr="006C773B">
              <w:rPr>
                <w:sz w:val="20"/>
                <w:szCs w:val="20"/>
              </w:rPr>
              <w:t xml:space="preserve"> Wydawnictwo Medyczne, Poznań </w:t>
            </w:r>
          </w:p>
          <w:p w14:paraId="0ECAD306" w14:textId="77777777" w:rsidR="00EF70B9" w:rsidRPr="006C773B" w:rsidRDefault="00EF70B9" w:rsidP="00C15B92">
            <w:pPr>
              <w:pStyle w:val="NormalnyWeb"/>
              <w:numPr>
                <w:ilvl w:val="0"/>
                <w:numId w:val="80"/>
              </w:numPr>
              <w:tabs>
                <w:tab w:val="clear" w:pos="720"/>
                <w:tab w:val="num" w:pos="402"/>
              </w:tabs>
              <w:spacing w:before="0" w:beforeAutospacing="0" w:after="0" w:afterAutospacing="0"/>
              <w:ind w:left="402" w:hanging="283"/>
              <w:rPr>
                <w:sz w:val="20"/>
                <w:szCs w:val="20"/>
              </w:rPr>
            </w:pPr>
            <w:r w:rsidRPr="006C773B">
              <w:rPr>
                <w:sz w:val="20"/>
                <w:szCs w:val="20"/>
              </w:rPr>
              <w:t>Mędrala W. (2006), Podstawy alergologii</w:t>
            </w:r>
            <w:r w:rsidR="00D11283">
              <w:rPr>
                <w:sz w:val="20"/>
                <w:szCs w:val="20"/>
              </w:rPr>
              <w:t>’</w:t>
            </w:r>
            <w:r w:rsidRPr="006C773B">
              <w:rPr>
                <w:sz w:val="20"/>
                <w:szCs w:val="20"/>
              </w:rPr>
              <w:t xml:space="preserve"> Górnicki Wydawnictwo Medyczne, Wrocław</w:t>
            </w:r>
          </w:p>
          <w:p w14:paraId="160E4C1F" w14:textId="77777777" w:rsidR="00EF70B9" w:rsidRPr="006C773B" w:rsidRDefault="00EF70B9" w:rsidP="00C15B92">
            <w:pPr>
              <w:pStyle w:val="NormalnyWeb"/>
              <w:numPr>
                <w:ilvl w:val="0"/>
                <w:numId w:val="80"/>
              </w:numPr>
              <w:tabs>
                <w:tab w:val="clear" w:pos="720"/>
                <w:tab w:val="num" w:pos="402"/>
              </w:tabs>
              <w:spacing w:before="0" w:beforeAutospacing="0" w:after="0" w:afterAutospacing="0"/>
              <w:ind w:left="402" w:hanging="283"/>
              <w:rPr>
                <w:sz w:val="20"/>
                <w:szCs w:val="20"/>
              </w:rPr>
            </w:pPr>
            <w:proofErr w:type="spellStart"/>
            <w:r w:rsidRPr="006C773B">
              <w:rPr>
                <w:sz w:val="20"/>
                <w:szCs w:val="20"/>
              </w:rPr>
              <w:t>Grevers</w:t>
            </w:r>
            <w:proofErr w:type="spellEnd"/>
            <w:r w:rsidRPr="006C773B">
              <w:rPr>
                <w:sz w:val="20"/>
                <w:szCs w:val="20"/>
              </w:rPr>
              <w:t xml:space="preserve"> G., </w:t>
            </w:r>
            <w:proofErr w:type="spellStart"/>
            <w:r w:rsidRPr="006C773B">
              <w:rPr>
                <w:sz w:val="20"/>
                <w:szCs w:val="20"/>
              </w:rPr>
              <w:t>Rocken</w:t>
            </w:r>
            <w:proofErr w:type="spellEnd"/>
            <w:r w:rsidRPr="006C773B">
              <w:rPr>
                <w:sz w:val="20"/>
                <w:szCs w:val="20"/>
              </w:rPr>
              <w:t xml:space="preserve"> M. (2009), Ilustrowany podręcznik chorób alergicznych</w:t>
            </w:r>
            <w:r w:rsidR="00D11283">
              <w:rPr>
                <w:sz w:val="20"/>
                <w:szCs w:val="20"/>
              </w:rPr>
              <w:t>’</w:t>
            </w:r>
            <w:r w:rsidRPr="006C773B">
              <w:rPr>
                <w:sz w:val="20"/>
                <w:szCs w:val="20"/>
              </w:rPr>
              <w:t xml:space="preserve"> </w:t>
            </w:r>
            <w:proofErr w:type="spellStart"/>
            <w:r w:rsidRPr="006C773B">
              <w:rPr>
                <w:sz w:val="20"/>
                <w:szCs w:val="20"/>
              </w:rPr>
              <w:t>Elsevier</w:t>
            </w:r>
            <w:proofErr w:type="spellEnd"/>
            <w:r w:rsidRPr="006C773B">
              <w:rPr>
                <w:sz w:val="20"/>
                <w:szCs w:val="20"/>
              </w:rPr>
              <w:t xml:space="preserve"> Urban Partner, Wrocław</w:t>
            </w:r>
          </w:p>
          <w:p w14:paraId="3D8B0AEB" w14:textId="77777777" w:rsidR="00EF70B9" w:rsidRPr="006C773B" w:rsidRDefault="00EF70B9" w:rsidP="00EF70B9">
            <w:pPr>
              <w:pStyle w:val="NormalnyWeb"/>
              <w:spacing w:before="0" w:beforeAutospacing="0" w:after="0" w:afterAutospacing="0"/>
              <w:ind w:left="57"/>
              <w:rPr>
                <w:sz w:val="20"/>
                <w:szCs w:val="20"/>
              </w:rPr>
            </w:pPr>
          </w:p>
          <w:p w14:paraId="1A2EA20E" w14:textId="77777777" w:rsidR="00EF70B9" w:rsidRPr="006C773B" w:rsidRDefault="00EF70B9" w:rsidP="00EF70B9">
            <w:pPr>
              <w:pStyle w:val="NormalnyWeb"/>
              <w:spacing w:before="0" w:beforeAutospacing="0" w:after="0" w:afterAutospacing="0"/>
              <w:ind w:left="57"/>
              <w:rPr>
                <w:sz w:val="20"/>
                <w:szCs w:val="20"/>
              </w:rPr>
            </w:pPr>
            <w:r w:rsidRPr="006C773B">
              <w:rPr>
                <w:b/>
                <w:sz w:val="20"/>
                <w:szCs w:val="20"/>
              </w:rPr>
              <w:t>Literatura uzupełniająca:</w:t>
            </w:r>
          </w:p>
          <w:p w14:paraId="0A0BADE9" w14:textId="77777777" w:rsidR="00EF70B9" w:rsidRPr="006C773B" w:rsidRDefault="00EF70B9" w:rsidP="00C15B92">
            <w:pPr>
              <w:pStyle w:val="NormalnyWeb"/>
              <w:numPr>
                <w:ilvl w:val="0"/>
                <w:numId w:val="81"/>
              </w:numPr>
              <w:tabs>
                <w:tab w:val="clear" w:pos="720"/>
                <w:tab w:val="num" w:pos="402"/>
              </w:tabs>
              <w:spacing w:before="0" w:beforeAutospacing="0" w:after="0" w:afterAutospacing="0"/>
              <w:ind w:left="402" w:hanging="283"/>
              <w:rPr>
                <w:sz w:val="20"/>
                <w:szCs w:val="20"/>
              </w:rPr>
            </w:pPr>
            <w:r w:rsidRPr="006C773B">
              <w:rPr>
                <w:sz w:val="20"/>
                <w:szCs w:val="20"/>
              </w:rPr>
              <w:t>Fal A. (2011), Alergia, choroby alergiczne, astma</w:t>
            </w:r>
            <w:r w:rsidR="00D11283">
              <w:rPr>
                <w:sz w:val="20"/>
                <w:szCs w:val="20"/>
              </w:rPr>
              <w:t>’</w:t>
            </w:r>
            <w:r w:rsidRPr="006C773B">
              <w:rPr>
                <w:sz w:val="20"/>
                <w:szCs w:val="20"/>
              </w:rPr>
              <w:t xml:space="preserve"> Medycyna Praktyczna, Kraków tom I</w:t>
            </w:r>
          </w:p>
          <w:p w14:paraId="7D1B674F" w14:textId="77777777" w:rsidR="00EF70B9" w:rsidRPr="006C773B" w:rsidRDefault="00EF70B9" w:rsidP="00C15B92">
            <w:pPr>
              <w:pStyle w:val="NormalnyWeb"/>
              <w:numPr>
                <w:ilvl w:val="0"/>
                <w:numId w:val="81"/>
              </w:numPr>
              <w:tabs>
                <w:tab w:val="clear" w:pos="720"/>
                <w:tab w:val="num" w:pos="402"/>
              </w:tabs>
              <w:spacing w:before="0" w:beforeAutospacing="0" w:after="0" w:afterAutospacing="0"/>
              <w:ind w:left="402" w:hanging="283"/>
              <w:rPr>
                <w:sz w:val="20"/>
                <w:szCs w:val="20"/>
              </w:rPr>
            </w:pPr>
            <w:r w:rsidRPr="006C773B">
              <w:rPr>
                <w:sz w:val="20"/>
                <w:szCs w:val="20"/>
              </w:rPr>
              <w:t>Fal A. (2011), Alergia, choroby alergiczne, astma</w:t>
            </w:r>
            <w:r w:rsidR="00D11283">
              <w:rPr>
                <w:sz w:val="20"/>
                <w:szCs w:val="20"/>
              </w:rPr>
              <w:t>’</w:t>
            </w:r>
            <w:r w:rsidRPr="006C773B">
              <w:rPr>
                <w:sz w:val="20"/>
                <w:szCs w:val="20"/>
              </w:rPr>
              <w:t xml:space="preserve"> Medycyna Praktyczna, Kraków tom II</w:t>
            </w:r>
          </w:p>
          <w:p w14:paraId="1F572D39" w14:textId="77777777" w:rsidR="00EF70B9" w:rsidRPr="006C773B" w:rsidRDefault="00EF70B9" w:rsidP="00C15B92">
            <w:pPr>
              <w:pStyle w:val="NormalnyWeb"/>
              <w:numPr>
                <w:ilvl w:val="0"/>
                <w:numId w:val="81"/>
              </w:numPr>
              <w:tabs>
                <w:tab w:val="clear" w:pos="720"/>
                <w:tab w:val="num" w:pos="402"/>
              </w:tabs>
              <w:spacing w:before="0" w:beforeAutospacing="0" w:after="0" w:afterAutospacing="0"/>
              <w:ind w:left="402" w:hanging="283"/>
              <w:rPr>
                <w:sz w:val="20"/>
                <w:szCs w:val="20"/>
              </w:rPr>
            </w:pPr>
            <w:proofErr w:type="spellStart"/>
            <w:r w:rsidRPr="006C773B">
              <w:rPr>
                <w:sz w:val="20"/>
                <w:szCs w:val="20"/>
              </w:rPr>
              <w:t>Jahnz-Różyk</w:t>
            </w:r>
            <w:proofErr w:type="spellEnd"/>
            <w:r w:rsidRPr="006C773B">
              <w:rPr>
                <w:sz w:val="20"/>
                <w:szCs w:val="20"/>
              </w:rPr>
              <w:t xml:space="preserve"> K. (2011), Problemy w alergologii: od teorii do praktyki</w:t>
            </w:r>
            <w:r w:rsidR="00D11283">
              <w:rPr>
                <w:sz w:val="20"/>
                <w:szCs w:val="20"/>
              </w:rPr>
              <w:t>’</w:t>
            </w:r>
            <w:r w:rsidRPr="006C773B">
              <w:rPr>
                <w:sz w:val="20"/>
                <w:szCs w:val="20"/>
              </w:rPr>
              <w:t xml:space="preserve"> </w:t>
            </w:r>
            <w:proofErr w:type="spellStart"/>
            <w:r w:rsidRPr="006C773B">
              <w:rPr>
                <w:sz w:val="20"/>
                <w:szCs w:val="20"/>
              </w:rPr>
              <w:t>Alergopharma-Nexter</w:t>
            </w:r>
            <w:proofErr w:type="spellEnd"/>
            <w:r w:rsidRPr="006C773B">
              <w:rPr>
                <w:sz w:val="20"/>
                <w:szCs w:val="20"/>
              </w:rPr>
              <w:t>, Warszawa</w:t>
            </w:r>
          </w:p>
          <w:p w14:paraId="6E6EB05B" w14:textId="77777777" w:rsidR="00EF70B9" w:rsidRPr="006C773B" w:rsidRDefault="00EF70B9" w:rsidP="00C15B92">
            <w:pPr>
              <w:pStyle w:val="NormalnyWeb"/>
              <w:numPr>
                <w:ilvl w:val="0"/>
                <w:numId w:val="81"/>
              </w:numPr>
              <w:tabs>
                <w:tab w:val="clear" w:pos="720"/>
                <w:tab w:val="num" w:pos="402"/>
              </w:tabs>
              <w:spacing w:before="0" w:beforeAutospacing="0" w:after="0" w:afterAutospacing="0"/>
              <w:ind w:left="402" w:hanging="283"/>
              <w:rPr>
                <w:sz w:val="20"/>
                <w:szCs w:val="20"/>
              </w:rPr>
            </w:pPr>
            <w:r w:rsidRPr="006C773B">
              <w:rPr>
                <w:sz w:val="20"/>
                <w:szCs w:val="20"/>
              </w:rPr>
              <w:t xml:space="preserve">Kowalski L., Rogala B. (2012), Immunoterapia </w:t>
            </w:r>
            <w:proofErr w:type="spellStart"/>
            <w:r w:rsidRPr="006C773B">
              <w:rPr>
                <w:sz w:val="20"/>
                <w:szCs w:val="20"/>
              </w:rPr>
              <w:t>alergenowa</w:t>
            </w:r>
            <w:proofErr w:type="spellEnd"/>
            <w:r w:rsidR="00D11283">
              <w:rPr>
                <w:sz w:val="20"/>
                <w:szCs w:val="20"/>
              </w:rPr>
              <w:t>’</w:t>
            </w:r>
            <w:r w:rsidRPr="006C773B">
              <w:rPr>
                <w:sz w:val="20"/>
                <w:szCs w:val="20"/>
              </w:rPr>
              <w:t xml:space="preserve"> </w:t>
            </w:r>
            <w:proofErr w:type="spellStart"/>
            <w:r w:rsidRPr="006C773B">
              <w:rPr>
                <w:sz w:val="20"/>
                <w:szCs w:val="20"/>
              </w:rPr>
              <w:t>Mediton</w:t>
            </w:r>
            <w:proofErr w:type="spellEnd"/>
            <w:r w:rsidRPr="006C773B">
              <w:rPr>
                <w:sz w:val="20"/>
                <w:szCs w:val="20"/>
              </w:rPr>
              <w:t>, Łódź</w:t>
            </w:r>
          </w:p>
          <w:p w14:paraId="27708C4B" w14:textId="77777777" w:rsidR="00EF70B9" w:rsidRPr="006C773B" w:rsidRDefault="00EF70B9" w:rsidP="00C15B92">
            <w:pPr>
              <w:pStyle w:val="NormalnyWeb"/>
              <w:numPr>
                <w:ilvl w:val="0"/>
                <w:numId w:val="81"/>
              </w:numPr>
              <w:tabs>
                <w:tab w:val="clear" w:pos="720"/>
                <w:tab w:val="num" w:pos="402"/>
              </w:tabs>
              <w:spacing w:before="0" w:beforeAutospacing="0" w:after="0" w:afterAutospacing="0"/>
              <w:ind w:left="402" w:hanging="283"/>
              <w:rPr>
                <w:sz w:val="20"/>
                <w:szCs w:val="20"/>
              </w:rPr>
            </w:pPr>
            <w:r w:rsidRPr="006C773B">
              <w:rPr>
                <w:sz w:val="20"/>
                <w:szCs w:val="20"/>
              </w:rPr>
              <w:t xml:space="preserve">Śpiewak R. (2015), Alergia kontaktowa i alergiczny wyprysk kontaktowy, </w:t>
            </w:r>
            <w:proofErr w:type="spellStart"/>
            <w:r w:rsidRPr="006C773B">
              <w:rPr>
                <w:sz w:val="20"/>
                <w:szCs w:val="20"/>
              </w:rPr>
              <w:t>Mediton</w:t>
            </w:r>
            <w:proofErr w:type="spellEnd"/>
            <w:r w:rsidRPr="006C773B">
              <w:rPr>
                <w:sz w:val="20"/>
                <w:szCs w:val="20"/>
              </w:rPr>
              <w:t>, Łódź</w:t>
            </w:r>
          </w:p>
          <w:p w14:paraId="23C2EF31" w14:textId="77777777" w:rsidR="00EF70B9" w:rsidRPr="006C773B" w:rsidRDefault="00EF70B9" w:rsidP="00C15B92">
            <w:pPr>
              <w:pStyle w:val="NormalnyWeb"/>
              <w:numPr>
                <w:ilvl w:val="0"/>
                <w:numId w:val="79"/>
              </w:numPr>
              <w:tabs>
                <w:tab w:val="clear" w:pos="720"/>
                <w:tab w:val="num" w:pos="402"/>
              </w:tabs>
              <w:spacing w:before="0" w:beforeAutospacing="0" w:after="0" w:afterAutospacing="0"/>
              <w:ind w:left="402" w:hanging="283"/>
              <w:rPr>
                <w:sz w:val="20"/>
                <w:szCs w:val="20"/>
              </w:rPr>
            </w:pPr>
            <w:r w:rsidRPr="006C773B">
              <w:rPr>
                <w:sz w:val="20"/>
                <w:szCs w:val="20"/>
              </w:rPr>
              <w:t>Fragmenty innych, wyselekcjonowanych materiałów edukacyjnych są przekazywane studentom podczas zajęć</w:t>
            </w:r>
          </w:p>
        </w:tc>
      </w:tr>
    </w:tbl>
    <w:p w14:paraId="3C7924D5" w14:textId="77777777" w:rsidR="003904F8" w:rsidRPr="006C773B" w:rsidRDefault="003904F8" w:rsidP="000B51B0">
      <w:pPr>
        <w:rPr>
          <w:rFonts w:cs="Times New Roman"/>
        </w:rPr>
      </w:pPr>
    </w:p>
    <w:p w14:paraId="0E86E07D" w14:textId="77777777" w:rsidR="00D75486" w:rsidRPr="005F375D" w:rsidRDefault="003904F8" w:rsidP="00D75486">
      <w:pPr>
        <w:pStyle w:val="Nagwek2"/>
      </w:pPr>
      <w:r w:rsidRPr="006C773B">
        <w:br w:type="page"/>
      </w:r>
      <w:bookmarkStart w:id="71" w:name="_Toc527704367"/>
      <w:r w:rsidR="00D75486" w:rsidRPr="005F375D">
        <w:lastRenderedPageBreak/>
        <w:t>Prawne gwarancje partnerstwa w relacji pacjent-lekarz</w:t>
      </w:r>
      <w:bookmarkEnd w:id="71"/>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142"/>
        <w:gridCol w:w="6087"/>
      </w:tblGrid>
      <w:tr w:rsidR="00D75486" w:rsidRPr="006C773B" w14:paraId="61959D5C" w14:textId="77777777" w:rsidTr="00F11A9F">
        <w:tc>
          <w:tcPr>
            <w:tcW w:w="3142" w:type="dxa"/>
            <w:vAlign w:val="center"/>
          </w:tcPr>
          <w:p w14:paraId="675EDE78" w14:textId="77777777" w:rsidR="00D75486" w:rsidRPr="006C773B" w:rsidRDefault="00D75486" w:rsidP="00F11A9F">
            <w:pPr>
              <w:ind w:left="57"/>
              <w:rPr>
                <w:rFonts w:cs="Times New Roman"/>
                <w:sz w:val="20"/>
                <w:szCs w:val="20"/>
              </w:rPr>
            </w:pPr>
            <w:r w:rsidRPr="006C773B">
              <w:rPr>
                <w:rFonts w:cs="Times New Roman"/>
                <w:sz w:val="20"/>
                <w:szCs w:val="20"/>
              </w:rPr>
              <w:t>Nazwa wydziału</w:t>
            </w:r>
          </w:p>
        </w:tc>
        <w:tc>
          <w:tcPr>
            <w:tcW w:w="6087" w:type="dxa"/>
            <w:vAlign w:val="center"/>
          </w:tcPr>
          <w:p w14:paraId="3D89913D"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Wydział Nauk o Zdrowiu</w:t>
            </w:r>
          </w:p>
        </w:tc>
      </w:tr>
      <w:tr w:rsidR="00D75486" w:rsidRPr="006C773B" w14:paraId="44708DB2" w14:textId="77777777" w:rsidTr="00F11A9F">
        <w:tc>
          <w:tcPr>
            <w:tcW w:w="3142" w:type="dxa"/>
            <w:vAlign w:val="center"/>
          </w:tcPr>
          <w:p w14:paraId="43C2C836" w14:textId="77777777" w:rsidR="00D75486" w:rsidRPr="006C773B" w:rsidRDefault="00D75486" w:rsidP="00F11A9F">
            <w:pPr>
              <w:ind w:left="57"/>
              <w:rPr>
                <w:rFonts w:cs="Times New Roman"/>
                <w:sz w:val="20"/>
                <w:szCs w:val="20"/>
              </w:rPr>
            </w:pPr>
            <w:r w:rsidRPr="006C773B">
              <w:rPr>
                <w:rFonts w:cs="Times New Roman"/>
                <w:sz w:val="20"/>
                <w:szCs w:val="20"/>
              </w:rPr>
              <w:t>Nazwa jednostki prowadzącej moduł</w:t>
            </w:r>
          </w:p>
        </w:tc>
        <w:tc>
          <w:tcPr>
            <w:tcW w:w="6087" w:type="dxa"/>
            <w:vAlign w:val="center"/>
          </w:tcPr>
          <w:p w14:paraId="228787C6"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Zakład Polityki Zdrowotnej i Zarządzania</w:t>
            </w:r>
          </w:p>
        </w:tc>
      </w:tr>
      <w:tr w:rsidR="00D75486" w:rsidRPr="006C773B" w14:paraId="24A01F23" w14:textId="77777777" w:rsidTr="00F11A9F">
        <w:tc>
          <w:tcPr>
            <w:tcW w:w="3142" w:type="dxa"/>
            <w:vAlign w:val="center"/>
          </w:tcPr>
          <w:p w14:paraId="2CF8CC8B" w14:textId="77777777" w:rsidR="00D75486" w:rsidRPr="006C773B" w:rsidRDefault="00D75486" w:rsidP="00F11A9F">
            <w:pPr>
              <w:ind w:left="57"/>
              <w:rPr>
                <w:rFonts w:cs="Times New Roman"/>
                <w:sz w:val="20"/>
                <w:szCs w:val="20"/>
              </w:rPr>
            </w:pPr>
            <w:r w:rsidRPr="006C773B">
              <w:rPr>
                <w:rFonts w:cs="Times New Roman"/>
                <w:sz w:val="20"/>
                <w:szCs w:val="20"/>
              </w:rPr>
              <w:t>Nazwa modułu kształcenia</w:t>
            </w:r>
          </w:p>
        </w:tc>
        <w:tc>
          <w:tcPr>
            <w:tcW w:w="6087" w:type="dxa"/>
            <w:vAlign w:val="center"/>
          </w:tcPr>
          <w:p w14:paraId="5FCBB308"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Prawne gwarancje partnerstwa w relacji pacjent-lekarz.</w:t>
            </w:r>
          </w:p>
        </w:tc>
      </w:tr>
      <w:tr w:rsidR="00D75486" w:rsidRPr="006C773B" w14:paraId="4C777527" w14:textId="77777777" w:rsidTr="00F11A9F">
        <w:tc>
          <w:tcPr>
            <w:tcW w:w="3142" w:type="dxa"/>
            <w:vAlign w:val="center"/>
          </w:tcPr>
          <w:p w14:paraId="2DD74467" w14:textId="77777777" w:rsidR="00D75486" w:rsidRPr="006C773B" w:rsidRDefault="00D75486" w:rsidP="00F11A9F">
            <w:pPr>
              <w:ind w:left="57"/>
              <w:rPr>
                <w:rFonts w:cs="Times New Roman"/>
                <w:sz w:val="20"/>
                <w:szCs w:val="20"/>
              </w:rPr>
            </w:pPr>
            <w:r w:rsidRPr="006C773B">
              <w:rPr>
                <w:rFonts w:cs="Times New Roman"/>
                <w:sz w:val="20"/>
                <w:szCs w:val="20"/>
              </w:rPr>
              <w:t>Klasyfikacja ISCED</w:t>
            </w:r>
          </w:p>
        </w:tc>
        <w:tc>
          <w:tcPr>
            <w:tcW w:w="6087" w:type="dxa"/>
            <w:vAlign w:val="center"/>
          </w:tcPr>
          <w:p w14:paraId="3667F038"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0421</w:t>
            </w:r>
          </w:p>
        </w:tc>
      </w:tr>
      <w:tr w:rsidR="00D75486" w:rsidRPr="006C773B" w14:paraId="5A0D3D60" w14:textId="77777777" w:rsidTr="00F11A9F">
        <w:tc>
          <w:tcPr>
            <w:tcW w:w="3142" w:type="dxa"/>
            <w:vAlign w:val="center"/>
          </w:tcPr>
          <w:p w14:paraId="1DD626B9" w14:textId="77777777" w:rsidR="00D75486" w:rsidRPr="006C773B" w:rsidRDefault="00D75486" w:rsidP="00F11A9F">
            <w:pPr>
              <w:ind w:left="57"/>
              <w:rPr>
                <w:rFonts w:cs="Times New Roman"/>
                <w:sz w:val="20"/>
                <w:szCs w:val="20"/>
              </w:rPr>
            </w:pPr>
            <w:r w:rsidRPr="006C773B">
              <w:rPr>
                <w:rFonts w:cs="Times New Roman"/>
                <w:sz w:val="20"/>
                <w:szCs w:val="20"/>
              </w:rPr>
              <w:t>Język kształcenia</w:t>
            </w:r>
          </w:p>
        </w:tc>
        <w:tc>
          <w:tcPr>
            <w:tcW w:w="6087" w:type="dxa"/>
            <w:vAlign w:val="center"/>
          </w:tcPr>
          <w:p w14:paraId="3B983A9C"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polski</w:t>
            </w:r>
          </w:p>
        </w:tc>
      </w:tr>
      <w:tr w:rsidR="00D75486" w:rsidRPr="006C773B" w14:paraId="15F7C934" w14:textId="77777777" w:rsidTr="00F11A9F">
        <w:tc>
          <w:tcPr>
            <w:tcW w:w="3142" w:type="dxa"/>
            <w:vAlign w:val="center"/>
          </w:tcPr>
          <w:p w14:paraId="48F86963" w14:textId="77777777" w:rsidR="00D75486" w:rsidRPr="006C773B" w:rsidRDefault="00D75486" w:rsidP="00F11A9F">
            <w:pPr>
              <w:ind w:left="57"/>
              <w:rPr>
                <w:rFonts w:cs="Times New Roman"/>
                <w:sz w:val="20"/>
                <w:szCs w:val="20"/>
              </w:rPr>
            </w:pPr>
            <w:r w:rsidRPr="006C773B">
              <w:rPr>
                <w:rFonts w:cs="Times New Roman"/>
                <w:sz w:val="20"/>
                <w:szCs w:val="20"/>
              </w:rPr>
              <w:t>Cele kształcenia</w:t>
            </w:r>
          </w:p>
        </w:tc>
        <w:tc>
          <w:tcPr>
            <w:tcW w:w="6087" w:type="dxa"/>
            <w:vAlign w:val="center"/>
          </w:tcPr>
          <w:p w14:paraId="7CEFC8D0" w14:textId="77777777" w:rsidR="00D75486" w:rsidRPr="006C773B" w:rsidRDefault="00D75486" w:rsidP="00F11A9F">
            <w:pPr>
              <w:ind w:left="57"/>
              <w:jc w:val="both"/>
              <w:rPr>
                <w:rFonts w:cs="Times New Roman"/>
                <w:sz w:val="20"/>
                <w:szCs w:val="20"/>
              </w:rPr>
            </w:pPr>
            <w:r w:rsidRPr="006C773B">
              <w:rPr>
                <w:rFonts w:cs="Times New Roman"/>
                <w:color w:val="000000"/>
                <w:sz w:val="20"/>
              </w:rPr>
              <w:t xml:space="preserve">Celem jest wiedza z zakresu prawnych, systemowych i etycznych </w:t>
            </w:r>
            <w:r>
              <w:rPr>
                <w:rFonts w:cs="Times New Roman"/>
                <w:color w:val="000000"/>
                <w:sz w:val="20"/>
              </w:rPr>
              <w:t>uwarunk</w:t>
            </w:r>
            <w:r w:rsidRPr="006C773B">
              <w:rPr>
                <w:rFonts w:cs="Times New Roman"/>
                <w:color w:val="000000"/>
                <w:sz w:val="20"/>
              </w:rPr>
              <w:t>owań relacji między pacjentem a personelem medycznym</w:t>
            </w:r>
            <w:r>
              <w:rPr>
                <w:rFonts w:cs="Times New Roman"/>
                <w:color w:val="000000"/>
                <w:sz w:val="20"/>
              </w:rPr>
              <w:t xml:space="preserve"> (lekarzami)</w:t>
            </w:r>
            <w:r w:rsidRPr="006C773B">
              <w:rPr>
                <w:rFonts w:cs="Times New Roman"/>
                <w:color w:val="000000"/>
                <w:sz w:val="20"/>
              </w:rPr>
              <w:t xml:space="preserve">. Studenci zdobywają nową wiedzę dotyczącą istotnych elementów prawidłowej relacji, praw i obowiązków pacjentów i personelu medycznego </w:t>
            </w:r>
            <w:r>
              <w:rPr>
                <w:rFonts w:cs="Times New Roman"/>
                <w:color w:val="000000"/>
                <w:sz w:val="20"/>
              </w:rPr>
              <w:t xml:space="preserve">(lekarzy) </w:t>
            </w:r>
            <w:r w:rsidRPr="006C773B">
              <w:rPr>
                <w:rFonts w:cs="Times New Roman"/>
                <w:color w:val="000000"/>
                <w:sz w:val="20"/>
              </w:rPr>
              <w:t xml:space="preserve">oraz roli podmiotów leczniczych w procesie udzielania świadczeń zdrowotnych. Po zaliczeniu przedmiotu potrafią samodzielnie rozwiązać konkretny problem (konflikt) w oparciu o właściwe przepisy prawa z poszanowaniem zasad etyki i </w:t>
            </w:r>
            <w:r>
              <w:rPr>
                <w:rFonts w:cs="Times New Roman"/>
                <w:color w:val="000000"/>
                <w:sz w:val="20"/>
              </w:rPr>
              <w:t xml:space="preserve">uwzględnieniem </w:t>
            </w:r>
            <w:r w:rsidRPr="006C773B">
              <w:rPr>
                <w:rFonts w:cs="Times New Roman"/>
                <w:color w:val="000000"/>
                <w:sz w:val="20"/>
              </w:rPr>
              <w:t>aspektów systemowych.</w:t>
            </w:r>
          </w:p>
        </w:tc>
      </w:tr>
      <w:tr w:rsidR="00D75486" w:rsidRPr="006C773B" w14:paraId="49AE150A" w14:textId="77777777" w:rsidTr="00F11A9F">
        <w:tc>
          <w:tcPr>
            <w:tcW w:w="3142" w:type="dxa"/>
            <w:vAlign w:val="center"/>
          </w:tcPr>
          <w:p w14:paraId="5DEE8A42" w14:textId="77777777" w:rsidR="00D75486" w:rsidRPr="006C773B" w:rsidRDefault="00D75486" w:rsidP="00F11A9F">
            <w:pPr>
              <w:ind w:left="57"/>
              <w:rPr>
                <w:rFonts w:cs="Times New Roman"/>
                <w:sz w:val="20"/>
                <w:szCs w:val="20"/>
              </w:rPr>
            </w:pPr>
            <w:r w:rsidRPr="006C773B">
              <w:rPr>
                <w:rFonts w:cs="Times New Roman"/>
                <w:sz w:val="20"/>
                <w:szCs w:val="20"/>
              </w:rPr>
              <w:t>Efekty kształcenia dla modułu kształcenia</w:t>
            </w:r>
          </w:p>
        </w:tc>
        <w:tc>
          <w:tcPr>
            <w:tcW w:w="6087" w:type="dxa"/>
            <w:vAlign w:val="center"/>
          </w:tcPr>
          <w:p w14:paraId="233AF2ED" w14:textId="77777777" w:rsidR="00D75486" w:rsidRPr="006C773B" w:rsidRDefault="00D75486" w:rsidP="00F11A9F">
            <w:pPr>
              <w:pStyle w:val="NormalnyWeb"/>
              <w:spacing w:before="0" w:beforeAutospacing="0" w:after="0" w:afterAutospacing="0"/>
              <w:ind w:left="57"/>
              <w:rPr>
                <w:sz w:val="20"/>
                <w:szCs w:val="20"/>
              </w:rPr>
            </w:pPr>
            <w:r w:rsidRPr="006C773B">
              <w:rPr>
                <w:b/>
                <w:sz w:val="20"/>
                <w:szCs w:val="20"/>
              </w:rPr>
              <w:t>Wiedza – student/ka:</w:t>
            </w:r>
          </w:p>
          <w:p w14:paraId="2786259F"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wyjaśnia aspekty organizacyjne i prawne funkcjonowania polskiego systemu opieki zdrowotnej w kontekście relacji pacjent – lekarz</w:t>
            </w:r>
          </w:p>
          <w:p w14:paraId="605E0F17"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 xml:space="preserve">właściwie interpretuje podstawy prawne udzielania świadczeń zdrowotnych z </w:t>
            </w:r>
            <w:r>
              <w:rPr>
                <w:sz w:val="20"/>
                <w:szCs w:val="20"/>
              </w:rPr>
              <w:t xml:space="preserve">uwzględnieniem </w:t>
            </w:r>
            <w:r w:rsidRPr="006C773B">
              <w:rPr>
                <w:sz w:val="20"/>
                <w:szCs w:val="20"/>
              </w:rPr>
              <w:t>praw pacjenta</w:t>
            </w:r>
          </w:p>
          <w:p w14:paraId="1375C664"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rozróżnia podstawy modelu partnerskiego w relacji pacjent – lekarz, zna odpowiednie przepisy w sferze prawnych i etycznych gwarancji praw pacjenta</w:t>
            </w:r>
          </w:p>
          <w:p w14:paraId="2848A66C" w14:textId="77777777" w:rsidR="00D75486" w:rsidRPr="006C773B" w:rsidRDefault="00D75486" w:rsidP="00F11A9F">
            <w:pPr>
              <w:pStyle w:val="NormalnyWeb"/>
              <w:spacing w:before="0" w:beforeAutospacing="0" w:after="0" w:afterAutospacing="0"/>
              <w:ind w:left="57"/>
              <w:rPr>
                <w:sz w:val="20"/>
                <w:szCs w:val="20"/>
              </w:rPr>
            </w:pPr>
          </w:p>
          <w:p w14:paraId="06254AA4" w14:textId="77777777" w:rsidR="00D75486" w:rsidRPr="006C773B" w:rsidRDefault="00D75486" w:rsidP="00F11A9F">
            <w:pPr>
              <w:pStyle w:val="NormalnyWeb"/>
              <w:spacing w:before="0" w:beforeAutospacing="0" w:after="0" w:afterAutospacing="0"/>
              <w:ind w:left="57"/>
              <w:rPr>
                <w:sz w:val="20"/>
                <w:szCs w:val="20"/>
              </w:rPr>
            </w:pPr>
            <w:r w:rsidRPr="006C773B">
              <w:rPr>
                <w:b/>
                <w:sz w:val="20"/>
                <w:szCs w:val="20"/>
              </w:rPr>
              <w:t>Umiejętności – student/ka:</w:t>
            </w:r>
          </w:p>
          <w:p w14:paraId="5FAD1B0A"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stosuje poznane metody i techniki do prowadzenia skutecznej komunikacji interpersonalnej z poszanowaniem prawa do samostanowienia pacjenta</w:t>
            </w:r>
          </w:p>
          <w:p w14:paraId="0EF347F2"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wykorzystuje wiedzę teoretyczną poszerzoną o formułowanie własnych wniosków</w:t>
            </w:r>
          </w:p>
          <w:p w14:paraId="261BC550"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 xml:space="preserve">prawidłowo ocenia skutki naruszenia praw pacjenta – dla lekarza </w:t>
            </w:r>
            <w:r>
              <w:rPr>
                <w:sz w:val="20"/>
                <w:szCs w:val="20"/>
              </w:rPr>
              <w:t>i dla podmiotu leczniczego oraz potencjalne skutki dla systemu zdrowotnego</w:t>
            </w:r>
          </w:p>
          <w:p w14:paraId="126D62F6"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 xml:space="preserve">znajduje niezbędne informacje w literaturze </w:t>
            </w:r>
            <w:r>
              <w:rPr>
                <w:sz w:val="20"/>
                <w:szCs w:val="20"/>
              </w:rPr>
              <w:t xml:space="preserve">przedmiotu </w:t>
            </w:r>
            <w:r w:rsidRPr="006C773B">
              <w:rPr>
                <w:sz w:val="20"/>
                <w:szCs w:val="20"/>
              </w:rPr>
              <w:t>i innych źródłach (orzecznictwo</w:t>
            </w:r>
            <w:r>
              <w:rPr>
                <w:sz w:val="20"/>
                <w:szCs w:val="20"/>
              </w:rPr>
              <w:t xml:space="preserve"> sądowe i orzecznictwo administracyjne</w:t>
            </w:r>
            <w:r w:rsidRPr="006C773B">
              <w:rPr>
                <w:sz w:val="20"/>
                <w:szCs w:val="20"/>
              </w:rPr>
              <w:t>)</w:t>
            </w:r>
          </w:p>
          <w:p w14:paraId="097A2321"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interpretuje przepisy prawa, mające wpływ na kwestie odpowiedz</w:t>
            </w:r>
            <w:r>
              <w:rPr>
                <w:sz w:val="20"/>
                <w:szCs w:val="20"/>
              </w:rPr>
              <w:t xml:space="preserve">ialności prawnej w działalności profesjonalistów medycznych </w:t>
            </w:r>
            <w:r w:rsidRPr="006C773B">
              <w:rPr>
                <w:sz w:val="20"/>
                <w:szCs w:val="20"/>
              </w:rPr>
              <w:t>w zakresie opieki zdrowotnej</w:t>
            </w:r>
          </w:p>
          <w:p w14:paraId="2DA25F76"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 xml:space="preserve">interpretuje i stosuje odpowiednie przepisy prawa </w:t>
            </w:r>
            <w:r>
              <w:rPr>
                <w:sz w:val="20"/>
                <w:szCs w:val="20"/>
              </w:rPr>
              <w:t xml:space="preserve">medycznego </w:t>
            </w:r>
            <w:r w:rsidRPr="006C773B">
              <w:rPr>
                <w:sz w:val="20"/>
                <w:szCs w:val="20"/>
              </w:rPr>
              <w:t>w stosunku do konkretnego przypadku, wskazuje odrębności poszczególnych przypadków odpowiedzialności prawnej</w:t>
            </w:r>
          </w:p>
          <w:p w14:paraId="49350DBB" w14:textId="77777777" w:rsidR="00D75486" w:rsidRPr="006C773B" w:rsidRDefault="00D75486" w:rsidP="00F11A9F">
            <w:pPr>
              <w:pStyle w:val="NormalnyWeb"/>
              <w:spacing w:before="0" w:beforeAutospacing="0" w:after="0" w:afterAutospacing="0"/>
              <w:ind w:left="57"/>
              <w:rPr>
                <w:sz w:val="20"/>
                <w:szCs w:val="20"/>
              </w:rPr>
            </w:pPr>
          </w:p>
          <w:p w14:paraId="135C8CF0" w14:textId="77777777" w:rsidR="00D75486" w:rsidRPr="006C773B" w:rsidRDefault="00D75486" w:rsidP="00F11A9F">
            <w:pPr>
              <w:pStyle w:val="NormalnyWeb"/>
              <w:spacing w:before="0" w:beforeAutospacing="0" w:after="0" w:afterAutospacing="0"/>
              <w:ind w:left="57"/>
              <w:rPr>
                <w:sz w:val="20"/>
                <w:szCs w:val="20"/>
              </w:rPr>
            </w:pPr>
            <w:r w:rsidRPr="006C773B">
              <w:rPr>
                <w:b/>
                <w:sz w:val="20"/>
                <w:szCs w:val="20"/>
              </w:rPr>
              <w:t>Kompetencje społeczne – student/ka:</w:t>
            </w:r>
          </w:p>
          <w:p w14:paraId="60978A09"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przejawia szacunek wobec pacjenta (klienta podmiotu świadczącego usługi medyczne) i zrozumienie dla jego trudności</w:t>
            </w:r>
          </w:p>
          <w:p w14:paraId="3097539C" w14:textId="77777777" w:rsidR="00D75486" w:rsidRPr="006C773B" w:rsidRDefault="00D75486" w:rsidP="00206294">
            <w:pPr>
              <w:pStyle w:val="NormalnyWeb"/>
              <w:numPr>
                <w:ilvl w:val="0"/>
                <w:numId w:val="372"/>
              </w:numPr>
              <w:spacing w:before="0" w:beforeAutospacing="0" w:after="0" w:afterAutospacing="0"/>
              <w:jc w:val="both"/>
              <w:rPr>
                <w:sz w:val="20"/>
                <w:szCs w:val="20"/>
              </w:rPr>
            </w:pPr>
            <w:r w:rsidRPr="006C773B">
              <w:rPr>
                <w:sz w:val="20"/>
                <w:szCs w:val="20"/>
              </w:rPr>
              <w:t>wykazuje tolerancję i otwartość wobec odmiennych poglądów i postaw, ukształtowanych przez różne czynniki społeczno-kulturowe i ich prawne uwarunkowania</w:t>
            </w:r>
          </w:p>
          <w:p w14:paraId="386F676E" w14:textId="77777777" w:rsidR="00D75486" w:rsidRPr="006C773B" w:rsidRDefault="00D75486" w:rsidP="00F11A9F">
            <w:pPr>
              <w:pStyle w:val="NormalnyWeb"/>
              <w:spacing w:before="0" w:beforeAutospacing="0" w:after="0" w:afterAutospacing="0"/>
              <w:ind w:left="57"/>
              <w:rPr>
                <w:sz w:val="20"/>
                <w:szCs w:val="20"/>
              </w:rPr>
            </w:pPr>
          </w:p>
          <w:p w14:paraId="24DFC60C" w14:textId="77777777" w:rsidR="00D75486" w:rsidRPr="006C773B" w:rsidRDefault="00D75486" w:rsidP="00F11A9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7BD8118" w14:textId="77777777" w:rsidR="00D75486" w:rsidRPr="006C773B" w:rsidRDefault="00D75486" w:rsidP="00D75486">
            <w:pPr>
              <w:pStyle w:val="NormalnyWeb"/>
              <w:numPr>
                <w:ilvl w:val="0"/>
                <w:numId w:val="79"/>
              </w:numPr>
              <w:tabs>
                <w:tab w:val="clear" w:pos="720"/>
                <w:tab w:val="num" w:pos="402"/>
              </w:tabs>
              <w:spacing w:before="0" w:beforeAutospacing="0" w:after="0" w:afterAutospacing="0"/>
              <w:ind w:left="402" w:hanging="283"/>
              <w:jc w:val="both"/>
              <w:rPr>
                <w:sz w:val="20"/>
                <w:szCs w:val="20"/>
              </w:rPr>
            </w:pPr>
            <w:r w:rsidRPr="006C773B">
              <w:rPr>
                <w:sz w:val="20"/>
                <w:szCs w:val="20"/>
              </w:rPr>
              <w:t>w dziedzinie wiedzy: K_W02, K_W14</w:t>
            </w:r>
            <w:r>
              <w:rPr>
                <w:sz w:val="20"/>
                <w:szCs w:val="20"/>
              </w:rPr>
              <w:t>,</w:t>
            </w:r>
            <w:r w:rsidRPr="006C773B">
              <w:rPr>
                <w:sz w:val="20"/>
                <w:szCs w:val="20"/>
              </w:rPr>
              <w:t xml:space="preserve"> K_W27</w:t>
            </w:r>
            <w:r>
              <w:rPr>
                <w:sz w:val="20"/>
                <w:szCs w:val="20"/>
              </w:rPr>
              <w:t xml:space="preserve"> i K_W28 </w:t>
            </w:r>
            <w:r w:rsidRPr="006C773B">
              <w:rPr>
                <w:sz w:val="20"/>
                <w:szCs w:val="20"/>
              </w:rPr>
              <w:t>w</w:t>
            </w:r>
            <w:r>
              <w:rPr>
                <w:sz w:val="20"/>
                <w:szCs w:val="20"/>
              </w:rPr>
              <w:t xml:space="preserve"> </w:t>
            </w:r>
            <w:r w:rsidRPr="006C773B">
              <w:rPr>
                <w:sz w:val="20"/>
                <w:szCs w:val="20"/>
              </w:rPr>
              <w:t>stopniu średnim; K_W16, K_W17, K_W19, K_W20, K_W21, K_W23</w:t>
            </w:r>
            <w:r>
              <w:rPr>
                <w:sz w:val="20"/>
                <w:szCs w:val="20"/>
              </w:rPr>
              <w:t xml:space="preserve"> i</w:t>
            </w:r>
            <w:r w:rsidRPr="006C773B">
              <w:rPr>
                <w:sz w:val="20"/>
                <w:szCs w:val="20"/>
              </w:rPr>
              <w:t xml:space="preserve"> K_W33</w:t>
            </w:r>
            <w:r>
              <w:rPr>
                <w:sz w:val="20"/>
                <w:szCs w:val="20"/>
              </w:rPr>
              <w:t xml:space="preserve"> </w:t>
            </w:r>
            <w:r w:rsidRPr="006C773B">
              <w:rPr>
                <w:sz w:val="20"/>
                <w:szCs w:val="20"/>
              </w:rPr>
              <w:t>w</w:t>
            </w:r>
            <w:r>
              <w:rPr>
                <w:sz w:val="20"/>
                <w:szCs w:val="20"/>
              </w:rPr>
              <w:t xml:space="preserve"> </w:t>
            </w:r>
            <w:r w:rsidRPr="006C773B">
              <w:rPr>
                <w:sz w:val="20"/>
                <w:szCs w:val="20"/>
              </w:rPr>
              <w:t>stopniu zaawansowanym</w:t>
            </w:r>
          </w:p>
          <w:p w14:paraId="7C0E3B2D" w14:textId="77777777" w:rsidR="00D75486" w:rsidRPr="006C773B" w:rsidRDefault="00D75486" w:rsidP="00D75486">
            <w:pPr>
              <w:pStyle w:val="NormalnyWeb"/>
              <w:numPr>
                <w:ilvl w:val="0"/>
                <w:numId w:val="79"/>
              </w:numPr>
              <w:tabs>
                <w:tab w:val="clear" w:pos="720"/>
                <w:tab w:val="num" w:pos="402"/>
              </w:tabs>
              <w:spacing w:before="0" w:beforeAutospacing="0" w:after="0" w:afterAutospacing="0"/>
              <w:ind w:left="402" w:hanging="283"/>
              <w:jc w:val="both"/>
              <w:rPr>
                <w:sz w:val="20"/>
                <w:szCs w:val="20"/>
              </w:rPr>
            </w:pPr>
            <w:r w:rsidRPr="006C773B">
              <w:rPr>
                <w:sz w:val="20"/>
                <w:szCs w:val="20"/>
              </w:rPr>
              <w:t>w zakresie umiejętności: K_U05, K_U06, K_U23, K_U26</w:t>
            </w:r>
            <w:r>
              <w:rPr>
                <w:sz w:val="20"/>
                <w:szCs w:val="20"/>
              </w:rPr>
              <w:t xml:space="preserve"> i</w:t>
            </w:r>
            <w:r w:rsidRPr="006C773B">
              <w:rPr>
                <w:sz w:val="20"/>
                <w:szCs w:val="20"/>
              </w:rPr>
              <w:t xml:space="preserve"> K_U27 w stopniu zaawansowanym</w:t>
            </w:r>
          </w:p>
          <w:p w14:paraId="490115CC" w14:textId="77777777" w:rsidR="00D75486" w:rsidRPr="006C773B" w:rsidRDefault="00D75486" w:rsidP="00D75486">
            <w:pPr>
              <w:pStyle w:val="NormalnyWeb"/>
              <w:numPr>
                <w:ilvl w:val="0"/>
                <w:numId w:val="79"/>
              </w:numPr>
              <w:tabs>
                <w:tab w:val="clear" w:pos="720"/>
                <w:tab w:val="num" w:pos="402"/>
              </w:tabs>
              <w:spacing w:before="0" w:beforeAutospacing="0" w:after="0" w:afterAutospacing="0"/>
              <w:ind w:left="402" w:hanging="283"/>
              <w:jc w:val="both"/>
              <w:rPr>
                <w:sz w:val="20"/>
                <w:szCs w:val="20"/>
              </w:rPr>
            </w:pPr>
            <w:r w:rsidRPr="006C773B">
              <w:rPr>
                <w:sz w:val="20"/>
                <w:szCs w:val="20"/>
              </w:rPr>
              <w:t>w zakresie kompetencji społecznych: K_K02, K_K03, K_K07, K_K08</w:t>
            </w:r>
            <w:r>
              <w:rPr>
                <w:sz w:val="20"/>
                <w:szCs w:val="20"/>
              </w:rPr>
              <w:t xml:space="preserve"> i</w:t>
            </w:r>
            <w:r w:rsidRPr="006C773B">
              <w:rPr>
                <w:sz w:val="20"/>
                <w:szCs w:val="20"/>
              </w:rPr>
              <w:t xml:space="preserve"> K_K09</w:t>
            </w:r>
            <w:r>
              <w:rPr>
                <w:sz w:val="20"/>
                <w:szCs w:val="20"/>
              </w:rPr>
              <w:t xml:space="preserve"> </w:t>
            </w:r>
            <w:r w:rsidRPr="006C773B">
              <w:rPr>
                <w:sz w:val="20"/>
                <w:szCs w:val="20"/>
              </w:rPr>
              <w:t>w</w:t>
            </w:r>
            <w:r>
              <w:rPr>
                <w:sz w:val="20"/>
                <w:szCs w:val="20"/>
              </w:rPr>
              <w:t xml:space="preserve"> stopniu zaawansowanym</w:t>
            </w:r>
          </w:p>
        </w:tc>
      </w:tr>
      <w:tr w:rsidR="00D75486" w:rsidRPr="006C773B" w14:paraId="2A58EDDA" w14:textId="77777777" w:rsidTr="00F11A9F">
        <w:tc>
          <w:tcPr>
            <w:tcW w:w="3142" w:type="dxa"/>
            <w:vAlign w:val="center"/>
          </w:tcPr>
          <w:p w14:paraId="366A09FC" w14:textId="77777777" w:rsidR="00D75486" w:rsidRPr="006C773B" w:rsidRDefault="00D75486" w:rsidP="00F11A9F">
            <w:pPr>
              <w:ind w:left="57"/>
              <w:rPr>
                <w:rFonts w:cs="Times New Roman"/>
                <w:sz w:val="20"/>
                <w:szCs w:val="20"/>
              </w:rPr>
            </w:pPr>
            <w:r w:rsidRPr="006C773B">
              <w:rPr>
                <w:rFonts w:cs="Times New Roman"/>
                <w:sz w:val="20"/>
                <w:szCs w:val="20"/>
              </w:rPr>
              <w:t xml:space="preserve">Metody sprawdzania i kryteria oceny </w:t>
            </w:r>
            <w:r w:rsidRPr="006C773B">
              <w:rPr>
                <w:rFonts w:cs="Times New Roman"/>
                <w:sz w:val="20"/>
                <w:szCs w:val="20"/>
              </w:rPr>
              <w:lastRenderedPageBreak/>
              <w:t>efektów kształcenia uzyskanych przez studentów</w:t>
            </w:r>
          </w:p>
        </w:tc>
        <w:tc>
          <w:tcPr>
            <w:tcW w:w="6087" w:type="dxa"/>
            <w:vAlign w:val="center"/>
          </w:tcPr>
          <w:p w14:paraId="1D0DCADC" w14:textId="77777777" w:rsidR="00D75486" w:rsidRDefault="00D75486" w:rsidP="00F11A9F">
            <w:pPr>
              <w:pStyle w:val="NormalnyWeb"/>
              <w:spacing w:before="0" w:beforeAutospacing="0" w:after="0" w:afterAutospacing="0"/>
              <w:ind w:left="57"/>
              <w:jc w:val="both"/>
              <w:rPr>
                <w:sz w:val="20"/>
                <w:szCs w:val="20"/>
              </w:rPr>
            </w:pPr>
            <w:r>
              <w:rPr>
                <w:sz w:val="20"/>
                <w:szCs w:val="20"/>
              </w:rPr>
              <w:lastRenderedPageBreak/>
              <w:t>EFEKTY 1-11:</w:t>
            </w:r>
          </w:p>
          <w:p w14:paraId="352C2A3F" w14:textId="77777777" w:rsidR="00D75486" w:rsidRDefault="00D75486" w:rsidP="00F11A9F">
            <w:pPr>
              <w:pStyle w:val="NormalnyWeb"/>
              <w:spacing w:before="0" w:beforeAutospacing="0" w:after="0" w:afterAutospacing="0"/>
              <w:ind w:left="57" w:right="127"/>
              <w:jc w:val="both"/>
              <w:rPr>
                <w:sz w:val="20"/>
                <w:szCs w:val="20"/>
              </w:rPr>
            </w:pPr>
            <w:r w:rsidRPr="006C773B">
              <w:rPr>
                <w:sz w:val="20"/>
                <w:szCs w:val="20"/>
              </w:rPr>
              <w:lastRenderedPageBreak/>
              <w:t xml:space="preserve">Ocena prawidłowego zastosowania wiedzy w opracowanej prezentacji na temat </w:t>
            </w:r>
            <w:r>
              <w:rPr>
                <w:sz w:val="20"/>
                <w:szCs w:val="20"/>
              </w:rPr>
              <w:t>wybranego aspektu prawnych gwarancji w relacji pacjent – lekarz i kontekstu praw pacjenta w warunkach fun</w:t>
            </w:r>
            <w:r w:rsidRPr="006C773B">
              <w:rPr>
                <w:sz w:val="20"/>
                <w:szCs w:val="20"/>
              </w:rPr>
              <w:t>kcjonowania pols</w:t>
            </w:r>
            <w:r>
              <w:rPr>
                <w:sz w:val="20"/>
                <w:szCs w:val="20"/>
              </w:rPr>
              <w:t>kiego systemu opieki zdrowotnej</w:t>
            </w:r>
            <w:r w:rsidRPr="006C773B">
              <w:rPr>
                <w:sz w:val="20"/>
                <w:szCs w:val="20"/>
              </w:rPr>
              <w:t>, stopnia znajomości podstaw prawnych udzielania świadczeń zdrowotnych, prawidłowości zastosowanej interpretacji przepisów prawa wpływają</w:t>
            </w:r>
            <w:r>
              <w:rPr>
                <w:sz w:val="20"/>
                <w:szCs w:val="20"/>
              </w:rPr>
              <w:softHyphen/>
            </w:r>
            <w:r w:rsidRPr="006C773B">
              <w:rPr>
                <w:sz w:val="20"/>
                <w:szCs w:val="20"/>
              </w:rPr>
              <w:t>cych na zakres i sposób realizacji praw</w:t>
            </w:r>
            <w:r>
              <w:rPr>
                <w:sz w:val="20"/>
                <w:szCs w:val="20"/>
              </w:rPr>
              <w:t xml:space="preserve"> pacjentów</w:t>
            </w:r>
            <w:r w:rsidRPr="006C773B">
              <w:rPr>
                <w:sz w:val="20"/>
                <w:szCs w:val="20"/>
              </w:rPr>
              <w:t>, efekty</w:t>
            </w:r>
            <w:r>
              <w:rPr>
                <w:sz w:val="20"/>
                <w:szCs w:val="20"/>
              </w:rPr>
              <w:softHyphen/>
            </w:r>
            <w:r w:rsidRPr="006C773B">
              <w:rPr>
                <w:sz w:val="20"/>
                <w:szCs w:val="20"/>
              </w:rPr>
              <w:t>wności prezentowanych własnych pomysłów, wątpliwości i sugestii oraz argumentacji w kontekście obowiązujących regulacji, poglądów różnych autorów i wrażliwości na zasady etyczne w relacji do przedstawianej problematyki.</w:t>
            </w:r>
          </w:p>
          <w:p w14:paraId="7A5D81EF" w14:textId="77777777" w:rsidR="00D75486" w:rsidRDefault="00D75486" w:rsidP="00F11A9F">
            <w:pPr>
              <w:pStyle w:val="NormalnyWeb"/>
              <w:spacing w:before="0" w:beforeAutospacing="0" w:after="0" w:afterAutospacing="0"/>
              <w:ind w:left="57" w:right="127"/>
              <w:jc w:val="both"/>
              <w:rPr>
                <w:sz w:val="20"/>
                <w:szCs w:val="20"/>
              </w:rPr>
            </w:pPr>
          </w:p>
          <w:p w14:paraId="704E9FDD" w14:textId="77777777" w:rsidR="00D75486" w:rsidRDefault="00D75486" w:rsidP="00F11A9F">
            <w:pPr>
              <w:pStyle w:val="NormalnyWeb"/>
              <w:spacing w:before="0" w:beforeAutospacing="0" w:after="0" w:afterAutospacing="0"/>
              <w:ind w:left="57"/>
              <w:jc w:val="both"/>
              <w:rPr>
                <w:sz w:val="20"/>
                <w:szCs w:val="20"/>
              </w:rPr>
            </w:pPr>
            <w:r w:rsidRPr="006C773B">
              <w:rPr>
                <w:sz w:val="20"/>
                <w:szCs w:val="20"/>
              </w:rPr>
              <w:t xml:space="preserve">Prezentacja problemu na ocenę: </w:t>
            </w:r>
            <w:r w:rsidRPr="006C773B">
              <w:rPr>
                <w:color w:val="000000"/>
                <w:sz w:val="20"/>
                <w:szCs w:val="20"/>
              </w:rPr>
              <w:t>przygotowanie zagadnienia do dyskusji w trakc</w:t>
            </w:r>
            <w:r>
              <w:rPr>
                <w:color w:val="000000"/>
                <w:sz w:val="20"/>
                <w:szCs w:val="20"/>
              </w:rPr>
              <w:t xml:space="preserve">ie ćwiczeń w formie prezentacji na podstawie </w:t>
            </w:r>
            <w:r w:rsidRPr="006C773B">
              <w:rPr>
                <w:color w:val="000000"/>
                <w:sz w:val="20"/>
                <w:szCs w:val="20"/>
              </w:rPr>
              <w:t>pozyskanych materiałów, aktywne moderowanie dyskusji po zakończeniu prezentacji</w:t>
            </w:r>
            <w:r>
              <w:rPr>
                <w:color w:val="000000"/>
                <w:sz w:val="20"/>
                <w:szCs w:val="20"/>
              </w:rPr>
              <w:t>.</w:t>
            </w:r>
          </w:p>
          <w:p w14:paraId="1357CCCF" w14:textId="77777777" w:rsidR="00D75486" w:rsidRPr="006C773B" w:rsidRDefault="00D75486" w:rsidP="00F11A9F">
            <w:pPr>
              <w:pStyle w:val="NormalnyWeb"/>
              <w:spacing w:before="0" w:beforeAutospacing="0" w:after="0" w:afterAutospacing="0"/>
              <w:ind w:left="57"/>
              <w:jc w:val="both"/>
              <w:rPr>
                <w:sz w:val="20"/>
                <w:szCs w:val="20"/>
              </w:rPr>
            </w:pPr>
            <w:r>
              <w:rPr>
                <w:color w:val="000000"/>
                <w:sz w:val="20"/>
                <w:szCs w:val="20"/>
              </w:rPr>
              <w:t>Końcowe z</w:t>
            </w:r>
            <w:r w:rsidRPr="00A74D61">
              <w:rPr>
                <w:i/>
                <w:sz w:val="20"/>
                <w:szCs w:val="20"/>
              </w:rPr>
              <w:t>aliczenie na ocenę w formie egzaminu ustnego lub testu pisemnego.</w:t>
            </w:r>
          </w:p>
        </w:tc>
      </w:tr>
      <w:tr w:rsidR="00D75486" w:rsidRPr="006C773B" w14:paraId="4AD0CF1C" w14:textId="77777777" w:rsidTr="00F11A9F">
        <w:tc>
          <w:tcPr>
            <w:tcW w:w="3142" w:type="dxa"/>
            <w:vAlign w:val="center"/>
          </w:tcPr>
          <w:p w14:paraId="30A99711" w14:textId="77777777" w:rsidR="00D75486" w:rsidRPr="006C773B" w:rsidRDefault="00D75486" w:rsidP="00F11A9F">
            <w:pPr>
              <w:ind w:left="57"/>
              <w:rPr>
                <w:rFonts w:cs="Times New Roman"/>
                <w:sz w:val="20"/>
                <w:szCs w:val="20"/>
              </w:rPr>
            </w:pPr>
            <w:r w:rsidRPr="006C773B">
              <w:rPr>
                <w:rFonts w:cs="Times New Roman"/>
                <w:sz w:val="20"/>
                <w:szCs w:val="20"/>
              </w:rPr>
              <w:lastRenderedPageBreak/>
              <w:t>Typ modułu kształcenia (obowiązkowy/fakultatywny)</w:t>
            </w:r>
          </w:p>
        </w:tc>
        <w:tc>
          <w:tcPr>
            <w:tcW w:w="6087" w:type="dxa"/>
            <w:vAlign w:val="center"/>
          </w:tcPr>
          <w:p w14:paraId="75153CF7"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fakultatywny</w:t>
            </w:r>
          </w:p>
        </w:tc>
      </w:tr>
      <w:tr w:rsidR="00D75486" w:rsidRPr="006C773B" w14:paraId="60699109" w14:textId="77777777" w:rsidTr="00F11A9F">
        <w:tc>
          <w:tcPr>
            <w:tcW w:w="3142" w:type="dxa"/>
            <w:vAlign w:val="center"/>
          </w:tcPr>
          <w:p w14:paraId="47A636EB" w14:textId="77777777" w:rsidR="00D75486" w:rsidRPr="006C773B" w:rsidRDefault="00D75486" w:rsidP="00F11A9F">
            <w:pPr>
              <w:ind w:left="57"/>
              <w:rPr>
                <w:rFonts w:cs="Times New Roman"/>
                <w:sz w:val="20"/>
                <w:szCs w:val="20"/>
              </w:rPr>
            </w:pPr>
            <w:r w:rsidRPr="006C773B">
              <w:rPr>
                <w:rFonts w:cs="Times New Roman"/>
                <w:sz w:val="20"/>
                <w:szCs w:val="20"/>
              </w:rPr>
              <w:t>Rok studiów</w:t>
            </w:r>
          </w:p>
        </w:tc>
        <w:tc>
          <w:tcPr>
            <w:tcW w:w="6087" w:type="dxa"/>
            <w:vAlign w:val="center"/>
          </w:tcPr>
          <w:p w14:paraId="4E95B5BA"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2</w:t>
            </w:r>
          </w:p>
        </w:tc>
      </w:tr>
      <w:tr w:rsidR="00D75486" w:rsidRPr="006C773B" w14:paraId="547044E3" w14:textId="77777777" w:rsidTr="00F11A9F">
        <w:tc>
          <w:tcPr>
            <w:tcW w:w="3142" w:type="dxa"/>
            <w:vAlign w:val="center"/>
          </w:tcPr>
          <w:p w14:paraId="4CEDF8C2" w14:textId="77777777" w:rsidR="00D75486" w:rsidRPr="006C773B" w:rsidRDefault="00D75486" w:rsidP="00F11A9F">
            <w:pPr>
              <w:ind w:left="57"/>
              <w:rPr>
                <w:rFonts w:cs="Times New Roman"/>
                <w:sz w:val="20"/>
                <w:szCs w:val="20"/>
              </w:rPr>
            </w:pPr>
            <w:r w:rsidRPr="006C773B">
              <w:rPr>
                <w:rFonts w:cs="Times New Roman"/>
                <w:sz w:val="20"/>
                <w:szCs w:val="20"/>
              </w:rPr>
              <w:t>Semestr</w:t>
            </w:r>
          </w:p>
        </w:tc>
        <w:tc>
          <w:tcPr>
            <w:tcW w:w="6087" w:type="dxa"/>
            <w:vAlign w:val="center"/>
          </w:tcPr>
          <w:p w14:paraId="606D194B" w14:textId="77777777" w:rsidR="00D75486" w:rsidRPr="006C773B" w:rsidRDefault="00D75486" w:rsidP="00F11A9F">
            <w:pPr>
              <w:pStyle w:val="NormalnyWeb"/>
              <w:spacing w:before="0" w:beforeAutospacing="0" w:after="0" w:afterAutospacing="0"/>
              <w:ind w:left="57"/>
              <w:rPr>
                <w:sz w:val="20"/>
                <w:szCs w:val="20"/>
              </w:rPr>
            </w:pPr>
            <w:r>
              <w:rPr>
                <w:sz w:val="20"/>
                <w:szCs w:val="20"/>
              </w:rPr>
              <w:t>letni (4)</w:t>
            </w:r>
          </w:p>
        </w:tc>
      </w:tr>
      <w:tr w:rsidR="00D75486" w:rsidRPr="006C773B" w14:paraId="409CFB25" w14:textId="77777777" w:rsidTr="00F11A9F">
        <w:tc>
          <w:tcPr>
            <w:tcW w:w="3142" w:type="dxa"/>
            <w:vAlign w:val="center"/>
          </w:tcPr>
          <w:p w14:paraId="720F8EDB" w14:textId="77777777" w:rsidR="00D75486" w:rsidRPr="006C773B" w:rsidRDefault="00D75486" w:rsidP="00F11A9F">
            <w:pPr>
              <w:ind w:left="57"/>
              <w:rPr>
                <w:rFonts w:cs="Times New Roman"/>
                <w:sz w:val="20"/>
                <w:szCs w:val="20"/>
              </w:rPr>
            </w:pPr>
            <w:r w:rsidRPr="006C773B">
              <w:rPr>
                <w:rFonts w:cs="Times New Roman"/>
                <w:sz w:val="20"/>
                <w:szCs w:val="20"/>
              </w:rPr>
              <w:t>Forma studiów</w:t>
            </w:r>
          </w:p>
        </w:tc>
        <w:tc>
          <w:tcPr>
            <w:tcW w:w="6087" w:type="dxa"/>
            <w:vAlign w:val="center"/>
          </w:tcPr>
          <w:p w14:paraId="59E851F5" w14:textId="77777777" w:rsidR="00D75486" w:rsidRPr="006C773B" w:rsidRDefault="00D75486" w:rsidP="00F11A9F">
            <w:pPr>
              <w:ind w:left="57"/>
              <w:rPr>
                <w:rFonts w:cs="Times New Roman"/>
                <w:sz w:val="20"/>
                <w:szCs w:val="20"/>
              </w:rPr>
            </w:pPr>
            <w:r w:rsidRPr="006C773B">
              <w:rPr>
                <w:rFonts w:cs="Times New Roman"/>
                <w:sz w:val="20"/>
                <w:szCs w:val="20"/>
              </w:rPr>
              <w:t>stacjonarne</w:t>
            </w:r>
          </w:p>
        </w:tc>
      </w:tr>
      <w:tr w:rsidR="00D75486" w:rsidRPr="006C773B" w14:paraId="21DBA985" w14:textId="77777777" w:rsidTr="00F11A9F">
        <w:tc>
          <w:tcPr>
            <w:tcW w:w="3142" w:type="dxa"/>
            <w:vAlign w:val="center"/>
          </w:tcPr>
          <w:p w14:paraId="615B9DCB" w14:textId="77777777" w:rsidR="00D75486" w:rsidRPr="006C773B" w:rsidRDefault="00D75486" w:rsidP="00F11A9F">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tcPr>
          <w:p w14:paraId="12C16F68"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 xml:space="preserve">dr Paweł Lipowski </w:t>
            </w:r>
          </w:p>
        </w:tc>
      </w:tr>
      <w:tr w:rsidR="00D75486" w:rsidRPr="006C773B" w14:paraId="3BB44CC8" w14:textId="77777777" w:rsidTr="00F11A9F">
        <w:tc>
          <w:tcPr>
            <w:tcW w:w="3142" w:type="dxa"/>
            <w:vAlign w:val="center"/>
          </w:tcPr>
          <w:p w14:paraId="03032AC3" w14:textId="77777777" w:rsidR="00D75486" w:rsidRPr="006C773B" w:rsidRDefault="00D75486" w:rsidP="00F11A9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tcPr>
          <w:p w14:paraId="2B8C2D58" w14:textId="77777777" w:rsidR="00D75486" w:rsidRPr="006C773B" w:rsidRDefault="00D75486" w:rsidP="00F11A9F">
            <w:pPr>
              <w:pStyle w:val="NormalnyWeb"/>
              <w:spacing w:before="0" w:beforeAutospacing="0" w:after="0" w:afterAutospacing="0"/>
              <w:ind w:left="57"/>
              <w:rPr>
                <w:sz w:val="20"/>
                <w:szCs w:val="20"/>
              </w:rPr>
            </w:pPr>
          </w:p>
        </w:tc>
      </w:tr>
      <w:tr w:rsidR="00D75486" w:rsidRPr="006C773B" w14:paraId="074EC278" w14:textId="77777777" w:rsidTr="00F11A9F">
        <w:tc>
          <w:tcPr>
            <w:tcW w:w="3142" w:type="dxa"/>
            <w:vAlign w:val="center"/>
          </w:tcPr>
          <w:p w14:paraId="0EF26DE6" w14:textId="77777777" w:rsidR="00D75486" w:rsidRPr="006C773B" w:rsidRDefault="00D75486" w:rsidP="00F11A9F">
            <w:pPr>
              <w:ind w:left="57"/>
              <w:rPr>
                <w:rFonts w:cs="Times New Roman"/>
                <w:sz w:val="20"/>
                <w:szCs w:val="20"/>
              </w:rPr>
            </w:pPr>
            <w:r w:rsidRPr="006C773B">
              <w:rPr>
                <w:rFonts w:cs="Times New Roman"/>
                <w:sz w:val="20"/>
                <w:szCs w:val="20"/>
              </w:rPr>
              <w:t>Sposób realizacji</w:t>
            </w:r>
          </w:p>
        </w:tc>
        <w:tc>
          <w:tcPr>
            <w:tcW w:w="6087" w:type="dxa"/>
            <w:vAlign w:val="center"/>
          </w:tcPr>
          <w:p w14:paraId="056ED0D9"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wykład, ćwiczenia</w:t>
            </w:r>
          </w:p>
        </w:tc>
      </w:tr>
      <w:tr w:rsidR="00D75486" w:rsidRPr="006C773B" w14:paraId="53116D67" w14:textId="77777777" w:rsidTr="00F11A9F">
        <w:tc>
          <w:tcPr>
            <w:tcW w:w="3142" w:type="dxa"/>
            <w:vAlign w:val="center"/>
          </w:tcPr>
          <w:p w14:paraId="73871A75" w14:textId="77777777" w:rsidR="00D75486" w:rsidRPr="006C773B" w:rsidRDefault="00D75486" w:rsidP="00F11A9F">
            <w:pPr>
              <w:ind w:left="57"/>
              <w:jc w:val="both"/>
              <w:rPr>
                <w:rFonts w:cs="Times New Roman"/>
                <w:sz w:val="20"/>
                <w:szCs w:val="20"/>
              </w:rPr>
            </w:pPr>
            <w:r w:rsidRPr="006C773B">
              <w:rPr>
                <w:rFonts w:cs="Times New Roman"/>
                <w:sz w:val="20"/>
                <w:szCs w:val="20"/>
              </w:rPr>
              <w:t>Wymagania wstępne i dodatkowe</w:t>
            </w:r>
          </w:p>
        </w:tc>
        <w:tc>
          <w:tcPr>
            <w:tcW w:w="6087" w:type="dxa"/>
            <w:vAlign w:val="center"/>
          </w:tcPr>
          <w:p w14:paraId="210EE26F" w14:textId="77777777" w:rsidR="00D75486" w:rsidRPr="006C773B" w:rsidRDefault="00D75486" w:rsidP="00F11A9F">
            <w:pPr>
              <w:pStyle w:val="NormalnyWeb"/>
              <w:spacing w:before="0" w:beforeAutospacing="0" w:after="0" w:afterAutospacing="0"/>
              <w:ind w:left="57"/>
              <w:jc w:val="both"/>
              <w:rPr>
                <w:sz w:val="20"/>
                <w:szCs w:val="20"/>
              </w:rPr>
            </w:pPr>
            <w:r w:rsidRPr="006C773B">
              <w:rPr>
                <w:sz w:val="20"/>
                <w:szCs w:val="20"/>
              </w:rPr>
              <w:t>Wiedza z zakresu podstaw prawa: cywilnego, karnego, pracy i administracyjnego. Znajomość podstawowych instytucji prawnych i zasad proceduralnych oraz pojęć prawnych. Podstawowa wiedza o prawach pacjenta.</w:t>
            </w:r>
          </w:p>
        </w:tc>
      </w:tr>
      <w:tr w:rsidR="00D75486" w:rsidRPr="006C773B" w14:paraId="39912441" w14:textId="77777777" w:rsidTr="00F11A9F">
        <w:tc>
          <w:tcPr>
            <w:tcW w:w="3142" w:type="dxa"/>
            <w:vAlign w:val="center"/>
          </w:tcPr>
          <w:p w14:paraId="5E9EE148" w14:textId="77777777" w:rsidR="00D75486" w:rsidRPr="006C773B" w:rsidRDefault="00D75486" w:rsidP="00F11A9F">
            <w:pPr>
              <w:ind w:left="57"/>
              <w:jc w:val="both"/>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tcPr>
          <w:p w14:paraId="10357155" w14:textId="77777777" w:rsidR="00D75486" w:rsidRPr="006C773B" w:rsidRDefault="00D75486" w:rsidP="00F11A9F">
            <w:pPr>
              <w:pStyle w:val="NormalnyWeb"/>
              <w:spacing w:before="0" w:beforeAutospacing="0" w:after="0" w:afterAutospacing="0"/>
              <w:ind w:left="57"/>
              <w:jc w:val="both"/>
              <w:rPr>
                <w:sz w:val="20"/>
                <w:szCs w:val="20"/>
              </w:rPr>
            </w:pPr>
            <w:r w:rsidRPr="006C773B">
              <w:rPr>
                <w:sz w:val="20"/>
                <w:szCs w:val="20"/>
              </w:rPr>
              <w:t>wykłady: 15</w:t>
            </w:r>
          </w:p>
          <w:p w14:paraId="6D498C1D" w14:textId="77777777" w:rsidR="00D75486" w:rsidRPr="006C773B" w:rsidRDefault="00D75486" w:rsidP="00F11A9F">
            <w:pPr>
              <w:pStyle w:val="NormalnyWeb"/>
              <w:spacing w:before="0" w:beforeAutospacing="0" w:after="0" w:afterAutospacing="0"/>
              <w:ind w:left="57"/>
              <w:jc w:val="both"/>
              <w:rPr>
                <w:sz w:val="20"/>
                <w:szCs w:val="20"/>
              </w:rPr>
            </w:pPr>
            <w:r w:rsidRPr="006C773B">
              <w:rPr>
                <w:sz w:val="20"/>
                <w:szCs w:val="20"/>
              </w:rPr>
              <w:t>ćwiczenia: 15</w:t>
            </w:r>
          </w:p>
        </w:tc>
      </w:tr>
      <w:tr w:rsidR="00D75486" w:rsidRPr="006C773B" w14:paraId="53AF6893" w14:textId="77777777" w:rsidTr="00F11A9F">
        <w:tc>
          <w:tcPr>
            <w:tcW w:w="3142" w:type="dxa"/>
            <w:vAlign w:val="center"/>
          </w:tcPr>
          <w:p w14:paraId="1028A4DD" w14:textId="77777777" w:rsidR="00D75486" w:rsidRPr="006C773B" w:rsidRDefault="00D75486" w:rsidP="00F11A9F">
            <w:pPr>
              <w:ind w:left="57"/>
              <w:rPr>
                <w:rFonts w:cs="Times New Roman"/>
                <w:sz w:val="20"/>
                <w:szCs w:val="20"/>
              </w:rPr>
            </w:pPr>
            <w:r w:rsidRPr="006C773B">
              <w:rPr>
                <w:rFonts w:cs="Times New Roman"/>
                <w:sz w:val="20"/>
                <w:szCs w:val="20"/>
              </w:rPr>
              <w:t>Liczba punktów ECTS przypisana modułowi</w:t>
            </w:r>
          </w:p>
        </w:tc>
        <w:tc>
          <w:tcPr>
            <w:tcW w:w="6087" w:type="dxa"/>
            <w:vAlign w:val="center"/>
          </w:tcPr>
          <w:p w14:paraId="02495E32" w14:textId="77777777" w:rsidR="00D75486" w:rsidRPr="006C773B" w:rsidRDefault="00D75486" w:rsidP="00F11A9F">
            <w:pPr>
              <w:pStyle w:val="NormalnyWeb"/>
              <w:spacing w:before="0" w:beforeAutospacing="0" w:after="0" w:afterAutospacing="0"/>
              <w:ind w:left="57"/>
              <w:rPr>
                <w:sz w:val="20"/>
                <w:szCs w:val="20"/>
              </w:rPr>
            </w:pPr>
            <w:r w:rsidRPr="006C773B">
              <w:rPr>
                <w:sz w:val="20"/>
                <w:szCs w:val="20"/>
              </w:rPr>
              <w:t>3</w:t>
            </w:r>
          </w:p>
        </w:tc>
      </w:tr>
      <w:tr w:rsidR="00D75486" w:rsidRPr="006C773B" w14:paraId="10D62A58" w14:textId="77777777" w:rsidTr="00F11A9F">
        <w:tc>
          <w:tcPr>
            <w:tcW w:w="3142" w:type="dxa"/>
            <w:vAlign w:val="center"/>
          </w:tcPr>
          <w:p w14:paraId="0B4BA307" w14:textId="77777777" w:rsidR="00D75486" w:rsidRPr="006C773B" w:rsidRDefault="00D75486" w:rsidP="00F11A9F">
            <w:pPr>
              <w:ind w:left="57"/>
              <w:rPr>
                <w:rFonts w:cs="Times New Roman"/>
                <w:sz w:val="20"/>
                <w:szCs w:val="20"/>
              </w:rPr>
            </w:pPr>
            <w:r w:rsidRPr="006C773B">
              <w:rPr>
                <w:rFonts w:cs="Times New Roman"/>
                <w:sz w:val="20"/>
                <w:szCs w:val="20"/>
              </w:rPr>
              <w:t>Bilans punktów ECTS</w:t>
            </w:r>
          </w:p>
        </w:tc>
        <w:tc>
          <w:tcPr>
            <w:tcW w:w="6087" w:type="dxa"/>
            <w:vAlign w:val="center"/>
          </w:tcPr>
          <w:p w14:paraId="6FBA02EE" w14:textId="77777777" w:rsidR="00D75486" w:rsidRPr="006C773B" w:rsidRDefault="00D75486" w:rsidP="00206294">
            <w:pPr>
              <w:pStyle w:val="NormalnyWeb"/>
              <w:numPr>
                <w:ilvl w:val="0"/>
                <w:numId w:val="301"/>
              </w:numPr>
              <w:spacing w:before="0" w:beforeAutospacing="0" w:after="0" w:afterAutospacing="0"/>
              <w:ind w:left="402"/>
              <w:rPr>
                <w:sz w:val="20"/>
                <w:szCs w:val="20"/>
              </w:rPr>
            </w:pPr>
            <w:r w:rsidRPr="006C773B">
              <w:rPr>
                <w:sz w:val="20"/>
                <w:szCs w:val="20"/>
              </w:rPr>
              <w:t>uczestnictwo w zajęciach kontaktowych: 30 godz. - 1 ECTS</w:t>
            </w:r>
          </w:p>
          <w:p w14:paraId="4E0F57ED" w14:textId="77777777" w:rsidR="00D75486" w:rsidRPr="006C773B" w:rsidRDefault="00D75486" w:rsidP="00206294">
            <w:pPr>
              <w:pStyle w:val="NormalnyWeb"/>
              <w:numPr>
                <w:ilvl w:val="0"/>
                <w:numId w:val="301"/>
              </w:numPr>
              <w:spacing w:before="0" w:beforeAutospacing="0" w:after="0" w:afterAutospacing="0"/>
              <w:ind w:left="402"/>
              <w:rPr>
                <w:sz w:val="20"/>
                <w:szCs w:val="20"/>
              </w:rPr>
            </w:pPr>
            <w:r w:rsidRPr="006C773B">
              <w:rPr>
                <w:sz w:val="20"/>
                <w:szCs w:val="20"/>
              </w:rPr>
              <w:t>przygotowanie do zajęć: 10 godz. - 0,5 ECTS</w:t>
            </w:r>
          </w:p>
          <w:p w14:paraId="3DACF57E" w14:textId="77777777" w:rsidR="00D75486" w:rsidRPr="006C773B" w:rsidRDefault="00D75486" w:rsidP="00206294">
            <w:pPr>
              <w:pStyle w:val="NormalnyWeb"/>
              <w:numPr>
                <w:ilvl w:val="0"/>
                <w:numId w:val="301"/>
              </w:numPr>
              <w:spacing w:before="0" w:beforeAutospacing="0" w:after="0" w:afterAutospacing="0"/>
              <w:ind w:left="402"/>
              <w:rPr>
                <w:sz w:val="20"/>
                <w:szCs w:val="20"/>
              </w:rPr>
            </w:pPr>
            <w:r w:rsidRPr="006C773B">
              <w:rPr>
                <w:sz w:val="20"/>
                <w:szCs w:val="20"/>
              </w:rPr>
              <w:t>przygotowanie pracy indywidualnej: 25 godz. - 1 ECTS</w:t>
            </w:r>
          </w:p>
          <w:p w14:paraId="2F52A6CF" w14:textId="77777777" w:rsidR="00D75486" w:rsidRPr="006C773B" w:rsidRDefault="00D75486" w:rsidP="00206294">
            <w:pPr>
              <w:pStyle w:val="NormalnyWeb"/>
              <w:numPr>
                <w:ilvl w:val="0"/>
                <w:numId w:val="301"/>
              </w:numPr>
              <w:spacing w:before="0" w:beforeAutospacing="0" w:after="0" w:afterAutospacing="0"/>
              <w:ind w:left="402"/>
              <w:rPr>
                <w:sz w:val="20"/>
                <w:szCs w:val="20"/>
              </w:rPr>
            </w:pPr>
            <w:r w:rsidRPr="006C773B">
              <w:rPr>
                <w:sz w:val="20"/>
                <w:szCs w:val="20"/>
              </w:rPr>
              <w:t xml:space="preserve"> przygotowanie się do zaliczenia: 15 godz. - 0,5 ECTS</w:t>
            </w:r>
          </w:p>
        </w:tc>
      </w:tr>
      <w:tr w:rsidR="00D75486" w:rsidRPr="006C773B" w14:paraId="1E0EA580" w14:textId="77777777" w:rsidTr="00F11A9F">
        <w:tc>
          <w:tcPr>
            <w:tcW w:w="3142" w:type="dxa"/>
            <w:vAlign w:val="center"/>
          </w:tcPr>
          <w:p w14:paraId="03232EF7" w14:textId="77777777" w:rsidR="00D75486" w:rsidRPr="006C773B" w:rsidRDefault="00D75486" w:rsidP="00F11A9F">
            <w:pPr>
              <w:ind w:left="57"/>
              <w:rPr>
                <w:rFonts w:cs="Times New Roman"/>
                <w:sz w:val="20"/>
                <w:szCs w:val="20"/>
              </w:rPr>
            </w:pPr>
            <w:r w:rsidRPr="006C773B">
              <w:rPr>
                <w:rFonts w:cs="Times New Roman"/>
                <w:sz w:val="20"/>
                <w:szCs w:val="20"/>
              </w:rPr>
              <w:t>Stosowane metody dydaktyczne</w:t>
            </w:r>
          </w:p>
        </w:tc>
        <w:tc>
          <w:tcPr>
            <w:tcW w:w="6087" w:type="dxa"/>
            <w:vAlign w:val="center"/>
          </w:tcPr>
          <w:p w14:paraId="77CD67A9" w14:textId="77777777" w:rsidR="00D75486" w:rsidRPr="006C773B" w:rsidRDefault="00D75486" w:rsidP="00F11A9F">
            <w:pPr>
              <w:pStyle w:val="NormalnyWeb"/>
              <w:spacing w:before="0" w:beforeAutospacing="0" w:after="0" w:afterAutospacing="0"/>
              <w:jc w:val="both"/>
              <w:rPr>
                <w:sz w:val="20"/>
                <w:szCs w:val="20"/>
              </w:rPr>
            </w:pPr>
            <w:r w:rsidRPr="00D87243">
              <w:rPr>
                <w:rFonts w:eastAsia="Arial Unicode MS" w:cs="Arial Unicode MS"/>
                <w:kern w:val="1"/>
                <w:sz w:val="20"/>
                <w:szCs w:val="20"/>
                <w:lang w:eastAsia="hi-IN" w:bidi="hi-IN"/>
              </w:rPr>
              <w:t>Treści przedstawione od strony teoretycznej na wykładzie (wykład interaktywny) są następnie analizowane na ćwiczeniach w formie praktycznego zastosowania omawianych regulacji. Ponadto w formie: pracy grupowej z tekstem źródłowym, analizy przepisów prawnych i analizy „</w:t>
            </w:r>
            <w:proofErr w:type="spellStart"/>
            <w:r w:rsidRPr="00D87243">
              <w:rPr>
                <w:rFonts w:eastAsia="Arial Unicode MS" w:cs="Arial Unicode MS"/>
                <w:i/>
                <w:kern w:val="1"/>
                <w:sz w:val="20"/>
                <w:szCs w:val="20"/>
                <w:lang w:eastAsia="hi-IN" w:bidi="hi-IN"/>
              </w:rPr>
              <w:t>case</w:t>
            </w:r>
            <w:proofErr w:type="spellEnd"/>
            <w:r w:rsidRPr="00D87243">
              <w:rPr>
                <w:rFonts w:eastAsia="Arial Unicode MS" w:cs="Arial Unicode MS"/>
                <w:i/>
                <w:kern w:val="1"/>
                <w:sz w:val="20"/>
                <w:szCs w:val="20"/>
                <w:lang w:eastAsia="hi-IN" w:bidi="hi-IN"/>
              </w:rPr>
              <w:t xml:space="preserve"> </w:t>
            </w:r>
            <w:proofErr w:type="spellStart"/>
            <w:r w:rsidRPr="00D87243">
              <w:rPr>
                <w:rFonts w:eastAsia="Arial Unicode MS" w:cs="Arial Unicode MS"/>
                <w:i/>
                <w:kern w:val="1"/>
                <w:sz w:val="20"/>
                <w:szCs w:val="20"/>
                <w:lang w:eastAsia="hi-IN" w:bidi="hi-IN"/>
              </w:rPr>
              <w:t>study</w:t>
            </w:r>
            <w:proofErr w:type="spellEnd"/>
            <w:r w:rsidRPr="00D87243">
              <w:rPr>
                <w:rFonts w:eastAsia="Arial Unicode MS" w:cs="Arial Unicode MS"/>
                <w:kern w:val="1"/>
                <w:sz w:val="20"/>
                <w:szCs w:val="20"/>
                <w:lang w:eastAsia="hi-IN" w:bidi="hi-IN"/>
              </w:rPr>
              <w:t>” z zakresu prawa medycznego (sprawa sądowa lub administracyjna).</w:t>
            </w:r>
          </w:p>
        </w:tc>
      </w:tr>
      <w:tr w:rsidR="00D75486" w:rsidRPr="006C773B" w14:paraId="48B166F6" w14:textId="77777777" w:rsidTr="00F11A9F">
        <w:tc>
          <w:tcPr>
            <w:tcW w:w="3142" w:type="dxa"/>
            <w:vAlign w:val="center"/>
          </w:tcPr>
          <w:p w14:paraId="32EFE7A8" w14:textId="77777777" w:rsidR="00D75486" w:rsidRPr="006C773B" w:rsidRDefault="00D75486" w:rsidP="00F11A9F">
            <w:pPr>
              <w:ind w:left="57"/>
              <w:jc w:val="both"/>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tcPr>
          <w:p w14:paraId="3896EECD"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197D7D">
              <w:rPr>
                <w:sz w:val="20"/>
                <w:szCs w:val="20"/>
              </w:rPr>
              <w:t xml:space="preserve">Zaliczenie na ocenę w formie egzaminu ustnego lub testu pisemnego. </w:t>
            </w:r>
            <w:r w:rsidRPr="00D87243">
              <w:rPr>
                <w:sz w:val="20"/>
                <w:szCs w:val="20"/>
              </w:rPr>
              <w:t>Warunkiem dopuszczenia do zaliczenia jest obecność na zajęciach (ćwiczeniach). Warunkiem uzyskania zaliczenia z ćwiczeń jest aktywne uczestnictwo w formie opracowania prezentacji („</w:t>
            </w:r>
            <w:proofErr w:type="spellStart"/>
            <w:r w:rsidRPr="00D87243">
              <w:rPr>
                <w:i/>
                <w:sz w:val="20"/>
                <w:szCs w:val="20"/>
              </w:rPr>
              <w:t>case</w:t>
            </w:r>
            <w:proofErr w:type="spellEnd"/>
            <w:r w:rsidRPr="00D87243">
              <w:rPr>
                <w:i/>
                <w:sz w:val="20"/>
                <w:szCs w:val="20"/>
              </w:rPr>
              <w:t xml:space="preserve"> </w:t>
            </w:r>
            <w:proofErr w:type="spellStart"/>
            <w:r w:rsidRPr="00D87243">
              <w:rPr>
                <w:i/>
                <w:sz w:val="20"/>
                <w:szCs w:val="20"/>
              </w:rPr>
              <w:t>study</w:t>
            </w:r>
            <w:proofErr w:type="spellEnd"/>
            <w:r w:rsidRPr="00D87243">
              <w:rPr>
                <w:sz w:val="20"/>
                <w:szCs w:val="20"/>
              </w:rPr>
              <w:t xml:space="preserve">” z zakresu prawa medycznego) i </w:t>
            </w:r>
            <w:r w:rsidRPr="00D87243">
              <w:rPr>
                <w:rFonts w:eastAsia="Times New Roman" w:cs="Times New Roman"/>
                <w:kern w:val="0"/>
                <w:sz w:val="20"/>
                <w:szCs w:val="20"/>
                <w:lang w:eastAsia="pl-PL" w:bidi="ar-SA"/>
              </w:rPr>
              <w:t>przedstawienie jej w trakcie ćwiczeń.</w:t>
            </w:r>
          </w:p>
          <w:p w14:paraId="1153EEFD" w14:textId="77777777" w:rsidR="00D75486" w:rsidRPr="00D87243" w:rsidRDefault="00D75486" w:rsidP="00F11A9F">
            <w:pPr>
              <w:suppressAutoHyphens w:val="0"/>
              <w:ind w:left="57" w:right="127"/>
              <w:rPr>
                <w:rFonts w:eastAsia="Times New Roman" w:cs="Times New Roman"/>
                <w:kern w:val="0"/>
                <w:sz w:val="20"/>
                <w:szCs w:val="20"/>
                <w:lang w:eastAsia="pl-PL" w:bidi="ar-SA"/>
              </w:rPr>
            </w:pPr>
          </w:p>
          <w:p w14:paraId="5C042272"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Pr>
                <w:rFonts w:eastAsia="Times New Roman" w:cs="Times New Roman"/>
                <w:kern w:val="0"/>
                <w:sz w:val="20"/>
                <w:szCs w:val="20"/>
                <w:lang w:eastAsia="pl-PL" w:bidi="ar-SA"/>
              </w:rPr>
              <w:lastRenderedPageBreak/>
              <w:t>EFEKTY 1-11</w:t>
            </w:r>
            <w:r w:rsidRPr="00D87243">
              <w:rPr>
                <w:rFonts w:eastAsia="Times New Roman" w:cs="Times New Roman"/>
                <w:kern w:val="0"/>
                <w:sz w:val="20"/>
                <w:szCs w:val="20"/>
                <w:lang w:eastAsia="pl-PL" w:bidi="ar-SA"/>
              </w:rPr>
              <w:t xml:space="preserve">: ocena prawidłowego zastosowania wiedzy w opracowanej prezentacji na temat prawnych </w:t>
            </w:r>
            <w:r>
              <w:rPr>
                <w:rFonts w:eastAsia="Times New Roman" w:cs="Times New Roman"/>
                <w:kern w:val="0"/>
                <w:sz w:val="20"/>
                <w:szCs w:val="20"/>
                <w:lang w:eastAsia="pl-PL" w:bidi="ar-SA"/>
              </w:rPr>
              <w:t>gwarancji dla kształtowania relacji pacjent-personel medyczny, praktycznych a</w:t>
            </w:r>
            <w:r w:rsidRPr="00D87243">
              <w:rPr>
                <w:rFonts w:eastAsia="Times New Roman" w:cs="Times New Roman"/>
                <w:kern w:val="0"/>
                <w:sz w:val="20"/>
                <w:szCs w:val="20"/>
                <w:lang w:eastAsia="pl-PL" w:bidi="ar-SA"/>
              </w:rPr>
              <w:t>spektów funkcjonowania polski</w:t>
            </w:r>
            <w:r>
              <w:rPr>
                <w:rFonts w:eastAsia="Times New Roman" w:cs="Times New Roman"/>
                <w:kern w:val="0"/>
                <w:sz w:val="20"/>
                <w:szCs w:val="20"/>
                <w:lang w:eastAsia="pl-PL" w:bidi="ar-SA"/>
              </w:rPr>
              <w:t xml:space="preserve">ego systemu opieki zdrowotnej, praw pacjenta </w:t>
            </w:r>
            <w:r w:rsidRPr="00D87243">
              <w:rPr>
                <w:rFonts w:eastAsia="Times New Roman" w:cs="Times New Roman"/>
                <w:kern w:val="0"/>
                <w:sz w:val="20"/>
                <w:szCs w:val="20"/>
                <w:lang w:eastAsia="pl-PL" w:bidi="ar-SA"/>
              </w:rPr>
              <w:t>(akty prawne, umowy zawierane przez płatnika publicznego), stopnia znajomości podstaw prawnych udzielania świadczeń zdrowotnych, prawidłowości zastosowanej interpretacji przepisów prawa wpływających na zakres i sposób realizacji praw</w:t>
            </w:r>
            <w:r>
              <w:rPr>
                <w:rFonts w:eastAsia="Times New Roman" w:cs="Times New Roman"/>
                <w:kern w:val="0"/>
                <w:sz w:val="20"/>
                <w:szCs w:val="20"/>
                <w:lang w:eastAsia="pl-PL" w:bidi="ar-SA"/>
              </w:rPr>
              <w:t xml:space="preserve"> pacjentów.</w:t>
            </w:r>
            <w:r w:rsidRPr="00D87243">
              <w:rPr>
                <w:rFonts w:eastAsia="Times New Roman" w:cs="Times New Roman"/>
                <w:kern w:val="0"/>
                <w:sz w:val="20"/>
                <w:szCs w:val="20"/>
                <w:lang w:eastAsia="pl-PL" w:bidi="ar-SA"/>
              </w:rPr>
              <w:t>.</w:t>
            </w:r>
          </w:p>
          <w:p w14:paraId="25AA54A5" w14:textId="77777777" w:rsidR="00D75486" w:rsidRPr="00D87243" w:rsidRDefault="00D75486" w:rsidP="00F11A9F">
            <w:pPr>
              <w:suppressAutoHyphens w:val="0"/>
              <w:ind w:left="57" w:right="127"/>
              <w:rPr>
                <w:rFonts w:eastAsia="Times New Roman" w:cs="Times New Roman"/>
                <w:kern w:val="0"/>
                <w:sz w:val="20"/>
                <w:szCs w:val="20"/>
                <w:lang w:eastAsia="pl-PL" w:bidi="ar-SA"/>
              </w:rPr>
            </w:pPr>
          </w:p>
          <w:p w14:paraId="127E00A1"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D87243">
              <w:rPr>
                <w:rFonts w:eastAsia="Times New Roman" w:cs="Times New Roman"/>
                <w:i/>
                <w:kern w:val="0"/>
                <w:sz w:val="20"/>
                <w:szCs w:val="20"/>
                <w:lang w:eastAsia="pl-PL" w:bidi="ar-SA"/>
              </w:rPr>
              <w:t>Ocena „</w:t>
            </w:r>
            <w:proofErr w:type="spellStart"/>
            <w:r w:rsidRPr="00D87243">
              <w:rPr>
                <w:rFonts w:eastAsia="Times New Roman" w:cs="Times New Roman"/>
                <w:i/>
                <w:kern w:val="0"/>
                <w:sz w:val="20"/>
                <w:szCs w:val="20"/>
                <w:lang w:eastAsia="pl-PL" w:bidi="ar-SA"/>
              </w:rPr>
              <w:t>ndst</w:t>
            </w:r>
            <w:proofErr w:type="spellEnd"/>
            <w:r w:rsidRPr="00D87243">
              <w:rPr>
                <w:rFonts w:eastAsia="Times New Roman" w:cs="Times New Roman"/>
                <w:i/>
                <w:kern w:val="0"/>
                <w:sz w:val="20"/>
                <w:szCs w:val="20"/>
                <w:lang w:eastAsia="pl-PL" w:bidi="ar-SA"/>
              </w:rPr>
              <w:t>”:</w:t>
            </w:r>
            <w:r w:rsidRPr="00D87243">
              <w:rPr>
                <w:rFonts w:eastAsia="Times New Roman" w:cs="Times New Roman"/>
                <w:kern w:val="0"/>
                <w:sz w:val="20"/>
                <w:szCs w:val="20"/>
                <w:lang w:eastAsia="pl-PL" w:bidi="ar-SA"/>
              </w:rPr>
              <w:t xml:space="preserve"> brak wiedzy lub błędne jej stosowanie w opracowanej prezentacji, niedostateczny stopień znajomości podstaw prawnych</w:t>
            </w:r>
            <w:r>
              <w:rPr>
                <w:rFonts w:eastAsia="Times New Roman" w:cs="Times New Roman"/>
                <w:kern w:val="0"/>
                <w:sz w:val="20"/>
                <w:szCs w:val="20"/>
                <w:lang w:eastAsia="pl-PL" w:bidi="ar-SA"/>
              </w:rPr>
              <w:t xml:space="preserve"> dla kształtowania legalnych warunków </w:t>
            </w:r>
            <w:r w:rsidRPr="00D87243">
              <w:rPr>
                <w:rFonts w:eastAsia="Times New Roman" w:cs="Times New Roman"/>
                <w:kern w:val="0"/>
                <w:sz w:val="20"/>
                <w:szCs w:val="20"/>
                <w:lang w:eastAsia="pl-PL" w:bidi="ar-SA"/>
              </w:rPr>
              <w:t>udzielania świadczeń zdrowotnych</w:t>
            </w:r>
            <w:r>
              <w:rPr>
                <w:rFonts w:eastAsia="Times New Roman" w:cs="Times New Roman"/>
                <w:kern w:val="0"/>
                <w:sz w:val="20"/>
                <w:szCs w:val="20"/>
                <w:lang w:eastAsia="pl-PL" w:bidi="ar-SA"/>
              </w:rPr>
              <w:t xml:space="preserve"> i gwarancji w relacji pacjent-lekarz (personel medyczny)</w:t>
            </w:r>
            <w:r w:rsidRPr="00D87243">
              <w:rPr>
                <w:rFonts w:eastAsia="Times New Roman" w:cs="Times New Roman"/>
                <w:kern w:val="0"/>
                <w:sz w:val="20"/>
                <w:szCs w:val="20"/>
                <w:lang w:eastAsia="pl-PL" w:bidi="ar-SA"/>
              </w:rPr>
              <w:t>, nieprawidłowo zastosowana interpretacja przepisów prawa wpływających na zakres i sposób realizacji praw</w:t>
            </w:r>
            <w:r>
              <w:rPr>
                <w:rFonts w:eastAsia="Times New Roman" w:cs="Times New Roman"/>
                <w:kern w:val="0"/>
                <w:sz w:val="20"/>
                <w:szCs w:val="20"/>
                <w:lang w:eastAsia="pl-PL" w:bidi="ar-SA"/>
              </w:rPr>
              <w:t xml:space="preserve"> pacjentów</w:t>
            </w:r>
            <w:r w:rsidRPr="00D87243">
              <w:rPr>
                <w:rFonts w:eastAsia="Times New Roman" w:cs="Times New Roman"/>
                <w:kern w:val="0"/>
                <w:sz w:val="20"/>
                <w:szCs w:val="20"/>
                <w:lang w:eastAsia="pl-PL" w:bidi="ar-SA"/>
              </w:rPr>
              <w:t>.</w:t>
            </w:r>
          </w:p>
          <w:p w14:paraId="06EAED4B" w14:textId="77777777" w:rsidR="00D75486" w:rsidRPr="00D87243" w:rsidRDefault="00D75486" w:rsidP="00F11A9F">
            <w:pPr>
              <w:suppressAutoHyphens w:val="0"/>
              <w:ind w:left="57" w:right="127"/>
              <w:rPr>
                <w:rFonts w:eastAsia="Times New Roman" w:cs="Times New Roman"/>
                <w:kern w:val="0"/>
                <w:sz w:val="20"/>
                <w:szCs w:val="20"/>
                <w:lang w:eastAsia="pl-PL" w:bidi="ar-SA"/>
              </w:rPr>
            </w:pPr>
          </w:p>
          <w:p w14:paraId="7D9E10B0"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D87243">
              <w:rPr>
                <w:rFonts w:eastAsia="Times New Roman" w:cs="Times New Roman"/>
                <w:i/>
                <w:kern w:val="0"/>
                <w:sz w:val="20"/>
                <w:szCs w:val="20"/>
                <w:lang w:eastAsia="pl-PL" w:bidi="ar-SA"/>
              </w:rPr>
              <w:t>Ocena „</w:t>
            </w:r>
            <w:proofErr w:type="spellStart"/>
            <w:r w:rsidRPr="00D87243">
              <w:rPr>
                <w:rFonts w:eastAsia="Times New Roman" w:cs="Times New Roman"/>
                <w:i/>
                <w:kern w:val="0"/>
                <w:sz w:val="20"/>
                <w:szCs w:val="20"/>
                <w:lang w:eastAsia="pl-PL" w:bidi="ar-SA"/>
              </w:rPr>
              <w:t>dst</w:t>
            </w:r>
            <w:proofErr w:type="spellEnd"/>
            <w:r w:rsidRPr="00D87243">
              <w:rPr>
                <w:rFonts w:eastAsia="Times New Roman" w:cs="Times New Roman"/>
                <w:i/>
                <w:kern w:val="0"/>
                <w:sz w:val="20"/>
                <w:szCs w:val="20"/>
                <w:lang w:eastAsia="pl-PL" w:bidi="ar-SA"/>
              </w:rPr>
              <w:t>”:</w:t>
            </w:r>
            <w:r w:rsidRPr="00D87243">
              <w:rPr>
                <w:rFonts w:eastAsia="Times New Roman" w:cs="Times New Roman"/>
                <w:kern w:val="0"/>
                <w:sz w:val="20"/>
                <w:szCs w:val="20"/>
                <w:lang w:eastAsia="pl-PL" w:bidi="ar-SA"/>
              </w:rPr>
              <w:t xml:space="preserve"> zasadniczo prawidłowe zastosowanie wiedzy w opracowanej prezentacji, dostateczny stopień podstaw prawnych</w:t>
            </w:r>
            <w:r>
              <w:rPr>
                <w:rFonts w:eastAsia="Times New Roman" w:cs="Times New Roman"/>
                <w:kern w:val="0"/>
                <w:sz w:val="20"/>
                <w:szCs w:val="20"/>
                <w:lang w:eastAsia="pl-PL" w:bidi="ar-SA"/>
              </w:rPr>
              <w:t xml:space="preserve"> dla kształtowania legalnych warunków </w:t>
            </w:r>
            <w:r w:rsidRPr="00D87243">
              <w:rPr>
                <w:rFonts w:eastAsia="Times New Roman" w:cs="Times New Roman"/>
                <w:kern w:val="0"/>
                <w:sz w:val="20"/>
                <w:szCs w:val="20"/>
                <w:lang w:eastAsia="pl-PL" w:bidi="ar-SA"/>
              </w:rPr>
              <w:t>udzielania świadczeń zdrowotnych</w:t>
            </w:r>
            <w:r>
              <w:rPr>
                <w:rFonts w:eastAsia="Times New Roman" w:cs="Times New Roman"/>
                <w:kern w:val="0"/>
                <w:sz w:val="20"/>
                <w:szCs w:val="20"/>
                <w:lang w:eastAsia="pl-PL" w:bidi="ar-SA"/>
              </w:rPr>
              <w:t xml:space="preserve"> i gwarancji w relacji pacjent-lekarz (personel medyczny)</w:t>
            </w:r>
            <w:r w:rsidRPr="00D87243">
              <w:rPr>
                <w:rFonts w:eastAsia="Times New Roman" w:cs="Times New Roman"/>
                <w:kern w:val="0"/>
                <w:sz w:val="20"/>
                <w:szCs w:val="20"/>
                <w:lang w:eastAsia="pl-PL" w:bidi="ar-SA"/>
              </w:rPr>
              <w:t>,</w:t>
            </w:r>
            <w:r>
              <w:rPr>
                <w:rFonts w:eastAsia="Times New Roman" w:cs="Times New Roman"/>
                <w:kern w:val="0"/>
                <w:sz w:val="20"/>
                <w:szCs w:val="20"/>
                <w:lang w:eastAsia="pl-PL" w:bidi="ar-SA"/>
              </w:rPr>
              <w:t xml:space="preserve"> </w:t>
            </w:r>
            <w:r w:rsidRPr="00D87243">
              <w:rPr>
                <w:rFonts w:eastAsia="Times New Roman" w:cs="Times New Roman"/>
                <w:kern w:val="0"/>
                <w:sz w:val="20"/>
                <w:szCs w:val="20"/>
                <w:lang w:eastAsia="pl-PL" w:bidi="ar-SA"/>
              </w:rPr>
              <w:t>trudności w prawidłowej interpretacji przepisów prawa wpływających na zakres i sposób realizacji praw</w:t>
            </w:r>
            <w:r>
              <w:rPr>
                <w:rFonts w:eastAsia="Times New Roman" w:cs="Times New Roman"/>
                <w:kern w:val="0"/>
                <w:sz w:val="20"/>
                <w:szCs w:val="20"/>
                <w:lang w:eastAsia="pl-PL" w:bidi="ar-SA"/>
              </w:rPr>
              <w:t xml:space="preserve"> pacjentów</w:t>
            </w:r>
            <w:r w:rsidRPr="00D87243">
              <w:rPr>
                <w:rFonts w:eastAsia="Times New Roman" w:cs="Times New Roman"/>
                <w:kern w:val="0"/>
                <w:sz w:val="20"/>
                <w:szCs w:val="20"/>
                <w:lang w:eastAsia="pl-PL" w:bidi="ar-SA"/>
              </w:rPr>
              <w:t>.</w:t>
            </w:r>
          </w:p>
          <w:p w14:paraId="33F323DA" w14:textId="77777777" w:rsidR="00D75486" w:rsidRPr="00D87243" w:rsidRDefault="00D75486" w:rsidP="00F11A9F">
            <w:pPr>
              <w:suppressAutoHyphens w:val="0"/>
              <w:ind w:left="57" w:right="127"/>
              <w:rPr>
                <w:rFonts w:eastAsia="Times New Roman" w:cs="Times New Roman"/>
                <w:kern w:val="0"/>
                <w:sz w:val="20"/>
                <w:szCs w:val="20"/>
                <w:lang w:eastAsia="pl-PL" w:bidi="ar-SA"/>
              </w:rPr>
            </w:pPr>
          </w:p>
          <w:p w14:paraId="11B33C0A"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D87243">
              <w:rPr>
                <w:rFonts w:eastAsia="Times New Roman" w:cs="Times New Roman"/>
                <w:i/>
                <w:kern w:val="0"/>
                <w:sz w:val="20"/>
                <w:szCs w:val="20"/>
                <w:lang w:eastAsia="pl-PL" w:bidi="ar-SA"/>
              </w:rPr>
              <w:t>Ocena „</w:t>
            </w:r>
            <w:proofErr w:type="spellStart"/>
            <w:r w:rsidRPr="00D87243">
              <w:rPr>
                <w:rFonts w:eastAsia="Times New Roman" w:cs="Times New Roman"/>
                <w:i/>
                <w:kern w:val="0"/>
                <w:sz w:val="20"/>
                <w:szCs w:val="20"/>
                <w:lang w:eastAsia="pl-PL" w:bidi="ar-SA"/>
              </w:rPr>
              <w:t>db</w:t>
            </w:r>
            <w:proofErr w:type="spellEnd"/>
            <w:r w:rsidRPr="00D87243">
              <w:rPr>
                <w:rFonts w:eastAsia="Times New Roman" w:cs="Times New Roman"/>
                <w:i/>
                <w:kern w:val="0"/>
                <w:sz w:val="20"/>
                <w:szCs w:val="20"/>
                <w:lang w:eastAsia="pl-PL" w:bidi="ar-SA"/>
              </w:rPr>
              <w:t>”:</w:t>
            </w:r>
            <w:r w:rsidRPr="00D87243">
              <w:rPr>
                <w:rFonts w:eastAsia="Times New Roman" w:cs="Times New Roman"/>
                <w:kern w:val="0"/>
                <w:sz w:val="20"/>
                <w:szCs w:val="20"/>
                <w:lang w:eastAsia="pl-PL" w:bidi="ar-SA"/>
              </w:rPr>
              <w:t xml:space="preserve"> zastosowanie wiedzy w opracowanej prezentacji na temat prawnych aspektów funkcjonowania polskiego systemu opieki zdrowotnej niebudzące zastrzeżeń, wysoki stopień </w:t>
            </w:r>
            <w:r>
              <w:rPr>
                <w:rFonts w:eastAsia="Times New Roman" w:cs="Times New Roman"/>
                <w:kern w:val="0"/>
                <w:sz w:val="20"/>
                <w:szCs w:val="20"/>
                <w:lang w:eastAsia="pl-PL" w:bidi="ar-SA"/>
              </w:rPr>
              <w:t xml:space="preserve">znajomości </w:t>
            </w:r>
            <w:r w:rsidRPr="00D87243">
              <w:rPr>
                <w:rFonts w:eastAsia="Times New Roman" w:cs="Times New Roman"/>
                <w:kern w:val="0"/>
                <w:sz w:val="20"/>
                <w:szCs w:val="20"/>
                <w:lang w:eastAsia="pl-PL" w:bidi="ar-SA"/>
              </w:rPr>
              <w:t>podstaw prawnych</w:t>
            </w:r>
            <w:r>
              <w:rPr>
                <w:rFonts w:eastAsia="Times New Roman" w:cs="Times New Roman"/>
                <w:kern w:val="0"/>
                <w:sz w:val="20"/>
                <w:szCs w:val="20"/>
                <w:lang w:eastAsia="pl-PL" w:bidi="ar-SA"/>
              </w:rPr>
              <w:t xml:space="preserve"> dla kształtowania legalnych warunków </w:t>
            </w:r>
            <w:r w:rsidRPr="00D87243">
              <w:rPr>
                <w:rFonts w:eastAsia="Times New Roman" w:cs="Times New Roman"/>
                <w:kern w:val="0"/>
                <w:sz w:val="20"/>
                <w:szCs w:val="20"/>
                <w:lang w:eastAsia="pl-PL" w:bidi="ar-SA"/>
              </w:rPr>
              <w:t>udzielania świadczeń zdrowotnych</w:t>
            </w:r>
            <w:r>
              <w:rPr>
                <w:rFonts w:eastAsia="Times New Roman" w:cs="Times New Roman"/>
                <w:kern w:val="0"/>
                <w:sz w:val="20"/>
                <w:szCs w:val="20"/>
                <w:lang w:eastAsia="pl-PL" w:bidi="ar-SA"/>
              </w:rPr>
              <w:t xml:space="preserve"> i gwarancji w relacji pacjent-lekarz (personel medyczny)</w:t>
            </w:r>
            <w:r w:rsidRPr="00D87243">
              <w:rPr>
                <w:rFonts w:eastAsia="Times New Roman" w:cs="Times New Roman"/>
                <w:kern w:val="0"/>
                <w:sz w:val="20"/>
                <w:szCs w:val="20"/>
                <w:lang w:eastAsia="pl-PL" w:bidi="ar-SA"/>
              </w:rPr>
              <w:t>,</w:t>
            </w:r>
            <w:r>
              <w:rPr>
                <w:rFonts w:eastAsia="Times New Roman" w:cs="Times New Roman"/>
                <w:kern w:val="0"/>
                <w:sz w:val="20"/>
                <w:szCs w:val="20"/>
                <w:lang w:eastAsia="pl-PL" w:bidi="ar-SA"/>
              </w:rPr>
              <w:t xml:space="preserve"> </w:t>
            </w:r>
            <w:r w:rsidRPr="00D87243">
              <w:rPr>
                <w:rFonts w:eastAsia="Times New Roman" w:cs="Times New Roman"/>
                <w:kern w:val="0"/>
                <w:sz w:val="20"/>
                <w:szCs w:val="20"/>
                <w:lang w:eastAsia="pl-PL" w:bidi="ar-SA"/>
              </w:rPr>
              <w:t>prawidłowa interpretacja przepisów prawa wpływających na zakres i sposób realizacji praw</w:t>
            </w:r>
            <w:r>
              <w:rPr>
                <w:rFonts w:eastAsia="Times New Roman" w:cs="Times New Roman"/>
                <w:kern w:val="0"/>
                <w:sz w:val="20"/>
                <w:szCs w:val="20"/>
                <w:lang w:eastAsia="pl-PL" w:bidi="ar-SA"/>
              </w:rPr>
              <w:t xml:space="preserve"> pacjentów</w:t>
            </w:r>
            <w:r w:rsidRPr="00D87243">
              <w:rPr>
                <w:rFonts w:eastAsia="Times New Roman" w:cs="Times New Roman"/>
                <w:kern w:val="0"/>
                <w:sz w:val="20"/>
                <w:szCs w:val="20"/>
                <w:lang w:eastAsia="pl-PL" w:bidi="ar-SA"/>
              </w:rPr>
              <w:t>.</w:t>
            </w:r>
          </w:p>
          <w:p w14:paraId="2412F6F2" w14:textId="77777777" w:rsidR="00D75486" w:rsidRPr="00D87243" w:rsidRDefault="00D75486" w:rsidP="00F11A9F">
            <w:pPr>
              <w:suppressAutoHyphens w:val="0"/>
              <w:ind w:left="57" w:right="127"/>
              <w:rPr>
                <w:rFonts w:eastAsia="Times New Roman" w:cs="Times New Roman"/>
                <w:kern w:val="0"/>
                <w:sz w:val="20"/>
                <w:szCs w:val="20"/>
                <w:lang w:eastAsia="pl-PL" w:bidi="ar-SA"/>
              </w:rPr>
            </w:pPr>
          </w:p>
          <w:p w14:paraId="069854F2"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D87243">
              <w:rPr>
                <w:rFonts w:eastAsia="Times New Roman" w:cs="Times New Roman"/>
                <w:i/>
                <w:kern w:val="0"/>
                <w:sz w:val="20"/>
                <w:szCs w:val="20"/>
                <w:lang w:eastAsia="pl-PL" w:bidi="ar-SA"/>
              </w:rPr>
              <w:t>Ocena „</w:t>
            </w:r>
            <w:proofErr w:type="spellStart"/>
            <w:r w:rsidRPr="00D87243">
              <w:rPr>
                <w:rFonts w:eastAsia="Times New Roman" w:cs="Times New Roman"/>
                <w:i/>
                <w:kern w:val="0"/>
                <w:sz w:val="20"/>
                <w:szCs w:val="20"/>
                <w:lang w:eastAsia="pl-PL" w:bidi="ar-SA"/>
              </w:rPr>
              <w:t>bdb</w:t>
            </w:r>
            <w:proofErr w:type="spellEnd"/>
            <w:r w:rsidRPr="00D87243">
              <w:rPr>
                <w:rFonts w:eastAsia="Times New Roman" w:cs="Times New Roman"/>
                <w:i/>
                <w:kern w:val="0"/>
                <w:sz w:val="20"/>
                <w:szCs w:val="20"/>
                <w:lang w:eastAsia="pl-PL" w:bidi="ar-SA"/>
              </w:rPr>
              <w:t>”:</w:t>
            </w:r>
            <w:r w:rsidRPr="00D87243">
              <w:rPr>
                <w:rFonts w:eastAsia="Times New Roman" w:cs="Times New Roman"/>
                <w:kern w:val="0"/>
                <w:sz w:val="20"/>
                <w:szCs w:val="20"/>
                <w:lang w:eastAsia="pl-PL" w:bidi="ar-SA"/>
              </w:rPr>
              <w:t xml:space="preserve"> prawidłowe zastosowanie wiedzy samodzielnie poszerzonej w opracowanej prezentacji (uwzględnienie dodatkowych prawnych aspektów), doskonały stopień znajomości podstaw prawnych</w:t>
            </w:r>
            <w:r>
              <w:rPr>
                <w:rFonts w:eastAsia="Times New Roman" w:cs="Times New Roman"/>
                <w:kern w:val="0"/>
                <w:sz w:val="20"/>
                <w:szCs w:val="20"/>
                <w:lang w:eastAsia="pl-PL" w:bidi="ar-SA"/>
              </w:rPr>
              <w:t xml:space="preserve"> dla kształtowania legalnych warunków </w:t>
            </w:r>
            <w:r w:rsidRPr="00D87243">
              <w:rPr>
                <w:rFonts w:eastAsia="Times New Roman" w:cs="Times New Roman"/>
                <w:kern w:val="0"/>
                <w:sz w:val="20"/>
                <w:szCs w:val="20"/>
                <w:lang w:eastAsia="pl-PL" w:bidi="ar-SA"/>
              </w:rPr>
              <w:t>udzielania świadczeń zdrowotnych</w:t>
            </w:r>
            <w:r>
              <w:rPr>
                <w:rFonts w:eastAsia="Times New Roman" w:cs="Times New Roman"/>
                <w:kern w:val="0"/>
                <w:sz w:val="20"/>
                <w:szCs w:val="20"/>
                <w:lang w:eastAsia="pl-PL" w:bidi="ar-SA"/>
              </w:rPr>
              <w:t xml:space="preserve"> i gwarancji w relacji pacjent-lekarz (personel medyczny)</w:t>
            </w:r>
            <w:r w:rsidRPr="00D87243">
              <w:rPr>
                <w:rFonts w:eastAsia="Times New Roman" w:cs="Times New Roman"/>
                <w:kern w:val="0"/>
                <w:sz w:val="20"/>
                <w:szCs w:val="20"/>
                <w:lang w:eastAsia="pl-PL" w:bidi="ar-SA"/>
              </w:rPr>
              <w:t xml:space="preserve">, bezbłędna interpretacja przepisów wpływających na zakres i sposób realizacji </w:t>
            </w:r>
            <w:r>
              <w:rPr>
                <w:rFonts w:eastAsia="Times New Roman" w:cs="Times New Roman"/>
                <w:kern w:val="0"/>
                <w:sz w:val="20"/>
                <w:szCs w:val="20"/>
                <w:lang w:eastAsia="pl-PL" w:bidi="ar-SA"/>
              </w:rPr>
              <w:t>praw pacjentów</w:t>
            </w:r>
            <w:r w:rsidRPr="00D87243">
              <w:rPr>
                <w:rFonts w:eastAsia="Times New Roman" w:cs="Times New Roman"/>
                <w:kern w:val="0"/>
                <w:sz w:val="20"/>
                <w:szCs w:val="20"/>
                <w:lang w:eastAsia="pl-PL" w:bidi="ar-SA"/>
              </w:rPr>
              <w:t>, umiejętność posługiwania się zróżnicowanymi źródłami prawnymi w tym kontekście (orzecznictwo sądowe).</w:t>
            </w:r>
          </w:p>
          <w:p w14:paraId="1CFF6FC7" w14:textId="77777777" w:rsidR="00D75486" w:rsidRPr="00D87243" w:rsidRDefault="00D75486" w:rsidP="00F11A9F">
            <w:pPr>
              <w:suppressAutoHyphens w:val="0"/>
              <w:ind w:left="57" w:right="127"/>
              <w:rPr>
                <w:rFonts w:eastAsia="Times New Roman" w:cs="Times New Roman"/>
                <w:kern w:val="0"/>
                <w:sz w:val="20"/>
                <w:szCs w:val="20"/>
                <w:lang w:eastAsia="pl-PL" w:bidi="ar-SA"/>
              </w:rPr>
            </w:pPr>
          </w:p>
          <w:p w14:paraId="0E6FF10C" w14:textId="77777777" w:rsidR="00D75486" w:rsidRPr="00D87243" w:rsidRDefault="00D75486" w:rsidP="00F11A9F">
            <w:pPr>
              <w:suppressAutoHyphens w:val="0"/>
              <w:ind w:left="57" w:right="127"/>
              <w:jc w:val="both"/>
              <w:rPr>
                <w:rFonts w:eastAsia="Times New Roman" w:cs="Times New Roman"/>
                <w:i/>
                <w:kern w:val="0"/>
                <w:sz w:val="20"/>
                <w:szCs w:val="20"/>
                <w:lang w:eastAsia="pl-PL" w:bidi="ar-SA"/>
              </w:rPr>
            </w:pPr>
            <w:r w:rsidRPr="00D87243">
              <w:rPr>
                <w:rFonts w:eastAsia="Times New Roman" w:cs="Times New Roman"/>
                <w:i/>
                <w:kern w:val="0"/>
                <w:sz w:val="20"/>
                <w:szCs w:val="20"/>
                <w:lang w:eastAsia="pl-PL" w:bidi="ar-SA"/>
              </w:rPr>
              <w:t>Ocena końcowa:</w:t>
            </w:r>
          </w:p>
          <w:p w14:paraId="777F2555"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D87243">
              <w:rPr>
                <w:rFonts w:eastAsia="Times New Roman" w:cs="Times New Roman"/>
                <w:kern w:val="0"/>
                <w:sz w:val="20"/>
                <w:szCs w:val="20"/>
                <w:lang w:eastAsia="pl-PL" w:bidi="ar-SA"/>
              </w:rPr>
              <w:t>Ocena „</w:t>
            </w:r>
            <w:proofErr w:type="spellStart"/>
            <w:r w:rsidRPr="00D87243">
              <w:rPr>
                <w:rFonts w:eastAsia="Times New Roman" w:cs="Times New Roman"/>
                <w:i/>
                <w:kern w:val="0"/>
                <w:sz w:val="20"/>
                <w:szCs w:val="20"/>
                <w:lang w:eastAsia="pl-PL" w:bidi="ar-SA"/>
              </w:rPr>
              <w:t>ndst</w:t>
            </w:r>
            <w:proofErr w:type="spellEnd"/>
            <w:r w:rsidRPr="00D87243">
              <w:rPr>
                <w:rFonts w:eastAsia="Times New Roman" w:cs="Times New Roman"/>
                <w:kern w:val="0"/>
                <w:sz w:val="20"/>
                <w:szCs w:val="20"/>
                <w:lang w:eastAsia="pl-PL" w:bidi="ar-SA"/>
              </w:rPr>
              <w:t>”: niespełnienie kryteriów podstawowych (obecności i uczestnictwo w zajęciach) i niedostateczny wynik zaliczenia: student nie posiada wiedzy wymaganej w poszczególnych efektach, niedopuszczenie do prezentacji projektu;</w:t>
            </w:r>
          </w:p>
          <w:p w14:paraId="63C8351F"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D87243">
              <w:rPr>
                <w:rFonts w:eastAsia="Times New Roman" w:cs="Times New Roman"/>
                <w:kern w:val="0"/>
                <w:sz w:val="20"/>
                <w:szCs w:val="20"/>
                <w:lang w:eastAsia="pl-PL" w:bidi="ar-SA"/>
              </w:rPr>
              <w:t>Ocena „</w:t>
            </w:r>
            <w:proofErr w:type="spellStart"/>
            <w:r w:rsidRPr="00D87243">
              <w:rPr>
                <w:rFonts w:eastAsia="Times New Roman" w:cs="Times New Roman"/>
                <w:i/>
                <w:kern w:val="0"/>
                <w:sz w:val="20"/>
                <w:szCs w:val="20"/>
                <w:lang w:eastAsia="pl-PL" w:bidi="ar-SA"/>
              </w:rPr>
              <w:t>dst</w:t>
            </w:r>
            <w:proofErr w:type="spellEnd"/>
            <w:r w:rsidRPr="00D87243">
              <w:rPr>
                <w:rFonts w:eastAsia="Times New Roman" w:cs="Times New Roman"/>
                <w:kern w:val="0"/>
                <w:sz w:val="20"/>
                <w:szCs w:val="20"/>
                <w:lang w:eastAsia="pl-PL" w:bidi="ar-SA"/>
              </w:rPr>
              <w:t>”: spełnienie ww. kryteriów i zaliczenia na poziomie dostatecznym (w zasadniczej części prawidłowe rozwiązanie zadanego problemu), przygotowany projekt uzyskał także ocenę dostateczną;</w:t>
            </w:r>
          </w:p>
          <w:p w14:paraId="12AAE139" w14:textId="77777777" w:rsidR="00D75486" w:rsidRPr="00D87243" w:rsidRDefault="00D75486" w:rsidP="00F11A9F">
            <w:pPr>
              <w:suppressAutoHyphens w:val="0"/>
              <w:ind w:left="57" w:right="127"/>
              <w:jc w:val="both"/>
              <w:rPr>
                <w:rFonts w:eastAsia="Times New Roman" w:cs="Times New Roman"/>
                <w:kern w:val="0"/>
                <w:sz w:val="20"/>
                <w:szCs w:val="20"/>
                <w:lang w:eastAsia="pl-PL" w:bidi="ar-SA"/>
              </w:rPr>
            </w:pPr>
            <w:r w:rsidRPr="00D87243">
              <w:rPr>
                <w:rFonts w:eastAsia="Times New Roman" w:cs="Times New Roman"/>
                <w:kern w:val="0"/>
                <w:sz w:val="20"/>
                <w:szCs w:val="20"/>
                <w:lang w:eastAsia="pl-PL" w:bidi="ar-SA"/>
              </w:rPr>
              <w:t>Ocena „</w:t>
            </w:r>
            <w:proofErr w:type="spellStart"/>
            <w:r w:rsidRPr="00D87243">
              <w:rPr>
                <w:rFonts w:eastAsia="Times New Roman" w:cs="Times New Roman"/>
                <w:i/>
                <w:kern w:val="0"/>
                <w:sz w:val="20"/>
                <w:szCs w:val="20"/>
                <w:lang w:eastAsia="pl-PL" w:bidi="ar-SA"/>
              </w:rPr>
              <w:t>db</w:t>
            </w:r>
            <w:proofErr w:type="spellEnd"/>
            <w:r w:rsidRPr="00D87243">
              <w:rPr>
                <w:rFonts w:eastAsia="Times New Roman" w:cs="Times New Roman"/>
                <w:kern w:val="0"/>
                <w:sz w:val="20"/>
                <w:szCs w:val="20"/>
                <w:lang w:eastAsia="pl-PL" w:bidi="ar-SA"/>
              </w:rPr>
              <w:t>”: spełnienie kryteriów podstawowych w stopniu dobrym i zaliczenie na poziomie dobrym (w pełni prawidłowe rozwiązanie zadanego problemu)</w:t>
            </w:r>
            <w:r>
              <w:rPr>
                <w:rFonts w:eastAsia="Times New Roman" w:cs="Times New Roman"/>
                <w:kern w:val="0"/>
                <w:sz w:val="20"/>
                <w:szCs w:val="20"/>
                <w:lang w:eastAsia="pl-PL" w:bidi="ar-SA"/>
              </w:rPr>
              <w:t xml:space="preserve">, </w:t>
            </w:r>
            <w:r w:rsidRPr="00D87243">
              <w:rPr>
                <w:rFonts w:eastAsia="Times New Roman" w:cs="Times New Roman"/>
                <w:kern w:val="0"/>
                <w:sz w:val="20"/>
                <w:szCs w:val="20"/>
                <w:lang w:eastAsia="pl-PL" w:bidi="ar-SA"/>
              </w:rPr>
              <w:t>opracowanie projektu na poziomie dobrym;</w:t>
            </w:r>
          </w:p>
          <w:p w14:paraId="408EFDF5" w14:textId="77777777" w:rsidR="00D75486" w:rsidRPr="006C773B" w:rsidRDefault="00D75486" w:rsidP="00F11A9F">
            <w:pPr>
              <w:pStyle w:val="NormalnyWeb"/>
              <w:spacing w:before="0" w:beforeAutospacing="0" w:after="0" w:afterAutospacing="0"/>
              <w:ind w:left="57" w:right="127"/>
              <w:jc w:val="both"/>
              <w:rPr>
                <w:sz w:val="20"/>
                <w:szCs w:val="20"/>
              </w:rPr>
            </w:pPr>
            <w:r w:rsidRPr="00D87243">
              <w:rPr>
                <w:rFonts w:eastAsia="Arial Unicode MS" w:cs="Arial Unicode MS"/>
                <w:kern w:val="1"/>
                <w:sz w:val="20"/>
                <w:szCs w:val="20"/>
                <w:lang w:eastAsia="hi-IN" w:bidi="hi-IN"/>
              </w:rPr>
              <w:t>Ocena „</w:t>
            </w:r>
            <w:proofErr w:type="spellStart"/>
            <w:r w:rsidRPr="00D87243">
              <w:rPr>
                <w:rFonts w:eastAsia="Arial Unicode MS" w:cs="Arial Unicode MS"/>
                <w:i/>
                <w:kern w:val="1"/>
                <w:sz w:val="20"/>
                <w:szCs w:val="20"/>
                <w:lang w:eastAsia="hi-IN" w:bidi="hi-IN"/>
              </w:rPr>
              <w:t>bdb</w:t>
            </w:r>
            <w:proofErr w:type="spellEnd"/>
            <w:r w:rsidRPr="00D87243">
              <w:rPr>
                <w:rFonts w:eastAsia="Arial Unicode MS" w:cs="Arial Unicode MS"/>
                <w:kern w:val="1"/>
                <w:sz w:val="20"/>
                <w:szCs w:val="20"/>
                <w:lang w:eastAsia="hi-IN" w:bidi="hi-IN"/>
              </w:rPr>
              <w:t xml:space="preserve">”: spełnienie kryteriów podstawowych w stopniu bardzo dobrym i zaliczenie na poziomie </w:t>
            </w:r>
            <w:proofErr w:type="spellStart"/>
            <w:r w:rsidRPr="00D87243">
              <w:rPr>
                <w:rFonts w:eastAsia="Arial Unicode MS" w:cs="Arial Unicode MS"/>
                <w:kern w:val="1"/>
                <w:sz w:val="20"/>
                <w:szCs w:val="20"/>
                <w:lang w:eastAsia="hi-IN" w:bidi="hi-IN"/>
              </w:rPr>
              <w:t>bdb</w:t>
            </w:r>
            <w:proofErr w:type="spellEnd"/>
            <w:r w:rsidRPr="00D87243">
              <w:rPr>
                <w:rFonts w:eastAsia="Arial Unicode MS" w:cs="Arial Unicode MS"/>
                <w:kern w:val="1"/>
                <w:sz w:val="20"/>
                <w:szCs w:val="20"/>
                <w:lang w:eastAsia="hi-IN" w:bidi="hi-IN"/>
              </w:rPr>
              <w:t xml:space="preserve"> (prawidłowe rozwiązanie zadanych problemów z odwołaniem się do podobnych przykładów, opinii doktryny), opracowanie projektu na poziomie wyróżniającym się i zaprezentowanie efektów projektu.</w:t>
            </w:r>
          </w:p>
        </w:tc>
      </w:tr>
      <w:tr w:rsidR="00D75486" w:rsidRPr="006C773B" w14:paraId="2709E0CA" w14:textId="77777777" w:rsidTr="00F11A9F">
        <w:tc>
          <w:tcPr>
            <w:tcW w:w="3142" w:type="dxa"/>
            <w:vAlign w:val="center"/>
          </w:tcPr>
          <w:p w14:paraId="58C7C5BB" w14:textId="77777777" w:rsidR="00D75486" w:rsidRPr="006C773B" w:rsidRDefault="00D75486" w:rsidP="00F11A9F">
            <w:pPr>
              <w:ind w:left="57"/>
              <w:jc w:val="both"/>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tcPr>
          <w:p w14:paraId="02F97306" w14:textId="77777777" w:rsidR="00D75486" w:rsidRDefault="00D75486" w:rsidP="00F11A9F">
            <w:pPr>
              <w:pStyle w:val="NormalnyWeb"/>
              <w:spacing w:before="0" w:beforeAutospacing="0" w:after="0" w:afterAutospacing="0"/>
              <w:ind w:left="57" w:right="127"/>
              <w:jc w:val="both"/>
              <w:rPr>
                <w:b/>
                <w:sz w:val="20"/>
                <w:szCs w:val="20"/>
              </w:rPr>
            </w:pPr>
          </w:p>
          <w:p w14:paraId="36BE69B9" w14:textId="77777777" w:rsidR="00D75486" w:rsidRPr="006C773B" w:rsidRDefault="00D75486" w:rsidP="00F11A9F">
            <w:pPr>
              <w:pStyle w:val="NormalnyWeb"/>
              <w:spacing w:before="0" w:beforeAutospacing="0" w:after="0" w:afterAutospacing="0"/>
              <w:ind w:left="57" w:right="127"/>
              <w:jc w:val="both"/>
              <w:rPr>
                <w:b/>
                <w:sz w:val="20"/>
                <w:szCs w:val="20"/>
              </w:rPr>
            </w:pPr>
            <w:r w:rsidRPr="006C773B">
              <w:rPr>
                <w:b/>
                <w:sz w:val="20"/>
                <w:szCs w:val="20"/>
              </w:rPr>
              <w:t>Wykłady:</w:t>
            </w:r>
          </w:p>
          <w:p w14:paraId="41EAAF0F" w14:textId="77777777" w:rsidR="00D75486" w:rsidRPr="006C773B" w:rsidRDefault="00D75486" w:rsidP="00206294">
            <w:pPr>
              <w:pStyle w:val="NormalnyWeb"/>
              <w:numPr>
                <w:ilvl w:val="1"/>
                <w:numId w:val="196"/>
              </w:numPr>
              <w:spacing w:before="0" w:beforeAutospacing="0" w:after="0" w:afterAutospacing="0"/>
              <w:ind w:left="402" w:right="127" w:hanging="283"/>
              <w:jc w:val="both"/>
              <w:rPr>
                <w:sz w:val="20"/>
                <w:szCs w:val="20"/>
              </w:rPr>
            </w:pPr>
            <w:r w:rsidRPr="006C773B">
              <w:rPr>
                <w:sz w:val="20"/>
                <w:szCs w:val="20"/>
              </w:rPr>
              <w:t xml:space="preserve">Geneza i rozwój regulacji prawnych w dziedzinie praw i obowiązków lekarza w sferze prawa </w:t>
            </w:r>
            <w:r>
              <w:rPr>
                <w:sz w:val="20"/>
                <w:szCs w:val="20"/>
              </w:rPr>
              <w:t>medycznego</w:t>
            </w:r>
            <w:r w:rsidRPr="006C773B">
              <w:rPr>
                <w:sz w:val="20"/>
                <w:szCs w:val="20"/>
              </w:rPr>
              <w:t xml:space="preserve">. </w:t>
            </w:r>
          </w:p>
          <w:p w14:paraId="634A9C8D" w14:textId="77777777" w:rsidR="00D75486" w:rsidRPr="006C773B" w:rsidRDefault="00D75486" w:rsidP="00206294">
            <w:pPr>
              <w:pStyle w:val="NormalnyWeb"/>
              <w:numPr>
                <w:ilvl w:val="1"/>
                <w:numId w:val="196"/>
              </w:numPr>
              <w:spacing w:before="0" w:beforeAutospacing="0" w:after="0" w:afterAutospacing="0"/>
              <w:ind w:left="402" w:right="127" w:hanging="283"/>
              <w:jc w:val="both"/>
              <w:rPr>
                <w:sz w:val="20"/>
                <w:szCs w:val="20"/>
              </w:rPr>
            </w:pPr>
            <w:r w:rsidRPr="006C773B">
              <w:rPr>
                <w:sz w:val="20"/>
                <w:szCs w:val="20"/>
              </w:rPr>
              <w:lastRenderedPageBreak/>
              <w:t>Regulacje na poziomie międzynarodowym i europejskim. Pods</w:t>
            </w:r>
            <w:r>
              <w:rPr>
                <w:sz w:val="20"/>
                <w:szCs w:val="20"/>
              </w:rPr>
              <w:t>tawowe akty prawne.</w:t>
            </w:r>
          </w:p>
          <w:p w14:paraId="4064BFB7" w14:textId="77777777" w:rsidR="00D75486" w:rsidRPr="006C773B" w:rsidRDefault="00D75486" w:rsidP="00206294">
            <w:pPr>
              <w:pStyle w:val="NormalnyWeb"/>
              <w:numPr>
                <w:ilvl w:val="1"/>
                <w:numId w:val="196"/>
              </w:numPr>
              <w:spacing w:before="0" w:beforeAutospacing="0" w:after="0" w:afterAutospacing="0"/>
              <w:ind w:left="402" w:right="127" w:hanging="283"/>
              <w:jc w:val="both"/>
              <w:rPr>
                <w:sz w:val="20"/>
                <w:szCs w:val="20"/>
              </w:rPr>
            </w:pPr>
            <w:r w:rsidRPr="006C773B">
              <w:rPr>
                <w:sz w:val="20"/>
                <w:szCs w:val="20"/>
              </w:rPr>
              <w:t xml:space="preserve">Funkcje prawa </w:t>
            </w:r>
            <w:r>
              <w:rPr>
                <w:sz w:val="20"/>
                <w:szCs w:val="20"/>
              </w:rPr>
              <w:t xml:space="preserve">medycznego </w:t>
            </w:r>
            <w:r w:rsidRPr="006C773B">
              <w:rPr>
                <w:sz w:val="20"/>
                <w:szCs w:val="20"/>
              </w:rPr>
              <w:t xml:space="preserve">w kontekście praw i obowiązków lekarza. Rozwój praw pacjenta i jego wpływ na </w:t>
            </w:r>
            <w:r>
              <w:rPr>
                <w:sz w:val="20"/>
                <w:szCs w:val="20"/>
              </w:rPr>
              <w:t>kształtowanie relacji: pacjent – lekarz</w:t>
            </w:r>
          </w:p>
          <w:p w14:paraId="741B97EF" w14:textId="77777777" w:rsidR="00D75486" w:rsidRPr="006C773B" w:rsidRDefault="00D75486" w:rsidP="00206294">
            <w:pPr>
              <w:pStyle w:val="NormalnyWeb"/>
              <w:numPr>
                <w:ilvl w:val="1"/>
                <w:numId w:val="196"/>
              </w:numPr>
              <w:spacing w:before="0" w:beforeAutospacing="0" w:after="0" w:afterAutospacing="0"/>
              <w:ind w:left="402" w:right="127" w:hanging="283"/>
              <w:jc w:val="both"/>
              <w:rPr>
                <w:sz w:val="20"/>
                <w:szCs w:val="20"/>
              </w:rPr>
            </w:pPr>
            <w:r w:rsidRPr="006C773B">
              <w:rPr>
                <w:sz w:val="20"/>
                <w:szCs w:val="20"/>
              </w:rPr>
              <w:t>Istota i rodzaje odpowiedzialności prawnej personelu medycznego (odpowiedzialność: karna, cywilna, pracownicza i zawodowa).</w:t>
            </w:r>
          </w:p>
          <w:p w14:paraId="61A09E76" w14:textId="77777777" w:rsidR="00D75486" w:rsidRPr="006C773B" w:rsidRDefault="00D75486" w:rsidP="00206294">
            <w:pPr>
              <w:pStyle w:val="NormalnyWeb"/>
              <w:numPr>
                <w:ilvl w:val="1"/>
                <w:numId w:val="196"/>
              </w:numPr>
              <w:spacing w:before="0" w:beforeAutospacing="0" w:after="0" w:afterAutospacing="0"/>
              <w:ind w:left="402" w:right="127" w:hanging="283"/>
              <w:jc w:val="both"/>
              <w:rPr>
                <w:sz w:val="20"/>
                <w:szCs w:val="20"/>
              </w:rPr>
            </w:pPr>
            <w:r>
              <w:rPr>
                <w:sz w:val="20"/>
                <w:szCs w:val="20"/>
              </w:rPr>
              <w:t>Prawa i obowiązki pacjenta</w:t>
            </w:r>
          </w:p>
          <w:p w14:paraId="69EC11C5" w14:textId="77777777" w:rsidR="00D75486" w:rsidRPr="006C773B" w:rsidRDefault="00D75486" w:rsidP="00206294">
            <w:pPr>
              <w:pStyle w:val="NormalnyWeb"/>
              <w:numPr>
                <w:ilvl w:val="1"/>
                <w:numId w:val="196"/>
              </w:numPr>
              <w:spacing w:before="0" w:beforeAutospacing="0" w:after="0" w:afterAutospacing="0"/>
              <w:ind w:left="402" w:right="127" w:hanging="283"/>
              <w:jc w:val="both"/>
              <w:rPr>
                <w:sz w:val="20"/>
                <w:szCs w:val="20"/>
              </w:rPr>
            </w:pPr>
            <w:r w:rsidRPr="006C773B">
              <w:rPr>
                <w:sz w:val="20"/>
                <w:szCs w:val="20"/>
              </w:rPr>
              <w:t>Odpowied</w:t>
            </w:r>
            <w:r>
              <w:rPr>
                <w:sz w:val="20"/>
                <w:szCs w:val="20"/>
              </w:rPr>
              <w:t>zialność cywilnoprawna – zasady</w:t>
            </w:r>
          </w:p>
          <w:p w14:paraId="2072AAE7" w14:textId="77777777" w:rsidR="00D75486" w:rsidRPr="006C773B" w:rsidRDefault="00D75486" w:rsidP="00F11A9F">
            <w:pPr>
              <w:pStyle w:val="NormalnyWeb"/>
              <w:spacing w:before="0" w:beforeAutospacing="0" w:after="0" w:afterAutospacing="0"/>
              <w:ind w:right="127"/>
              <w:jc w:val="both"/>
              <w:rPr>
                <w:b/>
                <w:sz w:val="20"/>
                <w:szCs w:val="20"/>
              </w:rPr>
            </w:pPr>
          </w:p>
          <w:p w14:paraId="6A132ED1" w14:textId="77777777" w:rsidR="00D75486" w:rsidRPr="006C773B" w:rsidRDefault="00D75486" w:rsidP="00F11A9F">
            <w:pPr>
              <w:pStyle w:val="NormalnyWeb"/>
              <w:spacing w:before="0" w:beforeAutospacing="0" w:after="0" w:afterAutospacing="0"/>
              <w:ind w:left="57" w:right="127"/>
              <w:jc w:val="both"/>
              <w:rPr>
                <w:b/>
                <w:sz w:val="20"/>
                <w:szCs w:val="20"/>
              </w:rPr>
            </w:pPr>
            <w:r w:rsidRPr="006C773B">
              <w:rPr>
                <w:b/>
                <w:sz w:val="20"/>
                <w:szCs w:val="20"/>
              </w:rPr>
              <w:t>Ćwiczenia:</w:t>
            </w:r>
          </w:p>
          <w:p w14:paraId="7CF7EC07" w14:textId="77777777" w:rsidR="00D75486" w:rsidRPr="006C773B" w:rsidRDefault="00D75486" w:rsidP="00206294">
            <w:pPr>
              <w:pStyle w:val="NormalnyWeb"/>
              <w:numPr>
                <w:ilvl w:val="1"/>
                <w:numId w:val="197"/>
              </w:numPr>
              <w:spacing w:before="0" w:beforeAutospacing="0" w:after="0" w:afterAutospacing="0"/>
              <w:ind w:left="402" w:right="127" w:hanging="283"/>
              <w:jc w:val="both"/>
              <w:rPr>
                <w:sz w:val="20"/>
                <w:szCs w:val="20"/>
              </w:rPr>
            </w:pPr>
            <w:r w:rsidRPr="006C773B">
              <w:rPr>
                <w:sz w:val="20"/>
                <w:szCs w:val="20"/>
              </w:rPr>
              <w:t>Problematyka zgody pacjenta</w:t>
            </w:r>
            <w:r>
              <w:rPr>
                <w:sz w:val="20"/>
                <w:szCs w:val="20"/>
              </w:rPr>
              <w:t xml:space="preserve"> – r</w:t>
            </w:r>
            <w:r w:rsidRPr="006C773B">
              <w:rPr>
                <w:sz w:val="20"/>
                <w:szCs w:val="20"/>
              </w:rPr>
              <w:t>egulacje prawne</w:t>
            </w:r>
            <w:r>
              <w:rPr>
                <w:sz w:val="20"/>
                <w:szCs w:val="20"/>
              </w:rPr>
              <w:t>.</w:t>
            </w:r>
          </w:p>
          <w:p w14:paraId="4E26BC28" w14:textId="77777777" w:rsidR="00D75486" w:rsidRPr="006C773B" w:rsidRDefault="00D75486" w:rsidP="00206294">
            <w:pPr>
              <w:pStyle w:val="NormalnyWeb"/>
              <w:numPr>
                <w:ilvl w:val="1"/>
                <w:numId w:val="197"/>
              </w:numPr>
              <w:spacing w:before="0" w:beforeAutospacing="0" w:after="0" w:afterAutospacing="0"/>
              <w:ind w:left="402" w:right="127" w:hanging="283"/>
              <w:jc w:val="both"/>
              <w:rPr>
                <w:sz w:val="20"/>
                <w:szCs w:val="20"/>
              </w:rPr>
            </w:pPr>
            <w:r w:rsidRPr="006C773B">
              <w:rPr>
                <w:sz w:val="20"/>
                <w:szCs w:val="20"/>
              </w:rPr>
              <w:t>Problematyka odpowiedzialności prawnej: analiza porównawcza form, zakresu, procedur i środków.</w:t>
            </w:r>
          </w:p>
          <w:p w14:paraId="3F0D2EDC" w14:textId="77777777" w:rsidR="00D75486" w:rsidRPr="006C773B" w:rsidRDefault="00D75486" w:rsidP="00206294">
            <w:pPr>
              <w:pStyle w:val="NormalnyWeb"/>
              <w:numPr>
                <w:ilvl w:val="1"/>
                <w:numId w:val="197"/>
              </w:numPr>
              <w:spacing w:before="0" w:beforeAutospacing="0" w:after="0" w:afterAutospacing="0"/>
              <w:ind w:left="402" w:right="127" w:hanging="283"/>
              <w:jc w:val="both"/>
              <w:rPr>
                <w:sz w:val="20"/>
                <w:szCs w:val="20"/>
              </w:rPr>
            </w:pPr>
            <w:r w:rsidRPr="006C773B">
              <w:rPr>
                <w:sz w:val="20"/>
                <w:szCs w:val="20"/>
              </w:rPr>
              <w:t>Formy prawne zgody pacjenta – szczególne wymogi.</w:t>
            </w:r>
          </w:p>
          <w:p w14:paraId="77CB9013" w14:textId="77777777" w:rsidR="00D75486" w:rsidRPr="006C773B" w:rsidRDefault="00D75486" w:rsidP="00206294">
            <w:pPr>
              <w:pStyle w:val="NormalnyWeb"/>
              <w:numPr>
                <w:ilvl w:val="1"/>
                <w:numId w:val="197"/>
              </w:numPr>
              <w:spacing w:before="0" w:beforeAutospacing="0" w:after="0" w:afterAutospacing="0"/>
              <w:ind w:left="402" w:right="127" w:hanging="283"/>
              <w:jc w:val="both"/>
              <w:rPr>
                <w:sz w:val="20"/>
                <w:szCs w:val="20"/>
              </w:rPr>
            </w:pPr>
            <w:r w:rsidRPr="006C773B">
              <w:rPr>
                <w:sz w:val="20"/>
                <w:szCs w:val="20"/>
              </w:rPr>
              <w:t>Skutki prawne naruszenia regulacji dotyczących zgody pacjenta przez lekarza (personel medyczny) i podmiot leczniczy.</w:t>
            </w:r>
          </w:p>
          <w:p w14:paraId="57632728" w14:textId="77777777" w:rsidR="00D75486" w:rsidRPr="006C773B" w:rsidRDefault="00D75486" w:rsidP="00206294">
            <w:pPr>
              <w:pStyle w:val="NormalnyWeb"/>
              <w:numPr>
                <w:ilvl w:val="1"/>
                <w:numId w:val="197"/>
              </w:numPr>
              <w:spacing w:before="0" w:beforeAutospacing="0" w:after="0" w:afterAutospacing="0"/>
              <w:ind w:left="402" w:right="127" w:hanging="283"/>
              <w:jc w:val="both"/>
              <w:rPr>
                <w:sz w:val="20"/>
                <w:szCs w:val="20"/>
              </w:rPr>
            </w:pPr>
            <w:r w:rsidRPr="006C773B">
              <w:rPr>
                <w:sz w:val="20"/>
                <w:szCs w:val="20"/>
              </w:rPr>
              <w:t>Dokumentac</w:t>
            </w:r>
            <w:r>
              <w:rPr>
                <w:sz w:val="20"/>
                <w:szCs w:val="20"/>
              </w:rPr>
              <w:t>ja medyczna – podstawowe zasady</w:t>
            </w:r>
          </w:p>
          <w:p w14:paraId="11E205EC" w14:textId="77777777" w:rsidR="00D75486" w:rsidRPr="006C773B" w:rsidRDefault="00D75486" w:rsidP="00206294">
            <w:pPr>
              <w:pStyle w:val="NormalnyWeb"/>
              <w:numPr>
                <w:ilvl w:val="1"/>
                <w:numId w:val="197"/>
              </w:numPr>
              <w:spacing w:before="0" w:beforeAutospacing="0" w:after="0" w:afterAutospacing="0"/>
              <w:ind w:left="402" w:right="127" w:hanging="283"/>
              <w:jc w:val="both"/>
              <w:rPr>
                <w:sz w:val="20"/>
                <w:szCs w:val="20"/>
              </w:rPr>
            </w:pPr>
            <w:r>
              <w:rPr>
                <w:sz w:val="20"/>
                <w:szCs w:val="20"/>
              </w:rPr>
              <w:t>Analiza przepisów szczególnych prawa medycznego odnoszących się do kształtowania relacji pacjent-lekarz.</w:t>
            </w:r>
          </w:p>
        </w:tc>
      </w:tr>
      <w:tr w:rsidR="00D75486" w:rsidRPr="006C773B" w14:paraId="6197EC0B" w14:textId="77777777" w:rsidTr="00197D7D">
        <w:trPr>
          <w:trHeight w:val="7086"/>
        </w:trPr>
        <w:tc>
          <w:tcPr>
            <w:tcW w:w="3142" w:type="dxa"/>
            <w:vAlign w:val="center"/>
          </w:tcPr>
          <w:p w14:paraId="410165BF" w14:textId="77777777" w:rsidR="00D75486" w:rsidRPr="006C773B" w:rsidRDefault="00D75486" w:rsidP="00F11A9F">
            <w:pPr>
              <w:ind w:left="57"/>
              <w:jc w:val="both"/>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tcPr>
          <w:p w14:paraId="6DA92B59" w14:textId="77777777" w:rsidR="00D75486" w:rsidRPr="006C773B" w:rsidRDefault="00D75486" w:rsidP="00F11A9F">
            <w:pPr>
              <w:pStyle w:val="NormalnyWeb"/>
              <w:spacing w:before="0" w:beforeAutospacing="0" w:after="0" w:afterAutospacing="0"/>
              <w:ind w:left="57"/>
              <w:rPr>
                <w:sz w:val="20"/>
                <w:szCs w:val="20"/>
              </w:rPr>
            </w:pPr>
            <w:r w:rsidRPr="006C773B">
              <w:rPr>
                <w:b/>
                <w:sz w:val="20"/>
                <w:szCs w:val="20"/>
              </w:rPr>
              <w:t>Literatura podstawowa:</w:t>
            </w:r>
          </w:p>
          <w:p w14:paraId="0DF0E2CE" w14:textId="77777777" w:rsidR="00D75486" w:rsidRDefault="00D75486" w:rsidP="00197D7D">
            <w:pPr>
              <w:numPr>
                <w:ilvl w:val="0"/>
                <w:numId w:val="115"/>
              </w:numPr>
              <w:tabs>
                <w:tab w:val="clear" w:pos="720"/>
                <w:tab w:val="num" w:pos="402"/>
              </w:tabs>
              <w:ind w:left="402" w:right="127" w:hanging="283"/>
              <w:contextualSpacing/>
              <w:rPr>
                <w:rFonts w:eastAsia="Calibri" w:cs="Times New Roman"/>
                <w:kern w:val="0"/>
                <w:sz w:val="20"/>
                <w:szCs w:val="20"/>
                <w:lang w:eastAsia="pl-PL" w:bidi="ar-SA"/>
              </w:rPr>
            </w:pPr>
            <w:r w:rsidRPr="00D87243">
              <w:rPr>
                <w:rFonts w:eastAsia="Calibri" w:cs="Times New Roman"/>
                <w:kern w:val="0"/>
                <w:sz w:val="20"/>
                <w:szCs w:val="20"/>
                <w:lang w:eastAsia="pl-PL" w:bidi="ar-SA"/>
              </w:rPr>
              <w:t>Aktualizowany na bieżąco wybór tekstów źródłowych aktów prawnych (ustawy), w szczególności z zakresu prawa medycznego (wykonywanie zawodów medycznych</w:t>
            </w:r>
            <w:r>
              <w:rPr>
                <w:rFonts w:eastAsia="Calibri" w:cs="Times New Roman"/>
                <w:kern w:val="0"/>
                <w:sz w:val="20"/>
                <w:szCs w:val="20"/>
                <w:lang w:eastAsia="pl-PL" w:bidi="ar-SA"/>
              </w:rPr>
              <w:t>, w tym zawodu lekarza i lekarza dentysty oraz praw pacjentów</w:t>
            </w:r>
            <w:r w:rsidRPr="00D87243">
              <w:rPr>
                <w:rFonts w:eastAsia="Calibri" w:cs="Times New Roman"/>
                <w:kern w:val="0"/>
                <w:sz w:val="20"/>
                <w:szCs w:val="20"/>
                <w:lang w:eastAsia="pl-PL" w:bidi="ar-SA"/>
              </w:rPr>
              <w:t>) – dobór podawany i aktualizowany na bieżąco</w:t>
            </w:r>
          </w:p>
          <w:p w14:paraId="6D39BAD8" w14:textId="77777777" w:rsidR="00D75486" w:rsidRPr="0068671E" w:rsidRDefault="00D75486" w:rsidP="00197D7D">
            <w:pPr>
              <w:numPr>
                <w:ilvl w:val="0"/>
                <w:numId w:val="115"/>
              </w:numPr>
              <w:tabs>
                <w:tab w:val="clear" w:pos="720"/>
                <w:tab w:val="num" w:pos="402"/>
              </w:tabs>
              <w:ind w:left="402" w:right="127" w:hanging="283"/>
              <w:contextualSpacing/>
              <w:rPr>
                <w:rFonts w:eastAsia="Calibri" w:cs="Times New Roman"/>
                <w:kern w:val="0"/>
                <w:sz w:val="20"/>
                <w:szCs w:val="20"/>
                <w:lang w:eastAsia="pl-PL" w:bidi="ar-SA"/>
              </w:rPr>
            </w:pPr>
            <w:proofErr w:type="spellStart"/>
            <w:r w:rsidRPr="0068671E">
              <w:rPr>
                <w:rFonts w:eastAsia="Times New Roman" w:cs="Times New Roman"/>
                <w:kern w:val="0"/>
                <w:sz w:val="20"/>
                <w:szCs w:val="20"/>
                <w:lang w:eastAsia="pl-PL" w:bidi="ar-SA"/>
              </w:rPr>
              <w:t>Nesterowicz</w:t>
            </w:r>
            <w:proofErr w:type="spellEnd"/>
            <w:r w:rsidRPr="0068671E">
              <w:rPr>
                <w:rFonts w:eastAsia="Times New Roman" w:cs="Times New Roman"/>
                <w:kern w:val="0"/>
                <w:sz w:val="20"/>
                <w:szCs w:val="20"/>
                <w:lang w:eastAsia="pl-PL" w:bidi="ar-SA"/>
              </w:rPr>
              <w:t xml:space="preserve"> M. (2017), Prawo medyczne, „Dom organizatora </w:t>
            </w:r>
            <w:proofErr w:type="spellStart"/>
            <w:r w:rsidRPr="0068671E">
              <w:rPr>
                <w:rFonts w:eastAsia="Times New Roman" w:cs="Times New Roman"/>
                <w:kern w:val="0"/>
                <w:sz w:val="20"/>
                <w:szCs w:val="20"/>
                <w:lang w:eastAsia="pl-PL" w:bidi="ar-SA"/>
              </w:rPr>
              <w:t>TNOiK</w:t>
            </w:r>
            <w:proofErr w:type="spellEnd"/>
            <w:r w:rsidRPr="0068671E">
              <w:rPr>
                <w:rFonts w:eastAsia="Times New Roman" w:cs="Times New Roman"/>
                <w:kern w:val="0"/>
                <w:sz w:val="20"/>
                <w:szCs w:val="20"/>
                <w:lang w:eastAsia="pl-PL" w:bidi="ar-SA"/>
              </w:rPr>
              <w:t>”, Wydanie XI, Toruń</w:t>
            </w:r>
          </w:p>
          <w:p w14:paraId="5AC1F1A5" w14:textId="77777777" w:rsidR="00D75486" w:rsidRPr="006C773B" w:rsidRDefault="00D75486" w:rsidP="00197D7D">
            <w:pPr>
              <w:pStyle w:val="NormalnyWeb"/>
              <w:spacing w:before="0" w:beforeAutospacing="0" w:after="0" w:afterAutospacing="0"/>
              <w:ind w:left="57" w:right="127"/>
              <w:rPr>
                <w:sz w:val="20"/>
                <w:szCs w:val="20"/>
              </w:rPr>
            </w:pPr>
          </w:p>
          <w:p w14:paraId="5D602679" w14:textId="77777777" w:rsidR="00D75486" w:rsidRPr="006C773B" w:rsidRDefault="00D75486" w:rsidP="00197D7D">
            <w:pPr>
              <w:pStyle w:val="NormalnyWeb"/>
              <w:spacing w:before="0" w:beforeAutospacing="0" w:after="0" w:afterAutospacing="0"/>
              <w:ind w:left="57" w:right="127"/>
              <w:rPr>
                <w:sz w:val="20"/>
                <w:szCs w:val="20"/>
              </w:rPr>
            </w:pPr>
            <w:r w:rsidRPr="006C773B">
              <w:rPr>
                <w:b/>
                <w:sz w:val="20"/>
                <w:szCs w:val="20"/>
              </w:rPr>
              <w:t>Literatura uzupełniająca:</w:t>
            </w:r>
          </w:p>
          <w:p w14:paraId="4CB0E080" w14:textId="77777777" w:rsidR="00D75486" w:rsidRPr="00197D7D" w:rsidRDefault="00D75486" w:rsidP="00197D7D">
            <w:pPr>
              <w:pStyle w:val="Akapitzlist"/>
              <w:numPr>
                <w:ilvl w:val="0"/>
                <w:numId w:val="115"/>
              </w:numPr>
              <w:tabs>
                <w:tab w:val="clear" w:pos="720"/>
                <w:tab w:val="num" w:pos="402"/>
              </w:tabs>
              <w:suppressAutoHyphens/>
              <w:ind w:left="402" w:right="127" w:hanging="283"/>
              <w:contextualSpacing/>
              <w:rPr>
                <w:rFonts w:ascii="Times New Roman" w:eastAsia="Times New Roman" w:hAnsi="Times New Roman" w:cs="Times New Roman"/>
                <w:sz w:val="20"/>
                <w:szCs w:val="20"/>
              </w:rPr>
            </w:pPr>
            <w:r w:rsidRPr="00197D7D">
              <w:rPr>
                <w:rFonts w:ascii="Times New Roman" w:eastAsia="Times New Roman" w:hAnsi="Times New Roman" w:cs="Times New Roman"/>
                <w:sz w:val="20"/>
                <w:szCs w:val="20"/>
              </w:rPr>
              <w:t>Wybrane orzeczenia sądów cywilnych w sprawach o stwierdzenie odpowiedzialności cywilnej podmiotów leczniczych (tzw. błę</w:t>
            </w:r>
            <w:r w:rsidR="00197D7D">
              <w:rPr>
                <w:rFonts w:ascii="Times New Roman" w:eastAsia="Times New Roman" w:hAnsi="Times New Roman" w:cs="Times New Roman"/>
                <w:sz w:val="20"/>
                <w:szCs w:val="20"/>
              </w:rPr>
              <w:t>dy medyczne)</w:t>
            </w:r>
          </w:p>
          <w:p w14:paraId="38A16199" w14:textId="77777777" w:rsidR="00D75486" w:rsidRPr="00197D7D" w:rsidRDefault="00D75486" w:rsidP="00197D7D">
            <w:pPr>
              <w:pStyle w:val="Akapitzlist"/>
              <w:numPr>
                <w:ilvl w:val="0"/>
                <w:numId w:val="115"/>
              </w:numPr>
              <w:tabs>
                <w:tab w:val="clear" w:pos="720"/>
                <w:tab w:val="num" w:pos="402"/>
              </w:tabs>
              <w:suppressAutoHyphens/>
              <w:ind w:left="402" w:right="127" w:hanging="283"/>
              <w:contextualSpacing/>
              <w:rPr>
                <w:rFonts w:ascii="Times New Roman" w:eastAsia="Times New Roman" w:hAnsi="Times New Roman" w:cs="Times New Roman"/>
                <w:sz w:val="20"/>
                <w:szCs w:val="20"/>
              </w:rPr>
            </w:pPr>
            <w:r w:rsidRPr="00197D7D">
              <w:rPr>
                <w:rFonts w:ascii="Times New Roman" w:eastAsia="Times New Roman" w:hAnsi="Times New Roman" w:cs="Times New Roman"/>
                <w:sz w:val="20"/>
                <w:szCs w:val="20"/>
              </w:rPr>
              <w:t>Kubiak R. (2017), Prawo medycz</w:t>
            </w:r>
            <w:r w:rsidR="00765197">
              <w:rPr>
                <w:rFonts w:ascii="Times New Roman" w:eastAsia="Times New Roman" w:hAnsi="Times New Roman" w:cs="Times New Roman"/>
                <w:sz w:val="20"/>
                <w:szCs w:val="20"/>
              </w:rPr>
              <w:t>ne, Wydanie 3, „Beck”, Warszawa</w:t>
            </w:r>
          </w:p>
          <w:p w14:paraId="2229EEEB" w14:textId="77777777" w:rsidR="00D75486" w:rsidRPr="006C773B" w:rsidRDefault="00D75486" w:rsidP="00197D7D">
            <w:pPr>
              <w:pStyle w:val="NormalnyWeb"/>
              <w:numPr>
                <w:ilvl w:val="0"/>
                <w:numId w:val="115"/>
              </w:numPr>
              <w:tabs>
                <w:tab w:val="clear" w:pos="720"/>
                <w:tab w:val="num" w:pos="402"/>
              </w:tabs>
              <w:spacing w:before="0" w:beforeAutospacing="0" w:after="0" w:afterAutospacing="0"/>
              <w:ind w:left="402" w:right="127" w:hanging="283"/>
              <w:rPr>
                <w:sz w:val="20"/>
                <w:szCs w:val="20"/>
              </w:rPr>
            </w:pPr>
            <w:r w:rsidRPr="006C773B">
              <w:rPr>
                <w:sz w:val="20"/>
                <w:szCs w:val="20"/>
              </w:rPr>
              <w:t>Lipowski P.</w:t>
            </w:r>
            <w:r>
              <w:rPr>
                <w:sz w:val="20"/>
                <w:szCs w:val="20"/>
              </w:rPr>
              <w:t xml:space="preserve"> (2005)</w:t>
            </w:r>
            <w:r w:rsidRPr="006C773B">
              <w:rPr>
                <w:sz w:val="20"/>
                <w:szCs w:val="20"/>
              </w:rPr>
              <w:t>, Działalność Rzecznika Praw Pacjenta w szpitalu – pierwsze doświadczenia, „Zeszyty Naukowe Ochrony Zdrowia. Zdrowie Publiczne i Zarządzanie”, Tom III Nr 2</w:t>
            </w:r>
            <w:r>
              <w:rPr>
                <w:sz w:val="20"/>
                <w:szCs w:val="20"/>
              </w:rPr>
              <w:t>, str. 66-69</w:t>
            </w:r>
          </w:p>
          <w:p w14:paraId="3DBF7A06" w14:textId="77777777" w:rsidR="00D75486" w:rsidRPr="006C773B" w:rsidRDefault="00D75486" w:rsidP="00197D7D">
            <w:pPr>
              <w:pStyle w:val="NormalnyWeb"/>
              <w:numPr>
                <w:ilvl w:val="0"/>
                <w:numId w:val="115"/>
              </w:numPr>
              <w:tabs>
                <w:tab w:val="clear" w:pos="720"/>
                <w:tab w:val="num" w:pos="402"/>
              </w:tabs>
              <w:ind w:left="402" w:right="127" w:hanging="283"/>
              <w:rPr>
                <w:sz w:val="20"/>
                <w:szCs w:val="20"/>
              </w:rPr>
            </w:pPr>
            <w:r w:rsidRPr="006C773B">
              <w:rPr>
                <w:sz w:val="20"/>
                <w:szCs w:val="20"/>
              </w:rPr>
              <w:t>Lipowski P.</w:t>
            </w:r>
            <w:r>
              <w:rPr>
                <w:sz w:val="20"/>
                <w:szCs w:val="20"/>
              </w:rPr>
              <w:t xml:space="preserve"> (2010)</w:t>
            </w:r>
            <w:r w:rsidRPr="006C773B">
              <w:rPr>
                <w:sz w:val="20"/>
                <w:szCs w:val="20"/>
              </w:rPr>
              <w:t>, Zakres przedmiotowy Europejskiej Konwencji Bioetycznej z dnia 7 kwietnia 1997 r. a stan regulacji prawnych w Polsce, w</w:t>
            </w:r>
            <w:r>
              <w:rPr>
                <w:sz w:val="20"/>
                <w:szCs w:val="20"/>
              </w:rPr>
              <w:t xml:space="preserve">: </w:t>
            </w:r>
            <w:r w:rsidRPr="006C773B">
              <w:rPr>
                <w:sz w:val="20"/>
                <w:szCs w:val="20"/>
              </w:rPr>
              <w:t xml:space="preserve">Chańska W., </w:t>
            </w:r>
            <w:proofErr w:type="spellStart"/>
            <w:r w:rsidRPr="006C773B">
              <w:rPr>
                <w:sz w:val="20"/>
                <w:szCs w:val="20"/>
              </w:rPr>
              <w:t>Hartman</w:t>
            </w:r>
            <w:proofErr w:type="spellEnd"/>
            <w:r w:rsidRPr="006C773B">
              <w:rPr>
                <w:sz w:val="20"/>
                <w:szCs w:val="20"/>
              </w:rPr>
              <w:t xml:space="preserve"> J</w:t>
            </w:r>
            <w:r>
              <w:rPr>
                <w:sz w:val="20"/>
                <w:szCs w:val="20"/>
              </w:rPr>
              <w:t>. (red.), B</w:t>
            </w:r>
            <w:r w:rsidRPr="006C773B">
              <w:rPr>
                <w:sz w:val="20"/>
                <w:szCs w:val="20"/>
              </w:rPr>
              <w:t>ioetyka w zawodzie lekarza, Wolters Kluwer Polska, Warszawa</w:t>
            </w:r>
            <w:r>
              <w:rPr>
                <w:sz w:val="20"/>
                <w:szCs w:val="20"/>
              </w:rPr>
              <w:t>, str. 123-133</w:t>
            </w:r>
          </w:p>
          <w:p w14:paraId="75B90B0C" w14:textId="77777777" w:rsidR="00D75486" w:rsidRPr="006C773B" w:rsidRDefault="00D75486" w:rsidP="00197D7D">
            <w:pPr>
              <w:pStyle w:val="NormalnyWeb"/>
              <w:numPr>
                <w:ilvl w:val="0"/>
                <w:numId w:val="115"/>
              </w:numPr>
              <w:tabs>
                <w:tab w:val="clear" w:pos="720"/>
                <w:tab w:val="num" w:pos="402"/>
              </w:tabs>
              <w:ind w:left="402" w:right="127" w:hanging="283"/>
              <w:rPr>
                <w:sz w:val="20"/>
                <w:szCs w:val="20"/>
              </w:rPr>
            </w:pPr>
            <w:r w:rsidRPr="006C773B">
              <w:rPr>
                <w:sz w:val="20"/>
                <w:szCs w:val="20"/>
              </w:rPr>
              <w:t>Lipowski P.</w:t>
            </w:r>
            <w:r>
              <w:rPr>
                <w:sz w:val="20"/>
                <w:szCs w:val="20"/>
              </w:rPr>
              <w:t xml:space="preserve"> (2012)</w:t>
            </w:r>
            <w:r w:rsidRPr="006C773B">
              <w:rPr>
                <w:sz w:val="20"/>
                <w:szCs w:val="20"/>
              </w:rPr>
              <w:t xml:space="preserve">, Model świadomej zgody w prawie polskim, w </w:t>
            </w:r>
            <w:proofErr w:type="spellStart"/>
            <w:r w:rsidRPr="006C773B">
              <w:rPr>
                <w:sz w:val="20"/>
                <w:szCs w:val="20"/>
              </w:rPr>
              <w:t>Bołoz</w:t>
            </w:r>
            <w:proofErr w:type="spellEnd"/>
            <w:r w:rsidRPr="006C773B">
              <w:rPr>
                <w:sz w:val="20"/>
                <w:szCs w:val="20"/>
              </w:rPr>
              <w:t xml:space="preserve"> W., Krajewski R.</w:t>
            </w:r>
            <w:r>
              <w:rPr>
                <w:sz w:val="20"/>
                <w:szCs w:val="20"/>
              </w:rPr>
              <w:t xml:space="preserve"> (red.), </w:t>
            </w:r>
            <w:r w:rsidRPr="006C773B">
              <w:rPr>
                <w:sz w:val="20"/>
                <w:szCs w:val="20"/>
              </w:rPr>
              <w:t xml:space="preserve">Realizacja zasady </w:t>
            </w:r>
            <w:proofErr w:type="spellStart"/>
            <w:r w:rsidRPr="00D87243">
              <w:rPr>
                <w:i/>
                <w:sz w:val="20"/>
                <w:szCs w:val="20"/>
              </w:rPr>
              <w:t>informed</w:t>
            </w:r>
            <w:proofErr w:type="spellEnd"/>
            <w:r w:rsidRPr="00D87243">
              <w:rPr>
                <w:i/>
                <w:sz w:val="20"/>
                <w:szCs w:val="20"/>
              </w:rPr>
              <w:t xml:space="preserve"> </w:t>
            </w:r>
            <w:proofErr w:type="spellStart"/>
            <w:r w:rsidRPr="00D87243">
              <w:rPr>
                <w:i/>
                <w:sz w:val="20"/>
                <w:szCs w:val="20"/>
              </w:rPr>
              <w:t>consent</w:t>
            </w:r>
            <w:proofErr w:type="spellEnd"/>
            <w:r w:rsidRPr="006C773B">
              <w:rPr>
                <w:sz w:val="20"/>
                <w:szCs w:val="20"/>
              </w:rPr>
              <w:t xml:space="preserve"> w kontekście relacji lekarz-pacjent. Wyzwania i bariery rozwojowe w Polsce, Biuletyn Rzecznika Praw Obywatelskich, Warszawa</w:t>
            </w:r>
            <w:r>
              <w:rPr>
                <w:sz w:val="20"/>
                <w:szCs w:val="20"/>
              </w:rPr>
              <w:t>,</w:t>
            </w:r>
            <w:r w:rsidRPr="006C773B">
              <w:rPr>
                <w:sz w:val="20"/>
                <w:szCs w:val="20"/>
              </w:rPr>
              <w:t xml:space="preserve"> </w:t>
            </w:r>
            <w:r>
              <w:rPr>
                <w:sz w:val="20"/>
                <w:szCs w:val="20"/>
              </w:rPr>
              <w:t>str. 58-72</w:t>
            </w:r>
          </w:p>
          <w:p w14:paraId="56E9C784" w14:textId="77777777" w:rsidR="00D75486" w:rsidRPr="00951C7C" w:rsidRDefault="00D75486" w:rsidP="00197D7D">
            <w:pPr>
              <w:pStyle w:val="NormalnyWeb"/>
              <w:numPr>
                <w:ilvl w:val="0"/>
                <w:numId w:val="115"/>
              </w:numPr>
              <w:tabs>
                <w:tab w:val="clear" w:pos="720"/>
                <w:tab w:val="num" w:pos="402"/>
              </w:tabs>
              <w:spacing w:after="0" w:afterAutospacing="0"/>
              <w:ind w:left="403" w:right="127" w:hanging="284"/>
              <w:rPr>
                <w:sz w:val="20"/>
                <w:szCs w:val="20"/>
              </w:rPr>
            </w:pPr>
            <w:r w:rsidRPr="006C773B">
              <w:rPr>
                <w:sz w:val="20"/>
                <w:szCs w:val="20"/>
              </w:rPr>
              <w:t>Lipowski P.</w:t>
            </w:r>
            <w:r>
              <w:rPr>
                <w:sz w:val="20"/>
                <w:szCs w:val="20"/>
              </w:rPr>
              <w:t xml:space="preserve"> (2016)</w:t>
            </w:r>
            <w:r w:rsidRPr="006C773B">
              <w:rPr>
                <w:sz w:val="20"/>
                <w:szCs w:val="20"/>
              </w:rPr>
              <w:t xml:space="preserve">, Prawo dostępu do ochrony zdrowia w ustawodawstwie polskim – zarys problematyki w perspektywie praktycznej, w: </w:t>
            </w:r>
            <w:proofErr w:type="spellStart"/>
            <w:r w:rsidRPr="006C773B">
              <w:rPr>
                <w:sz w:val="20"/>
                <w:szCs w:val="20"/>
              </w:rPr>
              <w:t>Pacian</w:t>
            </w:r>
            <w:proofErr w:type="spellEnd"/>
            <w:r w:rsidRPr="006C773B">
              <w:rPr>
                <w:sz w:val="20"/>
                <w:szCs w:val="20"/>
              </w:rPr>
              <w:t xml:space="preserve"> J</w:t>
            </w:r>
            <w:r w:rsidR="00197D7D">
              <w:rPr>
                <w:sz w:val="20"/>
                <w:szCs w:val="20"/>
              </w:rPr>
              <w:t>.</w:t>
            </w:r>
            <w:r w:rsidRPr="006C773B">
              <w:rPr>
                <w:sz w:val="20"/>
                <w:szCs w:val="20"/>
              </w:rPr>
              <w:t xml:space="preserve"> </w:t>
            </w:r>
            <w:r>
              <w:rPr>
                <w:sz w:val="20"/>
                <w:szCs w:val="20"/>
              </w:rPr>
              <w:t xml:space="preserve">(red.), </w:t>
            </w:r>
            <w:r w:rsidRPr="006C773B">
              <w:rPr>
                <w:sz w:val="20"/>
                <w:szCs w:val="20"/>
              </w:rPr>
              <w:t xml:space="preserve">Prawne aspekty cywilizacyjnych zagrożeń zdrowia, Wydawnictwo </w:t>
            </w:r>
            <w:proofErr w:type="spellStart"/>
            <w:r w:rsidRPr="006C773B">
              <w:rPr>
                <w:sz w:val="20"/>
                <w:szCs w:val="20"/>
              </w:rPr>
              <w:t>Difin</w:t>
            </w:r>
            <w:proofErr w:type="spellEnd"/>
            <w:r w:rsidRPr="006C773B">
              <w:rPr>
                <w:sz w:val="20"/>
                <w:szCs w:val="20"/>
              </w:rPr>
              <w:t>, Warszawa</w:t>
            </w:r>
            <w:r>
              <w:rPr>
                <w:sz w:val="20"/>
                <w:szCs w:val="20"/>
              </w:rPr>
              <w:t xml:space="preserve">, </w:t>
            </w:r>
            <w:r w:rsidRPr="006C773B">
              <w:rPr>
                <w:sz w:val="20"/>
                <w:szCs w:val="20"/>
              </w:rPr>
              <w:t>str. 26-35</w:t>
            </w:r>
          </w:p>
        </w:tc>
      </w:tr>
    </w:tbl>
    <w:p w14:paraId="1C473AB7" w14:textId="77777777" w:rsidR="001A79D9" w:rsidRPr="006C773B" w:rsidRDefault="00D75486" w:rsidP="00D75486">
      <w:pPr>
        <w:pStyle w:val="Nagwek2"/>
        <w:rPr>
          <w:rFonts w:cs="Times New Roman"/>
          <w:sz w:val="20"/>
          <w:szCs w:val="20"/>
        </w:rPr>
      </w:pPr>
      <w:r w:rsidRPr="006C773B">
        <w:rPr>
          <w:rFonts w:cs="Times New Roman"/>
          <w:sz w:val="20"/>
          <w:szCs w:val="20"/>
        </w:rPr>
        <w:t xml:space="preserve"> </w:t>
      </w:r>
    </w:p>
    <w:p w14:paraId="73A4345A" w14:textId="3C2483FC" w:rsidR="001A79D9" w:rsidRPr="005F375D" w:rsidRDefault="001A79D9" w:rsidP="005F375D">
      <w:pPr>
        <w:pStyle w:val="Nagwek2"/>
      </w:pPr>
      <w:r w:rsidRPr="006C773B">
        <w:br w:type="page"/>
      </w:r>
      <w:bookmarkStart w:id="72" w:name="_Toc476304071"/>
      <w:bookmarkStart w:id="73" w:name="_Toc476304324"/>
      <w:bookmarkStart w:id="74" w:name="_Toc527704368"/>
      <w:r w:rsidRPr="005F375D">
        <w:lastRenderedPageBreak/>
        <w:t>Praktyka</w:t>
      </w:r>
      <w:bookmarkEnd w:id="72"/>
      <w:bookmarkEnd w:id="73"/>
      <w:bookmarkEnd w:id="74"/>
      <w:r w:rsidR="00B506C7">
        <w:rPr>
          <w:lang w:val="pl-PL"/>
        </w:rPr>
        <w:t xml:space="preserve"> </w:t>
      </w:r>
      <w:r w:rsidR="00B506C7" w:rsidRPr="00B506C7">
        <w:rPr>
          <w:b w:val="0"/>
          <w:bCs w:val="0"/>
          <w:color w:val="FF0000"/>
          <w:lang w:val="pl-PL"/>
        </w:rPr>
        <w:t>(29.04.2020</w:t>
      </w:r>
      <w:r w:rsidR="006C36A6">
        <w:rPr>
          <w:b w:val="0"/>
          <w:bCs w:val="0"/>
          <w:color w:val="FF0000"/>
          <w:lang w:val="pl-PL"/>
        </w:rPr>
        <w:t xml:space="preserve"> zmiana całego sylabusa</w:t>
      </w:r>
      <w:r w:rsidR="00B506C7" w:rsidRPr="00B506C7">
        <w:rPr>
          <w:b w:val="0"/>
          <w:bCs w:val="0"/>
          <w:color w:val="FF0000"/>
          <w:lang w:val="pl-PL"/>
        </w:rPr>
        <w:t>)</w:t>
      </w:r>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B506C7" w:rsidRPr="00B4451B" w14:paraId="1B9EB3D3" w14:textId="77777777" w:rsidTr="004225A8">
        <w:tc>
          <w:tcPr>
            <w:tcW w:w="3142" w:type="dxa"/>
            <w:vAlign w:val="center"/>
            <w:hideMark/>
          </w:tcPr>
          <w:p w14:paraId="5A5C3A9A" w14:textId="77777777" w:rsidR="00B506C7" w:rsidRPr="00B4451B" w:rsidRDefault="00B506C7" w:rsidP="004225A8">
            <w:pPr>
              <w:ind w:left="57"/>
              <w:rPr>
                <w:rFonts w:cs="Times New Roman"/>
                <w:sz w:val="20"/>
                <w:szCs w:val="20"/>
              </w:rPr>
            </w:pPr>
            <w:r w:rsidRPr="00B4451B">
              <w:rPr>
                <w:rFonts w:cs="Times New Roman"/>
                <w:sz w:val="20"/>
                <w:szCs w:val="20"/>
              </w:rPr>
              <w:t>Nazwa wydziału</w:t>
            </w:r>
          </w:p>
        </w:tc>
        <w:tc>
          <w:tcPr>
            <w:tcW w:w="6087" w:type="dxa"/>
            <w:vAlign w:val="center"/>
            <w:hideMark/>
          </w:tcPr>
          <w:p w14:paraId="1F40FFB6"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Wydział Nauk o Zdrowiu</w:t>
            </w:r>
          </w:p>
        </w:tc>
      </w:tr>
      <w:tr w:rsidR="00B506C7" w:rsidRPr="00B4451B" w14:paraId="7A4E296C" w14:textId="77777777" w:rsidTr="004225A8">
        <w:tc>
          <w:tcPr>
            <w:tcW w:w="3142" w:type="dxa"/>
            <w:vAlign w:val="center"/>
            <w:hideMark/>
          </w:tcPr>
          <w:p w14:paraId="32655CCD" w14:textId="77777777" w:rsidR="00B506C7" w:rsidRPr="00B4451B" w:rsidRDefault="00B506C7" w:rsidP="004225A8">
            <w:pPr>
              <w:ind w:left="57"/>
              <w:rPr>
                <w:rFonts w:cs="Times New Roman"/>
                <w:sz w:val="20"/>
                <w:szCs w:val="20"/>
              </w:rPr>
            </w:pPr>
            <w:r w:rsidRPr="00B4451B">
              <w:rPr>
                <w:rFonts w:cs="Times New Roman"/>
                <w:sz w:val="20"/>
                <w:szCs w:val="20"/>
              </w:rPr>
              <w:t>Nazwa jednostki prowadzącej moduł</w:t>
            </w:r>
          </w:p>
        </w:tc>
        <w:tc>
          <w:tcPr>
            <w:tcW w:w="6087" w:type="dxa"/>
            <w:vAlign w:val="center"/>
            <w:hideMark/>
          </w:tcPr>
          <w:p w14:paraId="75A5F252"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Wydział Nauk o Zdrowiu Uniwersytet Jagielloński Collegium Medicum</w:t>
            </w:r>
          </w:p>
        </w:tc>
      </w:tr>
      <w:tr w:rsidR="00B506C7" w:rsidRPr="00B4451B" w14:paraId="203436A0" w14:textId="77777777" w:rsidTr="004225A8">
        <w:tc>
          <w:tcPr>
            <w:tcW w:w="3142" w:type="dxa"/>
            <w:vAlign w:val="center"/>
            <w:hideMark/>
          </w:tcPr>
          <w:p w14:paraId="23981B55" w14:textId="77777777" w:rsidR="00B506C7" w:rsidRPr="00B4451B" w:rsidRDefault="00B506C7" w:rsidP="004225A8">
            <w:pPr>
              <w:ind w:left="57"/>
              <w:rPr>
                <w:rFonts w:cs="Times New Roman"/>
                <w:sz w:val="20"/>
                <w:szCs w:val="20"/>
              </w:rPr>
            </w:pPr>
            <w:r w:rsidRPr="00B4451B">
              <w:rPr>
                <w:rFonts w:cs="Times New Roman"/>
                <w:sz w:val="20"/>
                <w:szCs w:val="20"/>
              </w:rPr>
              <w:t>Nazwa modułu kształcenia</w:t>
            </w:r>
          </w:p>
        </w:tc>
        <w:tc>
          <w:tcPr>
            <w:tcW w:w="6087" w:type="dxa"/>
            <w:vAlign w:val="center"/>
            <w:hideMark/>
          </w:tcPr>
          <w:p w14:paraId="1D5D528A"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Praktyka</w:t>
            </w:r>
          </w:p>
        </w:tc>
      </w:tr>
      <w:tr w:rsidR="00B506C7" w:rsidRPr="00B4451B" w14:paraId="5FAA0374" w14:textId="77777777" w:rsidTr="004225A8">
        <w:tc>
          <w:tcPr>
            <w:tcW w:w="3142" w:type="dxa"/>
            <w:vAlign w:val="center"/>
            <w:hideMark/>
          </w:tcPr>
          <w:p w14:paraId="0E205E56" w14:textId="77777777" w:rsidR="00B506C7" w:rsidRPr="00B4451B" w:rsidRDefault="00B506C7" w:rsidP="004225A8">
            <w:pPr>
              <w:ind w:left="57"/>
              <w:rPr>
                <w:rFonts w:cs="Times New Roman"/>
                <w:sz w:val="20"/>
                <w:szCs w:val="20"/>
              </w:rPr>
            </w:pPr>
            <w:r w:rsidRPr="00B4451B">
              <w:rPr>
                <w:rFonts w:cs="Times New Roman"/>
                <w:sz w:val="20"/>
                <w:szCs w:val="20"/>
              </w:rPr>
              <w:t>Klasyfikacja ISCED</w:t>
            </w:r>
          </w:p>
        </w:tc>
        <w:tc>
          <w:tcPr>
            <w:tcW w:w="6087" w:type="dxa"/>
            <w:vAlign w:val="center"/>
            <w:hideMark/>
          </w:tcPr>
          <w:p w14:paraId="0ACFC44A" w14:textId="77777777" w:rsidR="00B506C7" w:rsidRPr="00B4451B" w:rsidRDefault="00B506C7" w:rsidP="004225A8">
            <w:pPr>
              <w:pStyle w:val="NormalnyWeb"/>
              <w:spacing w:before="0" w:beforeAutospacing="0" w:after="0" w:afterAutospacing="0"/>
              <w:ind w:left="57"/>
              <w:rPr>
                <w:sz w:val="20"/>
                <w:szCs w:val="20"/>
              </w:rPr>
            </w:pPr>
            <w:r>
              <w:rPr>
                <w:sz w:val="20"/>
                <w:szCs w:val="20"/>
              </w:rPr>
              <w:t>0</w:t>
            </w:r>
            <w:bookmarkStart w:id="75" w:name="_GoBack"/>
            <w:bookmarkEnd w:id="75"/>
            <w:r>
              <w:rPr>
                <w:sz w:val="20"/>
                <w:szCs w:val="20"/>
              </w:rPr>
              <w:t>031</w:t>
            </w:r>
          </w:p>
        </w:tc>
      </w:tr>
      <w:tr w:rsidR="00B506C7" w:rsidRPr="00B4451B" w14:paraId="5950612F" w14:textId="77777777" w:rsidTr="004225A8">
        <w:tc>
          <w:tcPr>
            <w:tcW w:w="3142" w:type="dxa"/>
            <w:vAlign w:val="center"/>
            <w:hideMark/>
          </w:tcPr>
          <w:p w14:paraId="1853584D" w14:textId="77777777" w:rsidR="00B506C7" w:rsidRPr="00B4451B" w:rsidRDefault="00B506C7" w:rsidP="004225A8">
            <w:pPr>
              <w:ind w:left="57"/>
              <w:rPr>
                <w:rFonts w:cs="Times New Roman"/>
                <w:sz w:val="20"/>
                <w:szCs w:val="20"/>
              </w:rPr>
            </w:pPr>
            <w:r w:rsidRPr="00B4451B">
              <w:rPr>
                <w:rFonts w:cs="Times New Roman"/>
                <w:sz w:val="20"/>
                <w:szCs w:val="20"/>
              </w:rPr>
              <w:t>Język kształcenia</w:t>
            </w:r>
          </w:p>
        </w:tc>
        <w:tc>
          <w:tcPr>
            <w:tcW w:w="6087" w:type="dxa"/>
            <w:vAlign w:val="center"/>
            <w:hideMark/>
          </w:tcPr>
          <w:p w14:paraId="506F4FAC"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polski</w:t>
            </w:r>
          </w:p>
        </w:tc>
      </w:tr>
      <w:tr w:rsidR="00B506C7" w:rsidRPr="00B4451B" w14:paraId="02901D78" w14:textId="77777777" w:rsidTr="004225A8">
        <w:tc>
          <w:tcPr>
            <w:tcW w:w="3142" w:type="dxa"/>
            <w:vAlign w:val="center"/>
            <w:hideMark/>
          </w:tcPr>
          <w:p w14:paraId="7BAD30E5" w14:textId="77777777" w:rsidR="00B506C7" w:rsidRPr="00B4451B" w:rsidRDefault="00B506C7" w:rsidP="004225A8">
            <w:pPr>
              <w:ind w:left="57"/>
              <w:rPr>
                <w:rFonts w:cs="Times New Roman"/>
                <w:sz w:val="20"/>
                <w:szCs w:val="20"/>
              </w:rPr>
            </w:pPr>
            <w:r w:rsidRPr="00B4451B">
              <w:rPr>
                <w:rFonts w:cs="Times New Roman"/>
                <w:sz w:val="20"/>
                <w:szCs w:val="20"/>
              </w:rPr>
              <w:t>Cele kształcenia</w:t>
            </w:r>
          </w:p>
        </w:tc>
        <w:tc>
          <w:tcPr>
            <w:tcW w:w="6087" w:type="dxa"/>
            <w:vAlign w:val="center"/>
            <w:hideMark/>
          </w:tcPr>
          <w:p w14:paraId="3E39C5D1" w14:textId="77777777" w:rsidR="00B506C7" w:rsidRPr="00B4451B" w:rsidRDefault="00B506C7" w:rsidP="004225A8">
            <w:pPr>
              <w:ind w:left="57"/>
              <w:jc w:val="both"/>
              <w:rPr>
                <w:rFonts w:cs="Times New Roman"/>
                <w:sz w:val="20"/>
                <w:szCs w:val="20"/>
              </w:rPr>
            </w:pPr>
            <w:r w:rsidRPr="00B4451B">
              <w:rPr>
                <w:rFonts w:cs="Times New Roman"/>
                <w:sz w:val="20"/>
                <w:szCs w:val="20"/>
              </w:rPr>
              <w:t>Celem praktyki jest szczegółowe zapoznanie się, w zależności od miejsca odbywania praktyki, z organizacją i funkcjonowaniem instytucji w której odbywa się praktyka oraz jej umiejscowienia w systemie ochrony zdrowia. Podczas odbywania praktyki student ma okazję skonfrontować wiedzę i umiejętności nabyte w trakcie studiów z realnymi problemami działania podmiotów funkcjonujących w sferze ochrony zdrowia, a także n</w:t>
            </w:r>
            <w:r w:rsidRPr="00B4451B">
              <w:rPr>
                <w:rFonts w:cs="Times New Roman"/>
                <w:color w:val="000000"/>
                <w:sz w:val="20"/>
                <w:szCs w:val="20"/>
              </w:rPr>
              <w:t>abywa kolejne doświadczenie praktyczne przez wykonanie przynajmniej dwóch zadań pomocniczych określonych przez opiekuna praktyki w miejscu jej odbywania</w:t>
            </w:r>
            <w:r w:rsidRPr="00B4451B">
              <w:rPr>
                <w:rFonts w:cs="Times New Roman"/>
                <w:sz w:val="20"/>
                <w:szCs w:val="20"/>
              </w:rPr>
              <w:t>.</w:t>
            </w:r>
          </w:p>
          <w:p w14:paraId="4966A9E2" w14:textId="77777777" w:rsidR="00B506C7" w:rsidRPr="00B4451B" w:rsidRDefault="00B506C7" w:rsidP="004225A8">
            <w:pPr>
              <w:ind w:left="57"/>
              <w:jc w:val="both"/>
              <w:rPr>
                <w:rFonts w:cs="Times New Roman"/>
                <w:sz w:val="20"/>
                <w:szCs w:val="20"/>
              </w:rPr>
            </w:pPr>
            <w:r w:rsidRPr="00B4451B">
              <w:rPr>
                <w:rFonts w:cs="Times New Roman"/>
                <w:sz w:val="20"/>
                <w:szCs w:val="20"/>
              </w:rPr>
              <w:t>Rekomenduje się, by w miarę możliwości wybór jednostki, w której odbywana jest praktyka, pozwalał studentowi rozpoznać możliwości wykorzystania nabytej w czasie praktyki wiedzy i umiejętności przy sporządzeniu w przyszłości pracy dyplomowej.</w:t>
            </w:r>
          </w:p>
        </w:tc>
      </w:tr>
      <w:tr w:rsidR="00B506C7" w:rsidRPr="00B4451B" w14:paraId="472E00B7" w14:textId="77777777" w:rsidTr="004225A8">
        <w:tc>
          <w:tcPr>
            <w:tcW w:w="3142" w:type="dxa"/>
            <w:vAlign w:val="center"/>
            <w:hideMark/>
          </w:tcPr>
          <w:p w14:paraId="6DC73A51" w14:textId="77777777" w:rsidR="00B506C7" w:rsidRPr="00B4451B" w:rsidRDefault="00B506C7" w:rsidP="004225A8">
            <w:pPr>
              <w:ind w:left="57"/>
              <w:rPr>
                <w:rFonts w:cs="Times New Roman"/>
                <w:sz w:val="20"/>
                <w:szCs w:val="20"/>
              </w:rPr>
            </w:pPr>
            <w:r w:rsidRPr="00B4451B">
              <w:rPr>
                <w:rFonts w:cs="Times New Roman"/>
                <w:sz w:val="20"/>
                <w:szCs w:val="20"/>
              </w:rPr>
              <w:t>Efekty kształcenia dla modułu kształcenia</w:t>
            </w:r>
          </w:p>
        </w:tc>
        <w:tc>
          <w:tcPr>
            <w:tcW w:w="6087" w:type="dxa"/>
            <w:vAlign w:val="center"/>
            <w:hideMark/>
          </w:tcPr>
          <w:p w14:paraId="0F151856" w14:textId="77777777" w:rsidR="00B506C7" w:rsidRPr="00B4451B" w:rsidRDefault="00B506C7" w:rsidP="004225A8">
            <w:pPr>
              <w:pStyle w:val="NormalnyWeb"/>
              <w:spacing w:before="0" w:beforeAutospacing="0" w:after="0" w:afterAutospacing="0"/>
              <w:ind w:left="57"/>
              <w:rPr>
                <w:b/>
                <w:sz w:val="20"/>
                <w:szCs w:val="20"/>
              </w:rPr>
            </w:pPr>
            <w:r w:rsidRPr="00B4451B">
              <w:rPr>
                <w:b/>
                <w:sz w:val="20"/>
                <w:szCs w:val="20"/>
              </w:rPr>
              <w:t>Wiedza – student/ka:</w:t>
            </w:r>
          </w:p>
          <w:p w14:paraId="37535CCE"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potrafi szczegółowo opisać strukturę organizacyjną oraz funkcje jednostki, w której realizuje praktykę</w:t>
            </w:r>
          </w:p>
          <w:p w14:paraId="141C2235"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zna zakres czynności i rolę wybranych i podstawowych stanowisk pracy w jednostce, w której odbywa praktykę</w:t>
            </w:r>
          </w:p>
          <w:p w14:paraId="1658F6CA"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zna metody i techniki pracy oraz dostępną dokumentację</w:t>
            </w:r>
          </w:p>
          <w:p w14:paraId="6E006B50" w14:textId="77777777" w:rsidR="00B506C7" w:rsidRPr="00B4451B" w:rsidRDefault="00B506C7" w:rsidP="004225A8">
            <w:pPr>
              <w:pStyle w:val="NormalnyWeb"/>
              <w:spacing w:before="0" w:beforeAutospacing="0" w:after="0" w:afterAutospacing="0"/>
              <w:ind w:left="57"/>
              <w:rPr>
                <w:sz w:val="20"/>
                <w:szCs w:val="20"/>
              </w:rPr>
            </w:pPr>
          </w:p>
          <w:p w14:paraId="2121C44A" w14:textId="77777777" w:rsidR="00B506C7" w:rsidRPr="00B4451B" w:rsidRDefault="00B506C7" w:rsidP="004225A8">
            <w:pPr>
              <w:pStyle w:val="NormalnyWeb"/>
              <w:spacing w:before="0" w:beforeAutospacing="0" w:after="0" w:afterAutospacing="0"/>
              <w:ind w:left="57"/>
              <w:rPr>
                <w:b/>
                <w:sz w:val="20"/>
                <w:szCs w:val="20"/>
              </w:rPr>
            </w:pPr>
            <w:r w:rsidRPr="00B4451B">
              <w:rPr>
                <w:b/>
                <w:sz w:val="20"/>
                <w:szCs w:val="20"/>
              </w:rPr>
              <w:t>Umiejętności – student/ka:</w:t>
            </w:r>
          </w:p>
          <w:p w14:paraId="277417D6"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rozumie i potrafi wykonać zlecone mu do wykonania zadania pomocnicze określone przez jednostkę opieki zdrowotnej, w której odbywał praktykę</w:t>
            </w:r>
          </w:p>
          <w:p w14:paraId="2BC33520"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 xml:space="preserve">potrafi dokonać analizy otoczenia instytucji </w:t>
            </w:r>
          </w:p>
          <w:p w14:paraId="7AD9D1EE"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umie powiązać dotychczas poznane zagadnienia teoretyczne z praktyką</w:t>
            </w:r>
          </w:p>
          <w:p w14:paraId="11579857"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potrafi obserwować i włączać się w miarę możliwości w realizację zadań wykonywanych lub powierzonych mu przez osobę nadzorującą przebieg praktyki</w:t>
            </w:r>
          </w:p>
          <w:p w14:paraId="687C0543" w14:textId="77777777" w:rsidR="00B506C7" w:rsidRPr="00B4451B" w:rsidRDefault="00B506C7" w:rsidP="004225A8">
            <w:pPr>
              <w:pStyle w:val="NormalnyWeb"/>
              <w:spacing w:before="0" w:beforeAutospacing="0" w:after="0" w:afterAutospacing="0"/>
              <w:ind w:left="57"/>
              <w:rPr>
                <w:sz w:val="20"/>
                <w:szCs w:val="20"/>
              </w:rPr>
            </w:pPr>
          </w:p>
          <w:p w14:paraId="78E2DC5D" w14:textId="77777777" w:rsidR="00B506C7" w:rsidRPr="00B4451B" w:rsidRDefault="00B506C7" w:rsidP="004225A8">
            <w:pPr>
              <w:pStyle w:val="NormalnyWeb"/>
              <w:spacing w:before="0" w:beforeAutospacing="0" w:after="0" w:afterAutospacing="0"/>
              <w:ind w:left="57"/>
              <w:rPr>
                <w:b/>
                <w:sz w:val="20"/>
                <w:szCs w:val="20"/>
              </w:rPr>
            </w:pPr>
            <w:r w:rsidRPr="00B4451B">
              <w:rPr>
                <w:b/>
                <w:sz w:val="20"/>
                <w:szCs w:val="20"/>
              </w:rPr>
              <w:t>Kompetencje społeczne – student/ka:</w:t>
            </w:r>
          </w:p>
          <w:p w14:paraId="322CD3BF"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rozpoznaje problemy, które są poza zakresem jej/jego kompetencji i wie, do kogo zwrócić się o pomoc</w:t>
            </w:r>
          </w:p>
          <w:p w14:paraId="7CC418E1"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cechuje się skutecznością w zarządzaniu własnym czasem</w:t>
            </w:r>
          </w:p>
          <w:p w14:paraId="09FB6F6B"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wykazuje się uprzejmością i szacunkiem w relacjach międzyludzkich</w:t>
            </w:r>
          </w:p>
          <w:p w14:paraId="0DEE2322" w14:textId="77777777" w:rsidR="00B506C7" w:rsidRPr="00B4451B" w:rsidRDefault="00B506C7" w:rsidP="00B506C7">
            <w:pPr>
              <w:pStyle w:val="NormalnyWeb"/>
              <w:numPr>
                <w:ilvl w:val="0"/>
                <w:numId w:val="373"/>
              </w:numPr>
              <w:spacing w:before="0" w:beforeAutospacing="0" w:after="0" w:afterAutospacing="0"/>
              <w:rPr>
                <w:sz w:val="20"/>
                <w:szCs w:val="20"/>
              </w:rPr>
            </w:pPr>
            <w:r w:rsidRPr="00B4451B">
              <w:rPr>
                <w:sz w:val="20"/>
                <w:szCs w:val="20"/>
              </w:rPr>
              <w:t>wykazuje tolerancję i otwartość wobec odmiennych poglądów i postaw, ukształtowanych przez różne czynniki społeczno-kulturowe</w:t>
            </w:r>
          </w:p>
          <w:p w14:paraId="03C678DE" w14:textId="77777777" w:rsidR="00B506C7" w:rsidRPr="00B4451B" w:rsidRDefault="00B506C7" w:rsidP="004225A8">
            <w:pPr>
              <w:pStyle w:val="NormalnyWeb"/>
              <w:spacing w:before="0" w:beforeAutospacing="0" w:after="0" w:afterAutospacing="0"/>
              <w:ind w:left="57"/>
              <w:rPr>
                <w:sz w:val="20"/>
                <w:szCs w:val="20"/>
              </w:rPr>
            </w:pPr>
          </w:p>
          <w:p w14:paraId="701781E3" w14:textId="77777777" w:rsidR="00B506C7" w:rsidRPr="00B4451B" w:rsidRDefault="00B506C7" w:rsidP="004225A8">
            <w:pPr>
              <w:pStyle w:val="NormalnyWeb"/>
              <w:spacing w:before="0" w:beforeAutospacing="0" w:after="0" w:afterAutospacing="0"/>
              <w:ind w:left="57"/>
              <w:rPr>
                <w:b/>
                <w:sz w:val="20"/>
                <w:szCs w:val="20"/>
              </w:rPr>
            </w:pPr>
            <w:r w:rsidRPr="00B4451B">
              <w:rPr>
                <w:b/>
                <w:sz w:val="20"/>
                <w:szCs w:val="20"/>
              </w:rPr>
              <w:t>Efekty kształcenia dla modułu korespondują z następującymi efektami kształcenia dla programu:</w:t>
            </w:r>
          </w:p>
          <w:p w14:paraId="50DEC5DE" w14:textId="77777777" w:rsidR="00B506C7" w:rsidRPr="00B4451B" w:rsidRDefault="00B506C7" w:rsidP="00B506C7">
            <w:pPr>
              <w:pStyle w:val="NormalnyWeb"/>
              <w:numPr>
                <w:ilvl w:val="0"/>
                <w:numId w:val="253"/>
              </w:numPr>
              <w:tabs>
                <w:tab w:val="clear" w:pos="720"/>
                <w:tab w:val="num" w:pos="402"/>
              </w:tabs>
              <w:spacing w:before="0" w:beforeAutospacing="0" w:after="0" w:afterAutospacing="0"/>
              <w:ind w:left="402" w:hanging="283"/>
              <w:rPr>
                <w:sz w:val="20"/>
                <w:szCs w:val="20"/>
              </w:rPr>
            </w:pPr>
            <w:r w:rsidRPr="00B4451B">
              <w:rPr>
                <w:sz w:val="20"/>
                <w:szCs w:val="20"/>
              </w:rPr>
              <w:t xml:space="preserve">w zakresie wiedzy: </w:t>
            </w:r>
            <w:r w:rsidRPr="006032D1">
              <w:rPr>
                <w:b/>
                <w:color w:val="0066CC"/>
                <w:sz w:val="20"/>
                <w:szCs w:val="20"/>
              </w:rPr>
              <w:t>K_W14</w:t>
            </w:r>
            <w:r>
              <w:rPr>
                <w:sz w:val="20"/>
                <w:szCs w:val="20"/>
              </w:rPr>
              <w:t xml:space="preserve">, </w:t>
            </w:r>
            <w:r w:rsidRPr="00B4451B">
              <w:rPr>
                <w:sz w:val="20"/>
                <w:szCs w:val="20"/>
              </w:rPr>
              <w:t>K_W33</w:t>
            </w:r>
          </w:p>
          <w:p w14:paraId="0D59BEC7" w14:textId="77777777" w:rsidR="00B506C7" w:rsidRPr="00B4451B" w:rsidRDefault="00B506C7" w:rsidP="00B506C7">
            <w:pPr>
              <w:pStyle w:val="NormalnyWeb"/>
              <w:numPr>
                <w:ilvl w:val="0"/>
                <w:numId w:val="253"/>
              </w:numPr>
              <w:tabs>
                <w:tab w:val="clear" w:pos="720"/>
                <w:tab w:val="num" w:pos="402"/>
              </w:tabs>
              <w:spacing w:before="0" w:beforeAutospacing="0" w:after="0" w:afterAutospacing="0"/>
              <w:ind w:left="402" w:hanging="283"/>
              <w:rPr>
                <w:sz w:val="20"/>
                <w:szCs w:val="20"/>
              </w:rPr>
            </w:pPr>
            <w:r w:rsidRPr="00B4451B">
              <w:rPr>
                <w:sz w:val="20"/>
                <w:szCs w:val="20"/>
              </w:rPr>
              <w:t xml:space="preserve">w zakresie umiejętności: </w:t>
            </w:r>
            <w:r w:rsidRPr="006032D1">
              <w:rPr>
                <w:b/>
                <w:color w:val="0066CC"/>
                <w:sz w:val="20"/>
                <w:szCs w:val="20"/>
              </w:rPr>
              <w:t>K_U05, K_U08, K_U09, K_U11, K_U17, K_U18, K_U21, K_U22, K_U23, K_U29</w:t>
            </w:r>
            <w:r>
              <w:rPr>
                <w:sz w:val="20"/>
                <w:szCs w:val="20"/>
              </w:rPr>
              <w:t xml:space="preserve"> </w:t>
            </w:r>
          </w:p>
          <w:p w14:paraId="46F885B3" w14:textId="77777777" w:rsidR="00B506C7" w:rsidRPr="005256DD" w:rsidRDefault="00B506C7" w:rsidP="00B506C7">
            <w:pPr>
              <w:pStyle w:val="NormalnyWeb"/>
              <w:numPr>
                <w:ilvl w:val="0"/>
                <w:numId w:val="253"/>
              </w:numPr>
              <w:tabs>
                <w:tab w:val="clear" w:pos="720"/>
                <w:tab w:val="num" w:pos="402"/>
              </w:tabs>
              <w:spacing w:before="0" w:beforeAutospacing="0" w:after="0" w:afterAutospacing="0"/>
              <w:ind w:left="402" w:hanging="283"/>
              <w:rPr>
                <w:sz w:val="20"/>
                <w:szCs w:val="20"/>
              </w:rPr>
            </w:pPr>
            <w:r w:rsidRPr="00B4451B">
              <w:rPr>
                <w:sz w:val="20"/>
                <w:szCs w:val="20"/>
              </w:rPr>
              <w:t>w zakresie kompetencji społecznych: K_K01, K_K03, K_K05</w:t>
            </w:r>
            <w:r>
              <w:rPr>
                <w:sz w:val="20"/>
                <w:szCs w:val="20"/>
              </w:rPr>
              <w:t xml:space="preserve"> i</w:t>
            </w:r>
            <w:r w:rsidRPr="00B4451B">
              <w:rPr>
                <w:sz w:val="20"/>
                <w:szCs w:val="20"/>
              </w:rPr>
              <w:t xml:space="preserve"> K_K06 w stopniu zaawansowanym</w:t>
            </w:r>
          </w:p>
        </w:tc>
      </w:tr>
      <w:tr w:rsidR="00B506C7" w:rsidRPr="00B4451B" w14:paraId="34A4DAF6" w14:textId="77777777" w:rsidTr="004225A8">
        <w:tc>
          <w:tcPr>
            <w:tcW w:w="3142" w:type="dxa"/>
            <w:vAlign w:val="center"/>
            <w:hideMark/>
          </w:tcPr>
          <w:p w14:paraId="4ADE3A68" w14:textId="77777777" w:rsidR="00B506C7" w:rsidRPr="00B4451B" w:rsidRDefault="00B506C7" w:rsidP="004225A8">
            <w:pPr>
              <w:ind w:left="57"/>
              <w:rPr>
                <w:rFonts w:cs="Times New Roman"/>
                <w:sz w:val="20"/>
                <w:szCs w:val="20"/>
              </w:rPr>
            </w:pPr>
            <w:r w:rsidRPr="00B4451B">
              <w:rPr>
                <w:rFonts w:cs="Times New Roman"/>
                <w:sz w:val="20"/>
                <w:szCs w:val="20"/>
              </w:rPr>
              <w:t>Metody sprawdzania i kryteria oceny efektów kształcenia uzyskanych przez studentów</w:t>
            </w:r>
          </w:p>
        </w:tc>
        <w:tc>
          <w:tcPr>
            <w:tcW w:w="6087" w:type="dxa"/>
            <w:vAlign w:val="center"/>
            <w:hideMark/>
          </w:tcPr>
          <w:p w14:paraId="4A737E06" w14:textId="77777777" w:rsidR="00B506C7" w:rsidRDefault="00B506C7" w:rsidP="004225A8">
            <w:pPr>
              <w:pStyle w:val="NormalnyWeb"/>
              <w:spacing w:before="0" w:beforeAutospacing="0" w:after="0" w:afterAutospacing="0"/>
              <w:ind w:left="57"/>
              <w:jc w:val="both"/>
              <w:rPr>
                <w:sz w:val="20"/>
                <w:szCs w:val="20"/>
              </w:rPr>
            </w:pPr>
            <w:r>
              <w:rPr>
                <w:sz w:val="20"/>
                <w:szCs w:val="20"/>
              </w:rPr>
              <w:t>Obserwacja aktywności studenta, jego stosunku do otrzymywanych poleceń oraz współpracy z osobami zatrudnionymi w miejscu wykonywania praktyki.</w:t>
            </w:r>
          </w:p>
          <w:p w14:paraId="4BB688A4" w14:textId="77777777" w:rsidR="00B506C7" w:rsidRPr="00B4451B" w:rsidRDefault="00B506C7" w:rsidP="004225A8">
            <w:pPr>
              <w:pStyle w:val="NormalnyWeb"/>
              <w:spacing w:before="0" w:beforeAutospacing="0" w:after="0" w:afterAutospacing="0"/>
              <w:ind w:left="57"/>
              <w:jc w:val="both"/>
              <w:rPr>
                <w:sz w:val="20"/>
                <w:szCs w:val="20"/>
              </w:rPr>
            </w:pPr>
          </w:p>
        </w:tc>
      </w:tr>
      <w:tr w:rsidR="00B506C7" w:rsidRPr="00B4451B" w14:paraId="03612DB3" w14:textId="77777777" w:rsidTr="004225A8">
        <w:tc>
          <w:tcPr>
            <w:tcW w:w="3142" w:type="dxa"/>
            <w:vAlign w:val="center"/>
            <w:hideMark/>
          </w:tcPr>
          <w:p w14:paraId="3370F1F9" w14:textId="77777777" w:rsidR="00B506C7" w:rsidRPr="00B4451B" w:rsidRDefault="00B506C7" w:rsidP="004225A8">
            <w:pPr>
              <w:ind w:left="57"/>
              <w:rPr>
                <w:rFonts w:cs="Times New Roman"/>
                <w:sz w:val="20"/>
                <w:szCs w:val="20"/>
              </w:rPr>
            </w:pPr>
            <w:r w:rsidRPr="00B4451B">
              <w:rPr>
                <w:rFonts w:cs="Times New Roman"/>
                <w:sz w:val="20"/>
                <w:szCs w:val="20"/>
              </w:rPr>
              <w:t>Typ modułu kształcenia (obowiązkowy/fakultatywny)</w:t>
            </w:r>
          </w:p>
        </w:tc>
        <w:tc>
          <w:tcPr>
            <w:tcW w:w="6087" w:type="dxa"/>
            <w:vAlign w:val="center"/>
            <w:hideMark/>
          </w:tcPr>
          <w:p w14:paraId="0EFFB8CC"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obowiązkowy</w:t>
            </w:r>
          </w:p>
        </w:tc>
      </w:tr>
      <w:tr w:rsidR="00B506C7" w:rsidRPr="00B4451B" w14:paraId="75E95B1F" w14:textId="77777777" w:rsidTr="004225A8">
        <w:tc>
          <w:tcPr>
            <w:tcW w:w="3142" w:type="dxa"/>
            <w:vAlign w:val="center"/>
            <w:hideMark/>
          </w:tcPr>
          <w:p w14:paraId="4222D95C" w14:textId="77777777" w:rsidR="00B506C7" w:rsidRPr="00B4451B" w:rsidRDefault="00B506C7" w:rsidP="004225A8">
            <w:pPr>
              <w:ind w:left="57"/>
              <w:rPr>
                <w:rFonts w:cs="Times New Roman"/>
                <w:sz w:val="20"/>
                <w:szCs w:val="20"/>
              </w:rPr>
            </w:pPr>
            <w:r w:rsidRPr="00B4451B">
              <w:rPr>
                <w:rFonts w:cs="Times New Roman"/>
                <w:sz w:val="20"/>
                <w:szCs w:val="20"/>
              </w:rPr>
              <w:t>Rok studiów</w:t>
            </w:r>
          </w:p>
        </w:tc>
        <w:tc>
          <w:tcPr>
            <w:tcW w:w="6087" w:type="dxa"/>
            <w:vAlign w:val="center"/>
            <w:hideMark/>
          </w:tcPr>
          <w:p w14:paraId="4DF97424"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2</w:t>
            </w:r>
          </w:p>
        </w:tc>
      </w:tr>
      <w:tr w:rsidR="00B506C7" w:rsidRPr="00B4451B" w14:paraId="2DB9ECD8" w14:textId="77777777" w:rsidTr="004225A8">
        <w:tc>
          <w:tcPr>
            <w:tcW w:w="3142" w:type="dxa"/>
            <w:vAlign w:val="center"/>
            <w:hideMark/>
          </w:tcPr>
          <w:p w14:paraId="1459B07F" w14:textId="77777777" w:rsidR="00B506C7" w:rsidRPr="00B4451B" w:rsidRDefault="00B506C7" w:rsidP="004225A8">
            <w:pPr>
              <w:ind w:left="57"/>
              <w:rPr>
                <w:rFonts w:cs="Times New Roman"/>
                <w:sz w:val="20"/>
                <w:szCs w:val="20"/>
              </w:rPr>
            </w:pPr>
            <w:r w:rsidRPr="00B4451B">
              <w:rPr>
                <w:rFonts w:cs="Times New Roman"/>
                <w:sz w:val="20"/>
                <w:szCs w:val="20"/>
              </w:rPr>
              <w:lastRenderedPageBreak/>
              <w:t>Semestr</w:t>
            </w:r>
          </w:p>
        </w:tc>
        <w:tc>
          <w:tcPr>
            <w:tcW w:w="6087" w:type="dxa"/>
            <w:vAlign w:val="center"/>
            <w:hideMark/>
          </w:tcPr>
          <w:p w14:paraId="4FD4B1E8" w14:textId="77777777" w:rsidR="00B506C7" w:rsidRPr="00B4451B" w:rsidRDefault="00B506C7" w:rsidP="004225A8">
            <w:pPr>
              <w:pStyle w:val="NormalnyWeb"/>
              <w:spacing w:before="0" w:beforeAutospacing="0" w:after="0" w:afterAutospacing="0"/>
              <w:ind w:left="57"/>
              <w:rPr>
                <w:sz w:val="20"/>
                <w:szCs w:val="20"/>
              </w:rPr>
            </w:pPr>
            <w:r>
              <w:rPr>
                <w:sz w:val="20"/>
                <w:szCs w:val="20"/>
              </w:rPr>
              <w:t>letni (4)</w:t>
            </w:r>
          </w:p>
        </w:tc>
      </w:tr>
      <w:tr w:rsidR="00B506C7" w:rsidRPr="00B4451B" w14:paraId="04E73FE0" w14:textId="77777777" w:rsidTr="004225A8">
        <w:tc>
          <w:tcPr>
            <w:tcW w:w="3142" w:type="dxa"/>
            <w:vAlign w:val="center"/>
            <w:hideMark/>
          </w:tcPr>
          <w:p w14:paraId="50BFF2F5" w14:textId="77777777" w:rsidR="00B506C7" w:rsidRPr="00B4451B" w:rsidRDefault="00B506C7" w:rsidP="004225A8">
            <w:pPr>
              <w:ind w:left="57"/>
              <w:rPr>
                <w:rFonts w:cs="Times New Roman"/>
                <w:sz w:val="20"/>
                <w:szCs w:val="20"/>
              </w:rPr>
            </w:pPr>
            <w:r w:rsidRPr="00B4451B">
              <w:rPr>
                <w:rFonts w:cs="Times New Roman"/>
                <w:sz w:val="20"/>
                <w:szCs w:val="20"/>
              </w:rPr>
              <w:t>Forma studiów</w:t>
            </w:r>
          </w:p>
        </w:tc>
        <w:tc>
          <w:tcPr>
            <w:tcW w:w="6087" w:type="dxa"/>
            <w:vAlign w:val="center"/>
            <w:hideMark/>
          </w:tcPr>
          <w:p w14:paraId="6ED88EB2" w14:textId="77777777" w:rsidR="00B506C7" w:rsidRPr="00B4451B" w:rsidRDefault="00B506C7" w:rsidP="004225A8">
            <w:pPr>
              <w:ind w:left="57"/>
              <w:rPr>
                <w:rFonts w:cs="Times New Roman"/>
                <w:sz w:val="20"/>
                <w:szCs w:val="20"/>
              </w:rPr>
            </w:pPr>
            <w:r w:rsidRPr="00B4451B">
              <w:rPr>
                <w:rFonts w:cs="Times New Roman"/>
                <w:sz w:val="20"/>
                <w:szCs w:val="20"/>
              </w:rPr>
              <w:t>stacjonarne</w:t>
            </w:r>
          </w:p>
        </w:tc>
      </w:tr>
      <w:tr w:rsidR="00B506C7" w:rsidRPr="00B4451B" w14:paraId="0A42DBB8" w14:textId="77777777" w:rsidTr="004225A8">
        <w:tc>
          <w:tcPr>
            <w:tcW w:w="3142" w:type="dxa"/>
            <w:vAlign w:val="center"/>
            <w:hideMark/>
          </w:tcPr>
          <w:p w14:paraId="368A1592" w14:textId="77777777" w:rsidR="00B506C7" w:rsidRPr="00B4451B" w:rsidRDefault="00B506C7" w:rsidP="004225A8">
            <w:pPr>
              <w:ind w:left="57"/>
              <w:rPr>
                <w:rFonts w:cs="Times New Roman"/>
                <w:sz w:val="20"/>
                <w:szCs w:val="20"/>
              </w:rPr>
            </w:pPr>
            <w:r w:rsidRPr="00B4451B">
              <w:rPr>
                <w:rFonts w:cs="Times New Roman"/>
                <w:sz w:val="20"/>
                <w:szCs w:val="20"/>
              </w:rPr>
              <w:t>Imię i nazwisko koordynatora praktyki i/lub opiekuna dydaktycznego praktyki</w:t>
            </w:r>
          </w:p>
        </w:tc>
        <w:tc>
          <w:tcPr>
            <w:tcW w:w="6087" w:type="dxa"/>
            <w:vAlign w:val="center"/>
            <w:hideMark/>
          </w:tcPr>
          <w:p w14:paraId="6A6A476C" w14:textId="6D3DF39E" w:rsidR="00B506C7" w:rsidRPr="0026547E" w:rsidRDefault="00B506C7" w:rsidP="004225A8">
            <w:pPr>
              <w:pStyle w:val="NormalnyWeb"/>
              <w:spacing w:before="0" w:beforeAutospacing="0" w:after="0" w:afterAutospacing="0"/>
              <w:ind w:left="57"/>
              <w:rPr>
                <w:strike/>
                <w:sz w:val="20"/>
                <w:szCs w:val="20"/>
              </w:rPr>
            </w:pPr>
            <w:r>
              <w:rPr>
                <w:sz w:val="20"/>
                <w:szCs w:val="20"/>
              </w:rPr>
              <w:t>d</w:t>
            </w:r>
            <w:r>
              <w:rPr>
                <w:sz w:val="20"/>
                <w:szCs w:val="20"/>
              </w:rPr>
              <w:t>r Maciej Polak</w:t>
            </w:r>
          </w:p>
        </w:tc>
      </w:tr>
      <w:tr w:rsidR="00B506C7" w:rsidRPr="00B4451B" w14:paraId="3F3B2CA7" w14:textId="77777777" w:rsidTr="004225A8">
        <w:tc>
          <w:tcPr>
            <w:tcW w:w="3142" w:type="dxa"/>
            <w:vAlign w:val="center"/>
            <w:hideMark/>
          </w:tcPr>
          <w:p w14:paraId="41F3E162" w14:textId="77777777" w:rsidR="00B506C7" w:rsidRPr="00B4451B" w:rsidRDefault="00B506C7" w:rsidP="004225A8">
            <w:pPr>
              <w:ind w:left="57"/>
              <w:rPr>
                <w:rFonts w:cs="Times New Roman"/>
                <w:sz w:val="20"/>
                <w:szCs w:val="20"/>
              </w:rPr>
            </w:pPr>
            <w:r w:rsidRPr="00B4451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441A47A4" w14:textId="77777777" w:rsidR="00B506C7" w:rsidRPr="00B4451B" w:rsidRDefault="00B506C7" w:rsidP="004225A8">
            <w:pPr>
              <w:pStyle w:val="NormalnyWeb"/>
              <w:spacing w:before="0" w:beforeAutospacing="0" w:after="0" w:afterAutospacing="0"/>
              <w:ind w:left="57"/>
              <w:rPr>
                <w:sz w:val="20"/>
                <w:szCs w:val="20"/>
              </w:rPr>
            </w:pPr>
          </w:p>
        </w:tc>
      </w:tr>
      <w:tr w:rsidR="00B506C7" w:rsidRPr="00B4451B" w14:paraId="54CCBDDB" w14:textId="77777777" w:rsidTr="004225A8">
        <w:tc>
          <w:tcPr>
            <w:tcW w:w="3142" w:type="dxa"/>
            <w:vAlign w:val="center"/>
            <w:hideMark/>
          </w:tcPr>
          <w:p w14:paraId="5C2CE6D8" w14:textId="77777777" w:rsidR="00B506C7" w:rsidRPr="00B4451B" w:rsidRDefault="00B506C7" w:rsidP="004225A8">
            <w:pPr>
              <w:ind w:left="57"/>
              <w:rPr>
                <w:rFonts w:cs="Times New Roman"/>
                <w:sz w:val="20"/>
                <w:szCs w:val="20"/>
              </w:rPr>
            </w:pPr>
            <w:r w:rsidRPr="00B4451B">
              <w:rPr>
                <w:rFonts w:cs="Times New Roman"/>
                <w:sz w:val="20"/>
                <w:szCs w:val="20"/>
              </w:rPr>
              <w:t>Sposób realizacji</w:t>
            </w:r>
          </w:p>
        </w:tc>
        <w:tc>
          <w:tcPr>
            <w:tcW w:w="6087" w:type="dxa"/>
            <w:vAlign w:val="center"/>
            <w:hideMark/>
          </w:tcPr>
          <w:p w14:paraId="41A0E70D"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praktyka w instytucji</w:t>
            </w:r>
          </w:p>
        </w:tc>
      </w:tr>
      <w:tr w:rsidR="00B506C7" w:rsidRPr="00B4451B" w14:paraId="0E4FA273" w14:textId="77777777" w:rsidTr="004225A8">
        <w:tc>
          <w:tcPr>
            <w:tcW w:w="3142" w:type="dxa"/>
            <w:vAlign w:val="center"/>
            <w:hideMark/>
          </w:tcPr>
          <w:p w14:paraId="4D9C561F" w14:textId="77777777" w:rsidR="00B506C7" w:rsidRPr="00B4451B" w:rsidRDefault="00B506C7" w:rsidP="004225A8">
            <w:pPr>
              <w:ind w:left="57"/>
              <w:rPr>
                <w:rFonts w:cs="Times New Roman"/>
                <w:sz w:val="20"/>
                <w:szCs w:val="20"/>
              </w:rPr>
            </w:pPr>
            <w:r w:rsidRPr="00B4451B">
              <w:rPr>
                <w:rFonts w:cs="Times New Roman"/>
                <w:sz w:val="20"/>
                <w:szCs w:val="20"/>
              </w:rPr>
              <w:t>Wymagania wstępne i dodatkowe</w:t>
            </w:r>
          </w:p>
        </w:tc>
        <w:tc>
          <w:tcPr>
            <w:tcW w:w="6087" w:type="dxa"/>
            <w:vAlign w:val="center"/>
            <w:hideMark/>
          </w:tcPr>
          <w:p w14:paraId="01A0BBC2"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brak</w:t>
            </w:r>
          </w:p>
        </w:tc>
      </w:tr>
      <w:tr w:rsidR="00B506C7" w:rsidRPr="00B4451B" w14:paraId="4B4E3E6E" w14:textId="77777777" w:rsidTr="004225A8">
        <w:tc>
          <w:tcPr>
            <w:tcW w:w="3142" w:type="dxa"/>
            <w:vAlign w:val="center"/>
            <w:hideMark/>
          </w:tcPr>
          <w:p w14:paraId="2017C642" w14:textId="77777777" w:rsidR="00B506C7" w:rsidRPr="00B4451B" w:rsidRDefault="00B506C7" w:rsidP="004225A8">
            <w:pPr>
              <w:ind w:left="57"/>
              <w:rPr>
                <w:rFonts w:cs="Times New Roman"/>
                <w:sz w:val="20"/>
                <w:szCs w:val="20"/>
              </w:rPr>
            </w:pPr>
            <w:r w:rsidRPr="00B4451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4B1DA4F6" w14:textId="77777777" w:rsidR="00B506C7" w:rsidRPr="00B4451B" w:rsidRDefault="00B506C7" w:rsidP="004225A8">
            <w:pPr>
              <w:pStyle w:val="NormalnyWeb"/>
              <w:spacing w:before="0" w:beforeAutospacing="0" w:after="0" w:afterAutospacing="0"/>
              <w:ind w:left="57"/>
              <w:rPr>
                <w:sz w:val="20"/>
                <w:szCs w:val="20"/>
              </w:rPr>
            </w:pPr>
          </w:p>
        </w:tc>
      </w:tr>
      <w:tr w:rsidR="00B506C7" w:rsidRPr="00B4451B" w14:paraId="36F4E603" w14:textId="77777777" w:rsidTr="004225A8">
        <w:tc>
          <w:tcPr>
            <w:tcW w:w="3142" w:type="dxa"/>
            <w:vAlign w:val="center"/>
            <w:hideMark/>
          </w:tcPr>
          <w:p w14:paraId="13BDE804" w14:textId="77777777" w:rsidR="00B506C7" w:rsidRPr="00B4451B" w:rsidRDefault="00B506C7" w:rsidP="004225A8">
            <w:pPr>
              <w:ind w:left="57"/>
              <w:rPr>
                <w:rFonts w:cs="Times New Roman"/>
                <w:sz w:val="20"/>
                <w:szCs w:val="20"/>
              </w:rPr>
            </w:pPr>
            <w:r w:rsidRPr="00B4451B">
              <w:rPr>
                <w:rFonts w:cs="Times New Roman"/>
                <w:sz w:val="20"/>
                <w:szCs w:val="20"/>
              </w:rPr>
              <w:t>Liczba punktów ECTS przypisana modułowi</w:t>
            </w:r>
          </w:p>
        </w:tc>
        <w:tc>
          <w:tcPr>
            <w:tcW w:w="6087" w:type="dxa"/>
            <w:vAlign w:val="center"/>
            <w:hideMark/>
          </w:tcPr>
          <w:p w14:paraId="777AA410"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5</w:t>
            </w:r>
          </w:p>
        </w:tc>
      </w:tr>
      <w:tr w:rsidR="00B506C7" w:rsidRPr="00B4451B" w14:paraId="47B12842" w14:textId="77777777" w:rsidTr="004225A8">
        <w:tc>
          <w:tcPr>
            <w:tcW w:w="3142" w:type="dxa"/>
            <w:vAlign w:val="center"/>
            <w:hideMark/>
          </w:tcPr>
          <w:p w14:paraId="6C28BFA7" w14:textId="77777777" w:rsidR="00B506C7" w:rsidRPr="00B4451B" w:rsidRDefault="00B506C7" w:rsidP="004225A8">
            <w:pPr>
              <w:ind w:left="57"/>
              <w:rPr>
                <w:rFonts w:cs="Times New Roman"/>
                <w:sz w:val="20"/>
                <w:szCs w:val="20"/>
              </w:rPr>
            </w:pPr>
            <w:r w:rsidRPr="00B4451B">
              <w:rPr>
                <w:rFonts w:cs="Times New Roman"/>
                <w:sz w:val="20"/>
                <w:szCs w:val="20"/>
              </w:rPr>
              <w:t>Bilans punktów ECTS</w:t>
            </w:r>
          </w:p>
        </w:tc>
        <w:tc>
          <w:tcPr>
            <w:tcW w:w="6087" w:type="dxa"/>
            <w:vAlign w:val="center"/>
            <w:hideMark/>
          </w:tcPr>
          <w:p w14:paraId="724D5D34" w14:textId="77777777" w:rsidR="00B506C7"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wykonywanie czynności przewidzianyc</w:t>
            </w:r>
            <w:r>
              <w:rPr>
                <w:sz w:val="20"/>
                <w:szCs w:val="20"/>
              </w:rPr>
              <w:t>h w programie praktyk:</w:t>
            </w:r>
          </w:p>
          <w:p w14:paraId="1CFD97B1" w14:textId="77777777" w:rsidR="00B506C7" w:rsidRPr="00B4451B" w:rsidRDefault="00B506C7" w:rsidP="004225A8">
            <w:pPr>
              <w:pStyle w:val="NormalnyWeb"/>
              <w:spacing w:before="0" w:beforeAutospacing="0" w:after="0" w:afterAutospacing="0"/>
              <w:ind w:left="402"/>
              <w:rPr>
                <w:sz w:val="20"/>
                <w:szCs w:val="20"/>
              </w:rPr>
            </w:pPr>
            <w:r>
              <w:rPr>
                <w:sz w:val="20"/>
                <w:szCs w:val="20"/>
              </w:rPr>
              <w:t>4 tygodnie</w:t>
            </w:r>
            <w:r w:rsidRPr="00B4451B">
              <w:rPr>
                <w:sz w:val="20"/>
                <w:szCs w:val="20"/>
              </w:rPr>
              <w:t xml:space="preserve"> - 5 ECTS</w:t>
            </w:r>
          </w:p>
        </w:tc>
      </w:tr>
      <w:tr w:rsidR="00B506C7" w:rsidRPr="00B4451B" w14:paraId="62649047" w14:textId="77777777" w:rsidTr="004225A8">
        <w:tc>
          <w:tcPr>
            <w:tcW w:w="3142" w:type="dxa"/>
            <w:vAlign w:val="center"/>
            <w:hideMark/>
          </w:tcPr>
          <w:p w14:paraId="72624656" w14:textId="77777777" w:rsidR="00B506C7" w:rsidRPr="00B4451B" w:rsidRDefault="00B506C7" w:rsidP="004225A8">
            <w:pPr>
              <w:ind w:left="57"/>
              <w:rPr>
                <w:rFonts w:cs="Times New Roman"/>
                <w:sz w:val="20"/>
                <w:szCs w:val="20"/>
              </w:rPr>
            </w:pPr>
            <w:r w:rsidRPr="00B4451B">
              <w:rPr>
                <w:rFonts w:cs="Times New Roman"/>
                <w:sz w:val="20"/>
                <w:szCs w:val="20"/>
              </w:rPr>
              <w:t>Stosowane metody dydaktyczne</w:t>
            </w:r>
          </w:p>
        </w:tc>
        <w:tc>
          <w:tcPr>
            <w:tcW w:w="6087" w:type="dxa"/>
            <w:vAlign w:val="center"/>
            <w:hideMark/>
          </w:tcPr>
          <w:p w14:paraId="3F3153B1"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aktywna obserwacja, angażowanie się w pracę jednostki w stopniu określonym przez kierowni</w:t>
            </w:r>
            <w:r w:rsidRPr="00B4451B">
              <w:rPr>
                <w:sz w:val="20"/>
                <w:szCs w:val="20"/>
              </w:rPr>
              <w:softHyphen/>
              <w:t>ka jednostki lub innego pracownika odpowiedzialnego za nadzór nad studentami</w:t>
            </w:r>
          </w:p>
        </w:tc>
      </w:tr>
      <w:tr w:rsidR="00B506C7" w:rsidRPr="00B4451B" w14:paraId="65ECC21B" w14:textId="77777777" w:rsidTr="004225A8">
        <w:tc>
          <w:tcPr>
            <w:tcW w:w="3142" w:type="dxa"/>
            <w:vAlign w:val="center"/>
            <w:hideMark/>
          </w:tcPr>
          <w:p w14:paraId="46FFF1F9" w14:textId="77777777" w:rsidR="00B506C7" w:rsidRPr="00B4451B" w:rsidRDefault="00B506C7" w:rsidP="004225A8">
            <w:pPr>
              <w:ind w:left="57"/>
              <w:rPr>
                <w:rFonts w:cs="Times New Roman"/>
                <w:sz w:val="20"/>
                <w:szCs w:val="20"/>
              </w:rPr>
            </w:pPr>
            <w:r w:rsidRPr="00B4451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63F2B2CC" w14:textId="77777777" w:rsidR="00B506C7" w:rsidRDefault="00B506C7" w:rsidP="004225A8">
            <w:pPr>
              <w:pStyle w:val="NormalnyWeb"/>
              <w:spacing w:before="0" w:beforeAutospacing="0" w:after="0" w:afterAutospacing="0"/>
              <w:ind w:left="57"/>
              <w:rPr>
                <w:sz w:val="20"/>
                <w:szCs w:val="20"/>
              </w:rPr>
            </w:pPr>
            <w:r>
              <w:rPr>
                <w:sz w:val="20"/>
                <w:szCs w:val="20"/>
              </w:rPr>
              <w:t>Zaliczenie.</w:t>
            </w:r>
          </w:p>
          <w:p w14:paraId="70C2380A"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Podstawą zaliczenia praktyki jest zaświadczenie potwierdzające reali</w:t>
            </w:r>
            <w:r w:rsidRPr="00B4451B">
              <w:rPr>
                <w:sz w:val="20"/>
                <w:szCs w:val="20"/>
              </w:rPr>
              <w:softHyphen/>
              <w:t>zację założonych dla praktyki celów, podpisane przez kierownika jednostki, w której student odbywał praktykę (lub upoważnioną przez kierownika osobę) oraz przedstawie</w:t>
            </w:r>
            <w:r>
              <w:rPr>
                <w:sz w:val="20"/>
                <w:szCs w:val="20"/>
              </w:rPr>
              <w:t xml:space="preserve">nie przez studenta </w:t>
            </w:r>
            <w:r w:rsidRPr="00B4451B">
              <w:rPr>
                <w:sz w:val="20"/>
                <w:szCs w:val="20"/>
              </w:rPr>
              <w:t>koordynatorowi praktyk raportu (maksymalnie 2 strony), w którym opisany został przebieg praktyki, w tym zakres wykonywa</w:t>
            </w:r>
            <w:r w:rsidRPr="00B4451B">
              <w:rPr>
                <w:sz w:val="20"/>
                <w:szCs w:val="20"/>
              </w:rPr>
              <w:softHyphen/>
              <w:t>nych czynności oraz oceny zdobytego doświadczenia pod kątem realizacji założonych dla praktyki efektów kształcenia opisanych w sylabusach.</w:t>
            </w:r>
            <w:r>
              <w:rPr>
                <w:sz w:val="20"/>
                <w:szCs w:val="20"/>
              </w:rPr>
              <w:t xml:space="preserve"> Studenci zobowiązani są również do wypełnienia i złożenia ankiety oceniającej praktykę.</w:t>
            </w:r>
          </w:p>
        </w:tc>
      </w:tr>
      <w:tr w:rsidR="00B506C7" w:rsidRPr="00B4451B" w14:paraId="613851B8" w14:textId="77777777" w:rsidTr="004225A8">
        <w:tc>
          <w:tcPr>
            <w:tcW w:w="3142" w:type="dxa"/>
            <w:vAlign w:val="center"/>
            <w:hideMark/>
          </w:tcPr>
          <w:p w14:paraId="46DF63FE" w14:textId="77777777" w:rsidR="00B506C7" w:rsidRPr="00B4451B" w:rsidRDefault="00B506C7" w:rsidP="004225A8">
            <w:pPr>
              <w:ind w:left="57"/>
              <w:rPr>
                <w:rFonts w:cs="Times New Roman"/>
                <w:sz w:val="20"/>
                <w:szCs w:val="20"/>
              </w:rPr>
            </w:pPr>
            <w:r w:rsidRPr="00B4451B">
              <w:rPr>
                <w:rFonts w:cs="Times New Roman"/>
                <w:sz w:val="20"/>
                <w:szCs w:val="20"/>
              </w:rPr>
              <w:t>Treści modułu kształcenia (z podziałem na formy realizacji zajęć)</w:t>
            </w:r>
          </w:p>
        </w:tc>
        <w:tc>
          <w:tcPr>
            <w:tcW w:w="6087" w:type="dxa"/>
            <w:vAlign w:val="center"/>
            <w:hideMark/>
          </w:tcPr>
          <w:p w14:paraId="030BED7B"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Sugerowane aktywności studenta podczas odbywania praktyki (do wyboru przez kierownika jednostki lub innego pracownika odpowiedzialnego za nadzór nad studentami - wybór powinien zależeć od charakteru jednostki):</w:t>
            </w:r>
          </w:p>
          <w:p w14:paraId="7BA231DD"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zapoznanie się z jednostką, jej charakterem, strukturą, podstawowymi zadaniami,</w:t>
            </w:r>
          </w:p>
          <w:p w14:paraId="185FF59C"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obserwacja pracy kierownika jednostki, wykonywanie zadań pomocniczych,</w:t>
            </w:r>
          </w:p>
          <w:p w14:paraId="345E11B4"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obserwacja praktyki zarządzania w instytucji na danym szczeblu w zależności od miejsca odbywania praktyki,</w:t>
            </w:r>
          </w:p>
          <w:p w14:paraId="17D9EA6E"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obserwacja pracy personelu administracyjnego oraz wykonywanie zadań pomocniczych,</w:t>
            </w:r>
          </w:p>
          <w:p w14:paraId="1E032EBE"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Pr>
                <w:sz w:val="20"/>
                <w:szCs w:val="20"/>
              </w:rPr>
              <w:t>poznanie</w:t>
            </w:r>
            <w:r w:rsidRPr="00B4451B">
              <w:rPr>
                <w:sz w:val="20"/>
                <w:szCs w:val="20"/>
              </w:rPr>
              <w:t xml:space="preserve"> specyficznego charakteru jednostki, w której odbywa się praktyka,</w:t>
            </w:r>
          </w:p>
          <w:p w14:paraId="7B24EC03"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uczestnictwo w bieżącej pracy jednostki, w której odbywa się praktyka,</w:t>
            </w:r>
          </w:p>
          <w:p w14:paraId="527F29BF"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wizyty w jednostkach podległych jednostce, w której odbywa się praktyka,</w:t>
            </w:r>
          </w:p>
          <w:p w14:paraId="73716B8F" w14:textId="77777777" w:rsidR="00B506C7" w:rsidRPr="00B4451B" w:rsidRDefault="00B506C7" w:rsidP="00B506C7">
            <w:pPr>
              <w:pStyle w:val="NormalnyWeb"/>
              <w:numPr>
                <w:ilvl w:val="0"/>
                <w:numId w:val="302"/>
              </w:numPr>
              <w:spacing w:before="0" w:beforeAutospacing="0" w:after="0" w:afterAutospacing="0"/>
              <w:ind w:left="402"/>
              <w:rPr>
                <w:sz w:val="20"/>
                <w:szCs w:val="20"/>
              </w:rPr>
            </w:pPr>
            <w:r w:rsidRPr="00B4451B">
              <w:rPr>
                <w:sz w:val="20"/>
                <w:szCs w:val="20"/>
              </w:rPr>
              <w:t>inne - do określenia w miejscu odbywania praktyki.</w:t>
            </w:r>
          </w:p>
        </w:tc>
      </w:tr>
      <w:tr w:rsidR="00B506C7" w:rsidRPr="00B4451B" w14:paraId="6CE151BA" w14:textId="77777777" w:rsidTr="004225A8">
        <w:tc>
          <w:tcPr>
            <w:tcW w:w="3142" w:type="dxa"/>
            <w:vAlign w:val="center"/>
            <w:hideMark/>
          </w:tcPr>
          <w:p w14:paraId="48A3FAF3" w14:textId="77777777" w:rsidR="00B506C7" w:rsidRPr="00B4451B" w:rsidRDefault="00B506C7" w:rsidP="004225A8">
            <w:pPr>
              <w:ind w:left="57"/>
              <w:rPr>
                <w:rFonts w:cs="Times New Roman"/>
                <w:sz w:val="20"/>
                <w:szCs w:val="20"/>
              </w:rPr>
            </w:pPr>
            <w:r w:rsidRPr="00B4451B">
              <w:rPr>
                <w:rFonts w:cs="Times New Roman"/>
                <w:sz w:val="20"/>
                <w:szCs w:val="20"/>
              </w:rPr>
              <w:t>Wykaz literatury podstawowej i uzupełniającej, obowiązującej do zaliczenia danego modułu</w:t>
            </w:r>
          </w:p>
        </w:tc>
        <w:tc>
          <w:tcPr>
            <w:tcW w:w="6087" w:type="dxa"/>
            <w:vAlign w:val="center"/>
            <w:hideMark/>
          </w:tcPr>
          <w:p w14:paraId="55DF26D3" w14:textId="77777777" w:rsidR="00B506C7" w:rsidRPr="00B4451B" w:rsidRDefault="00B506C7" w:rsidP="004225A8">
            <w:pPr>
              <w:pStyle w:val="NormalnyWeb"/>
              <w:spacing w:before="0" w:beforeAutospacing="0" w:after="0" w:afterAutospacing="0"/>
              <w:ind w:left="57"/>
              <w:rPr>
                <w:sz w:val="20"/>
                <w:szCs w:val="20"/>
              </w:rPr>
            </w:pPr>
            <w:r w:rsidRPr="00B4451B">
              <w:rPr>
                <w:sz w:val="20"/>
                <w:szCs w:val="20"/>
              </w:rPr>
              <w:t>nie dotyczy</w:t>
            </w:r>
          </w:p>
        </w:tc>
      </w:tr>
    </w:tbl>
    <w:p w14:paraId="6A6FE58F" w14:textId="77777777" w:rsidR="00773877" w:rsidRPr="00F4734B" w:rsidRDefault="005D10A9" w:rsidP="00773877">
      <w:pPr>
        <w:pStyle w:val="Nagwek2"/>
      </w:pPr>
      <w:r w:rsidRPr="006C773B">
        <w:br w:type="page"/>
      </w:r>
      <w:bookmarkStart w:id="76" w:name="_Toc527704369"/>
      <w:r w:rsidR="00773877" w:rsidRPr="00F4734B">
        <w:lastRenderedPageBreak/>
        <w:t>Promocja zdrowia</w:t>
      </w:r>
      <w:bookmarkEnd w:id="76"/>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861"/>
        <w:gridCol w:w="6487"/>
      </w:tblGrid>
      <w:tr w:rsidR="00773877" w:rsidRPr="006C773B" w14:paraId="7D026BD3" w14:textId="77777777" w:rsidTr="009D2098">
        <w:tc>
          <w:tcPr>
            <w:tcW w:w="3861" w:type="dxa"/>
            <w:vAlign w:val="center"/>
            <w:hideMark/>
          </w:tcPr>
          <w:p w14:paraId="61C6879F" w14:textId="77777777" w:rsidR="00773877" w:rsidRPr="006C773B" w:rsidRDefault="00773877" w:rsidP="00791D7F">
            <w:pPr>
              <w:ind w:left="57"/>
              <w:rPr>
                <w:rFonts w:cs="Times New Roman"/>
                <w:sz w:val="20"/>
                <w:szCs w:val="20"/>
              </w:rPr>
            </w:pPr>
            <w:r w:rsidRPr="006C773B">
              <w:rPr>
                <w:rFonts w:cs="Times New Roman"/>
                <w:sz w:val="20"/>
                <w:szCs w:val="20"/>
              </w:rPr>
              <w:t>Nazwa wydziału</w:t>
            </w:r>
          </w:p>
        </w:tc>
        <w:tc>
          <w:tcPr>
            <w:tcW w:w="6487" w:type="dxa"/>
            <w:vAlign w:val="center"/>
            <w:hideMark/>
          </w:tcPr>
          <w:p w14:paraId="184DD573"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Wydział Nauk o Zdrowiu</w:t>
            </w:r>
          </w:p>
        </w:tc>
      </w:tr>
      <w:tr w:rsidR="00773877" w:rsidRPr="006C773B" w14:paraId="05379F3C" w14:textId="77777777" w:rsidTr="009D2098">
        <w:tc>
          <w:tcPr>
            <w:tcW w:w="3861" w:type="dxa"/>
            <w:vAlign w:val="center"/>
            <w:hideMark/>
          </w:tcPr>
          <w:p w14:paraId="60EF6FB1" w14:textId="77777777" w:rsidR="00773877" w:rsidRPr="006C773B" w:rsidRDefault="00773877" w:rsidP="00791D7F">
            <w:pPr>
              <w:ind w:left="57"/>
              <w:rPr>
                <w:rFonts w:cs="Times New Roman"/>
                <w:sz w:val="20"/>
                <w:szCs w:val="20"/>
              </w:rPr>
            </w:pPr>
            <w:r w:rsidRPr="006C773B">
              <w:rPr>
                <w:rFonts w:cs="Times New Roman"/>
                <w:sz w:val="20"/>
                <w:szCs w:val="20"/>
              </w:rPr>
              <w:t>Nazwa jednostki prowadzącej moduł</w:t>
            </w:r>
          </w:p>
        </w:tc>
        <w:tc>
          <w:tcPr>
            <w:tcW w:w="6487" w:type="dxa"/>
            <w:vAlign w:val="center"/>
            <w:hideMark/>
          </w:tcPr>
          <w:p w14:paraId="5C9CC4D2"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Zakład Promocji Zdrowia</w:t>
            </w:r>
          </w:p>
        </w:tc>
      </w:tr>
      <w:tr w:rsidR="00773877" w:rsidRPr="006C773B" w14:paraId="3B1C962C" w14:textId="77777777" w:rsidTr="009D2098">
        <w:tc>
          <w:tcPr>
            <w:tcW w:w="3861" w:type="dxa"/>
            <w:vAlign w:val="center"/>
            <w:hideMark/>
          </w:tcPr>
          <w:p w14:paraId="41E46656" w14:textId="77777777" w:rsidR="00773877" w:rsidRPr="006C773B" w:rsidRDefault="00773877" w:rsidP="00791D7F">
            <w:pPr>
              <w:ind w:left="57"/>
              <w:rPr>
                <w:rFonts w:cs="Times New Roman"/>
                <w:sz w:val="20"/>
                <w:szCs w:val="20"/>
              </w:rPr>
            </w:pPr>
            <w:r w:rsidRPr="006C773B">
              <w:rPr>
                <w:rFonts w:cs="Times New Roman"/>
                <w:sz w:val="20"/>
                <w:szCs w:val="20"/>
              </w:rPr>
              <w:t>Nazwa modułu kształcenia</w:t>
            </w:r>
          </w:p>
        </w:tc>
        <w:tc>
          <w:tcPr>
            <w:tcW w:w="6487" w:type="dxa"/>
            <w:vAlign w:val="center"/>
            <w:hideMark/>
          </w:tcPr>
          <w:p w14:paraId="7236CB27"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Promocja zdrowia</w:t>
            </w:r>
          </w:p>
        </w:tc>
      </w:tr>
      <w:tr w:rsidR="00773877" w:rsidRPr="006C773B" w14:paraId="44CCCF1A" w14:textId="77777777" w:rsidTr="009D2098">
        <w:tc>
          <w:tcPr>
            <w:tcW w:w="3861" w:type="dxa"/>
            <w:vAlign w:val="center"/>
          </w:tcPr>
          <w:p w14:paraId="52B9EB54" w14:textId="77777777" w:rsidR="00773877" w:rsidRPr="006C773B" w:rsidRDefault="00773877" w:rsidP="00791D7F">
            <w:pPr>
              <w:ind w:left="57"/>
              <w:rPr>
                <w:rFonts w:cs="Times New Roman"/>
                <w:sz w:val="20"/>
                <w:szCs w:val="20"/>
              </w:rPr>
            </w:pPr>
            <w:r w:rsidRPr="006C773B">
              <w:rPr>
                <w:rFonts w:cs="Times New Roman"/>
                <w:sz w:val="20"/>
                <w:szCs w:val="20"/>
              </w:rPr>
              <w:t>Klasyfikacja ISCED</w:t>
            </w:r>
          </w:p>
        </w:tc>
        <w:tc>
          <w:tcPr>
            <w:tcW w:w="6487" w:type="dxa"/>
            <w:vAlign w:val="center"/>
          </w:tcPr>
          <w:p w14:paraId="4185CB15"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09</w:t>
            </w:r>
          </w:p>
        </w:tc>
      </w:tr>
      <w:tr w:rsidR="00773877" w:rsidRPr="006C773B" w14:paraId="1C1040F6" w14:textId="77777777" w:rsidTr="009D2098">
        <w:tc>
          <w:tcPr>
            <w:tcW w:w="3861" w:type="dxa"/>
            <w:vAlign w:val="center"/>
            <w:hideMark/>
          </w:tcPr>
          <w:p w14:paraId="0031F68F" w14:textId="77777777" w:rsidR="00773877" w:rsidRPr="006C773B" w:rsidRDefault="00773877" w:rsidP="00791D7F">
            <w:pPr>
              <w:ind w:left="57"/>
              <w:rPr>
                <w:rFonts w:cs="Times New Roman"/>
                <w:sz w:val="20"/>
                <w:szCs w:val="20"/>
              </w:rPr>
            </w:pPr>
            <w:r w:rsidRPr="006C773B">
              <w:rPr>
                <w:rFonts w:cs="Times New Roman"/>
                <w:sz w:val="20"/>
                <w:szCs w:val="20"/>
              </w:rPr>
              <w:t>Język kształcenia</w:t>
            </w:r>
          </w:p>
        </w:tc>
        <w:tc>
          <w:tcPr>
            <w:tcW w:w="6487" w:type="dxa"/>
            <w:vAlign w:val="center"/>
            <w:hideMark/>
          </w:tcPr>
          <w:p w14:paraId="17CC84D3"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polski</w:t>
            </w:r>
          </w:p>
        </w:tc>
      </w:tr>
      <w:tr w:rsidR="00773877" w:rsidRPr="006C773B" w14:paraId="28284CC2" w14:textId="77777777" w:rsidTr="009D2098">
        <w:tc>
          <w:tcPr>
            <w:tcW w:w="3861" w:type="dxa"/>
            <w:vAlign w:val="center"/>
            <w:hideMark/>
          </w:tcPr>
          <w:p w14:paraId="3698E8F4" w14:textId="77777777" w:rsidR="00773877" w:rsidRPr="006C773B" w:rsidRDefault="00773877" w:rsidP="00791D7F">
            <w:pPr>
              <w:ind w:left="57"/>
              <w:rPr>
                <w:rFonts w:cs="Times New Roman"/>
                <w:sz w:val="20"/>
                <w:szCs w:val="20"/>
              </w:rPr>
            </w:pPr>
            <w:r w:rsidRPr="006C773B">
              <w:rPr>
                <w:rFonts w:cs="Times New Roman"/>
                <w:sz w:val="20"/>
                <w:szCs w:val="20"/>
              </w:rPr>
              <w:t>Cele kształcenia</w:t>
            </w:r>
          </w:p>
        </w:tc>
        <w:tc>
          <w:tcPr>
            <w:tcW w:w="6487" w:type="dxa"/>
            <w:vAlign w:val="center"/>
            <w:hideMark/>
          </w:tcPr>
          <w:p w14:paraId="232D9E8D" w14:textId="77777777" w:rsidR="00773877" w:rsidRPr="00773877" w:rsidRDefault="00773877" w:rsidP="00791D7F">
            <w:pPr>
              <w:ind w:left="57"/>
              <w:jc w:val="both"/>
              <w:rPr>
                <w:rFonts w:cs="Times New Roman"/>
                <w:color w:val="000000"/>
                <w:sz w:val="20"/>
                <w:szCs w:val="20"/>
              </w:rPr>
            </w:pPr>
            <w:r w:rsidRPr="00773877">
              <w:rPr>
                <w:rFonts w:cs="Times New Roman"/>
                <w:color w:val="000000"/>
                <w:sz w:val="20"/>
                <w:szCs w:val="20"/>
                <w:shd w:val="clear" w:color="auto" w:fill="FFFFFF"/>
              </w:rPr>
              <w:t>Celem przedmiotu jest zdobycie podstawowej wiedzy</w:t>
            </w:r>
            <w:r w:rsidRPr="00773877">
              <w:rPr>
                <w:rFonts w:cs="Times New Roman"/>
                <w:color w:val="000000"/>
                <w:sz w:val="20"/>
                <w:szCs w:val="20"/>
              </w:rPr>
              <w:t xml:space="preserve"> na temat koncepcji zdrowia, </w:t>
            </w:r>
            <w:proofErr w:type="spellStart"/>
            <w:r w:rsidRPr="00773877">
              <w:rPr>
                <w:rFonts w:cs="Times New Roman"/>
                <w:color w:val="000000"/>
                <w:sz w:val="20"/>
                <w:szCs w:val="20"/>
              </w:rPr>
              <w:t>zachowań</w:t>
            </w:r>
            <w:proofErr w:type="spellEnd"/>
            <w:r w:rsidRPr="00773877">
              <w:rPr>
                <w:rFonts w:cs="Times New Roman"/>
                <w:color w:val="000000"/>
                <w:sz w:val="20"/>
                <w:szCs w:val="20"/>
              </w:rPr>
              <w:t xml:space="preserve"> zdrowotnych i stylu życia oraz zakresu i rodzajów interwencji realizowanych w ramach promocji zdrowia. Ponadto celem przedmiotu jest nabycie umiejętności krytycznej oceny źródeł informacji zdrowotnych oraz zaznajomienie z zasadami prowadzenia edukacji zdrowotnej. </w:t>
            </w:r>
          </w:p>
        </w:tc>
      </w:tr>
      <w:tr w:rsidR="00773877" w:rsidRPr="006C773B" w14:paraId="28BB4F67" w14:textId="77777777" w:rsidTr="009D2098">
        <w:tc>
          <w:tcPr>
            <w:tcW w:w="3861" w:type="dxa"/>
            <w:vAlign w:val="center"/>
            <w:hideMark/>
          </w:tcPr>
          <w:p w14:paraId="2D157788" w14:textId="77777777" w:rsidR="00773877" w:rsidRPr="006C773B" w:rsidRDefault="00773877" w:rsidP="00791D7F">
            <w:pPr>
              <w:ind w:left="57"/>
              <w:rPr>
                <w:rFonts w:cs="Times New Roman"/>
                <w:sz w:val="20"/>
                <w:szCs w:val="20"/>
              </w:rPr>
            </w:pPr>
            <w:r w:rsidRPr="006C773B">
              <w:rPr>
                <w:rFonts w:cs="Times New Roman"/>
                <w:sz w:val="20"/>
                <w:szCs w:val="20"/>
              </w:rPr>
              <w:t>Efekty kształcenia dla modułu kształcenia</w:t>
            </w:r>
          </w:p>
        </w:tc>
        <w:tc>
          <w:tcPr>
            <w:tcW w:w="6487" w:type="dxa"/>
            <w:vAlign w:val="center"/>
            <w:hideMark/>
          </w:tcPr>
          <w:p w14:paraId="2B977A11" w14:textId="77777777" w:rsidR="00773877" w:rsidRPr="006C773B" w:rsidRDefault="00773877" w:rsidP="00791D7F">
            <w:pPr>
              <w:pStyle w:val="NormalnyWeb"/>
              <w:spacing w:before="0" w:beforeAutospacing="0" w:after="0" w:afterAutospacing="0"/>
              <w:ind w:left="57"/>
              <w:rPr>
                <w:sz w:val="20"/>
                <w:szCs w:val="20"/>
              </w:rPr>
            </w:pPr>
            <w:r w:rsidRPr="006C773B">
              <w:rPr>
                <w:b/>
                <w:sz w:val="20"/>
                <w:szCs w:val="20"/>
              </w:rPr>
              <w:t>Wiedza - student/ka:</w:t>
            </w:r>
          </w:p>
          <w:p w14:paraId="6D32B9F6"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przedstawia, analizuje i ocenia definicje związane ze zdrowiem i stylem życia</w:t>
            </w:r>
          </w:p>
          <w:p w14:paraId="4E14FFC3"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wymienia i uzasadnia zastosowanie określonego rodzaju interwencji wykorzystywanych w programach zdrowotnych</w:t>
            </w:r>
          </w:p>
          <w:p w14:paraId="16A4BD2D"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uzasadnia wybór podstaw teoretycznych i metod oraz strategii realizacji programów z zakresu edukacji zdrowotnej i promocji zdrowia</w:t>
            </w:r>
          </w:p>
          <w:p w14:paraId="48FA18F3"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 xml:space="preserve">wymienia oraz definiuje pojęcia i procesy z zakresu komunikacji społecznej i interpersonalnej stosowane w promocji zdrowia i edukacji zdrowotnej </w:t>
            </w:r>
          </w:p>
          <w:p w14:paraId="3D9C058F" w14:textId="77777777" w:rsidR="00773877" w:rsidRPr="006C773B" w:rsidRDefault="00773877" w:rsidP="00791D7F">
            <w:pPr>
              <w:pStyle w:val="NormalnyWeb"/>
              <w:spacing w:before="0" w:beforeAutospacing="0" w:after="0" w:afterAutospacing="0"/>
              <w:ind w:left="57"/>
              <w:rPr>
                <w:sz w:val="20"/>
                <w:szCs w:val="20"/>
              </w:rPr>
            </w:pPr>
          </w:p>
          <w:p w14:paraId="258E0C47" w14:textId="77777777" w:rsidR="00773877" w:rsidRPr="006C773B" w:rsidRDefault="00773877" w:rsidP="00791D7F">
            <w:pPr>
              <w:pStyle w:val="NormalnyWeb"/>
              <w:spacing w:before="0" w:beforeAutospacing="0" w:after="0" w:afterAutospacing="0"/>
              <w:ind w:left="57"/>
              <w:rPr>
                <w:sz w:val="20"/>
                <w:szCs w:val="20"/>
              </w:rPr>
            </w:pPr>
            <w:r w:rsidRPr="006C773B">
              <w:rPr>
                <w:b/>
                <w:sz w:val="20"/>
                <w:szCs w:val="20"/>
              </w:rPr>
              <w:t>Umiejętności - student/ka:</w:t>
            </w:r>
          </w:p>
          <w:p w14:paraId="5579C4A7"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 xml:space="preserve">potrafi zastosować </w:t>
            </w:r>
            <w:r>
              <w:rPr>
                <w:sz w:val="20"/>
                <w:szCs w:val="20"/>
              </w:rPr>
              <w:t xml:space="preserve">interwencję z zakresu promocji zdrowia </w:t>
            </w:r>
            <w:r w:rsidRPr="006C773B">
              <w:rPr>
                <w:sz w:val="20"/>
                <w:szCs w:val="20"/>
              </w:rPr>
              <w:t>dostosowaną do problemu zdrowotnego i grupy docelowej</w:t>
            </w:r>
          </w:p>
          <w:p w14:paraId="3B7A11BC"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 xml:space="preserve">potrafi </w:t>
            </w:r>
            <w:r>
              <w:rPr>
                <w:sz w:val="20"/>
                <w:szCs w:val="20"/>
              </w:rPr>
              <w:t xml:space="preserve">dokonać oceny źródeł informacji związanych ze zdrowiem i stylem życia </w:t>
            </w:r>
          </w:p>
          <w:p w14:paraId="550735AF"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 xml:space="preserve">potrafi </w:t>
            </w:r>
            <w:r>
              <w:rPr>
                <w:sz w:val="20"/>
                <w:szCs w:val="20"/>
              </w:rPr>
              <w:t xml:space="preserve">opracować scenariusz zajęć z edukacji zdrowotnej zgodny z ustalonymi potrzebami zdrowotnymi </w:t>
            </w:r>
            <w:r w:rsidRPr="006C773B">
              <w:rPr>
                <w:sz w:val="20"/>
                <w:szCs w:val="20"/>
              </w:rPr>
              <w:t xml:space="preserve"> </w:t>
            </w:r>
          </w:p>
          <w:p w14:paraId="10A352FE"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potrafi zastosować właściwe metody i techniki skutecznej komunikacji interpersonalnej oraz pracy w zespole</w:t>
            </w:r>
          </w:p>
          <w:p w14:paraId="64B39AA3" w14:textId="77777777" w:rsidR="00773877" w:rsidRPr="006C773B" w:rsidRDefault="00773877" w:rsidP="00791D7F">
            <w:pPr>
              <w:pStyle w:val="NormalnyWeb"/>
              <w:spacing w:before="0" w:beforeAutospacing="0" w:after="0" w:afterAutospacing="0"/>
              <w:ind w:left="57"/>
              <w:rPr>
                <w:sz w:val="20"/>
                <w:szCs w:val="20"/>
              </w:rPr>
            </w:pPr>
          </w:p>
          <w:p w14:paraId="59403A2D" w14:textId="77777777" w:rsidR="00773877" w:rsidRPr="006C773B" w:rsidRDefault="00773877" w:rsidP="00791D7F">
            <w:pPr>
              <w:pStyle w:val="NormalnyWeb"/>
              <w:spacing w:before="0" w:beforeAutospacing="0" w:after="0" w:afterAutospacing="0"/>
              <w:ind w:left="57"/>
              <w:rPr>
                <w:sz w:val="20"/>
                <w:szCs w:val="20"/>
              </w:rPr>
            </w:pPr>
            <w:r w:rsidRPr="006C773B">
              <w:rPr>
                <w:b/>
                <w:sz w:val="20"/>
                <w:szCs w:val="20"/>
              </w:rPr>
              <w:t>Kompetencje społeczne - student/ka:</w:t>
            </w:r>
          </w:p>
          <w:p w14:paraId="1004BDD2" w14:textId="77777777" w:rsidR="00773877" w:rsidRPr="006C773B" w:rsidRDefault="00773877" w:rsidP="00773877">
            <w:pPr>
              <w:pStyle w:val="NormalnyWeb"/>
              <w:numPr>
                <w:ilvl w:val="1"/>
                <w:numId w:val="98"/>
              </w:numPr>
              <w:spacing w:before="0" w:beforeAutospacing="0" w:after="0" w:afterAutospacing="0"/>
              <w:ind w:left="402"/>
              <w:rPr>
                <w:sz w:val="20"/>
                <w:szCs w:val="20"/>
              </w:rPr>
            </w:pPr>
            <w:r w:rsidRPr="006C773B">
              <w:rPr>
                <w:sz w:val="20"/>
                <w:szCs w:val="20"/>
              </w:rPr>
              <w:t>wykazuje uwrażliwienie na kwestie socjalne i zdrowotne w społeczeństwie</w:t>
            </w:r>
          </w:p>
          <w:p w14:paraId="20F2E33A" w14:textId="77777777" w:rsidR="00773877" w:rsidRPr="006C773B" w:rsidRDefault="00773877" w:rsidP="00791D7F">
            <w:pPr>
              <w:pStyle w:val="NormalnyWeb"/>
              <w:spacing w:before="0" w:beforeAutospacing="0" w:after="0" w:afterAutospacing="0"/>
              <w:ind w:left="57"/>
              <w:rPr>
                <w:sz w:val="20"/>
                <w:szCs w:val="20"/>
              </w:rPr>
            </w:pPr>
          </w:p>
          <w:p w14:paraId="2103FBEB" w14:textId="77777777" w:rsidR="00773877" w:rsidRPr="006C773B" w:rsidRDefault="00773877" w:rsidP="00791D7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0E423AA" w14:textId="77777777" w:rsidR="00773877" w:rsidRPr="006C773B" w:rsidRDefault="00773877" w:rsidP="00206294">
            <w:pPr>
              <w:pStyle w:val="NormalnyWeb"/>
              <w:numPr>
                <w:ilvl w:val="0"/>
                <w:numId w:val="99"/>
              </w:numPr>
              <w:tabs>
                <w:tab w:val="clear" w:pos="720"/>
                <w:tab w:val="num" w:pos="402"/>
              </w:tabs>
              <w:spacing w:before="0" w:beforeAutospacing="0" w:after="0" w:afterAutospacing="0"/>
              <w:ind w:left="402" w:hanging="283"/>
              <w:rPr>
                <w:sz w:val="20"/>
                <w:szCs w:val="20"/>
              </w:rPr>
            </w:pPr>
            <w:r w:rsidRPr="006C773B">
              <w:rPr>
                <w:sz w:val="20"/>
                <w:szCs w:val="20"/>
              </w:rPr>
              <w:t>w zakresie wiedzy: K_W31 w stopniu podstawowym</w:t>
            </w:r>
            <w:r>
              <w:rPr>
                <w:sz w:val="20"/>
                <w:szCs w:val="20"/>
              </w:rPr>
              <w:t>;</w:t>
            </w:r>
            <w:r w:rsidRPr="006C773B">
              <w:rPr>
                <w:sz w:val="20"/>
                <w:szCs w:val="20"/>
              </w:rPr>
              <w:t xml:space="preserve"> K_W14, K_W24, K_W25</w:t>
            </w:r>
            <w:r>
              <w:rPr>
                <w:sz w:val="20"/>
                <w:szCs w:val="20"/>
              </w:rPr>
              <w:t xml:space="preserve"> i</w:t>
            </w:r>
            <w:r w:rsidRPr="006C773B">
              <w:rPr>
                <w:sz w:val="20"/>
                <w:szCs w:val="20"/>
              </w:rPr>
              <w:t xml:space="preserve"> K_W26 w stopniu zaawansowanym </w:t>
            </w:r>
          </w:p>
          <w:p w14:paraId="3B38FA90" w14:textId="77777777" w:rsidR="00773877" w:rsidRPr="006C773B" w:rsidRDefault="00773877" w:rsidP="00206294">
            <w:pPr>
              <w:pStyle w:val="NormalnyWeb"/>
              <w:numPr>
                <w:ilvl w:val="0"/>
                <w:numId w:val="99"/>
              </w:numPr>
              <w:tabs>
                <w:tab w:val="clear" w:pos="720"/>
                <w:tab w:val="num" w:pos="402"/>
              </w:tabs>
              <w:spacing w:before="0" w:beforeAutospacing="0" w:after="0" w:afterAutospacing="0"/>
              <w:ind w:left="402" w:hanging="283"/>
              <w:rPr>
                <w:sz w:val="20"/>
                <w:szCs w:val="20"/>
              </w:rPr>
            </w:pPr>
            <w:r w:rsidRPr="006C773B">
              <w:rPr>
                <w:sz w:val="20"/>
                <w:szCs w:val="20"/>
              </w:rPr>
              <w:t>w zakresie umiejętności: K_U19</w:t>
            </w:r>
            <w:r>
              <w:rPr>
                <w:sz w:val="20"/>
                <w:szCs w:val="20"/>
              </w:rPr>
              <w:t xml:space="preserve"> i</w:t>
            </w:r>
            <w:r w:rsidRPr="006C773B">
              <w:rPr>
                <w:sz w:val="20"/>
                <w:szCs w:val="20"/>
              </w:rPr>
              <w:t xml:space="preserve"> K_U23 w stopniu podstawowym</w:t>
            </w:r>
            <w:r>
              <w:rPr>
                <w:sz w:val="20"/>
                <w:szCs w:val="20"/>
              </w:rPr>
              <w:t>;</w:t>
            </w:r>
            <w:r w:rsidRPr="006C773B">
              <w:rPr>
                <w:sz w:val="20"/>
                <w:szCs w:val="20"/>
              </w:rPr>
              <w:t xml:space="preserve"> K_U11, K_U14, K_U15</w:t>
            </w:r>
            <w:r>
              <w:rPr>
                <w:sz w:val="20"/>
                <w:szCs w:val="20"/>
              </w:rPr>
              <w:t xml:space="preserve"> i</w:t>
            </w:r>
            <w:r w:rsidRPr="006C773B">
              <w:rPr>
                <w:sz w:val="20"/>
                <w:szCs w:val="20"/>
              </w:rPr>
              <w:t xml:space="preserve"> K_U16 w stopniu zaawansowanym </w:t>
            </w:r>
          </w:p>
          <w:p w14:paraId="13F13CEF" w14:textId="77777777" w:rsidR="00773877" w:rsidRPr="006C773B" w:rsidRDefault="00773877" w:rsidP="00206294">
            <w:pPr>
              <w:pStyle w:val="NormalnyWeb"/>
              <w:numPr>
                <w:ilvl w:val="0"/>
                <w:numId w:val="99"/>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K_K10 w stopniu zaawansowanym</w:t>
            </w:r>
          </w:p>
        </w:tc>
      </w:tr>
      <w:tr w:rsidR="00773877" w:rsidRPr="006C773B" w14:paraId="5E48B569" w14:textId="77777777" w:rsidTr="009D2098">
        <w:tc>
          <w:tcPr>
            <w:tcW w:w="3861" w:type="dxa"/>
            <w:vAlign w:val="center"/>
            <w:hideMark/>
          </w:tcPr>
          <w:p w14:paraId="34E1ED33" w14:textId="77777777" w:rsidR="00773877" w:rsidRPr="006C773B" w:rsidRDefault="00773877" w:rsidP="00791D7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487" w:type="dxa"/>
            <w:vAlign w:val="center"/>
            <w:hideMark/>
          </w:tcPr>
          <w:p w14:paraId="5A557BA4"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Efekty 1-4 – egzamin testowy</w:t>
            </w:r>
          </w:p>
          <w:p w14:paraId="1C7532AC"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Efekty 5-8 – ocena zadań realizowanych podczas i poza zajęciami kontaktowymi</w:t>
            </w:r>
          </w:p>
          <w:p w14:paraId="5725C022"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Efekt 9 – ocena wypowiedzi i postaw w trakcie zajęć kontaktowych</w:t>
            </w:r>
          </w:p>
        </w:tc>
      </w:tr>
      <w:tr w:rsidR="00773877" w:rsidRPr="006C773B" w14:paraId="31037747" w14:textId="77777777" w:rsidTr="009D2098">
        <w:tc>
          <w:tcPr>
            <w:tcW w:w="3861" w:type="dxa"/>
            <w:vAlign w:val="center"/>
            <w:hideMark/>
          </w:tcPr>
          <w:p w14:paraId="26646DEA" w14:textId="77777777" w:rsidR="00773877" w:rsidRPr="006C773B" w:rsidRDefault="00773877" w:rsidP="00791D7F">
            <w:pPr>
              <w:ind w:left="57"/>
              <w:rPr>
                <w:rFonts w:cs="Times New Roman"/>
                <w:sz w:val="20"/>
                <w:szCs w:val="20"/>
              </w:rPr>
            </w:pPr>
            <w:r w:rsidRPr="006C773B">
              <w:rPr>
                <w:rFonts w:cs="Times New Roman"/>
                <w:sz w:val="20"/>
                <w:szCs w:val="20"/>
              </w:rPr>
              <w:t>Typ modułu kształcenia (obowiązkowy/fakultatywny)</w:t>
            </w:r>
          </w:p>
        </w:tc>
        <w:tc>
          <w:tcPr>
            <w:tcW w:w="6487" w:type="dxa"/>
            <w:vAlign w:val="center"/>
            <w:hideMark/>
          </w:tcPr>
          <w:p w14:paraId="75D96BA4"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obowiązkowy</w:t>
            </w:r>
          </w:p>
        </w:tc>
      </w:tr>
      <w:tr w:rsidR="00773877" w:rsidRPr="006C773B" w14:paraId="2BEBEFB7" w14:textId="77777777" w:rsidTr="009D2098">
        <w:tc>
          <w:tcPr>
            <w:tcW w:w="3861" w:type="dxa"/>
            <w:vAlign w:val="center"/>
            <w:hideMark/>
          </w:tcPr>
          <w:p w14:paraId="6D03ACA4" w14:textId="77777777" w:rsidR="00773877" w:rsidRPr="006C773B" w:rsidRDefault="00773877" w:rsidP="00791D7F">
            <w:pPr>
              <w:ind w:left="57"/>
              <w:rPr>
                <w:rFonts w:cs="Times New Roman"/>
                <w:sz w:val="20"/>
                <w:szCs w:val="20"/>
              </w:rPr>
            </w:pPr>
            <w:r w:rsidRPr="006C773B">
              <w:rPr>
                <w:rFonts w:cs="Times New Roman"/>
                <w:sz w:val="20"/>
                <w:szCs w:val="20"/>
              </w:rPr>
              <w:t>Rok studiów</w:t>
            </w:r>
          </w:p>
        </w:tc>
        <w:tc>
          <w:tcPr>
            <w:tcW w:w="6487" w:type="dxa"/>
            <w:vAlign w:val="center"/>
            <w:hideMark/>
          </w:tcPr>
          <w:p w14:paraId="41030537"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3</w:t>
            </w:r>
          </w:p>
        </w:tc>
      </w:tr>
      <w:tr w:rsidR="00773877" w:rsidRPr="006C773B" w14:paraId="6C2FAA5B" w14:textId="77777777" w:rsidTr="009D2098">
        <w:tc>
          <w:tcPr>
            <w:tcW w:w="3861" w:type="dxa"/>
            <w:vAlign w:val="center"/>
            <w:hideMark/>
          </w:tcPr>
          <w:p w14:paraId="15580611" w14:textId="77777777" w:rsidR="00773877" w:rsidRPr="006C773B" w:rsidRDefault="00773877" w:rsidP="00791D7F">
            <w:pPr>
              <w:ind w:left="57"/>
              <w:rPr>
                <w:rFonts w:cs="Times New Roman"/>
                <w:sz w:val="20"/>
                <w:szCs w:val="20"/>
              </w:rPr>
            </w:pPr>
            <w:r w:rsidRPr="006C773B">
              <w:rPr>
                <w:rFonts w:cs="Times New Roman"/>
                <w:sz w:val="20"/>
                <w:szCs w:val="20"/>
              </w:rPr>
              <w:t>Semestr</w:t>
            </w:r>
          </w:p>
        </w:tc>
        <w:tc>
          <w:tcPr>
            <w:tcW w:w="6487" w:type="dxa"/>
            <w:vAlign w:val="center"/>
            <w:hideMark/>
          </w:tcPr>
          <w:p w14:paraId="6CED71B2" w14:textId="77777777" w:rsidR="00773877" w:rsidRPr="006C773B" w:rsidRDefault="00773877" w:rsidP="00791D7F">
            <w:pPr>
              <w:pStyle w:val="NormalnyWeb"/>
              <w:spacing w:before="0" w:beforeAutospacing="0" w:after="0" w:afterAutospacing="0"/>
              <w:ind w:left="57"/>
              <w:rPr>
                <w:sz w:val="20"/>
                <w:szCs w:val="20"/>
              </w:rPr>
            </w:pPr>
            <w:r>
              <w:rPr>
                <w:sz w:val="20"/>
                <w:szCs w:val="20"/>
              </w:rPr>
              <w:t>zimowy (5)</w:t>
            </w:r>
          </w:p>
        </w:tc>
      </w:tr>
      <w:tr w:rsidR="00773877" w:rsidRPr="006C773B" w14:paraId="2B9952E9" w14:textId="77777777" w:rsidTr="009D2098">
        <w:tc>
          <w:tcPr>
            <w:tcW w:w="3861" w:type="dxa"/>
            <w:vAlign w:val="center"/>
            <w:hideMark/>
          </w:tcPr>
          <w:p w14:paraId="7BA74616" w14:textId="77777777" w:rsidR="00773877" w:rsidRPr="006C773B" w:rsidRDefault="00773877" w:rsidP="00791D7F">
            <w:pPr>
              <w:ind w:left="57"/>
              <w:rPr>
                <w:rFonts w:cs="Times New Roman"/>
                <w:sz w:val="20"/>
                <w:szCs w:val="20"/>
              </w:rPr>
            </w:pPr>
            <w:r w:rsidRPr="006C773B">
              <w:rPr>
                <w:rFonts w:cs="Times New Roman"/>
                <w:sz w:val="20"/>
                <w:szCs w:val="20"/>
              </w:rPr>
              <w:t>Forma studiów</w:t>
            </w:r>
          </w:p>
        </w:tc>
        <w:tc>
          <w:tcPr>
            <w:tcW w:w="6487" w:type="dxa"/>
            <w:vAlign w:val="center"/>
            <w:hideMark/>
          </w:tcPr>
          <w:p w14:paraId="5B38C2E3" w14:textId="77777777" w:rsidR="00773877" w:rsidRPr="006C773B" w:rsidRDefault="00773877" w:rsidP="00791D7F">
            <w:pPr>
              <w:ind w:left="57"/>
              <w:rPr>
                <w:rFonts w:cs="Times New Roman"/>
                <w:sz w:val="20"/>
                <w:szCs w:val="20"/>
              </w:rPr>
            </w:pPr>
            <w:r w:rsidRPr="006C773B">
              <w:rPr>
                <w:rFonts w:cs="Times New Roman"/>
                <w:sz w:val="20"/>
                <w:szCs w:val="20"/>
              </w:rPr>
              <w:t>stacjonarne</w:t>
            </w:r>
          </w:p>
        </w:tc>
      </w:tr>
      <w:tr w:rsidR="00773877" w:rsidRPr="006C773B" w14:paraId="703EDC9C" w14:textId="77777777" w:rsidTr="009D2098">
        <w:tc>
          <w:tcPr>
            <w:tcW w:w="3861" w:type="dxa"/>
            <w:vAlign w:val="center"/>
            <w:hideMark/>
          </w:tcPr>
          <w:p w14:paraId="340E8352" w14:textId="77777777" w:rsidR="00773877" w:rsidRPr="006C773B" w:rsidRDefault="00773877" w:rsidP="00791D7F">
            <w:pPr>
              <w:ind w:left="57"/>
              <w:rPr>
                <w:rFonts w:cs="Times New Roman"/>
                <w:sz w:val="20"/>
                <w:szCs w:val="20"/>
              </w:rPr>
            </w:pPr>
            <w:r w:rsidRPr="006C773B">
              <w:rPr>
                <w:rFonts w:cs="Times New Roman"/>
                <w:sz w:val="20"/>
                <w:szCs w:val="20"/>
              </w:rPr>
              <w:t>Imię i nazwisko koordynatora modułu i/lub osoby/osób prowadzących moduł</w:t>
            </w:r>
          </w:p>
        </w:tc>
        <w:tc>
          <w:tcPr>
            <w:tcW w:w="6487" w:type="dxa"/>
            <w:vAlign w:val="center"/>
            <w:hideMark/>
          </w:tcPr>
          <w:p w14:paraId="2BD0AFFD" w14:textId="110182EE" w:rsidR="00773877" w:rsidRPr="006C773B" w:rsidRDefault="00773877" w:rsidP="00791D7F">
            <w:pPr>
              <w:pStyle w:val="NormalnyWeb"/>
              <w:spacing w:before="0" w:beforeAutospacing="0" w:after="0" w:afterAutospacing="0"/>
              <w:ind w:left="57"/>
              <w:rPr>
                <w:sz w:val="20"/>
                <w:szCs w:val="20"/>
                <w:u w:val="single"/>
              </w:rPr>
            </w:pPr>
            <w:r w:rsidRPr="006C773B">
              <w:rPr>
                <w:sz w:val="20"/>
                <w:szCs w:val="20"/>
                <w:u w:val="single"/>
              </w:rPr>
              <w:t>dr hab. Mariusz Duplaga</w:t>
            </w:r>
            <w:r w:rsidR="000C737E">
              <w:rPr>
                <w:sz w:val="20"/>
                <w:szCs w:val="20"/>
                <w:u w:val="single"/>
              </w:rPr>
              <w:t xml:space="preserve">, </w:t>
            </w:r>
            <w:r w:rsidR="000C737E" w:rsidRPr="0061043E">
              <w:rPr>
                <w:sz w:val="20"/>
                <w:szCs w:val="20"/>
                <w:u w:val="single"/>
              </w:rPr>
              <w:t>prof. UJ</w:t>
            </w:r>
            <w:r w:rsidRPr="006C773B">
              <w:rPr>
                <w:sz w:val="20"/>
                <w:szCs w:val="20"/>
                <w:u w:val="single"/>
              </w:rPr>
              <w:t xml:space="preserve"> </w:t>
            </w:r>
          </w:p>
          <w:p w14:paraId="7FFC5685" w14:textId="588367D0" w:rsidR="00773877" w:rsidRPr="004321D5" w:rsidRDefault="0025322B" w:rsidP="00791D7F">
            <w:pPr>
              <w:pStyle w:val="Tekstpodstawowy"/>
              <w:snapToGrid w:val="0"/>
              <w:spacing w:after="0"/>
              <w:ind w:left="57"/>
              <w:rPr>
                <w:rFonts w:cs="Times New Roman"/>
                <w:color w:val="FF0000"/>
                <w:sz w:val="20"/>
                <w:szCs w:val="20"/>
                <w:lang w:val="pl-PL"/>
              </w:rPr>
            </w:pPr>
            <w:r w:rsidRPr="004321D5">
              <w:rPr>
                <w:rFonts w:cs="Times New Roman"/>
                <w:strike/>
                <w:sz w:val="20"/>
                <w:szCs w:val="20"/>
                <w:lang w:val="pl-PL"/>
              </w:rPr>
              <w:t>d</w:t>
            </w:r>
            <w:r w:rsidR="00773877" w:rsidRPr="004321D5">
              <w:rPr>
                <w:rFonts w:cs="Times New Roman"/>
                <w:strike/>
                <w:sz w:val="20"/>
                <w:szCs w:val="20"/>
              </w:rPr>
              <w:t xml:space="preserve">r Sylwia Wójcik </w:t>
            </w:r>
            <w:r w:rsidR="004321D5">
              <w:rPr>
                <w:rFonts w:cs="Times New Roman"/>
                <w:strike/>
                <w:sz w:val="20"/>
                <w:szCs w:val="20"/>
              </w:rPr>
              <w:t>–</w:t>
            </w:r>
            <w:r w:rsidR="00773877" w:rsidRPr="004321D5">
              <w:rPr>
                <w:rFonts w:cs="Times New Roman"/>
                <w:strike/>
                <w:sz w:val="20"/>
                <w:szCs w:val="20"/>
              </w:rPr>
              <w:t xml:space="preserve"> współkoordynator</w:t>
            </w:r>
            <w:r w:rsidR="004321D5" w:rsidRPr="004321D5">
              <w:rPr>
                <w:rFonts w:cs="Times New Roman"/>
                <w:sz w:val="20"/>
                <w:szCs w:val="20"/>
                <w:lang w:val="pl-PL"/>
              </w:rPr>
              <w:t xml:space="preserve">  </w:t>
            </w:r>
            <w:r w:rsidR="004321D5">
              <w:rPr>
                <w:rFonts w:cs="Times New Roman"/>
                <w:color w:val="FF0000"/>
                <w:sz w:val="20"/>
                <w:szCs w:val="20"/>
                <w:lang w:val="pl-PL"/>
              </w:rPr>
              <w:t>(17.09.2020)</w:t>
            </w:r>
          </w:p>
          <w:p w14:paraId="0E9035D0" w14:textId="1002025A" w:rsidR="00773877" w:rsidRPr="00FA27CD" w:rsidRDefault="00773877" w:rsidP="00791D7F">
            <w:pPr>
              <w:pStyle w:val="Tekstpodstawowy"/>
              <w:snapToGrid w:val="0"/>
              <w:spacing w:after="0"/>
              <w:ind w:left="57"/>
              <w:rPr>
                <w:rFonts w:cs="Times New Roman"/>
                <w:strike/>
                <w:sz w:val="20"/>
                <w:szCs w:val="20"/>
                <w:lang w:val="pl-PL"/>
              </w:rPr>
            </w:pPr>
            <w:r w:rsidRPr="00FA27CD">
              <w:rPr>
                <w:rFonts w:cs="Times New Roman"/>
                <w:strike/>
                <w:sz w:val="20"/>
                <w:szCs w:val="20"/>
              </w:rPr>
              <w:t xml:space="preserve">mgr Anna Tubek </w:t>
            </w:r>
            <w:r w:rsidR="00FA27CD">
              <w:rPr>
                <w:rFonts w:cs="Times New Roman"/>
                <w:strike/>
                <w:sz w:val="20"/>
                <w:szCs w:val="20"/>
              </w:rPr>
              <w:t>–</w:t>
            </w:r>
            <w:r w:rsidRPr="00FA27CD">
              <w:rPr>
                <w:rFonts w:cs="Times New Roman"/>
                <w:strike/>
                <w:sz w:val="20"/>
                <w:szCs w:val="20"/>
              </w:rPr>
              <w:t xml:space="preserve"> współkoordynator</w:t>
            </w:r>
            <w:r w:rsidR="00FA27CD">
              <w:rPr>
                <w:rFonts w:cs="Times New Roman"/>
                <w:strike/>
                <w:sz w:val="20"/>
                <w:szCs w:val="20"/>
                <w:lang w:val="pl-PL"/>
              </w:rPr>
              <w:t xml:space="preserve"> </w:t>
            </w:r>
            <w:r w:rsidR="00FA27CD" w:rsidRPr="00A47246">
              <w:rPr>
                <w:color w:val="FF0000"/>
                <w:sz w:val="20"/>
                <w:szCs w:val="20"/>
              </w:rPr>
              <w:t>(RW 13.09.19)</w:t>
            </w:r>
          </w:p>
          <w:p w14:paraId="67540B90" w14:textId="77777777" w:rsidR="00773877" w:rsidRDefault="00773877" w:rsidP="00773877">
            <w:pPr>
              <w:pStyle w:val="Tekstpodstawowy"/>
              <w:snapToGrid w:val="0"/>
              <w:spacing w:after="0"/>
              <w:ind w:left="57"/>
              <w:rPr>
                <w:rFonts w:cs="Times New Roman"/>
                <w:sz w:val="20"/>
                <w:szCs w:val="20"/>
              </w:rPr>
            </w:pPr>
            <w:r w:rsidRPr="00F35DE0">
              <w:rPr>
                <w:rFonts w:cs="Times New Roman"/>
                <w:sz w:val="20"/>
                <w:szCs w:val="20"/>
              </w:rPr>
              <w:t xml:space="preserve">mgr Marcin </w:t>
            </w:r>
            <w:proofErr w:type="spellStart"/>
            <w:r w:rsidRPr="00F35DE0">
              <w:rPr>
                <w:rFonts w:cs="Times New Roman"/>
                <w:sz w:val="20"/>
                <w:szCs w:val="20"/>
              </w:rPr>
              <w:t>Grysztar</w:t>
            </w:r>
            <w:proofErr w:type="spellEnd"/>
            <w:r w:rsidRPr="00F35DE0">
              <w:rPr>
                <w:rFonts w:cs="Times New Roman"/>
                <w:sz w:val="20"/>
                <w:szCs w:val="20"/>
              </w:rPr>
              <w:t xml:space="preserve"> </w:t>
            </w:r>
          </w:p>
          <w:p w14:paraId="35C17607" w14:textId="3BE678F7" w:rsidR="00876F6B" w:rsidRPr="00876F6B" w:rsidRDefault="00876F6B" w:rsidP="00773877">
            <w:pPr>
              <w:pStyle w:val="Tekstpodstawowy"/>
              <w:snapToGrid w:val="0"/>
              <w:spacing w:after="0"/>
              <w:ind w:left="57"/>
              <w:rPr>
                <w:color w:val="FF0000"/>
                <w:sz w:val="20"/>
                <w:szCs w:val="20"/>
                <w:lang w:val="pl-PL"/>
              </w:rPr>
            </w:pPr>
            <w:r w:rsidRPr="00876F6B">
              <w:rPr>
                <w:sz w:val="20"/>
                <w:szCs w:val="20"/>
                <w:lang w:val="pl-PL"/>
              </w:rPr>
              <w:t xml:space="preserve">mgr Urszula </w:t>
            </w:r>
            <w:proofErr w:type="spellStart"/>
            <w:r w:rsidRPr="00876F6B">
              <w:rPr>
                <w:sz w:val="20"/>
                <w:szCs w:val="20"/>
                <w:lang w:val="pl-PL"/>
              </w:rPr>
              <w:t>Zwierczyk</w:t>
            </w:r>
            <w:proofErr w:type="spellEnd"/>
            <w:r>
              <w:rPr>
                <w:sz w:val="20"/>
                <w:szCs w:val="20"/>
                <w:lang w:val="pl-PL"/>
              </w:rPr>
              <w:t xml:space="preserve"> </w:t>
            </w:r>
            <w:r>
              <w:rPr>
                <w:color w:val="FF0000"/>
                <w:sz w:val="20"/>
                <w:szCs w:val="20"/>
                <w:lang w:val="pl-PL"/>
              </w:rPr>
              <w:t>(05.11.2020)</w:t>
            </w:r>
          </w:p>
          <w:p w14:paraId="4D6D2C07" w14:textId="3A35F184" w:rsidR="00876F6B" w:rsidRPr="00876F6B" w:rsidRDefault="00876F6B" w:rsidP="00773877">
            <w:pPr>
              <w:pStyle w:val="Tekstpodstawowy"/>
              <w:snapToGrid w:val="0"/>
              <w:spacing w:after="0"/>
              <w:ind w:left="57"/>
              <w:rPr>
                <w:color w:val="FF0000"/>
                <w:lang w:val="pl-PL"/>
              </w:rPr>
            </w:pPr>
            <w:r w:rsidRPr="00876F6B">
              <w:rPr>
                <w:sz w:val="20"/>
                <w:szCs w:val="20"/>
                <w:lang w:val="pl-PL"/>
              </w:rPr>
              <w:t xml:space="preserve">mgr Mateusz </w:t>
            </w:r>
            <w:proofErr w:type="spellStart"/>
            <w:r w:rsidRPr="00876F6B">
              <w:rPr>
                <w:sz w:val="20"/>
                <w:szCs w:val="20"/>
                <w:lang w:val="pl-PL"/>
              </w:rPr>
              <w:t>Kobryn</w:t>
            </w:r>
            <w:proofErr w:type="spellEnd"/>
            <w:r>
              <w:rPr>
                <w:sz w:val="20"/>
                <w:szCs w:val="20"/>
                <w:lang w:val="pl-PL"/>
              </w:rPr>
              <w:t xml:space="preserve"> </w:t>
            </w:r>
            <w:r>
              <w:rPr>
                <w:color w:val="FF0000"/>
                <w:sz w:val="20"/>
                <w:szCs w:val="20"/>
                <w:lang w:val="pl-PL"/>
              </w:rPr>
              <w:t>(05.11.2020)</w:t>
            </w:r>
          </w:p>
        </w:tc>
      </w:tr>
      <w:tr w:rsidR="00773877" w:rsidRPr="006C773B" w14:paraId="5918F7C5" w14:textId="77777777" w:rsidTr="009D2098">
        <w:tc>
          <w:tcPr>
            <w:tcW w:w="3861" w:type="dxa"/>
            <w:vAlign w:val="center"/>
            <w:hideMark/>
          </w:tcPr>
          <w:p w14:paraId="36A2453B" w14:textId="77777777" w:rsidR="00773877" w:rsidRPr="006C773B" w:rsidRDefault="00773877" w:rsidP="00791D7F">
            <w:pPr>
              <w:ind w:left="57"/>
              <w:rPr>
                <w:rFonts w:cs="Times New Roman"/>
                <w:sz w:val="20"/>
                <w:szCs w:val="20"/>
              </w:rPr>
            </w:pPr>
            <w:r w:rsidRPr="006C773B">
              <w:rPr>
                <w:rFonts w:cs="Times New Roman"/>
                <w:sz w:val="20"/>
                <w:szCs w:val="20"/>
              </w:rPr>
              <w:t xml:space="preserve">Imię i nazwisko osoby/osób </w:t>
            </w:r>
            <w:r w:rsidRPr="006C773B">
              <w:rPr>
                <w:rFonts w:cs="Times New Roman"/>
                <w:sz w:val="20"/>
                <w:szCs w:val="20"/>
              </w:rPr>
              <w:lastRenderedPageBreak/>
              <w:t>egzaminującej/egzaminujących bądź udzielającej zaliczenia, w przypadku gdy nie jest to osoba prowadząca dany moduł</w:t>
            </w:r>
          </w:p>
        </w:tc>
        <w:tc>
          <w:tcPr>
            <w:tcW w:w="6487" w:type="dxa"/>
            <w:vAlign w:val="center"/>
            <w:hideMark/>
          </w:tcPr>
          <w:p w14:paraId="0A46CC51" w14:textId="77777777" w:rsidR="00773877" w:rsidRPr="006C773B" w:rsidRDefault="00773877" w:rsidP="00791D7F">
            <w:pPr>
              <w:pStyle w:val="NormalnyWeb"/>
              <w:spacing w:before="0" w:beforeAutospacing="0" w:after="0" w:afterAutospacing="0"/>
              <w:ind w:left="57"/>
              <w:rPr>
                <w:sz w:val="20"/>
                <w:szCs w:val="20"/>
              </w:rPr>
            </w:pPr>
          </w:p>
        </w:tc>
      </w:tr>
      <w:tr w:rsidR="00773877" w:rsidRPr="006C773B" w14:paraId="7033CF4A" w14:textId="77777777" w:rsidTr="009D2098">
        <w:tc>
          <w:tcPr>
            <w:tcW w:w="3861" w:type="dxa"/>
            <w:vAlign w:val="center"/>
            <w:hideMark/>
          </w:tcPr>
          <w:p w14:paraId="2DE6312F" w14:textId="77777777" w:rsidR="00773877" w:rsidRPr="006C773B" w:rsidRDefault="00773877" w:rsidP="00791D7F">
            <w:pPr>
              <w:ind w:left="57"/>
              <w:rPr>
                <w:rFonts w:cs="Times New Roman"/>
                <w:sz w:val="20"/>
                <w:szCs w:val="20"/>
              </w:rPr>
            </w:pPr>
            <w:r w:rsidRPr="006C773B">
              <w:rPr>
                <w:rFonts w:cs="Times New Roman"/>
                <w:sz w:val="20"/>
                <w:szCs w:val="20"/>
              </w:rPr>
              <w:t>Sposób realizacji</w:t>
            </w:r>
          </w:p>
        </w:tc>
        <w:tc>
          <w:tcPr>
            <w:tcW w:w="6487" w:type="dxa"/>
            <w:vAlign w:val="center"/>
            <w:hideMark/>
          </w:tcPr>
          <w:p w14:paraId="72F9B223"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wykład, ćwiczenia</w:t>
            </w:r>
          </w:p>
        </w:tc>
      </w:tr>
      <w:tr w:rsidR="00773877" w:rsidRPr="006C773B" w14:paraId="192F849C" w14:textId="77777777" w:rsidTr="009D2098">
        <w:tc>
          <w:tcPr>
            <w:tcW w:w="3861" w:type="dxa"/>
            <w:vAlign w:val="center"/>
            <w:hideMark/>
          </w:tcPr>
          <w:p w14:paraId="0EA43D5A" w14:textId="77777777" w:rsidR="00773877" w:rsidRPr="006C773B" w:rsidRDefault="00773877" w:rsidP="00791D7F">
            <w:pPr>
              <w:ind w:left="57"/>
              <w:rPr>
                <w:rFonts w:cs="Times New Roman"/>
                <w:sz w:val="20"/>
                <w:szCs w:val="20"/>
              </w:rPr>
            </w:pPr>
            <w:r w:rsidRPr="006C773B">
              <w:rPr>
                <w:rFonts w:cs="Times New Roman"/>
                <w:sz w:val="20"/>
                <w:szCs w:val="20"/>
              </w:rPr>
              <w:t>Wymagania wstępne i dodatkowe</w:t>
            </w:r>
          </w:p>
        </w:tc>
        <w:tc>
          <w:tcPr>
            <w:tcW w:w="6487" w:type="dxa"/>
            <w:vAlign w:val="center"/>
            <w:hideMark/>
          </w:tcPr>
          <w:p w14:paraId="4DD255B9"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znajomość podstaw psychologii, podstaw epidemiologii i podstaw socjologii</w:t>
            </w:r>
          </w:p>
        </w:tc>
      </w:tr>
      <w:tr w:rsidR="00773877" w:rsidRPr="006C773B" w14:paraId="281CCD0B" w14:textId="77777777" w:rsidTr="009D2098">
        <w:tc>
          <w:tcPr>
            <w:tcW w:w="3861" w:type="dxa"/>
            <w:vAlign w:val="center"/>
            <w:hideMark/>
          </w:tcPr>
          <w:p w14:paraId="4EFF0573" w14:textId="77777777" w:rsidR="00773877" w:rsidRPr="006C773B" w:rsidRDefault="00773877" w:rsidP="00791D7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487" w:type="dxa"/>
            <w:vAlign w:val="center"/>
            <w:hideMark/>
          </w:tcPr>
          <w:p w14:paraId="2880F022"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wykłady: 30</w:t>
            </w:r>
          </w:p>
          <w:p w14:paraId="75891CA5"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ćwiczenia: 60</w:t>
            </w:r>
          </w:p>
        </w:tc>
      </w:tr>
      <w:tr w:rsidR="00773877" w:rsidRPr="006C773B" w14:paraId="4E2CAE8C" w14:textId="77777777" w:rsidTr="009D2098">
        <w:tc>
          <w:tcPr>
            <w:tcW w:w="3861" w:type="dxa"/>
            <w:vAlign w:val="center"/>
            <w:hideMark/>
          </w:tcPr>
          <w:p w14:paraId="73F2F66F" w14:textId="77777777" w:rsidR="00773877" w:rsidRPr="006C773B" w:rsidRDefault="00773877" w:rsidP="00791D7F">
            <w:pPr>
              <w:ind w:left="57"/>
              <w:rPr>
                <w:rFonts w:cs="Times New Roman"/>
                <w:sz w:val="20"/>
                <w:szCs w:val="20"/>
              </w:rPr>
            </w:pPr>
            <w:r w:rsidRPr="006C773B">
              <w:rPr>
                <w:rFonts w:cs="Times New Roman"/>
                <w:sz w:val="20"/>
                <w:szCs w:val="20"/>
              </w:rPr>
              <w:t>Liczba punktów ECTS przypisana modułowi</w:t>
            </w:r>
          </w:p>
        </w:tc>
        <w:tc>
          <w:tcPr>
            <w:tcW w:w="6487" w:type="dxa"/>
            <w:vAlign w:val="center"/>
            <w:hideMark/>
          </w:tcPr>
          <w:p w14:paraId="4AE4FF8D"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5</w:t>
            </w:r>
          </w:p>
        </w:tc>
      </w:tr>
      <w:tr w:rsidR="00773877" w:rsidRPr="006C773B" w14:paraId="377F893C" w14:textId="77777777" w:rsidTr="009D2098">
        <w:tc>
          <w:tcPr>
            <w:tcW w:w="3861" w:type="dxa"/>
            <w:vAlign w:val="center"/>
            <w:hideMark/>
          </w:tcPr>
          <w:p w14:paraId="23310109" w14:textId="77777777" w:rsidR="00773877" w:rsidRPr="006C773B" w:rsidRDefault="00773877" w:rsidP="00791D7F">
            <w:pPr>
              <w:ind w:left="57"/>
              <w:rPr>
                <w:rFonts w:cs="Times New Roman"/>
                <w:sz w:val="20"/>
                <w:szCs w:val="20"/>
              </w:rPr>
            </w:pPr>
            <w:r w:rsidRPr="006C773B">
              <w:rPr>
                <w:rFonts w:cs="Times New Roman"/>
                <w:sz w:val="20"/>
                <w:szCs w:val="20"/>
              </w:rPr>
              <w:t>Bilans punktów ECTS</w:t>
            </w:r>
          </w:p>
        </w:tc>
        <w:tc>
          <w:tcPr>
            <w:tcW w:w="6487" w:type="dxa"/>
            <w:vAlign w:val="center"/>
            <w:hideMark/>
          </w:tcPr>
          <w:p w14:paraId="2A017762" w14:textId="77777777" w:rsidR="00773877" w:rsidRPr="006C773B" w:rsidRDefault="00773877" w:rsidP="00206294">
            <w:pPr>
              <w:pStyle w:val="NormalnyWeb"/>
              <w:numPr>
                <w:ilvl w:val="0"/>
                <w:numId w:val="326"/>
              </w:numPr>
              <w:tabs>
                <w:tab w:val="clear" w:pos="720"/>
                <w:tab w:val="num" w:pos="402"/>
              </w:tabs>
              <w:spacing w:before="0" w:beforeAutospacing="0" w:after="0" w:afterAutospacing="0"/>
              <w:ind w:left="402"/>
              <w:rPr>
                <w:sz w:val="20"/>
                <w:szCs w:val="20"/>
              </w:rPr>
            </w:pPr>
            <w:r w:rsidRPr="006C773B">
              <w:rPr>
                <w:sz w:val="20"/>
                <w:szCs w:val="20"/>
              </w:rPr>
              <w:t>uczestnictwo w zajęciach kontaktowych: 90 godz. - 3 ECTS</w:t>
            </w:r>
          </w:p>
          <w:p w14:paraId="154DBE86" w14:textId="77777777" w:rsidR="00773877" w:rsidRPr="006C773B" w:rsidRDefault="00773877" w:rsidP="00206294">
            <w:pPr>
              <w:pStyle w:val="NormalnyWeb"/>
              <w:numPr>
                <w:ilvl w:val="0"/>
                <w:numId w:val="326"/>
              </w:numPr>
              <w:tabs>
                <w:tab w:val="clear" w:pos="720"/>
                <w:tab w:val="num" w:pos="402"/>
              </w:tabs>
              <w:spacing w:before="0" w:beforeAutospacing="0" w:after="0" w:afterAutospacing="0"/>
              <w:ind w:left="402"/>
              <w:rPr>
                <w:sz w:val="20"/>
                <w:szCs w:val="20"/>
              </w:rPr>
            </w:pPr>
            <w:r w:rsidRPr="006C773B">
              <w:rPr>
                <w:sz w:val="20"/>
                <w:szCs w:val="20"/>
              </w:rPr>
              <w:t>przygotowanie i wygłoszenie prezentacji: 30 godz. - 1 ECTS</w:t>
            </w:r>
          </w:p>
          <w:p w14:paraId="6292DEF0" w14:textId="77777777" w:rsidR="00773877" w:rsidRPr="006C773B" w:rsidRDefault="00773877" w:rsidP="00206294">
            <w:pPr>
              <w:pStyle w:val="NormalnyWeb"/>
              <w:numPr>
                <w:ilvl w:val="0"/>
                <w:numId w:val="326"/>
              </w:numPr>
              <w:tabs>
                <w:tab w:val="clear" w:pos="720"/>
                <w:tab w:val="num" w:pos="402"/>
              </w:tabs>
              <w:spacing w:before="0" w:beforeAutospacing="0" w:after="0" w:afterAutospacing="0"/>
              <w:ind w:left="402"/>
              <w:rPr>
                <w:sz w:val="20"/>
                <w:szCs w:val="20"/>
              </w:rPr>
            </w:pPr>
            <w:r w:rsidRPr="006C773B">
              <w:rPr>
                <w:sz w:val="20"/>
                <w:szCs w:val="20"/>
              </w:rPr>
              <w:t xml:space="preserve">przygotowanie do </w:t>
            </w:r>
            <w:r w:rsidRPr="001A3DB4">
              <w:rPr>
                <w:sz w:val="20"/>
                <w:szCs w:val="20"/>
              </w:rPr>
              <w:t>egzaminu 25 godz</w:t>
            </w:r>
            <w:r w:rsidRPr="006C773B">
              <w:rPr>
                <w:sz w:val="20"/>
                <w:szCs w:val="20"/>
              </w:rPr>
              <w:t>. i uczestnictwo w nim 2 godz. - 1 ECTS</w:t>
            </w:r>
          </w:p>
        </w:tc>
      </w:tr>
      <w:tr w:rsidR="00773877" w:rsidRPr="006C773B" w14:paraId="10DD2803" w14:textId="77777777" w:rsidTr="009D2098">
        <w:tc>
          <w:tcPr>
            <w:tcW w:w="3861" w:type="dxa"/>
            <w:vAlign w:val="center"/>
            <w:hideMark/>
          </w:tcPr>
          <w:p w14:paraId="32C099CA" w14:textId="77777777" w:rsidR="00773877" w:rsidRPr="006C773B" w:rsidRDefault="00773877" w:rsidP="00791D7F">
            <w:pPr>
              <w:ind w:left="57"/>
              <w:rPr>
                <w:rFonts w:cs="Times New Roman"/>
                <w:sz w:val="20"/>
                <w:szCs w:val="20"/>
              </w:rPr>
            </w:pPr>
            <w:r w:rsidRPr="006C773B">
              <w:rPr>
                <w:rFonts w:cs="Times New Roman"/>
                <w:sz w:val="20"/>
                <w:szCs w:val="20"/>
              </w:rPr>
              <w:t>Stosowane metody dydaktyczne</w:t>
            </w:r>
          </w:p>
        </w:tc>
        <w:tc>
          <w:tcPr>
            <w:tcW w:w="6487" w:type="dxa"/>
            <w:vAlign w:val="center"/>
            <w:hideMark/>
          </w:tcPr>
          <w:p w14:paraId="21D8AFCE"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Wykład, dyskusja, praca w grupach zadaniowych, przygotowanie i wygłoszenie prezentacji.</w:t>
            </w:r>
          </w:p>
        </w:tc>
      </w:tr>
      <w:tr w:rsidR="00773877" w:rsidRPr="006C773B" w14:paraId="3EBB610E" w14:textId="77777777" w:rsidTr="009D2098">
        <w:tc>
          <w:tcPr>
            <w:tcW w:w="3861" w:type="dxa"/>
            <w:vAlign w:val="center"/>
            <w:hideMark/>
          </w:tcPr>
          <w:p w14:paraId="0F54BB15" w14:textId="77777777" w:rsidR="00773877" w:rsidRPr="006C773B" w:rsidRDefault="00773877" w:rsidP="00791D7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487" w:type="dxa"/>
            <w:vAlign w:val="center"/>
            <w:hideMark/>
          </w:tcPr>
          <w:p w14:paraId="4099CCC0"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Forma zaliczenia: egzamin testowy</w:t>
            </w:r>
          </w:p>
          <w:p w14:paraId="6750BD76"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Warunki dopuszczenia do egzaminu z przedmiotu:</w:t>
            </w:r>
          </w:p>
          <w:p w14:paraId="1F813E4C" w14:textId="77777777" w:rsidR="00773877" w:rsidRPr="006C773B" w:rsidRDefault="00773877" w:rsidP="00206294">
            <w:pPr>
              <w:pStyle w:val="NormalnyWeb"/>
              <w:numPr>
                <w:ilvl w:val="0"/>
                <w:numId w:val="303"/>
              </w:numPr>
              <w:spacing w:before="0" w:beforeAutospacing="0" w:after="0" w:afterAutospacing="0"/>
              <w:ind w:left="402"/>
              <w:rPr>
                <w:sz w:val="20"/>
                <w:szCs w:val="20"/>
              </w:rPr>
            </w:pPr>
            <w:r w:rsidRPr="006C773B">
              <w:rPr>
                <w:sz w:val="20"/>
                <w:szCs w:val="20"/>
              </w:rPr>
              <w:t>obecność na zajęciach (dopuszczalne 2 usprawiedliwione nieobecności na ćwiczeniach)</w:t>
            </w:r>
          </w:p>
          <w:p w14:paraId="3C3FA8B3" w14:textId="77777777" w:rsidR="00773877" w:rsidRPr="006C773B" w:rsidRDefault="00773877" w:rsidP="00206294">
            <w:pPr>
              <w:pStyle w:val="NormalnyWeb"/>
              <w:numPr>
                <w:ilvl w:val="0"/>
                <w:numId w:val="303"/>
              </w:numPr>
              <w:spacing w:before="0" w:beforeAutospacing="0" w:after="0" w:afterAutospacing="0"/>
              <w:ind w:left="402"/>
              <w:rPr>
                <w:sz w:val="20"/>
                <w:szCs w:val="20"/>
              </w:rPr>
            </w:pPr>
            <w:r w:rsidRPr="006C773B">
              <w:rPr>
                <w:sz w:val="20"/>
                <w:szCs w:val="20"/>
              </w:rPr>
              <w:t xml:space="preserve">aktywny udział i wypowiedzi w trakcie dyskusji na zajęciach </w:t>
            </w:r>
          </w:p>
          <w:p w14:paraId="7137B29E" w14:textId="77777777" w:rsidR="00773877" w:rsidRPr="006C773B" w:rsidRDefault="00773877" w:rsidP="00206294">
            <w:pPr>
              <w:pStyle w:val="NormalnyWeb"/>
              <w:numPr>
                <w:ilvl w:val="0"/>
                <w:numId w:val="303"/>
              </w:numPr>
              <w:spacing w:before="0" w:beforeAutospacing="0" w:after="0" w:afterAutospacing="0"/>
              <w:ind w:left="402"/>
              <w:rPr>
                <w:sz w:val="20"/>
                <w:szCs w:val="20"/>
              </w:rPr>
            </w:pPr>
            <w:r w:rsidRPr="006C773B">
              <w:rPr>
                <w:sz w:val="20"/>
                <w:szCs w:val="20"/>
              </w:rPr>
              <w:t>przygotowanie i wygłoszenie prezentacji dotyczącej wybranego tematu</w:t>
            </w:r>
          </w:p>
          <w:p w14:paraId="00CC3E34" w14:textId="77777777" w:rsidR="00773877" w:rsidRDefault="00773877" w:rsidP="00206294">
            <w:pPr>
              <w:pStyle w:val="NormalnyWeb"/>
              <w:numPr>
                <w:ilvl w:val="0"/>
                <w:numId w:val="303"/>
              </w:numPr>
              <w:spacing w:before="0" w:beforeAutospacing="0" w:after="0" w:afterAutospacing="0"/>
              <w:ind w:left="402"/>
              <w:rPr>
                <w:sz w:val="20"/>
                <w:szCs w:val="20"/>
              </w:rPr>
            </w:pPr>
            <w:r w:rsidRPr="006C773B">
              <w:rPr>
                <w:sz w:val="20"/>
                <w:szCs w:val="20"/>
              </w:rPr>
              <w:t>realizacja zadań w trakcie i poza zajęciami kontaktowymi, w tym prac pisemnych</w:t>
            </w:r>
          </w:p>
          <w:p w14:paraId="367B0C76" w14:textId="77777777" w:rsidR="00773877" w:rsidRPr="006C773B" w:rsidRDefault="00773877" w:rsidP="00206294">
            <w:pPr>
              <w:pStyle w:val="NormalnyWeb"/>
              <w:numPr>
                <w:ilvl w:val="0"/>
                <w:numId w:val="303"/>
              </w:numPr>
              <w:spacing w:before="0" w:beforeAutospacing="0" w:after="0" w:afterAutospacing="0"/>
              <w:ind w:left="402"/>
              <w:rPr>
                <w:sz w:val="20"/>
                <w:szCs w:val="20"/>
              </w:rPr>
            </w:pPr>
            <w:r w:rsidRPr="003E7C0C">
              <w:rPr>
                <w:sz w:val="20"/>
                <w:szCs w:val="20"/>
              </w:rPr>
              <w:t xml:space="preserve">uzyskanie </w:t>
            </w:r>
            <w:r>
              <w:rPr>
                <w:sz w:val="20"/>
                <w:szCs w:val="20"/>
              </w:rPr>
              <w:t xml:space="preserve">łącznie </w:t>
            </w:r>
            <w:r w:rsidRPr="003E7C0C">
              <w:rPr>
                <w:sz w:val="20"/>
                <w:szCs w:val="20"/>
              </w:rPr>
              <w:t>co najmniej 60%</w:t>
            </w:r>
            <w:r>
              <w:rPr>
                <w:sz w:val="20"/>
                <w:szCs w:val="20"/>
              </w:rPr>
              <w:t xml:space="preserve"> z</w:t>
            </w:r>
            <w:r w:rsidRPr="003E7C0C">
              <w:rPr>
                <w:sz w:val="20"/>
                <w:szCs w:val="20"/>
              </w:rPr>
              <w:t xml:space="preserve"> maksymalnej liczby punktów </w:t>
            </w:r>
            <w:r>
              <w:rPr>
                <w:sz w:val="20"/>
                <w:szCs w:val="20"/>
              </w:rPr>
              <w:t xml:space="preserve">możliwych do zdobycia </w:t>
            </w:r>
            <w:r w:rsidRPr="003E7C0C">
              <w:rPr>
                <w:sz w:val="20"/>
                <w:szCs w:val="20"/>
              </w:rPr>
              <w:t>z zadań realizowanych w ramach ćwiczeń</w:t>
            </w:r>
          </w:p>
          <w:p w14:paraId="2999CDDB" w14:textId="77777777" w:rsidR="00773877" w:rsidRPr="006C773B" w:rsidRDefault="00773877" w:rsidP="00791D7F">
            <w:pPr>
              <w:pStyle w:val="NormalnyWeb"/>
              <w:spacing w:before="0" w:beforeAutospacing="0" w:after="0" w:afterAutospacing="0"/>
              <w:ind w:left="57"/>
              <w:rPr>
                <w:sz w:val="20"/>
                <w:szCs w:val="20"/>
              </w:rPr>
            </w:pPr>
          </w:p>
          <w:p w14:paraId="0C7B1856" w14:textId="77777777" w:rsidR="00773877" w:rsidRDefault="00773877" w:rsidP="00791D7F">
            <w:pPr>
              <w:pStyle w:val="NormalnyWeb"/>
              <w:spacing w:before="0" w:beforeAutospacing="0" w:after="0" w:afterAutospacing="0"/>
              <w:ind w:left="57" w:right="57"/>
              <w:rPr>
                <w:color w:val="222222"/>
                <w:sz w:val="20"/>
                <w:szCs w:val="20"/>
                <w:shd w:val="clear" w:color="auto" w:fill="FFFFFF"/>
              </w:rPr>
            </w:pPr>
            <w:r w:rsidRPr="0002225E">
              <w:rPr>
                <w:color w:val="222222"/>
                <w:sz w:val="20"/>
                <w:szCs w:val="20"/>
                <w:shd w:val="clear" w:color="auto" w:fill="FFFFFF"/>
              </w:rPr>
              <w:t>Końcowa ocena zostaje wyznaczona na podsta</w:t>
            </w:r>
            <w:r>
              <w:rPr>
                <w:color w:val="222222"/>
                <w:sz w:val="20"/>
                <w:szCs w:val="20"/>
                <w:shd w:val="clear" w:color="auto" w:fill="FFFFFF"/>
              </w:rPr>
              <w:t>wie liczby punktów uzyskanych z</w:t>
            </w:r>
            <w:r w:rsidR="00C40F06">
              <w:rPr>
                <w:color w:val="222222"/>
                <w:sz w:val="20"/>
                <w:szCs w:val="20"/>
                <w:shd w:val="clear" w:color="auto" w:fill="FFFFFF"/>
              </w:rPr>
              <w:t xml:space="preserve"> </w:t>
            </w:r>
            <w:r>
              <w:rPr>
                <w:color w:val="222222"/>
                <w:sz w:val="20"/>
                <w:szCs w:val="20"/>
                <w:shd w:val="clear" w:color="auto" w:fill="FFFFFF"/>
              </w:rPr>
              <w:t>egzaminu testowego (5</w:t>
            </w:r>
            <w:r w:rsidRPr="0002225E">
              <w:rPr>
                <w:color w:val="222222"/>
                <w:sz w:val="20"/>
                <w:szCs w:val="20"/>
                <w:shd w:val="clear" w:color="auto" w:fill="FFFFFF"/>
              </w:rPr>
              <w:t>0% ostatecznej oceny)</w:t>
            </w:r>
            <w:r>
              <w:rPr>
                <w:color w:val="222222"/>
                <w:sz w:val="20"/>
                <w:szCs w:val="20"/>
                <w:shd w:val="clear" w:color="auto" w:fill="FFFFFF"/>
              </w:rPr>
              <w:t xml:space="preserve">, </w:t>
            </w:r>
            <w:r>
              <w:rPr>
                <w:sz w:val="20"/>
                <w:szCs w:val="20"/>
              </w:rPr>
              <w:t>prezentacji przygotowanej i wygłoszonej</w:t>
            </w:r>
            <w:r w:rsidRPr="006C773B">
              <w:rPr>
                <w:sz w:val="20"/>
                <w:szCs w:val="20"/>
              </w:rPr>
              <w:t xml:space="preserve"> przez studenta</w:t>
            </w:r>
            <w:r>
              <w:rPr>
                <w:sz w:val="20"/>
                <w:szCs w:val="20"/>
              </w:rPr>
              <w:t xml:space="preserve"> (20% ostatecznej oceny), pisemnych prac tematycznych (20% ostatecznej oceny)</w:t>
            </w:r>
            <w:r w:rsidRPr="0002225E">
              <w:rPr>
                <w:color w:val="222222"/>
                <w:sz w:val="20"/>
                <w:szCs w:val="20"/>
                <w:shd w:val="clear" w:color="auto" w:fill="FFFFFF"/>
              </w:rPr>
              <w:t xml:space="preserve"> oraz za </w:t>
            </w:r>
            <w:r>
              <w:rPr>
                <w:sz w:val="20"/>
                <w:szCs w:val="20"/>
              </w:rPr>
              <w:t>aktywność i inne zadania</w:t>
            </w:r>
            <w:r w:rsidRPr="006C773B">
              <w:rPr>
                <w:sz w:val="20"/>
                <w:szCs w:val="20"/>
              </w:rPr>
              <w:t xml:space="preserve"> realizowan</w:t>
            </w:r>
            <w:r>
              <w:rPr>
                <w:sz w:val="20"/>
                <w:szCs w:val="20"/>
              </w:rPr>
              <w:t>e</w:t>
            </w:r>
            <w:r w:rsidRPr="006C773B">
              <w:rPr>
                <w:sz w:val="20"/>
                <w:szCs w:val="20"/>
              </w:rPr>
              <w:t xml:space="preserve"> w trakcie zajęć kontaktowych</w:t>
            </w:r>
            <w:r w:rsidRPr="0002225E">
              <w:rPr>
                <w:color w:val="222222"/>
                <w:sz w:val="20"/>
                <w:szCs w:val="20"/>
                <w:shd w:val="clear" w:color="auto" w:fill="FFFFFF"/>
              </w:rPr>
              <w:t xml:space="preserve"> (</w:t>
            </w:r>
            <w:r>
              <w:rPr>
                <w:color w:val="222222"/>
                <w:sz w:val="20"/>
                <w:szCs w:val="20"/>
                <w:shd w:val="clear" w:color="auto" w:fill="FFFFFF"/>
              </w:rPr>
              <w:t>1</w:t>
            </w:r>
            <w:r w:rsidRPr="0002225E">
              <w:rPr>
                <w:color w:val="222222"/>
                <w:sz w:val="20"/>
                <w:szCs w:val="20"/>
                <w:shd w:val="clear" w:color="auto" w:fill="FFFFFF"/>
              </w:rPr>
              <w:t xml:space="preserve">0% ostatecznej oceny). </w:t>
            </w:r>
          </w:p>
          <w:p w14:paraId="6961638C" w14:textId="77777777" w:rsidR="00C40F06" w:rsidRDefault="00773877" w:rsidP="00791D7F">
            <w:pPr>
              <w:pStyle w:val="NormalnyWeb"/>
              <w:spacing w:before="0" w:beforeAutospacing="0" w:after="0" w:afterAutospacing="0"/>
              <w:ind w:left="57"/>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5834D690" w14:textId="77777777" w:rsidR="00773877" w:rsidRPr="006C773B" w:rsidRDefault="00773877" w:rsidP="00791D7F">
            <w:pPr>
              <w:pStyle w:val="NormalnyWeb"/>
              <w:spacing w:before="0" w:beforeAutospacing="0" w:after="0" w:afterAutospacing="0"/>
              <w:ind w:left="57"/>
              <w:rPr>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7E1830F2" w14:textId="77777777" w:rsidR="00773877" w:rsidRDefault="00773877" w:rsidP="00791D7F">
            <w:pPr>
              <w:pStyle w:val="NormalnyWeb"/>
              <w:spacing w:before="0" w:beforeAutospacing="0" w:after="0" w:afterAutospacing="0"/>
              <w:ind w:left="57"/>
              <w:rPr>
                <w:sz w:val="20"/>
                <w:szCs w:val="20"/>
              </w:rPr>
            </w:pPr>
            <w:r w:rsidRPr="003E7C0C">
              <w:rPr>
                <w:sz w:val="20"/>
                <w:szCs w:val="20"/>
              </w:rPr>
              <w:t>Ewentualny egzamin poprawkowy będzie miał formę egzaminu ustnego. Zakres tematyczny i warunki zaliczenia pozostają bez zmian względem egzaminu testowego z pierwszego terminu.</w:t>
            </w:r>
          </w:p>
          <w:p w14:paraId="011A9D91" w14:textId="77777777" w:rsidR="00773877" w:rsidRPr="006C773B" w:rsidRDefault="00773877" w:rsidP="00791D7F">
            <w:pPr>
              <w:pStyle w:val="NormalnyWeb"/>
              <w:spacing w:before="0" w:beforeAutospacing="0" w:after="0" w:afterAutospacing="0"/>
              <w:ind w:left="57"/>
              <w:rPr>
                <w:sz w:val="20"/>
                <w:szCs w:val="20"/>
              </w:rPr>
            </w:pPr>
          </w:p>
          <w:p w14:paraId="751B7BA5"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Efekty 1-4</w:t>
            </w:r>
          </w:p>
          <w:p w14:paraId="3A635D15"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Ocena 3</w:t>
            </w:r>
          </w:p>
          <w:p w14:paraId="10F6C27A"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Student przedstawia podstawowe definicje związane ze zdrowiem i stylem życia. Wymienia wybrane rodzaje interwencji wykorzystywanych w programach zdrowotnych. Wymienia i częściowo uzasadnia teoretyczne podstawy realizacji programów z zakresu promocji zdrowia. Podaje tylko podstawowe pojęcia z zakresu komunikacji społecznej i interpersonalnej stosowane w promocji zdrowia i edukacji zdrowotnej.</w:t>
            </w:r>
          </w:p>
          <w:p w14:paraId="658F7F9C"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 xml:space="preserve">Ocena 4 </w:t>
            </w:r>
          </w:p>
          <w:p w14:paraId="4D1F73D7"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Student przedstawia i analizuje definicje związane ze zdrowiem i stylem życia. Wymienia różne rodzaje interwencji wykorzystywanych w programach zdrowotnych oraz uzasadnia szeroko ich zastosowanie. Uzasadnia wybór podstaw teoretycznych i metod realizacji programów z zakresu promocji zdrowia. Podaje oraz definiuje większość istotnych pojęć i procesów z zakresu komunikacji społecznej i interpersonalnej stosowanych w promocji zdrowia i edukacji zdrowotnej.</w:t>
            </w:r>
          </w:p>
          <w:p w14:paraId="4AABD5B9" w14:textId="77777777" w:rsidR="00773877" w:rsidRDefault="00773877" w:rsidP="00791D7F">
            <w:pPr>
              <w:pStyle w:val="NormalnyWeb"/>
              <w:spacing w:before="0" w:beforeAutospacing="0" w:after="0" w:afterAutospacing="0"/>
              <w:ind w:left="57"/>
              <w:rPr>
                <w:sz w:val="20"/>
                <w:szCs w:val="20"/>
              </w:rPr>
            </w:pPr>
          </w:p>
          <w:p w14:paraId="3D32F326"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lastRenderedPageBreak/>
              <w:t>Ocena 5</w:t>
            </w:r>
          </w:p>
          <w:p w14:paraId="66A6C395"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Student wszechstronnie przedstawia i analizuje definicje związane ze zdrowiem i stylem życia. Kompleksowo analizuje różnorodne rodzaje interwencji wykorzystywane w programach zdrowotnych oraz uzasadnia szeroko ich zastosowanie. W wyczerpujący sposób uzasadnia wybór podstaw teoretycznych i metod realizacji programów z zakresu promocji zdrowia. Szczegółowo wymienia i definiuje istotne pojęcia i procesy z zakresu komunikacji społecznej i interpersonalnej stosowane w promocji zdrowia i edukacji zdrowotnej</w:t>
            </w:r>
            <w:r>
              <w:rPr>
                <w:sz w:val="20"/>
                <w:szCs w:val="20"/>
              </w:rPr>
              <w:t>.</w:t>
            </w:r>
          </w:p>
          <w:p w14:paraId="26AA0F9C" w14:textId="77777777" w:rsidR="00773877" w:rsidRPr="006C773B" w:rsidRDefault="00773877" w:rsidP="00791D7F">
            <w:pPr>
              <w:pStyle w:val="NormalnyWeb"/>
              <w:spacing w:before="0" w:beforeAutospacing="0" w:after="0" w:afterAutospacing="0"/>
              <w:ind w:left="57"/>
              <w:rPr>
                <w:sz w:val="20"/>
                <w:szCs w:val="20"/>
              </w:rPr>
            </w:pPr>
          </w:p>
          <w:p w14:paraId="65259D66"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Efekty 5-8</w:t>
            </w:r>
          </w:p>
          <w:p w14:paraId="6F144810"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Ocena 3</w:t>
            </w:r>
          </w:p>
          <w:p w14:paraId="781D913C"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 xml:space="preserve">Student potrafi zastosować na poziomie ogólnym tylko wybrane </w:t>
            </w:r>
            <w:r>
              <w:rPr>
                <w:sz w:val="20"/>
                <w:szCs w:val="20"/>
              </w:rPr>
              <w:t>interwencje z zakresu promocji zdrowia.</w:t>
            </w:r>
            <w:r w:rsidRPr="006C773B">
              <w:rPr>
                <w:sz w:val="20"/>
                <w:szCs w:val="20"/>
              </w:rPr>
              <w:t xml:space="preserve"> Potrafi przeprowadzić bardzo uproszczoną</w:t>
            </w:r>
            <w:r>
              <w:rPr>
                <w:sz w:val="20"/>
                <w:szCs w:val="20"/>
              </w:rPr>
              <w:t xml:space="preserve"> ocenę źródeł informacji związanych ze zdrowiem i stylem życia.</w:t>
            </w:r>
            <w:r w:rsidRPr="006C773B">
              <w:rPr>
                <w:sz w:val="20"/>
                <w:szCs w:val="20"/>
              </w:rPr>
              <w:t xml:space="preserve"> </w:t>
            </w:r>
            <w:r>
              <w:rPr>
                <w:sz w:val="20"/>
                <w:szCs w:val="20"/>
              </w:rPr>
              <w:t xml:space="preserve">Potrafi opracować prosty scenariusz zajęć z edukacji zdrowotnej. </w:t>
            </w:r>
            <w:r w:rsidRPr="006C773B">
              <w:rPr>
                <w:sz w:val="20"/>
                <w:szCs w:val="20"/>
              </w:rPr>
              <w:t xml:space="preserve"> Potrafi zaproponować i zastosować niektóre metody skutecznej komunikacji interpersonalnej. </w:t>
            </w:r>
          </w:p>
          <w:p w14:paraId="21599BB7"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Ocena 4</w:t>
            </w:r>
          </w:p>
          <w:p w14:paraId="05B78B22"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 xml:space="preserve">Student potrafi zastosować wybrane </w:t>
            </w:r>
            <w:r>
              <w:rPr>
                <w:sz w:val="20"/>
                <w:szCs w:val="20"/>
              </w:rPr>
              <w:t xml:space="preserve">interwencje z zakresu promocji zdrowia </w:t>
            </w:r>
            <w:r w:rsidRPr="006C773B">
              <w:rPr>
                <w:sz w:val="20"/>
                <w:szCs w:val="20"/>
              </w:rPr>
              <w:t xml:space="preserve"> dostosowane do problemu zdrowotnego i grupy docelowej. Potrafi przeprowadzić podstawową</w:t>
            </w:r>
            <w:r>
              <w:rPr>
                <w:sz w:val="20"/>
                <w:szCs w:val="20"/>
              </w:rPr>
              <w:t xml:space="preserve"> ocenę źródeł informacji związanych ze zdrowiem i stylem życia.</w:t>
            </w:r>
            <w:r w:rsidRPr="006C773B">
              <w:rPr>
                <w:sz w:val="20"/>
                <w:szCs w:val="20"/>
              </w:rPr>
              <w:t xml:space="preserve"> </w:t>
            </w:r>
            <w:r>
              <w:rPr>
                <w:sz w:val="20"/>
                <w:szCs w:val="20"/>
              </w:rPr>
              <w:t xml:space="preserve">Potrafi opracować prosty scenariusz zajęć z edukacji zdrowotnej, zgodny z ustalonymi potrzebami zdrowotnymi. </w:t>
            </w:r>
            <w:r w:rsidRPr="006C773B">
              <w:rPr>
                <w:sz w:val="20"/>
                <w:szCs w:val="20"/>
              </w:rPr>
              <w:t xml:space="preserve"> Potrafi zaproponować i zastosować podstawowe metody skutecznej komunikacji interpersonalnej.</w:t>
            </w:r>
          </w:p>
          <w:p w14:paraId="6D614E0C"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Ocena 5</w:t>
            </w:r>
          </w:p>
          <w:p w14:paraId="48FC1320"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 xml:space="preserve">Student potrafi zastosować właściwą </w:t>
            </w:r>
            <w:r>
              <w:rPr>
                <w:sz w:val="20"/>
                <w:szCs w:val="20"/>
              </w:rPr>
              <w:t xml:space="preserve">interwencję z zakresu promocji zdrowia </w:t>
            </w:r>
            <w:r w:rsidRPr="006C773B">
              <w:rPr>
                <w:sz w:val="20"/>
                <w:szCs w:val="20"/>
              </w:rPr>
              <w:t xml:space="preserve"> dostosowaną kompleksowo do problemu zdrowotnego i grupy docelowej. Potrafi przeprowadzić </w:t>
            </w:r>
            <w:r>
              <w:rPr>
                <w:sz w:val="20"/>
                <w:szCs w:val="20"/>
              </w:rPr>
              <w:t>szczegółową ocenę źródeł informacji związanych ze zdrowiem i stylem życia.</w:t>
            </w:r>
            <w:r w:rsidRPr="006C773B">
              <w:rPr>
                <w:sz w:val="20"/>
                <w:szCs w:val="20"/>
              </w:rPr>
              <w:t xml:space="preserve"> </w:t>
            </w:r>
            <w:r>
              <w:rPr>
                <w:sz w:val="20"/>
                <w:szCs w:val="20"/>
              </w:rPr>
              <w:t>Potrafi opracować dokładny scenariusz zajęć z edukacji zdrowotnej, zgodny z ustalonymi potrzebami zdrowotnymi.</w:t>
            </w:r>
            <w:r w:rsidRPr="006C773B">
              <w:rPr>
                <w:sz w:val="20"/>
                <w:szCs w:val="20"/>
              </w:rPr>
              <w:t xml:space="preserve"> Potrafi zaproponować i zastosować różne metody skutecznej komunikacji interpersonalnej uzyskując podstawy do kompleksowej interwencji.</w:t>
            </w:r>
          </w:p>
          <w:p w14:paraId="09769AB4" w14:textId="77777777" w:rsidR="00773877" w:rsidRPr="006C773B" w:rsidRDefault="00773877" w:rsidP="00791D7F">
            <w:pPr>
              <w:pStyle w:val="NormalnyWeb"/>
              <w:spacing w:before="0" w:beforeAutospacing="0" w:after="0" w:afterAutospacing="0"/>
              <w:ind w:left="57"/>
              <w:rPr>
                <w:sz w:val="20"/>
                <w:szCs w:val="20"/>
              </w:rPr>
            </w:pPr>
          </w:p>
          <w:p w14:paraId="2619AA55"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Efekt 9</w:t>
            </w:r>
          </w:p>
          <w:p w14:paraId="41A84889"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Ocena 3</w:t>
            </w:r>
          </w:p>
          <w:p w14:paraId="6FF37873"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 xml:space="preserve">Student deklaruje podstawową wrażliwość na kwestie społeczne i zdrowotne w społeczeństwie. </w:t>
            </w:r>
          </w:p>
          <w:p w14:paraId="6A60B4F5"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Ocena 4</w:t>
            </w:r>
          </w:p>
          <w:p w14:paraId="1B0B0B79"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 xml:space="preserve">Wypowiedzi i postawa studenta wskazują na wrażliwość na kwestie społeczne i zdrowotne w społeczeństwie. </w:t>
            </w:r>
          </w:p>
          <w:p w14:paraId="11C3ED16"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Ocena 5</w:t>
            </w:r>
          </w:p>
          <w:p w14:paraId="246B2D73" w14:textId="77777777" w:rsidR="00773877" w:rsidRPr="006C773B" w:rsidRDefault="00773877" w:rsidP="00791D7F">
            <w:pPr>
              <w:pStyle w:val="NormalnyWeb"/>
              <w:spacing w:before="0" w:beforeAutospacing="0" w:after="0" w:afterAutospacing="0"/>
              <w:ind w:left="57"/>
              <w:rPr>
                <w:sz w:val="20"/>
                <w:szCs w:val="20"/>
              </w:rPr>
            </w:pPr>
            <w:r w:rsidRPr="006C773B">
              <w:rPr>
                <w:sz w:val="20"/>
                <w:szCs w:val="20"/>
              </w:rPr>
              <w:t>Student wyraża zrozumienie i wrażliwość na kwestie społeczne i zdrowotne w społeczeństwie oraz wyraża gotowość poszukiwania rozwiązań istniejących problemów.</w:t>
            </w:r>
          </w:p>
        </w:tc>
      </w:tr>
      <w:tr w:rsidR="00773877" w:rsidRPr="006C773B" w14:paraId="1883E279" w14:textId="77777777" w:rsidTr="009D2098">
        <w:tc>
          <w:tcPr>
            <w:tcW w:w="3861" w:type="dxa"/>
            <w:vAlign w:val="center"/>
            <w:hideMark/>
          </w:tcPr>
          <w:p w14:paraId="35872C7B" w14:textId="77777777" w:rsidR="00773877" w:rsidRPr="006C773B" w:rsidRDefault="00773877" w:rsidP="00791D7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487" w:type="dxa"/>
            <w:vAlign w:val="center"/>
            <w:hideMark/>
          </w:tcPr>
          <w:p w14:paraId="1DC22EB9" w14:textId="77777777" w:rsidR="00773877" w:rsidRPr="006C773B" w:rsidRDefault="00773877" w:rsidP="00791D7F">
            <w:pPr>
              <w:pStyle w:val="NormalnyWeb"/>
              <w:spacing w:before="0" w:beforeAutospacing="0" w:after="0" w:afterAutospacing="0"/>
              <w:ind w:left="57"/>
              <w:rPr>
                <w:b/>
                <w:sz w:val="20"/>
                <w:szCs w:val="20"/>
              </w:rPr>
            </w:pPr>
            <w:r w:rsidRPr="006C773B">
              <w:rPr>
                <w:b/>
                <w:sz w:val="20"/>
                <w:szCs w:val="20"/>
              </w:rPr>
              <w:t>Wykłady:</w:t>
            </w:r>
          </w:p>
          <w:p w14:paraId="3D871FFC"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Ewolucja koncepcji zdrowia i jego uwarunkowań.</w:t>
            </w:r>
          </w:p>
          <w:p w14:paraId="03E2E9E8"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Psychospołeczne uwarunkowania zdrowia.</w:t>
            </w:r>
          </w:p>
          <w:p w14:paraId="33341737"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Zachowania zdrowotne i zachowania związane ze zdrowiem.</w:t>
            </w:r>
          </w:p>
          <w:p w14:paraId="706B59B7"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Styl życia i jego uwarunkowania.</w:t>
            </w:r>
          </w:p>
          <w:p w14:paraId="615DBF49"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Definiowanie i konteksty znaczeniowe promocji zdrowia.</w:t>
            </w:r>
          </w:p>
          <w:p w14:paraId="64802C75"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Geneza i charakterystyka koncepcji promocji zdrowia.</w:t>
            </w:r>
          </w:p>
          <w:p w14:paraId="243675A6"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Globalizacja zdrowia i potrzeb zdrowotnych.</w:t>
            </w:r>
          </w:p>
          <w:p w14:paraId="584C1F6B"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Strategie i kierunki działania w dokumentach programowych promocji zdrowia.</w:t>
            </w:r>
          </w:p>
          <w:p w14:paraId="7B5E3BF6"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Cele i obszary działań promocji zdrowia.</w:t>
            </w:r>
          </w:p>
          <w:p w14:paraId="692F4261"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Zasady planowania programów promocji zdrowia.</w:t>
            </w:r>
          </w:p>
          <w:p w14:paraId="55126060"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Znaczenie ewaluacji w promocji zdrowia.</w:t>
            </w:r>
          </w:p>
          <w:p w14:paraId="3D08143F"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 xml:space="preserve">Organizacja promocji zdrowia w Polsce. Podejście siedliskowe w promocji zdrowia. </w:t>
            </w:r>
          </w:p>
          <w:p w14:paraId="79FD98C3"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Rozwój koncepcji edukacji zdrowotnej.</w:t>
            </w:r>
          </w:p>
          <w:p w14:paraId="10DA75EA"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Strategie i modele edukacji zdrowotnej.</w:t>
            </w:r>
          </w:p>
          <w:p w14:paraId="27EA5C43"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lastRenderedPageBreak/>
              <w:t>Metody, techniki i pomoce stosowane w edukacji zdrowotnej.</w:t>
            </w:r>
          </w:p>
          <w:p w14:paraId="64E25067"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 xml:space="preserve">Edukacja jako instrument zmiany postaw i </w:t>
            </w:r>
            <w:proofErr w:type="spellStart"/>
            <w:r w:rsidRPr="006C773B">
              <w:rPr>
                <w:sz w:val="20"/>
                <w:szCs w:val="20"/>
              </w:rPr>
              <w:t>zachowań</w:t>
            </w:r>
            <w:proofErr w:type="spellEnd"/>
            <w:r w:rsidRPr="006C773B">
              <w:rPr>
                <w:sz w:val="20"/>
                <w:szCs w:val="20"/>
              </w:rPr>
              <w:t xml:space="preserve"> zdrowotnych. Znaczenie ewaluacji w edukacji zdrowotnej.</w:t>
            </w:r>
          </w:p>
          <w:p w14:paraId="593365FE"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Etyka a zdrowie.</w:t>
            </w:r>
          </w:p>
          <w:p w14:paraId="23DCB4AA" w14:textId="77777777" w:rsidR="00773877" w:rsidRPr="006C773B" w:rsidRDefault="00773877" w:rsidP="00206294">
            <w:pPr>
              <w:pStyle w:val="NormalnyWeb"/>
              <w:numPr>
                <w:ilvl w:val="0"/>
                <w:numId w:val="198"/>
              </w:numPr>
              <w:tabs>
                <w:tab w:val="clear" w:pos="720"/>
                <w:tab w:val="num" w:pos="544"/>
              </w:tabs>
              <w:spacing w:before="0" w:beforeAutospacing="0" w:after="0" w:afterAutospacing="0"/>
              <w:ind w:left="544" w:hanging="425"/>
              <w:rPr>
                <w:sz w:val="20"/>
                <w:szCs w:val="20"/>
              </w:rPr>
            </w:pPr>
            <w:r w:rsidRPr="006C773B">
              <w:rPr>
                <w:sz w:val="20"/>
                <w:szCs w:val="20"/>
              </w:rPr>
              <w:t>Kampanie społeczne – stosowane strategie.</w:t>
            </w:r>
          </w:p>
          <w:p w14:paraId="650BAD1B" w14:textId="77777777" w:rsidR="00773877" w:rsidRPr="006C773B" w:rsidRDefault="00773877" w:rsidP="00791D7F">
            <w:pPr>
              <w:pStyle w:val="NormalnyWeb"/>
              <w:spacing w:before="0" w:beforeAutospacing="0" w:after="0" w:afterAutospacing="0"/>
              <w:ind w:left="57"/>
              <w:rPr>
                <w:sz w:val="20"/>
                <w:szCs w:val="20"/>
              </w:rPr>
            </w:pPr>
          </w:p>
          <w:p w14:paraId="0BFCCC5D" w14:textId="77777777" w:rsidR="00773877" w:rsidRPr="006C773B" w:rsidRDefault="00773877" w:rsidP="00791D7F">
            <w:pPr>
              <w:pStyle w:val="NormalnyWeb"/>
              <w:spacing w:before="0" w:beforeAutospacing="0" w:after="0" w:afterAutospacing="0"/>
              <w:ind w:left="57"/>
              <w:rPr>
                <w:b/>
                <w:sz w:val="20"/>
                <w:szCs w:val="20"/>
              </w:rPr>
            </w:pPr>
            <w:r w:rsidRPr="006C773B">
              <w:rPr>
                <w:b/>
                <w:sz w:val="20"/>
                <w:szCs w:val="20"/>
              </w:rPr>
              <w:t>Ćwiczenia:</w:t>
            </w:r>
          </w:p>
          <w:p w14:paraId="7C38C04E"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Analiza i porównanie wybranych dokumentów promocji zdrowia. Interpretacja i analiza wybranych definicji promocji zdrowia.</w:t>
            </w:r>
          </w:p>
          <w:p w14:paraId="28367D34"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Analiza i porównanie działań z zakresu promocji zdrowia w perspektywie międzykulturowej.</w:t>
            </w:r>
          </w:p>
          <w:p w14:paraId="4D6DF9F3"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 xml:space="preserve">Analiza programów promocji zdrowia skierowanych do różnych grup docelowych. </w:t>
            </w:r>
          </w:p>
          <w:p w14:paraId="0F1AB2C0"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 xml:space="preserve">Ocena źródeł i jakości informacji dotyczących zdrowia zawartych w różnych mediach (programy telewizyjne, audycje radiowe, artykuły prasowe oraz portale internetowe). </w:t>
            </w:r>
          </w:p>
          <w:p w14:paraId="0E483091"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Analiza praktyki promocji zdrowia: ocena jakości.</w:t>
            </w:r>
          </w:p>
          <w:p w14:paraId="027BE2BA"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 xml:space="preserve">Planowanie interwencji z zakresu promocji zdrowia w zależności od miejsca oddziaływania (szkoła, miejsce pracy, opieka zdrowotna). </w:t>
            </w:r>
          </w:p>
          <w:p w14:paraId="65B5A7F3"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 xml:space="preserve">Analiza kulturowych, społecznych, ekonomicznych oraz kontekstualnych determinant </w:t>
            </w:r>
            <w:proofErr w:type="spellStart"/>
            <w:r w:rsidRPr="006C773B">
              <w:rPr>
                <w:sz w:val="20"/>
                <w:szCs w:val="20"/>
              </w:rPr>
              <w:t>zachowań</w:t>
            </w:r>
            <w:proofErr w:type="spellEnd"/>
            <w:r w:rsidRPr="006C773B">
              <w:rPr>
                <w:sz w:val="20"/>
                <w:szCs w:val="20"/>
              </w:rPr>
              <w:t xml:space="preserve"> zdrowotnych i związanych ze zdrowiem.</w:t>
            </w:r>
          </w:p>
          <w:p w14:paraId="04F8FFD5"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Analiza uwarunkowań stylu życia w różnych grupach wiekowych.</w:t>
            </w:r>
          </w:p>
          <w:p w14:paraId="5F7B3DBB"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Analiza sposobów diagnozowania potrzeb z zakresu edukacji zdrowotnej w wybranych grupach.</w:t>
            </w:r>
          </w:p>
          <w:p w14:paraId="15FC2759"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Zastosowanie różnych metod edukacyjnych – analiza przykładów.</w:t>
            </w:r>
          </w:p>
          <w:p w14:paraId="057E30D7"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 xml:space="preserve">Konstruowanie scenariuszy zajęć z edukacji zdrowotnej. </w:t>
            </w:r>
          </w:p>
          <w:p w14:paraId="552461B9"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 xml:space="preserve">Edukacja seksualna </w:t>
            </w:r>
            <w:r>
              <w:rPr>
                <w:sz w:val="20"/>
                <w:szCs w:val="20"/>
              </w:rPr>
              <w:t xml:space="preserve">- </w:t>
            </w:r>
            <w:r w:rsidRPr="006C773B">
              <w:rPr>
                <w:sz w:val="20"/>
                <w:szCs w:val="20"/>
              </w:rPr>
              <w:t xml:space="preserve">analiza standardów </w:t>
            </w:r>
          </w:p>
          <w:p w14:paraId="6FC5EA32" w14:textId="77777777" w:rsidR="00773877"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Kampanie społeczne i ich wymiar edukacyjny: omówienie oraz analiza przykładów.</w:t>
            </w:r>
          </w:p>
          <w:p w14:paraId="16B660E6" w14:textId="77777777" w:rsidR="00773877" w:rsidRPr="009A38B7"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9A38B7">
              <w:rPr>
                <w:sz w:val="20"/>
                <w:szCs w:val="20"/>
              </w:rPr>
              <w:t>Technologie informacyjne w edukacji zdrowotnej.</w:t>
            </w:r>
          </w:p>
          <w:p w14:paraId="6DB01E36" w14:textId="77777777" w:rsidR="00773877" w:rsidRPr="006C773B" w:rsidRDefault="00773877" w:rsidP="00206294">
            <w:pPr>
              <w:pStyle w:val="NormalnyWeb"/>
              <w:numPr>
                <w:ilvl w:val="0"/>
                <w:numId w:val="199"/>
              </w:numPr>
              <w:tabs>
                <w:tab w:val="clear" w:pos="720"/>
                <w:tab w:val="num" w:pos="544"/>
              </w:tabs>
              <w:spacing w:before="0" w:beforeAutospacing="0" w:after="0" w:afterAutospacing="0"/>
              <w:ind w:left="544" w:hanging="425"/>
              <w:rPr>
                <w:sz w:val="20"/>
                <w:szCs w:val="20"/>
              </w:rPr>
            </w:pPr>
            <w:r w:rsidRPr="006C773B">
              <w:rPr>
                <w:sz w:val="20"/>
                <w:szCs w:val="20"/>
              </w:rPr>
              <w:t>Narodowy Program Zdrowia</w:t>
            </w:r>
            <w:r>
              <w:rPr>
                <w:sz w:val="20"/>
                <w:szCs w:val="20"/>
              </w:rPr>
              <w:t xml:space="preserve"> na lata 2016-2020</w:t>
            </w:r>
          </w:p>
        </w:tc>
      </w:tr>
      <w:tr w:rsidR="00773877" w:rsidRPr="006C773B" w14:paraId="024C1B92" w14:textId="77777777" w:rsidTr="009D2098">
        <w:tc>
          <w:tcPr>
            <w:tcW w:w="3861" w:type="dxa"/>
            <w:vAlign w:val="center"/>
            <w:hideMark/>
          </w:tcPr>
          <w:p w14:paraId="16940251" w14:textId="77777777" w:rsidR="00773877" w:rsidRPr="006C773B" w:rsidRDefault="00773877" w:rsidP="00791D7F">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487" w:type="dxa"/>
            <w:vAlign w:val="center"/>
            <w:hideMark/>
          </w:tcPr>
          <w:p w14:paraId="4729A668" w14:textId="77777777" w:rsidR="00773877" w:rsidRPr="006C773B" w:rsidRDefault="00773877" w:rsidP="00791D7F">
            <w:pPr>
              <w:pStyle w:val="NormalnyWeb"/>
              <w:spacing w:before="0" w:beforeAutospacing="0" w:after="0" w:afterAutospacing="0"/>
              <w:rPr>
                <w:sz w:val="20"/>
                <w:szCs w:val="20"/>
              </w:rPr>
            </w:pPr>
            <w:r w:rsidRPr="006C773B">
              <w:rPr>
                <w:b/>
                <w:sz w:val="20"/>
                <w:szCs w:val="20"/>
              </w:rPr>
              <w:t>Literatura podstawowa:</w:t>
            </w:r>
          </w:p>
          <w:p w14:paraId="23E1BA7A"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materiały przygotowane przez prowadzących zajęcia</w:t>
            </w:r>
          </w:p>
          <w:p w14:paraId="25BB93DE"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proofErr w:type="spellStart"/>
            <w:r w:rsidRPr="006C773B">
              <w:rPr>
                <w:sz w:val="20"/>
                <w:szCs w:val="20"/>
              </w:rPr>
              <w:t>Cianciara</w:t>
            </w:r>
            <w:proofErr w:type="spellEnd"/>
            <w:r w:rsidRPr="006C773B">
              <w:rPr>
                <w:sz w:val="20"/>
                <w:szCs w:val="20"/>
              </w:rPr>
              <w:t xml:space="preserve"> D. (red.) (2010)</w:t>
            </w:r>
            <w:r>
              <w:rPr>
                <w:sz w:val="20"/>
                <w:szCs w:val="20"/>
              </w:rPr>
              <w:t>,</w:t>
            </w:r>
            <w:r w:rsidRPr="006C773B">
              <w:rPr>
                <w:sz w:val="20"/>
                <w:szCs w:val="20"/>
              </w:rPr>
              <w:t xml:space="preserve"> Zarys współczesnej promocji zdrowia. Wydawnictwo Lekarskie PZWL</w:t>
            </w:r>
            <w:r>
              <w:rPr>
                <w:sz w:val="20"/>
                <w:szCs w:val="20"/>
              </w:rPr>
              <w:t>,</w:t>
            </w:r>
            <w:r w:rsidRPr="006C773B">
              <w:rPr>
                <w:sz w:val="20"/>
                <w:szCs w:val="20"/>
              </w:rPr>
              <w:t xml:space="preserve"> Warszawa </w:t>
            </w:r>
          </w:p>
          <w:p w14:paraId="2824724F"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Karski J. (20</w:t>
            </w:r>
            <w:r>
              <w:rPr>
                <w:sz w:val="20"/>
                <w:szCs w:val="20"/>
              </w:rPr>
              <w:t>11</w:t>
            </w:r>
            <w:r w:rsidRPr="006C773B">
              <w:rPr>
                <w:sz w:val="20"/>
                <w:szCs w:val="20"/>
              </w:rPr>
              <w:t>)</w:t>
            </w:r>
            <w:r>
              <w:rPr>
                <w:sz w:val="20"/>
                <w:szCs w:val="20"/>
              </w:rPr>
              <w:t>,</w:t>
            </w:r>
            <w:r w:rsidRPr="006C773B">
              <w:rPr>
                <w:sz w:val="20"/>
                <w:szCs w:val="20"/>
              </w:rPr>
              <w:t xml:space="preserve"> Praktyka i teoria Promocji Zdrowia. </w:t>
            </w:r>
            <w:proofErr w:type="spellStart"/>
            <w:r w:rsidRPr="006C773B">
              <w:rPr>
                <w:sz w:val="20"/>
                <w:szCs w:val="20"/>
              </w:rPr>
              <w:t>CeDeWu</w:t>
            </w:r>
            <w:proofErr w:type="spellEnd"/>
            <w:r w:rsidRPr="006C773B">
              <w:rPr>
                <w:sz w:val="20"/>
                <w:szCs w:val="20"/>
              </w:rPr>
              <w:t>, Warszawa (wybrane rozdziały)</w:t>
            </w:r>
          </w:p>
          <w:p w14:paraId="1941FF31"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Karski J.</w:t>
            </w:r>
            <w:r>
              <w:rPr>
                <w:sz w:val="20"/>
                <w:szCs w:val="20"/>
              </w:rPr>
              <w:t xml:space="preserve">(2011), </w:t>
            </w:r>
            <w:r w:rsidRPr="006C773B">
              <w:rPr>
                <w:sz w:val="20"/>
                <w:szCs w:val="20"/>
              </w:rPr>
              <w:t xml:space="preserve">Postępy promocji zdrowia. Przegląd międzynarodowy. </w:t>
            </w:r>
            <w:proofErr w:type="spellStart"/>
            <w:r w:rsidRPr="006C773B">
              <w:rPr>
                <w:sz w:val="20"/>
                <w:szCs w:val="20"/>
              </w:rPr>
              <w:t>CeDeWu</w:t>
            </w:r>
            <w:proofErr w:type="spellEnd"/>
            <w:r w:rsidRPr="006C773B">
              <w:rPr>
                <w:sz w:val="20"/>
                <w:szCs w:val="20"/>
              </w:rPr>
              <w:t>, Warszawa (wybrane rozdziały)</w:t>
            </w:r>
          </w:p>
          <w:p w14:paraId="13E7C103"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proofErr w:type="spellStart"/>
            <w:r w:rsidRPr="006C773B">
              <w:rPr>
                <w:sz w:val="20"/>
                <w:szCs w:val="20"/>
              </w:rPr>
              <w:t>Woynarowska</w:t>
            </w:r>
            <w:proofErr w:type="spellEnd"/>
            <w:r w:rsidRPr="006C773B">
              <w:rPr>
                <w:sz w:val="20"/>
                <w:szCs w:val="20"/>
              </w:rPr>
              <w:t xml:space="preserve"> B. (201</w:t>
            </w:r>
            <w:r>
              <w:rPr>
                <w:sz w:val="20"/>
                <w:szCs w:val="20"/>
              </w:rPr>
              <w:t>7</w:t>
            </w:r>
            <w:r w:rsidRPr="006C773B">
              <w:rPr>
                <w:sz w:val="20"/>
                <w:szCs w:val="20"/>
              </w:rPr>
              <w:t>) Edukacja zdrowotna. Podręcznik akademicki. PWN, Warszawa (wybrane rozdziały)</w:t>
            </w:r>
          </w:p>
          <w:p w14:paraId="3CE44B22" w14:textId="77777777" w:rsidR="00773877" w:rsidRPr="006C773B" w:rsidRDefault="00773877" w:rsidP="00791D7F">
            <w:pPr>
              <w:pStyle w:val="NormalnyWeb"/>
              <w:spacing w:before="0" w:beforeAutospacing="0" w:after="0" w:afterAutospacing="0"/>
              <w:ind w:left="57"/>
              <w:rPr>
                <w:sz w:val="20"/>
                <w:szCs w:val="20"/>
              </w:rPr>
            </w:pPr>
          </w:p>
          <w:p w14:paraId="1D23364A" w14:textId="77777777" w:rsidR="00773877" w:rsidRPr="006C773B" w:rsidRDefault="00773877" w:rsidP="00791D7F">
            <w:pPr>
              <w:pStyle w:val="NormalnyWeb"/>
              <w:spacing w:before="0" w:beforeAutospacing="0" w:after="0" w:afterAutospacing="0"/>
              <w:rPr>
                <w:sz w:val="20"/>
                <w:szCs w:val="20"/>
              </w:rPr>
            </w:pPr>
            <w:r w:rsidRPr="006C773B">
              <w:rPr>
                <w:b/>
                <w:sz w:val="20"/>
                <w:szCs w:val="20"/>
              </w:rPr>
              <w:t>Literatura uzupełniająca:</w:t>
            </w:r>
          </w:p>
          <w:p w14:paraId="6AE66DAD"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Narodowy Program Zdrowia</w:t>
            </w:r>
            <w:r w:rsidR="009A38B7">
              <w:rPr>
                <w:sz w:val="20"/>
                <w:szCs w:val="20"/>
              </w:rPr>
              <w:t xml:space="preserve"> </w:t>
            </w:r>
            <w:r>
              <w:rPr>
                <w:sz w:val="20"/>
                <w:szCs w:val="20"/>
              </w:rPr>
              <w:t>na lata 2016-2020. Załącznik do Rozporządzenia Rady Ministrów z dnia 4 sierpnia 2016 r. w sprawie Narodowego Programu Zdrowia na lata 2016-2020. Warszawa, dnia 16 września 2016 r.</w:t>
            </w:r>
          </w:p>
          <w:p w14:paraId="250A79EA"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proofErr w:type="spellStart"/>
            <w:r w:rsidRPr="006C773B">
              <w:rPr>
                <w:sz w:val="20"/>
                <w:szCs w:val="20"/>
              </w:rPr>
              <w:t>Heszen</w:t>
            </w:r>
            <w:proofErr w:type="spellEnd"/>
            <w:r w:rsidRPr="006C773B">
              <w:rPr>
                <w:sz w:val="20"/>
                <w:szCs w:val="20"/>
              </w:rPr>
              <w:t xml:space="preserve"> I., Sęk H. (2007), Psychologia zdrowia. PWN, Warszawa</w:t>
            </w:r>
          </w:p>
          <w:p w14:paraId="1DF3C76C"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 xml:space="preserve">Syrek E, </w:t>
            </w:r>
            <w:proofErr w:type="spellStart"/>
            <w:r w:rsidRPr="006C773B">
              <w:rPr>
                <w:sz w:val="20"/>
                <w:szCs w:val="20"/>
              </w:rPr>
              <w:t>Borzucka-Sitkiewicz</w:t>
            </w:r>
            <w:proofErr w:type="spellEnd"/>
            <w:r w:rsidRPr="006C773B">
              <w:rPr>
                <w:sz w:val="20"/>
                <w:szCs w:val="20"/>
              </w:rPr>
              <w:t xml:space="preserve"> K. (red.) (2009)</w:t>
            </w:r>
            <w:r>
              <w:rPr>
                <w:sz w:val="20"/>
                <w:szCs w:val="20"/>
              </w:rPr>
              <w:t>,</w:t>
            </w:r>
            <w:r w:rsidRPr="006C773B">
              <w:rPr>
                <w:sz w:val="20"/>
                <w:szCs w:val="20"/>
              </w:rPr>
              <w:t xml:space="preserve"> Edukacja zdrowotna. Wyd. Akademickie i Profesjonalne Spółka z o.o., Warszawa </w:t>
            </w:r>
          </w:p>
          <w:p w14:paraId="2C3643AA"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proofErr w:type="spellStart"/>
            <w:r w:rsidRPr="006C773B">
              <w:rPr>
                <w:sz w:val="20"/>
                <w:szCs w:val="20"/>
              </w:rPr>
              <w:t>Jacenik</w:t>
            </w:r>
            <w:proofErr w:type="spellEnd"/>
            <w:r w:rsidRPr="006C773B">
              <w:rPr>
                <w:sz w:val="20"/>
                <w:szCs w:val="20"/>
              </w:rPr>
              <w:t xml:space="preserve"> B. (red.) (2010), Komunikowanie społeczne w promocji i ochronie zdrowia. Wyższa Szkoła Finansów i Zarządzania w Warszawie, Warszawa</w:t>
            </w:r>
          </w:p>
          <w:p w14:paraId="38CEAAE6"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 xml:space="preserve">Ogińska-Bulik N., </w:t>
            </w:r>
            <w:proofErr w:type="spellStart"/>
            <w:r w:rsidRPr="006C773B">
              <w:rPr>
                <w:sz w:val="20"/>
                <w:szCs w:val="20"/>
              </w:rPr>
              <w:t>Miniszewska</w:t>
            </w:r>
            <w:proofErr w:type="spellEnd"/>
            <w:r w:rsidRPr="006C773B">
              <w:rPr>
                <w:sz w:val="20"/>
                <w:szCs w:val="20"/>
              </w:rPr>
              <w:t xml:space="preserve"> J. (red.) (2012)</w:t>
            </w:r>
            <w:r>
              <w:rPr>
                <w:sz w:val="20"/>
                <w:szCs w:val="20"/>
              </w:rPr>
              <w:t>,</w:t>
            </w:r>
            <w:r w:rsidRPr="006C773B">
              <w:rPr>
                <w:sz w:val="20"/>
                <w:szCs w:val="20"/>
              </w:rPr>
              <w:t xml:space="preserve"> Zdrowie w cyklu życia człowieka. Wydawnictwo Uniwersytetu Łódzkiego, Łódź </w:t>
            </w:r>
          </w:p>
          <w:p w14:paraId="6B7F00BC" w14:textId="77777777" w:rsidR="00773877" w:rsidRPr="006C773B" w:rsidRDefault="00773877"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Zadworna-Cieślak M, Ogińska-Bulik N. (2011)</w:t>
            </w:r>
            <w:r>
              <w:rPr>
                <w:sz w:val="20"/>
                <w:szCs w:val="20"/>
              </w:rPr>
              <w:t>,</w:t>
            </w:r>
            <w:r w:rsidRPr="006C773B">
              <w:rPr>
                <w:sz w:val="20"/>
                <w:szCs w:val="20"/>
              </w:rPr>
              <w:t xml:space="preserve"> Zachowania zdrowotne młodzieży – uwarunkowania podmiotowe i rodzinne. </w:t>
            </w:r>
            <w:proofErr w:type="spellStart"/>
            <w:r w:rsidRPr="006C773B">
              <w:rPr>
                <w:sz w:val="20"/>
                <w:szCs w:val="20"/>
              </w:rPr>
              <w:t>Difin</w:t>
            </w:r>
            <w:proofErr w:type="spellEnd"/>
            <w:r w:rsidRPr="006C773B">
              <w:rPr>
                <w:sz w:val="20"/>
                <w:szCs w:val="20"/>
              </w:rPr>
              <w:t>, Warszawa</w:t>
            </w:r>
          </w:p>
        </w:tc>
      </w:tr>
    </w:tbl>
    <w:p w14:paraId="3CCA597A" w14:textId="77777777" w:rsidR="00CA3E03" w:rsidRDefault="00773877" w:rsidP="00AC265D">
      <w:pPr>
        <w:pStyle w:val="Nagwek2"/>
        <w:ind w:left="0" w:firstLine="0"/>
        <w:rPr>
          <w:lang w:val="pl-PL"/>
        </w:rPr>
      </w:pPr>
      <w:r w:rsidRPr="006C773B">
        <w:t xml:space="preserve"> </w:t>
      </w:r>
      <w:r w:rsidR="009B6BD5" w:rsidRPr="006C773B">
        <w:br w:type="page"/>
      </w:r>
      <w:bookmarkStart w:id="77" w:name="_Toc527704370"/>
      <w:r w:rsidR="00CA3E03" w:rsidRPr="00F4734B">
        <w:lastRenderedPageBreak/>
        <w:t>Ubezpieczenia społeczne i zdrowotne</w:t>
      </w:r>
      <w:bookmarkEnd w:id="77"/>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237980" w:rsidRPr="006C773B" w14:paraId="232CCA4E" w14:textId="77777777" w:rsidTr="000575B7">
        <w:tc>
          <w:tcPr>
            <w:tcW w:w="3142" w:type="dxa"/>
            <w:vAlign w:val="center"/>
            <w:hideMark/>
          </w:tcPr>
          <w:p w14:paraId="39D761F5" w14:textId="77777777" w:rsidR="00237980" w:rsidRPr="006C773B" w:rsidRDefault="00237980" w:rsidP="000575B7">
            <w:pPr>
              <w:ind w:left="57"/>
              <w:rPr>
                <w:rFonts w:cs="Times New Roman"/>
                <w:sz w:val="20"/>
                <w:szCs w:val="20"/>
              </w:rPr>
            </w:pPr>
            <w:r w:rsidRPr="006C773B">
              <w:rPr>
                <w:rFonts w:cs="Times New Roman"/>
                <w:sz w:val="20"/>
                <w:szCs w:val="20"/>
              </w:rPr>
              <w:t>Nazwa wydziału</w:t>
            </w:r>
          </w:p>
        </w:tc>
        <w:tc>
          <w:tcPr>
            <w:tcW w:w="6087" w:type="dxa"/>
            <w:vAlign w:val="center"/>
            <w:hideMark/>
          </w:tcPr>
          <w:p w14:paraId="16D5CD2C"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Wydział Nauk o Zdrowiu</w:t>
            </w:r>
          </w:p>
        </w:tc>
      </w:tr>
      <w:tr w:rsidR="00237980" w:rsidRPr="006C773B" w14:paraId="760BB1B8" w14:textId="77777777" w:rsidTr="000575B7">
        <w:tc>
          <w:tcPr>
            <w:tcW w:w="3142" w:type="dxa"/>
            <w:vAlign w:val="center"/>
            <w:hideMark/>
          </w:tcPr>
          <w:p w14:paraId="0859EA75" w14:textId="77777777" w:rsidR="00237980" w:rsidRPr="006C773B" w:rsidRDefault="00237980" w:rsidP="000575B7">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7C842EFE"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Zakład Ekonomiki Zdrowia i Zabezpieczenia Społecznego</w:t>
            </w:r>
          </w:p>
        </w:tc>
      </w:tr>
      <w:tr w:rsidR="00237980" w:rsidRPr="006C773B" w14:paraId="71025777" w14:textId="77777777" w:rsidTr="000575B7">
        <w:tc>
          <w:tcPr>
            <w:tcW w:w="3142" w:type="dxa"/>
            <w:vAlign w:val="center"/>
            <w:hideMark/>
          </w:tcPr>
          <w:p w14:paraId="39ADCBF7" w14:textId="77777777" w:rsidR="00237980" w:rsidRPr="006C773B" w:rsidRDefault="00237980" w:rsidP="000575B7">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5B76A0C4"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Ubezpieczenia społeczne i zdrowotne</w:t>
            </w:r>
          </w:p>
        </w:tc>
      </w:tr>
      <w:tr w:rsidR="00237980" w:rsidRPr="006C773B" w14:paraId="039ADC6F" w14:textId="77777777" w:rsidTr="000575B7">
        <w:tc>
          <w:tcPr>
            <w:tcW w:w="3142" w:type="dxa"/>
            <w:vAlign w:val="center"/>
          </w:tcPr>
          <w:p w14:paraId="01E26F63" w14:textId="77777777" w:rsidR="00237980" w:rsidRPr="006C773B" w:rsidRDefault="00237980" w:rsidP="000575B7">
            <w:pPr>
              <w:ind w:left="57"/>
              <w:rPr>
                <w:rFonts w:cs="Times New Roman"/>
                <w:sz w:val="20"/>
                <w:szCs w:val="20"/>
              </w:rPr>
            </w:pPr>
            <w:r w:rsidRPr="006C773B">
              <w:rPr>
                <w:rFonts w:cs="Times New Roman"/>
                <w:sz w:val="20"/>
                <w:szCs w:val="20"/>
              </w:rPr>
              <w:t>Klasyfikacja ISCED</w:t>
            </w:r>
          </w:p>
        </w:tc>
        <w:tc>
          <w:tcPr>
            <w:tcW w:w="6087" w:type="dxa"/>
            <w:vAlign w:val="center"/>
          </w:tcPr>
          <w:p w14:paraId="66D7E5E1" w14:textId="77777777" w:rsidR="00237980" w:rsidRPr="006C773B" w:rsidRDefault="00237980" w:rsidP="000575B7">
            <w:pPr>
              <w:suppressAutoHyphens w:val="0"/>
              <w:ind w:left="57"/>
              <w:rPr>
                <w:sz w:val="20"/>
                <w:szCs w:val="20"/>
              </w:rPr>
            </w:pPr>
            <w:r w:rsidRPr="006C773B">
              <w:rPr>
                <w:rFonts w:eastAsia="Calibri" w:cs="Times New Roman"/>
                <w:kern w:val="0"/>
                <w:sz w:val="20"/>
                <w:szCs w:val="20"/>
                <w:lang w:eastAsia="en-US" w:bidi="ar-SA"/>
              </w:rPr>
              <w:t>09</w:t>
            </w:r>
            <w:r>
              <w:rPr>
                <w:rFonts w:eastAsia="Calibri" w:cs="Times New Roman"/>
                <w:kern w:val="0"/>
                <w:sz w:val="20"/>
                <w:szCs w:val="20"/>
                <w:lang w:eastAsia="en-US" w:bidi="ar-SA"/>
              </w:rPr>
              <w:t>; 0412</w:t>
            </w:r>
            <w:r w:rsidRPr="006C773B">
              <w:rPr>
                <w:rFonts w:eastAsia="Calibri" w:cs="Times New Roman"/>
                <w:kern w:val="0"/>
                <w:sz w:val="20"/>
                <w:szCs w:val="20"/>
                <w:lang w:eastAsia="en-US" w:bidi="ar-SA"/>
              </w:rPr>
              <w:t xml:space="preserve"> </w:t>
            </w:r>
          </w:p>
        </w:tc>
      </w:tr>
      <w:tr w:rsidR="00237980" w:rsidRPr="006C773B" w14:paraId="507BBAE1" w14:textId="77777777" w:rsidTr="000575B7">
        <w:tc>
          <w:tcPr>
            <w:tcW w:w="3142" w:type="dxa"/>
            <w:vAlign w:val="center"/>
            <w:hideMark/>
          </w:tcPr>
          <w:p w14:paraId="670743D2" w14:textId="77777777" w:rsidR="00237980" w:rsidRPr="006C773B" w:rsidRDefault="00237980" w:rsidP="000575B7">
            <w:pPr>
              <w:ind w:left="57"/>
              <w:rPr>
                <w:rFonts w:cs="Times New Roman"/>
                <w:sz w:val="20"/>
                <w:szCs w:val="20"/>
              </w:rPr>
            </w:pPr>
            <w:r w:rsidRPr="006C773B">
              <w:rPr>
                <w:rFonts w:cs="Times New Roman"/>
                <w:sz w:val="20"/>
                <w:szCs w:val="20"/>
              </w:rPr>
              <w:t>Język kształcenia</w:t>
            </w:r>
          </w:p>
        </w:tc>
        <w:tc>
          <w:tcPr>
            <w:tcW w:w="6087" w:type="dxa"/>
            <w:vAlign w:val="center"/>
            <w:hideMark/>
          </w:tcPr>
          <w:p w14:paraId="1CC1C3A8"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polski</w:t>
            </w:r>
          </w:p>
        </w:tc>
      </w:tr>
      <w:tr w:rsidR="00237980" w:rsidRPr="006C773B" w14:paraId="7C857A43" w14:textId="77777777" w:rsidTr="000575B7">
        <w:tc>
          <w:tcPr>
            <w:tcW w:w="3142" w:type="dxa"/>
            <w:vAlign w:val="center"/>
            <w:hideMark/>
          </w:tcPr>
          <w:p w14:paraId="35BD2214" w14:textId="77777777" w:rsidR="00237980" w:rsidRPr="006C773B" w:rsidRDefault="00237980" w:rsidP="000575B7">
            <w:pPr>
              <w:ind w:left="57"/>
              <w:rPr>
                <w:rFonts w:cs="Times New Roman"/>
                <w:sz w:val="20"/>
                <w:szCs w:val="20"/>
              </w:rPr>
            </w:pPr>
            <w:r w:rsidRPr="006C773B">
              <w:rPr>
                <w:rFonts w:cs="Times New Roman"/>
                <w:sz w:val="20"/>
                <w:szCs w:val="20"/>
              </w:rPr>
              <w:t>Cele kształcenia</w:t>
            </w:r>
          </w:p>
        </w:tc>
        <w:tc>
          <w:tcPr>
            <w:tcW w:w="6087" w:type="dxa"/>
            <w:vAlign w:val="center"/>
            <w:hideMark/>
          </w:tcPr>
          <w:p w14:paraId="33D13906" w14:textId="77777777" w:rsidR="00237980" w:rsidRPr="006C773B" w:rsidRDefault="00237980" w:rsidP="000575B7">
            <w:pPr>
              <w:ind w:left="57" w:right="127"/>
              <w:jc w:val="both"/>
              <w:rPr>
                <w:rFonts w:cs="Times New Roman"/>
                <w:sz w:val="20"/>
                <w:szCs w:val="20"/>
              </w:rPr>
            </w:pPr>
            <w:r>
              <w:rPr>
                <w:rFonts w:cs="Times New Roman"/>
                <w:sz w:val="20"/>
                <w:szCs w:val="20"/>
              </w:rPr>
              <w:t>Wyposażenie studentów w wiedzę</w:t>
            </w:r>
            <w:r w:rsidRPr="006C773B">
              <w:rPr>
                <w:rFonts w:cs="Times New Roman"/>
                <w:sz w:val="20"/>
                <w:szCs w:val="20"/>
              </w:rPr>
              <w:t xml:space="preserve"> na temat systemów ubezpieczeń społecznych i zdrowotnych tworzonych na potrzeby zabezpieczania przed masowym ryzykiem</w:t>
            </w:r>
            <w:r>
              <w:rPr>
                <w:rFonts w:cs="Times New Roman"/>
                <w:sz w:val="20"/>
                <w:szCs w:val="20"/>
              </w:rPr>
              <w:t xml:space="preserve">, oraz umiejętność </w:t>
            </w:r>
            <w:r w:rsidRPr="00934B78">
              <w:rPr>
                <w:rFonts w:cs="Times New Roman"/>
                <w:sz w:val="20"/>
                <w:szCs w:val="20"/>
              </w:rPr>
              <w:t>oceny uprawnień do świad</w:t>
            </w:r>
            <w:r>
              <w:rPr>
                <w:rFonts w:cs="Times New Roman"/>
                <w:sz w:val="20"/>
                <w:szCs w:val="20"/>
              </w:rPr>
              <w:t>czeń i ich zakresu w polskim systemie ubezpieczeń społecznych i zdrowotnych</w:t>
            </w:r>
            <w:r w:rsidRPr="006C773B">
              <w:rPr>
                <w:rFonts w:cs="Times New Roman"/>
                <w:sz w:val="20"/>
                <w:szCs w:val="20"/>
              </w:rPr>
              <w:t>.</w:t>
            </w:r>
          </w:p>
        </w:tc>
      </w:tr>
      <w:tr w:rsidR="00237980" w:rsidRPr="006C773B" w14:paraId="5C5F31C5" w14:textId="77777777" w:rsidTr="000575B7">
        <w:tc>
          <w:tcPr>
            <w:tcW w:w="3142" w:type="dxa"/>
            <w:vAlign w:val="center"/>
            <w:hideMark/>
          </w:tcPr>
          <w:p w14:paraId="27B04970" w14:textId="77777777" w:rsidR="00237980" w:rsidRPr="006C773B" w:rsidRDefault="00237980" w:rsidP="000575B7">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30FE1326" w14:textId="77777777" w:rsidR="00237980" w:rsidRPr="006C773B" w:rsidRDefault="00237980" w:rsidP="000575B7">
            <w:pPr>
              <w:pStyle w:val="NormalnyWeb"/>
              <w:spacing w:before="0" w:beforeAutospacing="0" w:after="0" w:afterAutospacing="0"/>
              <w:ind w:left="57"/>
              <w:rPr>
                <w:sz w:val="20"/>
                <w:szCs w:val="20"/>
              </w:rPr>
            </w:pPr>
            <w:r w:rsidRPr="006C773B">
              <w:rPr>
                <w:b/>
                <w:sz w:val="20"/>
                <w:szCs w:val="20"/>
              </w:rPr>
              <w:t>Wiedza – student/ka:</w:t>
            </w:r>
          </w:p>
          <w:p w14:paraId="1E315AE5"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Pr>
                <w:sz w:val="20"/>
                <w:szCs w:val="20"/>
              </w:rPr>
              <w:t>opisuje</w:t>
            </w:r>
            <w:r w:rsidRPr="006C773B">
              <w:rPr>
                <w:sz w:val="20"/>
                <w:szCs w:val="20"/>
              </w:rPr>
              <w:t xml:space="preserve"> rodzaj</w:t>
            </w:r>
            <w:r>
              <w:rPr>
                <w:sz w:val="20"/>
                <w:szCs w:val="20"/>
              </w:rPr>
              <w:t>e</w:t>
            </w:r>
            <w:r w:rsidRPr="006C773B">
              <w:rPr>
                <w:sz w:val="20"/>
                <w:szCs w:val="20"/>
              </w:rPr>
              <w:t xml:space="preserve"> ryzyka socjalnego i zdrowotnego historycznie i w czasach współczesnych </w:t>
            </w:r>
          </w:p>
          <w:p w14:paraId="6678BE9C"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Pr>
                <w:sz w:val="20"/>
                <w:szCs w:val="20"/>
              </w:rPr>
              <w:t>wyjaśnia</w:t>
            </w:r>
            <w:r w:rsidRPr="006C773B">
              <w:rPr>
                <w:sz w:val="20"/>
                <w:szCs w:val="20"/>
              </w:rPr>
              <w:t xml:space="preserve"> zasady tworzenia i finansowanie instytucji ubezpieczeń </w:t>
            </w:r>
            <w:r>
              <w:rPr>
                <w:sz w:val="20"/>
                <w:szCs w:val="20"/>
              </w:rPr>
              <w:t>publicznych</w:t>
            </w:r>
            <w:r w:rsidRPr="006C773B">
              <w:rPr>
                <w:sz w:val="20"/>
                <w:szCs w:val="20"/>
              </w:rPr>
              <w:t xml:space="preserve"> w Polsce oraz </w:t>
            </w:r>
            <w:r>
              <w:rPr>
                <w:sz w:val="20"/>
                <w:szCs w:val="20"/>
              </w:rPr>
              <w:t>innych krajach</w:t>
            </w:r>
            <w:r w:rsidRPr="006C773B">
              <w:rPr>
                <w:sz w:val="20"/>
                <w:szCs w:val="20"/>
              </w:rPr>
              <w:t>, a w szczególności ubezpieczenia:</w:t>
            </w:r>
          </w:p>
          <w:p w14:paraId="41354216" w14:textId="77777777" w:rsidR="00237980" w:rsidRPr="006C773B" w:rsidRDefault="00237980" w:rsidP="00237980">
            <w:pPr>
              <w:pStyle w:val="NormalnyWeb"/>
              <w:numPr>
                <w:ilvl w:val="0"/>
                <w:numId w:val="304"/>
              </w:numPr>
              <w:tabs>
                <w:tab w:val="clear" w:pos="720"/>
                <w:tab w:val="num" w:pos="827"/>
              </w:tabs>
              <w:spacing w:before="0" w:beforeAutospacing="0" w:after="0" w:afterAutospacing="0"/>
              <w:ind w:hanging="176"/>
              <w:rPr>
                <w:sz w:val="20"/>
                <w:szCs w:val="20"/>
              </w:rPr>
            </w:pPr>
            <w:r w:rsidRPr="006C773B">
              <w:rPr>
                <w:sz w:val="20"/>
                <w:szCs w:val="20"/>
              </w:rPr>
              <w:t>chorobowe</w:t>
            </w:r>
          </w:p>
          <w:p w14:paraId="3335108C" w14:textId="77777777" w:rsidR="00237980" w:rsidRPr="006C773B" w:rsidRDefault="00237980" w:rsidP="00237980">
            <w:pPr>
              <w:pStyle w:val="NormalnyWeb"/>
              <w:numPr>
                <w:ilvl w:val="0"/>
                <w:numId w:val="304"/>
              </w:numPr>
              <w:tabs>
                <w:tab w:val="clear" w:pos="720"/>
                <w:tab w:val="num" w:pos="827"/>
              </w:tabs>
              <w:spacing w:before="0" w:beforeAutospacing="0" w:after="0" w:afterAutospacing="0"/>
              <w:ind w:hanging="176"/>
              <w:rPr>
                <w:sz w:val="20"/>
                <w:szCs w:val="20"/>
              </w:rPr>
            </w:pPr>
            <w:r w:rsidRPr="006C773B">
              <w:rPr>
                <w:sz w:val="20"/>
                <w:szCs w:val="20"/>
              </w:rPr>
              <w:t>zdrowotne</w:t>
            </w:r>
          </w:p>
          <w:p w14:paraId="15C89A70" w14:textId="77777777" w:rsidR="00237980" w:rsidRPr="006C773B" w:rsidRDefault="00237980" w:rsidP="00237980">
            <w:pPr>
              <w:pStyle w:val="NormalnyWeb"/>
              <w:numPr>
                <w:ilvl w:val="0"/>
                <w:numId w:val="304"/>
              </w:numPr>
              <w:tabs>
                <w:tab w:val="clear" w:pos="720"/>
                <w:tab w:val="num" w:pos="827"/>
              </w:tabs>
              <w:spacing w:before="0" w:beforeAutospacing="0" w:after="0" w:afterAutospacing="0"/>
              <w:ind w:hanging="176"/>
              <w:rPr>
                <w:sz w:val="20"/>
                <w:szCs w:val="20"/>
              </w:rPr>
            </w:pPr>
            <w:r w:rsidRPr="006C773B">
              <w:rPr>
                <w:sz w:val="20"/>
                <w:szCs w:val="20"/>
              </w:rPr>
              <w:t>z powodu niezdolności do pracy (rentowe) i wypadkowe</w:t>
            </w:r>
          </w:p>
          <w:p w14:paraId="4BD96A6B" w14:textId="77777777" w:rsidR="00237980" w:rsidRPr="006C773B" w:rsidRDefault="00237980" w:rsidP="00237980">
            <w:pPr>
              <w:pStyle w:val="NormalnyWeb"/>
              <w:numPr>
                <w:ilvl w:val="0"/>
                <w:numId w:val="304"/>
              </w:numPr>
              <w:tabs>
                <w:tab w:val="clear" w:pos="720"/>
                <w:tab w:val="num" w:pos="827"/>
              </w:tabs>
              <w:spacing w:before="0" w:beforeAutospacing="0" w:after="0" w:afterAutospacing="0"/>
              <w:ind w:hanging="176"/>
              <w:rPr>
                <w:sz w:val="20"/>
                <w:szCs w:val="20"/>
              </w:rPr>
            </w:pPr>
            <w:r w:rsidRPr="006C773B">
              <w:rPr>
                <w:sz w:val="20"/>
                <w:szCs w:val="20"/>
              </w:rPr>
              <w:t>na wypadek śmierci żywiciela rodziny (rodzinne)</w:t>
            </w:r>
          </w:p>
          <w:p w14:paraId="6ED45965" w14:textId="77777777" w:rsidR="00237980" w:rsidRPr="006C773B" w:rsidRDefault="00237980" w:rsidP="00237980">
            <w:pPr>
              <w:pStyle w:val="NormalnyWeb"/>
              <w:numPr>
                <w:ilvl w:val="0"/>
                <w:numId w:val="304"/>
              </w:numPr>
              <w:tabs>
                <w:tab w:val="clear" w:pos="720"/>
                <w:tab w:val="num" w:pos="827"/>
              </w:tabs>
              <w:spacing w:before="0" w:beforeAutospacing="0" w:after="0" w:afterAutospacing="0"/>
              <w:ind w:hanging="176"/>
              <w:rPr>
                <w:sz w:val="20"/>
                <w:szCs w:val="20"/>
              </w:rPr>
            </w:pPr>
            <w:r w:rsidRPr="006C773B">
              <w:rPr>
                <w:sz w:val="20"/>
                <w:szCs w:val="20"/>
              </w:rPr>
              <w:t>emerytalne</w:t>
            </w:r>
          </w:p>
          <w:p w14:paraId="63765F51" w14:textId="77777777" w:rsidR="00237980" w:rsidRPr="006C773B" w:rsidRDefault="00237980" w:rsidP="00237980">
            <w:pPr>
              <w:pStyle w:val="NormalnyWeb"/>
              <w:numPr>
                <w:ilvl w:val="0"/>
                <w:numId w:val="304"/>
              </w:numPr>
              <w:tabs>
                <w:tab w:val="clear" w:pos="720"/>
                <w:tab w:val="num" w:pos="827"/>
              </w:tabs>
              <w:spacing w:before="0" w:beforeAutospacing="0" w:after="0" w:afterAutospacing="0"/>
              <w:ind w:hanging="176"/>
              <w:rPr>
                <w:sz w:val="20"/>
                <w:szCs w:val="20"/>
              </w:rPr>
            </w:pPr>
            <w:r w:rsidRPr="006C773B">
              <w:rPr>
                <w:sz w:val="20"/>
                <w:szCs w:val="20"/>
              </w:rPr>
              <w:t>na wypadek bezrobocia</w:t>
            </w:r>
            <w:r>
              <w:rPr>
                <w:sz w:val="20"/>
                <w:szCs w:val="20"/>
              </w:rPr>
              <w:t>*</w:t>
            </w:r>
          </w:p>
          <w:p w14:paraId="4F33885B"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Pr>
                <w:sz w:val="20"/>
                <w:szCs w:val="20"/>
              </w:rPr>
              <w:t>opisuje</w:t>
            </w:r>
            <w:r w:rsidRPr="006C773B">
              <w:rPr>
                <w:sz w:val="20"/>
                <w:szCs w:val="20"/>
              </w:rPr>
              <w:t xml:space="preserve"> uprawnie</w:t>
            </w:r>
            <w:r>
              <w:rPr>
                <w:sz w:val="20"/>
                <w:szCs w:val="20"/>
              </w:rPr>
              <w:t>nia</w:t>
            </w:r>
            <w:r w:rsidRPr="006C773B">
              <w:rPr>
                <w:sz w:val="20"/>
                <w:szCs w:val="20"/>
              </w:rPr>
              <w:t xml:space="preserve"> do świadczeń ubezpieczeniowych, kształtowani</w:t>
            </w:r>
            <w:r>
              <w:rPr>
                <w:sz w:val="20"/>
                <w:szCs w:val="20"/>
              </w:rPr>
              <w:t>e</w:t>
            </w:r>
            <w:r w:rsidRPr="006C773B">
              <w:rPr>
                <w:sz w:val="20"/>
                <w:szCs w:val="20"/>
              </w:rPr>
              <w:t xml:space="preserve"> się ich wielkości</w:t>
            </w:r>
            <w:r>
              <w:rPr>
                <w:sz w:val="20"/>
                <w:szCs w:val="20"/>
              </w:rPr>
              <w:t>*</w:t>
            </w:r>
            <w:r w:rsidRPr="006C773B">
              <w:rPr>
                <w:sz w:val="20"/>
                <w:szCs w:val="20"/>
              </w:rPr>
              <w:t xml:space="preserve"> </w:t>
            </w:r>
          </w:p>
          <w:p w14:paraId="0702F469"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Pr>
                <w:sz w:val="20"/>
                <w:szCs w:val="20"/>
              </w:rPr>
              <w:t>opisuje</w:t>
            </w:r>
            <w:r w:rsidRPr="006C773B">
              <w:rPr>
                <w:sz w:val="20"/>
                <w:szCs w:val="20"/>
              </w:rPr>
              <w:t xml:space="preserve"> zasadnicz</w:t>
            </w:r>
            <w:r>
              <w:rPr>
                <w:sz w:val="20"/>
                <w:szCs w:val="20"/>
              </w:rPr>
              <w:t>e</w:t>
            </w:r>
            <w:r w:rsidRPr="006C773B">
              <w:rPr>
                <w:sz w:val="20"/>
                <w:szCs w:val="20"/>
              </w:rPr>
              <w:t xml:space="preserve"> reform</w:t>
            </w:r>
            <w:r>
              <w:rPr>
                <w:sz w:val="20"/>
                <w:szCs w:val="20"/>
              </w:rPr>
              <w:t>y</w:t>
            </w:r>
            <w:r w:rsidRPr="006C773B">
              <w:rPr>
                <w:sz w:val="20"/>
                <w:szCs w:val="20"/>
              </w:rPr>
              <w:t xml:space="preserve"> w systemach ubezpieczeń społecznych i zdrowotnych; ich cel</w:t>
            </w:r>
            <w:r>
              <w:rPr>
                <w:sz w:val="20"/>
                <w:szCs w:val="20"/>
              </w:rPr>
              <w:t>e</w:t>
            </w:r>
            <w:r w:rsidRPr="006C773B">
              <w:rPr>
                <w:sz w:val="20"/>
                <w:szCs w:val="20"/>
              </w:rPr>
              <w:t>, problem</w:t>
            </w:r>
            <w:r>
              <w:rPr>
                <w:sz w:val="20"/>
                <w:szCs w:val="20"/>
              </w:rPr>
              <w:t>y z</w:t>
            </w:r>
            <w:r w:rsidRPr="006C773B">
              <w:rPr>
                <w:sz w:val="20"/>
                <w:szCs w:val="20"/>
              </w:rPr>
              <w:t xml:space="preserve"> implementacj</w:t>
            </w:r>
            <w:r>
              <w:rPr>
                <w:sz w:val="20"/>
                <w:szCs w:val="20"/>
              </w:rPr>
              <w:t>ą</w:t>
            </w:r>
            <w:r w:rsidRPr="006C773B">
              <w:rPr>
                <w:sz w:val="20"/>
                <w:szCs w:val="20"/>
              </w:rPr>
              <w:t xml:space="preserve"> i efekt</w:t>
            </w:r>
            <w:r>
              <w:rPr>
                <w:sz w:val="20"/>
                <w:szCs w:val="20"/>
              </w:rPr>
              <w:t>y</w:t>
            </w:r>
          </w:p>
          <w:p w14:paraId="17672275" w14:textId="77777777" w:rsidR="00237980" w:rsidRPr="006C773B" w:rsidRDefault="00237980" w:rsidP="000575B7">
            <w:pPr>
              <w:pStyle w:val="NormalnyWeb"/>
              <w:spacing w:before="0" w:beforeAutospacing="0" w:after="0" w:afterAutospacing="0"/>
              <w:ind w:left="57"/>
              <w:rPr>
                <w:sz w:val="20"/>
                <w:szCs w:val="20"/>
              </w:rPr>
            </w:pPr>
          </w:p>
          <w:p w14:paraId="6AA1B2D3" w14:textId="77777777" w:rsidR="00237980" w:rsidRPr="006C773B" w:rsidRDefault="00237980" w:rsidP="000575B7">
            <w:pPr>
              <w:pStyle w:val="NormalnyWeb"/>
              <w:spacing w:before="0" w:beforeAutospacing="0" w:after="0" w:afterAutospacing="0"/>
              <w:ind w:left="57"/>
              <w:rPr>
                <w:sz w:val="20"/>
                <w:szCs w:val="20"/>
              </w:rPr>
            </w:pPr>
            <w:r w:rsidRPr="006C773B">
              <w:rPr>
                <w:b/>
                <w:sz w:val="20"/>
                <w:szCs w:val="20"/>
              </w:rPr>
              <w:t>Umiejętności – student/ka:</w:t>
            </w:r>
          </w:p>
          <w:p w14:paraId="58563E10"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Pr>
                <w:sz w:val="20"/>
                <w:szCs w:val="20"/>
              </w:rPr>
              <w:t>wylicza</w:t>
            </w:r>
            <w:r w:rsidRPr="006C773B">
              <w:rPr>
                <w:sz w:val="20"/>
                <w:szCs w:val="20"/>
              </w:rPr>
              <w:t xml:space="preserve"> wielkość </w:t>
            </w:r>
            <w:r>
              <w:rPr>
                <w:sz w:val="20"/>
                <w:szCs w:val="20"/>
              </w:rPr>
              <w:t xml:space="preserve">poszczególnych </w:t>
            </w:r>
            <w:r w:rsidRPr="006C773B">
              <w:rPr>
                <w:sz w:val="20"/>
                <w:szCs w:val="20"/>
              </w:rPr>
              <w:t>świadcze</w:t>
            </w:r>
            <w:r>
              <w:rPr>
                <w:sz w:val="20"/>
                <w:szCs w:val="20"/>
              </w:rPr>
              <w:t>ń</w:t>
            </w:r>
            <w:r w:rsidRPr="006C773B">
              <w:rPr>
                <w:sz w:val="20"/>
                <w:szCs w:val="20"/>
              </w:rPr>
              <w:t xml:space="preserve"> pieniężn</w:t>
            </w:r>
            <w:r>
              <w:rPr>
                <w:sz w:val="20"/>
                <w:szCs w:val="20"/>
              </w:rPr>
              <w:t>ych</w:t>
            </w:r>
            <w:r w:rsidRPr="006C773B">
              <w:rPr>
                <w:sz w:val="20"/>
                <w:szCs w:val="20"/>
              </w:rPr>
              <w:t xml:space="preserve"> w system</w:t>
            </w:r>
            <w:r>
              <w:rPr>
                <w:sz w:val="20"/>
                <w:szCs w:val="20"/>
              </w:rPr>
              <w:t>ie</w:t>
            </w:r>
            <w:r w:rsidRPr="006C773B">
              <w:rPr>
                <w:sz w:val="20"/>
                <w:szCs w:val="20"/>
              </w:rPr>
              <w:t xml:space="preserve"> ubezpiecze</w:t>
            </w:r>
            <w:r>
              <w:rPr>
                <w:sz w:val="20"/>
                <w:szCs w:val="20"/>
              </w:rPr>
              <w:t>ń</w:t>
            </w:r>
            <w:r w:rsidRPr="006C773B">
              <w:rPr>
                <w:sz w:val="20"/>
                <w:szCs w:val="20"/>
              </w:rPr>
              <w:t xml:space="preserve"> społeczn</w:t>
            </w:r>
            <w:r>
              <w:rPr>
                <w:sz w:val="20"/>
                <w:szCs w:val="20"/>
              </w:rPr>
              <w:t>ych</w:t>
            </w:r>
            <w:r w:rsidRPr="006C773B">
              <w:rPr>
                <w:sz w:val="20"/>
                <w:szCs w:val="20"/>
              </w:rPr>
              <w:t xml:space="preserve"> </w:t>
            </w:r>
          </w:p>
          <w:p w14:paraId="7F97DDDA"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sidRPr="006C773B">
              <w:rPr>
                <w:sz w:val="20"/>
                <w:szCs w:val="20"/>
              </w:rPr>
              <w:t>znajd</w:t>
            </w:r>
            <w:r>
              <w:rPr>
                <w:sz w:val="20"/>
                <w:szCs w:val="20"/>
              </w:rPr>
              <w:t>uje</w:t>
            </w:r>
            <w:r w:rsidRPr="006C773B">
              <w:rPr>
                <w:sz w:val="20"/>
                <w:szCs w:val="20"/>
              </w:rPr>
              <w:t xml:space="preserve"> niezbędne informacje w opracowaniach statystycznych</w:t>
            </w:r>
            <w:r>
              <w:rPr>
                <w:sz w:val="20"/>
                <w:szCs w:val="20"/>
              </w:rPr>
              <w:t>,</w:t>
            </w:r>
            <w:r w:rsidRPr="006C773B">
              <w:rPr>
                <w:sz w:val="20"/>
                <w:szCs w:val="20"/>
              </w:rPr>
              <w:t xml:space="preserve"> bazach danych</w:t>
            </w:r>
            <w:r>
              <w:rPr>
                <w:sz w:val="20"/>
                <w:szCs w:val="20"/>
              </w:rPr>
              <w:t xml:space="preserve"> oraz czasopismach naukowych z obszaru ubezpieczeń społecznych i zdrowotnych</w:t>
            </w:r>
          </w:p>
          <w:p w14:paraId="0026DF92"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Pr>
                <w:sz w:val="20"/>
                <w:szCs w:val="20"/>
              </w:rPr>
              <w:t>wyrażą</w:t>
            </w:r>
            <w:r w:rsidRPr="006C773B">
              <w:rPr>
                <w:sz w:val="20"/>
                <w:szCs w:val="20"/>
              </w:rPr>
              <w:t xml:space="preserve"> swoją wiedzę w formie ustnej i pisemnej na poziomie akademickim</w:t>
            </w:r>
          </w:p>
          <w:p w14:paraId="6E5BA2C0" w14:textId="77777777" w:rsidR="00237980" w:rsidRPr="006C773B" w:rsidRDefault="00237980" w:rsidP="000575B7">
            <w:pPr>
              <w:pStyle w:val="NormalnyWeb"/>
              <w:spacing w:before="0" w:beforeAutospacing="0" w:after="0" w:afterAutospacing="0"/>
              <w:ind w:left="57"/>
              <w:rPr>
                <w:sz w:val="20"/>
                <w:szCs w:val="20"/>
              </w:rPr>
            </w:pPr>
          </w:p>
          <w:p w14:paraId="4C7FA13A" w14:textId="77777777" w:rsidR="00237980" w:rsidRPr="006C773B" w:rsidRDefault="00237980" w:rsidP="000575B7">
            <w:pPr>
              <w:pStyle w:val="NormalnyWeb"/>
              <w:spacing w:before="0" w:beforeAutospacing="0" w:after="0" w:afterAutospacing="0"/>
              <w:ind w:left="57"/>
              <w:rPr>
                <w:sz w:val="20"/>
                <w:szCs w:val="20"/>
              </w:rPr>
            </w:pPr>
            <w:r w:rsidRPr="006C773B">
              <w:rPr>
                <w:b/>
                <w:sz w:val="20"/>
                <w:szCs w:val="20"/>
              </w:rPr>
              <w:t>Kompetencje społeczne – student/ka:</w:t>
            </w:r>
          </w:p>
          <w:p w14:paraId="57591180" w14:textId="77777777" w:rsidR="00237980" w:rsidRPr="006C773B" w:rsidRDefault="00237980" w:rsidP="00237980">
            <w:pPr>
              <w:pStyle w:val="NormalnyWeb"/>
              <w:numPr>
                <w:ilvl w:val="1"/>
                <w:numId w:val="100"/>
              </w:numPr>
              <w:spacing w:before="0" w:beforeAutospacing="0" w:after="0" w:afterAutospacing="0"/>
              <w:ind w:left="402"/>
              <w:rPr>
                <w:sz w:val="20"/>
                <w:szCs w:val="20"/>
              </w:rPr>
            </w:pPr>
            <w:r>
              <w:rPr>
                <w:sz w:val="20"/>
                <w:szCs w:val="20"/>
              </w:rPr>
              <w:t xml:space="preserve">wykazuje zrozumienie dla zasady solidaryzmu w publicznych ubezpieczeniach </w:t>
            </w:r>
          </w:p>
          <w:p w14:paraId="0F0136C4" w14:textId="77777777" w:rsidR="00237980" w:rsidRPr="006C773B" w:rsidRDefault="00237980" w:rsidP="000575B7">
            <w:pPr>
              <w:pStyle w:val="NormalnyWeb"/>
              <w:spacing w:before="0" w:beforeAutospacing="0" w:after="0" w:afterAutospacing="0"/>
              <w:ind w:left="57"/>
              <w:rPr>
                <w:sz w:val="20"/>
                <w:szCs w:val="20"/>
              </w:rPr>
            </w:pPr>
          </w:p>
          <w:p w14:paraId="3C9EB9D2" w14:textId="77777777" w:rsidR="00237980" w:rsidRPr="006C773B" w:rsidRDefault="00237980" w:rsidP="000575B7">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04B851B" w14:textId="77777777" w:rsidR="00237980" w:rsidRPr="006C773B" w:rsidRDefault="00237980" w:rsidP="00237980">
            <w:pPr>
              <w:pStyle w:val="NormalnyWeb"/>
              <w:numPr>
                <w:ilvl w:val="0"/>
                <w:numId w:val="155"/>
              </w:numPr>
              <w:tabs>
                <w:tab w:val="clear" w:pos="720"/>
                <w:tab w:val="num" w:pos="402"/>
              </w:tabs>
              <w:spacing w:before="0" w:beforeAutospacing="0" w:after="0" w:afterAutospacing="0"/>
              <w:ind w:left="402" w:hanging="283"/>
              <w:rPr>
                <w:sz w:val="20"/>
                <w:szCs w:val="20"/>
              </w:rPr>
            </w:pPr>
            <w:r w:rsidRPr="006C773B">
              <w:rPr>
                <w:sz w:val="20"/>
                <w:szCs w:val="20"/>
              </w:rPr>
              <w:t>w zakresie wiedzy: K_W16 w stopniu podstawowym</w:t>
            </w:r>
            <w:r>
              <w:rPr>
                <w:sz w:val="20"/>
                <w:szCs w:val="20"/>
              </w:rPr>
              <w:t>;</w:t>
            </w:r>
            <w:r w:rsidRPr="006C773B">
              <w:rPr>
                <w:sz w:val="20"/>
                <w:szCs w:val="20"/>
              </w:rPr>
              <w:t xml:space="preserve"> K_W17 w stopniu średnim</w:t>
            </w:r>
            <w:r>
              <w:rPr>
                <w:sz w:val="20"/>
                <w:szCs w:val="20"/>
              </w:rPr>
              <w:t>;</w:t>
            </w:r>
            <w:r w:rsidRPr="006C773B">
              <w:rPr>
                <w:sz w:val="20"/>
                <w:szCs w:val="20"/>
              </w:rPr>
              <w:t xml:space="preserve"> K_W19</w:t>
            </w:r>
            <w:r>
              <w:rPr>
                <w:sz w:val="20"/>
                <w:szCs w:val="20"/>
              </w:rPr>
              <w:t xml:space="preserve"> i</w:t>
            </w:r>
            <w:r w:rsidRPr="006C773B">
              <w:rPr>
                <w:sz w:val="20"/>
                <w:szCs w:val="20"/>
              </w:rPr>
              <w:t xml:space="preserve"> K_W20 w stopniu zaawansowanym </w:t>
            </w:r>
          </w:p>
          <w:p w14:paraId="5C3E3227" w14:textId="77777777" w:rsidR="00237980" w:rsidRPr="006C773B" w:rsidRDefault="00237980" w:rsidP="00237980">
            <w:pPr>
              <w:pStyle w:val="NormalnyWeb"/>
              <w:numPr>
                <w:ilvl w:val="0"/>
                <w:numId w:val="155"/>
              </w:numPr>
              <w:tabs>
                <w:tab w:val="clear" w:pos="720"/>
                <w:tab w:val="num" w:pos="402"/>
              </w:tabs>
              <w:spacing w:before="0" w:beforeAutospacing="0" w:after="0" w:afterAutospacing="0"/>
              <w:ind w:left="402" w:hanging="283"/>
              <w:rPr>
                <w:sz w:val="20"/>
                <w:szCs w:val="20"/>
              </w:rPr>
            </w:pPr>
            <w:r w:rsidRPr="006C773B">
              <w:rPr>
                <w:sz w:val="20"/>
                <w:szCs w:val="20"/>
              </w:rPr>
              <w:t>w zakresie umiejętności: K_U12 w stopniu podstawowym</w:t>
            </w:r>
            <w:r>
              <w:rPr>
                <w:sz w:val="20"/>
                <w:szCs w:val="20"/>
              </w:rPr>
              <w:t>;</w:t>
            </w:r>
            <w:r w:rsidRPr="006C773B">
              <w:rPr>
                <w:sz w:val="20"/>
                <w:szCs w:val="20"/>
              </w:rPr>
              <w:t xml:space="preserve"> K_U05, K_U06 w stopniu średnim</w:t>
            </w:r>
            <w:r>
              <w:rPr>
                <w:sz w:val="20"/>
                <w:szCs w:val="20"/>
              </w:rPr>
              <w:t>;</w:t>
            </w:r>
            <w:r w:rsidRPr="006C773B">
              <w:rPr>
                <w:sz w:val="20"/>
                <w:szCs w:val="20"/>
              </w:rPr>
              <w:t xml:space="preserve"> K_U26 w stopniu zaawansowanym </w:t>
            </w:r>
          </w:p>
          <w:p w14:paraId="5916D7BC" w14:textId="77777777" w:rsidR="00237980" w:rsidRPr="006C773B" w:rsidRDefault="00237980" w:rsidP="00237980">
            <w:pPr>
              <w:pStyle w:val="NormalnyWeb"/>
              <w:numPr>
                <w:ilvl w:val="0"/>
                <w:numId w:val="155"/>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K_K07 w stopniu podstawowym</w:t>
            </w:r>
            <w:r>
              <w:rPr>
                <w:sz w:val="20"/>
                <w:szCs w:val="20"/>
              </w:rPr>
              <w:t>;</w:t>
            </w:r>
            <w:r w:rsidRPr="006C773B">
              <w:rPr>
                <w:sz w:val="20"/>
                <w:szCs w:val="20"/>
              </w:rPr>
              <w:t xml:space="preserve"> K_K04</w:t>
            </w:r>
            <w:r>
              <w:rPr>
                <w:sz w:val="20"/>
                <w:szCs w:val="20"/>
              </w:rPr>
              <w:t xml:space="preserve"> i</w:t>
            </w:r>
            <w:r w:rsidRPr="006C773B">
              <w:rPr>
                <w:sz w:val="20"/>
                <w:szCs w:val="20"/>
              </w:rPr>
              <w:t xml:space="preserve"> K_K10 w stopniu zaawansowanym </w:t>
            </w:r>
          </w:p>
        </w:tc>
      </w:tr>
      <w:tr w:rsidR="00237980" w:rsidRPr="006C773B" w14:paraId="533756F4" w14:textId="77777777" w:rsidTr="000575B7">
        <w:tc>
          <w:tcPr>
            <w:tcW w:w="3142" w:type="dxa"/>
            <w:vAlign w:val="center"/>
            <w:hideMark/>
          </w:tcPr>
          <w:p w14:paraId="4B0530AD" w14:textId="77777777" w:rsidR="00237980" w:rsidRPr="006C773B" w:rsidRDefault="00237980" w:rsidP="000575B7">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21293C15" w14:textId="77777777" w:rsidR="00237980" w:rsidRDefault="00237980" w:rsidP="000575B7">
            <w:pPr>
              <w:pStyle w:val="NormalnyWeb"/>
              <w:spacing w:before="0" w:beforeAutospacing="0" w:after="0" w:afterAutospacing="0"/>
              <w:ind w:left="57"/>
              <w:rPr>
                <w:sz w:val="20"/>
                <w:szCs w:val="20"/>
              </w:rPr>
            </w:pPr>
            <w:r w:rsidRPr="006C773B">
              <w:rPr>
                <w:sz w:val="20"/>
                <w:szCs w:val="20"/>
              </w:rPr>
              <w:t>Efekt 1-</w:t>
            </w:r>
            <w:r>
              <w:rPr>
                <w:sz w:val="20"/>
                <w:szCs w:val="20"/>
              </w:rPr>
              <w:t>2</w:t>
            </w:r>
            <w:r w:rsidRPr="006C773B">
              <w:rPr>
                <w:sz w:val="20"/>
                <w:szCs w:val="20"/>
              </w:rPr>
              <w:t xml:space="preserve"> </w:t>
            </w:r>
            <w:r>
              <w:rPr>
                <w:sz w:val="20"/>
                <w:szCs w:val="20"/>
              </w:rPr>
              <w:t>–</w:t>
            </w:r>
            <w:r w:rsidRPr="006C773B">
              <w:rPr>
                <w:sz w:val="20"/>
                <w:szCs w:val="20"/>
              </w:rPr>
              <w:t xml:space="preserve"> </w:t>
            </w:r>
            <w:r>
              <w:rPr>
                <w:sz w:val="20"/>
                <w:szCs w:val="20"/>
              </w:rPr>
              <w:t xml:space="preserve">kolokwium, </w:t>
            </w:r>
            <w:r w:rsidRPr="006C773B">
              <w:rPr>
                <w:sz w:val="20"/>
                <w:szCs w:val="20"/>
              </w:rPr>
              <w:t>egzamin</w:t>
            </w:r>
            <w:r>
              <w:rPr>
                <w:sz w:val="20"/>
                <w:szCs w:val="20"/>
              </w:rPr>
              <w:t xml:space="preserve"> pisemny</w:t>
            </w:r>
          </w:p>
          <w:p w14:paraId="45F2C64C" w14:textId="77777777" w:rsidR="00237980" w:rsidRPr="006C773B" w:rsidRDefault="00237980" w:rsidP="000575B7">
            <w:pPr>
              <w:pStyle w:val="NormalnyWeb"/>
              <w:spacing w:before="0" w:beforeAutospacing="0" w:after="0" w:afterAutospacing="0"/>
              <w:ind w:left="57"/>
              <w:rPr>
                <w:sz w:val="20"/>
                <w:szCs w:val="20"/>
                <w:highlight w:val="yellow"/>
              </w:rPr>
            </w:pPr>
            <w:r>
              <w:rPr>
                <w:sz w:val="20"/>
                <w:szCs w:val="20"/>
              </w:rPr>
              <w:t xml:space="preserve">Efekt 2-3 – </w:t>
            </w:r>
            <w:r w:rsidRPr="00EF5770">
              <w:rPr>
                <w:sz w:val="20"/>
                <w:szCs w:val="20"/>
              </w:rPr>
              <w:t>ćwiczenia i testy rozwiązywane przez studenta na platformie PEGAZ</w:t>
            </w:r>
            <w:r>
              <w:rPr>
                <w:sz w:val="20"/>
                <w:szCs w:val="20"/>
              </w:rPr>
              <w:t>, kolokwium, egzamin pisemny</w:t>
            </w:r>
          </w:p>
          <w:p w14:paraId="0DAE3531" w14:textId="77777777" w:rsidR="00237980" w:rsidRDefault="00237980" w:rsidP="000575B7">
            <w:pPr>
              <w:pStyle w:val="NormalnyWeb"/>
              <w:spacing w:before="0" w:beforeAutospacing="0" w:after="0" w:afterAutospacing="0"/>
              <w:ind w:left="57"/>
              <w:rPr>
                <w:sz w:val="20"/>
                <w:szCs w:val="20"/>
              </w:rPr>
            </w:pPr>
            <w:r w:rsidRPr="006C773B">
              <w:rPr>
                <w:sz w:val="20"/>
                <w:szCs w:val="20"/>
              </w:rPr>
              <w:t xml:space="preserve">Efekt </w:t>
            </w:r>
            <w:r>
              <w:rPr>
                <w:sz w:val="20"/>
                <w:szCs w:val="20"/>
              </w:rPr>
              <w:t>5</w:t>
            </w:r>
            <w:r w:rsidRPr="006C773B">
              <w:rPr>
                <w:sz w:val="20"/>
                <w:szCs w:val="20"/>
              </w:rPr>
              <w:t>-</w:t>
            </w:r>
            <w:r>
              <w:rPr>
                <w:sz w:val="20"/>
                <w:szCs w:val="20"/>
              </w:rPr>
              <w:t>7</w:t>
            </w:r>
            <w:r w:rsidRPr="006C773B">
              <w:rPr>
                <w:sz w:val="20"/>
                <w:szCs w:val="20"/>
              </w:rPr>
              <w:t xml:space="preserve"> - ocena prac indywidualn</w:t>
            </w:r>
            <w:r>
              <w:rPr>
                <w:sz w:val="20"/>
                <w:szCs w:val="20"/>
              </w:rPr>
              <w:t>ych</w:t>
            </w:r>
            <w:r w:rsidRPr="006C773B">
              <w:rPr>
                <w:sz w:val="20"/>
                <w:szCs w:val="20"/>
              </w:rPr>
              <w:t xml:space="preserve"> i zespołow</w:t>
            </w:r>
            <w:r>
              <w:rPr>
                <w:sz w:val="20"/>
                <w:szCs w:val="20"/>
              </w:rPr>
              <w:t>ych</w:t>
            </w:r>
            <w:r w:rsidRPr="006C773B">
              <w:rPr>
                <w:sz w:val="20"/>
                <w:szCs w:val="20"/>
              </w:rPr>
              <w:t xml:space="preserve"> (esej, wystąpienie ustne)</w:t>
            </w:r>
          </w:p>
          <w:p w14:paraId="6F3B5BA2" w14:textId="77777777" w:rsidR="00237980" w:rsidRPr="006C773B" w:rsidRDefault="00237980" w:rsidP="000575B7">
            <w:pPr>
              <w:pStyle w:val="NormalnyWeb"/>
              <w:spacing w:before="0" w:beforeAutospacing="0" w:after="0" w:afterAutospacing="0"/>
              <w:ind w:left="57"/>
              <w:rPr>
                <w:sz w:val="20"/>
                <w:szCs w:val="20"/>
              </w:rPr>
            </w:pPr>
            <w:r>
              <w:rPr>
                <w:sz w:val="20"/>
                <w:szCs w:val="20"/>
              </w:rPr>
              <w:t xml:space="preserve">Efekt 8 – ocena uczestnictwa studenta w dyskusji </w:t>
            </w:r>
          </w:p>
        </w:tc>
      </w:tr>
      <w:tr w:rsidR="00237980" w:rsidRPr="006C773B" w14:paraId="5CE10632" w14:textId="77777777" w:rsidTr="000575B7">
        <w:tc>
          <w:tcPr>
            <w:tcW w:w="3142" w:type="dxa"/>
            <w:vAlign w:val="center"/>
            <w:hideMark/>
          </w:tcPr>
          <w:p w14:paraId="0D0FA749" w14:textId="77777777" w:rsidR="00237980" w:rsidRPr="006C773B" w:rsidRDefault="00237980" w:rsidP="000575B7">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2C914A6D"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obowiązkowy</w:t>
            </w:r>
          </w:p>
        </w:tc>
      </w:tr>
      <w:tr w:rsidR="00237980" w:rsidRPr="006C773B" w14:paraId="2CCB1460" w14:textId="77777777" w:rsidTr="000575B7">
        <w:tc>
          <w:tcPr>
            <w:tcW w:w="3142" w:type="dxa"/>
            <w:vAlign w:val="center"/>
            <w:hideMark/>
          </w:tcPr>
          <w:p w14:paraId="3FB79AC2" w14:textId="77777777" w:rsidR="00237980" w:rsidRPr="006C773B" w:rsidRDefault="00237980" w:rsidP="000575B7">
            <w:pPr>
              <w:ind w:left="57"/>
              <w:rPr>
                <w:rFonts w:cs="Times New Roman"/>
                <w:sz w:val="20"/>
                <w:szCs w:val="20"/>
              </w:rPr>
            </w:pPr>
            <w:r w:rsidRPr="006C773B">
              <w:rPr>
                <w:rFonts w:cs="Times New Roman"/>
                <w:sz w:val="20"/>
                <w:szCs w:val="20"/>
              </w:rPr>
              <w:t>Rok studiów</w:t>
            </w:r>
          </w:p>
        </w:tc>
        <w:tc>
          <w:tcPr>
            <w:tcW w:w="6087" w:type="dxa"/>
            <w:vAlign w:val="center"/>
            <w:hideMark/>
          </w:tcPr>
          <w:p w14:paraId="01B8E237"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3</w:t>
            </w:r>
          </w:p>
        </w:tc>
      </w:tr>
      <w:tr w:rsidR="00237980" w:rsidRPr="006C773B" w14:paraId="50729D50" w14:textId="77777777" w:rsidTr="000575B7">
        <w:tc>
          <w:tcPr>
            <w:tcW w:w="3142" w:type="dxa"/>
            <w:vAlign w:val="center"/>
            <w:hideMark/>
          </w:tcPr>
          <w:p w14:paraId="05D969CB" w14:textId="77777777" w:rsidR="00237980" w:rsidRPr="006C773B" w:rsidRDefault="00237980" w:rsidP="000575B7">
            <w:pPr>
              <w:ind w:left="57"/>
              <w:rPr>
                <w:rFonts w:cs="Times New Roman"/>
                <w:sz w:val="20"/>
                <w:szCs w:val="20"/>
              </w:rPr>
            </w:pPr>
            <w:r w:rsidRPr="006C773B">
              <w:rPr>
                <w:rFonts w:cs="Times New Roman"/>
                <w:sz w:val="20"/>
                <w:szCs w:val="20"/>
              </w:rPr>
              <w:t>Semestr</w:t>
            </w:r>
          </w:p>
        </w:tc>
        <w:tc>
          <w:tcPr>
            <w:tcW w:w="6087" w:type="dxa"/>
            <w:vAlign w:val="center"/>
            <w:hideMark/>
          </w:tcPr>
          <w:p w14:paraId="00BC3CBC" w14:textId="77777777" w:rsidR="00237980" w:rsidRPr="006C773B" w:rsidRDefault="00237980" w:rsidP="000575B7">
            <w:pPr>
              <w:pStyle w:val="NormalnyWeb"/>
              <w:spacing w:before="0" w:beforeAutospacing="0" w:after="0" w:afterAutospacing="0"/>
              <w:ind w:left="57"/>
              <w:rPr>
                <w:sz w:val="20"/>
                <w:szCs w:val="20"/>
              </w:rPr>
            </w:pPr>
            <w:r>
              <w:rPr>
                <w:sz w:val="20"/>
                <w:szCs w:val="20"/>
              </w:rPr>
              <w:t>zimowy (5)</w:t>
            </w:r>
          </w:p>
        </w:tc>
      </w:tr>
      <w:tr w:rsidR="00237980" w:rsidRPr="006C773B" w14:paraId="5FFE9B8C" w14:textId="77777777" w:rsidTr="000575B7">
        <w:tc>
          <w:tcPr>
            <w:tcW w:w="3142" w:type="dxa"/>
            <w:vAlign w:val="center"/>
            <w:hideMark/>
          </w:tcPr>
          <w:p w14:paraId="5809D590" w14:textId="77777777" w:rsidR="00237980" w:rsidRPr="006C773B" w:rsidRDefault="00237980" w:rsidP="000575B7">
            <w:pPr>
              <w:ind w:left="57"/>
              <w:rPr>
                <w:rFonts w:cs="Times New Roman"/>
                <w:sz w:val="20"/>
                <w:szCs w:val="20"/>
              </w:rPr>
            </w:pPr>
            <w:r w:rsidRPr="006C773B">
              <w:rPr>
                <w:rFonts w:cs="Times New Roman"/>
                <w:sz w:val="20"/>
                <w:szCs w:val="20"/>
              </w:rPr>
              <w:lastRenderedPageBreak/>
              <w:t>Forma studiów</w:t>
            </w:r>
          </w:p>
        </w:tc>
        <w:tc>
          <w:tcPr>
            <w:tcW w:w="6087" w:type="dxa"/>
            <w:vAlign w:val="center"/>
            <w:hideMark/>
          </w:tcPr>
          <w:p w14:paraId="0C52CFE7" w14:textId="77777777" w:rsidR="00237980" w:rsidRPr="006C773B" w:rsidRDefault="00237980" w:rsidP="000575B7">
            <w:pPr>
              <w:ind w:left="57"/>
              <w:rPr>
                <w:rFonts w:cs="Times New Roman"/>
                <w:sz w:val="20"/>
                <w:szCs w:val="20"/>
              </w:rPr>
            </w:pPr>
            <w:r w:rsidRPr="006C773B">
              <w:rPr>
                <w:rFonts w:cs="Times New Roman"/>
                <w:sz w:val="20"/>
                <w:szCs w:val="20"/>
              </w:rPr>
              <w:t>stacjonarne</w:t>
            </w:r>
          </w:p>
        </w:tc>
      </w:tr>
      <w:tr w:rsidR="00237980" w:rsidRPr="006C773B" w14:paraId="1DA6FD40" w14:textId="77777777" w:rsidTr="000575B7">
        <w:tc>
          <w:tcPr>
            <w:tcW w:w="3142" w:type="dxa"/>
            <w:vAlign w:val="center"/>
            <w:hideMark/>
          </w:tcPr>
          <w:p w14:paraId="45A22067" w14:textId="77777777" w:rsidR="00237980" w:rsidRPr="006C773B" w:rsidRDefault="00237980" w:rsidP="000575B7">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77C1E163" w14:textId="4D1D4CDC" w:rsidR="00237980" w:rsidRDefault="00237980" w:rsidP="000575B7">
            <w:pPr>
              <w:pStyle w:val="NormalnyWeb"/>
              <w:spacing w:before="0" w:beforeAutospacing="0" w:after="0" w:afterAutospacing="0"/>
              <w:ind w:left="57"/>
              <w:rPr>
                <w:color w:val="FF0000"/>
                <w:sz w:val="20"/>
                <w:szCs w:val="20"/>
              </w:rPr>
            </w:pPr>
            <w:r w:rsidRPr="00285578">
              <w:rPr>
                <w:strike/>
                <w:sz w:val="20"/>
                <w:szCs w:val="20"/>
                <w:u w:val="single"/>
              </w:rPr>
              <w:t>dr Marzena Tambor</w:t>
            </w:r>
            <w:r w:rsidR="00285578">
              <w:rPr>
                <w:strike/>
                <w:sz w:val="20"/>
                <w:szCs w:val="20"/>
                <w:u w:val="single"/>
              </w:rPr>
              <w:t xml:space="preserve"> </w:t>
            </w:r>
            <w:r w:rsidR="00285578" w:rsidRPr="00A47246">
              <w:rPr>
                <w:color w:val="FF0000"/>
                <w:sz w:val="20"/>
                <w:szCs w:val="20"/>
              </w:rPr>
              <w:t>(RW 13.09.19)</w:t>
            </w:r>
          </w:p>
          <w:p w14:paraId="781A6DE8" w14:textId="21BEC2F5" w:rsidR="00285578" w:rsidRDefault="00285578" w:rsidP="000575B7">
            <w:pPr>
              <w:pStyle w:val="NormalnyWeb"/>
              <w:spacing w:before="0" w:beforeAutospacing="0" w:after="0" w:afterAutospacing="0"/>
              <w:ind w:left="57"/>
              <w:rPr>
                <w:strike/>
                <w:color w:val="FF0000"/>
                <w:sz w:val="20"/>
                <w:szCs w:val="20"/>
              </w:rPr>
            </w:pPr>
            <w:proofErr w:type="spellStart"/>
            <w:r w:rsidRPr="009A5739">
              <w:rPr>
                <w:strike/>
                <w:sz w:val="20"/>
                <w:szCs w:val="20"/>
                <w:u w:val="single"/>
              </w:rPr>
              <w:t>dr.hab</w:t>
            </w:r>
            <w:proofErr w:type="spellEnd"/>
            <w:r w:rsidRPr="009A5739">
              <w:rPr>
                <w:strike/>
                <w:sz w:val="20"/>
                <w:szCs w:val="20"/>
                <w:u w:val="single"/>
              </w:rPr>
              <w:t xml:space="preserve">, Christoph Sowada, prof. UJ </w:t>
            </w:r>
            <w:r w:rsidRPr="009A5739">
              <w:rPr>
                <w:strike/>
                <w:color w:val="FF0000"/>
                <w:sz w:val="20"/>
                <w:szCs w:val="20"/>
              </w:rPr>
              <w:t>(RW 13.09.19)</w:t>
            </w:r>
          </w:p>
          <w:p w14:paraId="2E49E23C" w14:textId="46E58E27" w:rsidR="009A5739" w:rsidRPr="009A5739" w:rsidRDefault="009A5739" w:rsidP="000575B7">
            <w:pPr>
              <w:pStyle w:val="NormalnyWeb"/>
              <w:spacing w:before="0" w:beforeAutospacing="0" w:after="0" w:afterAutospacing="0"/>
              <w:ind w:left="57"/>
              <w:rPr>
                <w:color w:val="FF0000"/>
                <w:sz w:val="20"/>
                <w:szCs w:val="20"/>
              </w:rPr>
            </w:pPr>
            <w:r w:rsidRPr="009A5739">
              <w:rPr>
                <w:sz w:val="20"/>
                <w:szCs w:val="20"/>
                <w:u w:val="single"/>
              </w:rPr>
              <w:t xml:space="preserve">dr Marzena Tambor </w:t>
            </w:r>
            <w:r>
              <w:rPr>
                <w:color w:val="FF0000"/>
                <w:sz w:val="20"/>
                <w:szCs w:val="20"/>
              </w:rPr>
              <w:t>(17.09.2020)</w:t>
            </w:r>
          </w:p>
          <w:p w14:paraId="2E0C57BB" w14:textId="3B3E7080" w:rsidR="00237980" w:rsidRDefault="009A5739" w:rsidP="000575B7">
            <w:pPr>
              <w:pStyle w:val="NormalnyWeb"/>
              <w:spacing w:before="0" w:beforeAutospacing="0" w:after="0" w:afterAutospacing="0"/>
              <w:ind w:left="57"/>
              <w:rPr>
                <w:sz w:val="20"/>
                <w:szCs w:val="20"/>
              </w:rPr>
            </w:pPr>
            <w:r>
              <w:rPr>
                <w:sz w:val="20"/>
                <w:szCs w:val="20"/>
              </w:rPr>
              <w:t>dr</w:t>
            </w:r>
            <w:r w:rsidR="00237980" w:rsidRPr="006C773B">
              <w:rPr>
                <w:sz w:val="20"/>
                <w:szCs w:val="20"/>
              </w:rPr>
              <w:t xml:space="preserve"> Magdalena Mrożek – Gąsiorowska – współkoordynator</w:t>
            </w:r>
          </w:p>
          <w:p w14:paraId="656E9F3C" w14:textId="1751C193" w:rsidR="00B05A9B" w:rsidRPr="00B05A9B" w:rsidRDefault="00B05A9B" w:rsidP="000575B7">
            <w:pPr>
              <w:pStyle w:val="NormalnyWeb"/>
              <w:spacing w:before="0" w:beforeAutospacing="0" w:after="0" w:afterAutospacing="0"/>
              <w:ind w:left="57"/>
              <w:rPr>
                <w:color w:val="FF0000"/>
                <w:sz w:val="20"/>
                <w:szCs w:val="20"/>
              </w:rPr>
            </w:pPr>
            <w:r>
              <w:rPr>
                <w:sz w:val="20"/>
                <w:szCs w:val="20"/>
              </w:rPr>
              <w:t xml:space="preserve">dr hab. Christoph Sowada, prof. UJ </w:t>
            </w:r>
            <w:r>
              <w:rPr>
                <w:color w:val="FF0000"/>
                <w:sz w:val="20"/>
                <w:szCs w:val="20"/>
              </w:rPr>
              <w:t>(17.09.2020)</w:t>
            </w:r>
          </w:p>
          <w:p w14:paraId="63F0883A" w14:textId="6378D83C" w:rsidR="009A5739" w:rsidRPr="006C773B" w:rsidRDefault="009A5739" w:rsidP="000575B7">
            <w:pPr>
              <w:pStyle w:val="NormalnyWeb"/>
              <w:spacing w:before="0" w:beforeAutospacing="0" w:after="0" w:afterAutospacing="0"/>
              <w:ind w:left="57"/>
              <w:rPr>
                <w:sz w:val="20"/>
                <w:szCs w:val="20"/>
              </w:rPr>
            </w:pPr>
          </w:p>
        </w:tc>
      </w:tr>
      <w:tr w:rsidR="00237980" w:rsidRPr="006C773B" w14:paraId="41643E22" w14:textId="77777777" w:rsidTr="000575B7">
        <w:tc>
          <w:tcPr>
            <w:tcW w:w="3142" w:type="dxa"/>
            <w:vAlign w:val="center"/>
            <w:hideMark/>
          </w:tcPr>
          <w:p w14:paraId="2A4E5479" w14:textId="77777777" w:rsidR="00237980" w:rsidRPr="006C773B" w:rsidRDefault="00237980" w:rsidP="000575B7">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1A0B5FBB" w14:textId="77777777" w:rsidR="00237980" w:rsidRPr="006C773B" w:rsidRDefault="00237980" w:rsidP="000575B7">
            <w:pPr>
              <w:pStyle w:val="NormalnyWeb"/>
              <w:spacing w:before="0" w:beforeAutospacing="0" w:after="0" w:afterAutospacing="0"/>
              <w:ind w:left="57"/>
              <w:rPr>
                <w:sz w:val="20"/>
                <w:szCs w:val="20"/>
              </w:rPr>
            </w:pPr>
          </w:p>
        </w:tc>
      </w:tr>
      <w:tr w:rsidR="00237980" w:rsidRPr="006C773B" w14:paraId="6EBAA650" w14:textId="77777777" w:rsidTr="000575B7">
        <w:tc>
          <w:tcPr>
            <w:tcW w:w="3142" w:type="dxa"/>
            <w:vAlign w:val="center"/>
            <w:hideMark/>
          </w:tcPr>
          <w:p w14:paraId="3DB076D8" w14:textId="77777777" w:rsidR="00237980" w:rsidRPr="006C773B" w:rsidRDefault="00237980" w:rsidP="000575B7">
            <w:pPr>
              <w:ind w:left="57"/>
              <w:rPr>
                <w:rFonts w:cs="Times New Roman"/>
                <w:sz w:val="20"/>
                <w:szCs w:val="20"/>
              </w:rPr>
            </w:pPr>
            <w:r w:rsidRPr="006C773B">
              <w:rPr>
                <w:rFonts w:cs="Times New Roman"/>
                <w:sz w:val="20"/>
                <w:szCs w:val="20"/>
              </w:rPr>
              <w:t>Sposób realizacji</w:t>
            </w:r>
          </w:p>
        </w:tc>
        <w:tc>
          <w:tcPr>
            <w:tcW w:w="6087" w:type="dxa"/>
            <w:vAlign w:val="center"/>
            <w:hideMark/>
          </w:tcPr>
          <w:p w14:paraId="35CC03CD"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Wykład</w:t>
            </w:r>
            <w:r>
              <w:rPr>
                <w:sz w:val="20"/>
                <w:szCs w:val="20"/>
              </w:rPr>
              <w:t xml:space="preserve"> (część w formie e-learningu)</w:t>
            </w:r>
            <w:r w:rsidRPr="006C773B">
              <w:rPr>
                <w:sz w:val="20"/>
                <w:szCs w:val="20"/>
              </w:rPr>
              <w:t>, ćwiczenia</w:t>
            </w:r>
          </w:p>
        </w:tc>
      </w:tr>
      <w:tr w:rsidR="00237980" w:rsidRPr="006C773B" w14:paraId="1D2241CC" w14:textId="77777777" w:rsidTr="000575B7">
        <w:tc>
          <w:tcPr>
            <w:tcW w:w="3142" w:type="dxa"/>
            <w:vAlign w:val="center"/>
            <w:hideMark/>
          </w:tcPr>
          <w:p w14:paraId="098B38E9" w14:textId="77777777" w:rsidR="00237980" w:rsidRPr="006C773B" w:rsidRDefault="00237980" w:rsidP="000575B7">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3D130136" w14:textId="77777777" w:rsidR="00237980" w:rsidRPr="006C773B" w:rsidRDefault="00237980" w:rsidP="000575B7">
            <w:pPr>
              <w:pStyle w:val="NormalnyWeb"/>
              <w:spacing w:before="0" w:beforeAutospacing="0" w:after="0" w:afterAutospacing="0"/>
              <w:ind w:left="57"/>
              <w:rPr>
                <w:sz w:val="20"/>
                <w:szCs w:val="20"/>
              </w:rPr>
            </w:pPr>
            <w:r>
              <w:rPr>
                <w:sz w:val="20"/>
                <w:szCs w:val="20"/>
              </w:rPr>
              <w:t>w</w:t>
            </w:r>
            <w:r w:rsidRPr="006C773B">
              <w:rPr>
                <w:sz w:val="20"/>
                <w:szCs w:val="20"/>
              </w:rPr>
              <w:t>iedza, umiejętności, kompetencje z zakresu polityki społecznej</w:t>
            </w:r>
          </w:p>
        </w:tc>
      </w:tr>
      <w:tr w:rsidR="00237980" w:rsidRPr="006C773B" w14:paraId="57D941DB" w14:textId="77777777" w:rsidTr="000575B7">
        <w:tc>
          <w:tcPr>
            <w:tcW w:w="3142" w:type="dxa"/>
            <w:vAlign w:val="center"/>
            <w:hideMark/>
          </w:tcPr>
          <w:p w14:paraId="4642E608" w14:textId="77777777" w:rsidR="00237980" w:rsidRPr="006C773B" w:rsidRDefault="00237980" w:rsidP="000575B7">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0F7FA038" w14:textId="77777777" w:rsidR="00237980" w:rsidRPr="006C773B" w:rsidRDefault="00D650C8" w:rsidP="000575B7">
            <w:pPr>
              <w:pStyle w:val="NormalnyWeb"/>
              <w:spacing w:before="0" w:beforeAutospacing="0" w:after="0" w:afterAutospacing="0"/>
              <w:ind w:left="57"/>
              <w:rPr>
                <w:sz w:val="20"/>
                <w:szCs w:val="20"/>
              </w:rPr>
            </w:pPr>
            <w:r>
              <w:rPr>
                <w:sz w:val="20"/>
                <w:szCs w:val="20"/>
              </w:rPr>
              <w:t>wykłady: 1</w:t>
            </w:r>
            <w:r w:rsidR="00237980" w:rsidRPr="006C773B">
              <w:rPr>
                <w:sz w:val="20"/>
                <w:szCs w:val="20"/>
              </w:rPr>
              <w:t>5</w:t>
            </w:r>
          </w:p>
          <w:p w14:paraId="2E32399F"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ćwiczenia: 30</w:t>
            </w:r>
          </w:p>
        </w:tc>
      </w:tr>
      <w:tr w:rsidR="00237980" w:rsidRPr="006C773B" w14:paraId="3E1D9000" w14:textId="77777777" w:rsidTr="000575B7">
        <w:tc>
          <w:tcPr>
            <w:tcW w:w="3142" w:type="dxa"/>
            <w:vAlign w:val="center"/>
            <w:hideMark/>
          </w:tcPr>
          <w:p w14:paraId="44C05822" w14:textId="77777777" w:rsidR="00237980" w:rsidRPr="006C773B" w:rsidRDefault="00237980" w:rsidP="000575B7">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2201E792"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3</w:t>
            </w:r>
          </w:p>
        </w:tc>
      </w:tr>
      <w:tr w:rsidR="00237980" w:rsidRPr="006C773B" w14:paraId="6FE9719F" w14:textId="77777777" w:rsidTr="000575B7">
        <w:tc>
          <w:tcPr>
            <w:tcW w:w="3142" w:type="dxa"/>
            <w:vAlign w:val="center"/>
            <w:hideMark/>
          </w:tcPr>
          <w:p w14:paraId="0F2A202D" w14:textId="77777777" w:rsidR="00237980" w:rsidRPr="006C773B" w:rsidRDefault="00237980" w:rsidP="000575B7">
            <w:pPr>
              <w:ind w:left="57"/>
              <w:rPr>
                <w:rFonts w:cs="Times New Roman"/>
                <w:sz w:val="20"/>
                <w:szCs w:val="20"/>
              </w:rPr>
            </w:pPr>
            <w:r w:rsidRPr="006C773B">
              <w:rPr>
                <w:rFonts w:cs="Times New Roman"/>
                <w:sz w:val="20"/>
                <w:szCs w:val="20"/>
              </w:rPr>
              <w:t>Bilans punktów ECTS</w:t>
            </w:r>
          </w:p>
        </w:tc>
        <w:tc>
          <w:tcPr>
            <w:tcW w:w="6087" w:type="dxa"/>
            <w:vAlign w:val="center"/>
            <w:hideMark/>
          </w:tcPr>
          <w:p w14:paraId="5E211F75" w14:textId="77777777" w:rsidR="00237980" w:rsidRPr="006C773B" w:rsidRDefault="00237980" w:rsidP="00237980">
            <w:pPr>
              <w:pStyle w:val="NormalnyWeb"/>
              <w:numPr>
                <w:ilvl w:val="0"/>
                <w:numId w:val="306"/>
              </w:numPr>
              <w:tabs>
                <w:tab w:val="clear" w:pos="720"/>
              </w:tabs>
              <w:spacing w:before="0" w:beforeAutospacing="0" w:after="0" w:afterAutospacing="0"/>
              <w:ind w:left="402"/>
              <w:rPr>
                <w:sz w:val="20"/>
                <w:szCs w:val="20"/>
              </w:rPr>
            </w:pPr>
            <w:r>
              <w:rPr>
                <w:sz w:val="20"/>
                <w:szCs w:val="20"/>
              </w:rPr>
              <w:t xml:space="preserve">przygotowanie i </w:t>
            </w:r>
            <w:r w:rsidRPr="006C773B">
              <w:rPr>
                <w:sz w:val="20"/>
                <w:szCs w:val="20"/>
              </w:rPr>
              <w:t>uczestnictwo w zajęciach kontaktowych</w:t>
            </w:r>
            <w:r w:rsidR="00D650C8">
              <w:rPr>
                <w:sz w:val="20"/>
                <w:szCs w:val="20"/>
              </w:rPr>
              <w:t xml:space="preserve"> i e-learning (10 godz.)</w:t>
            </w:r>
            <w:r w:rsidRPr="006C773B">
              <w:rPr>
                <w:sz w:val="20"/>
                <w:szCs w:val="20"/>
              </w:rPr>
              <w:t>: 55 godzin – 1,75 ECTS</w:t>
            </w:r>
          </w:p>
          <w:p w14:paraId="37C0C5CA" w14:textId="77777777" w:rsidR="00237980" w:rsidRPr="006C773B" w:rsidRDefault="00237980" w:rsidP="00237980">
            <w:pPr>
              <w:pStyle w:val="NormalnyWeb"/>
              <w:numPr>
                <w:ilvl w:val="0"/>
                <w:numId w:val="306"/>
              </w:numPr>
              <w:tabs>
                <w:tab w:val="clear" w:pos="720"/>
              </w:tabs>
              <w:spacing w:before="0" w:beforeAutospacing="0" w:after="0" w:afterAutospacing="0"/>
              <w:ind w:left="402"/>
              <w:rPr>
                <w:sz w:val="20"/>
                <w:szCs w:val="20"/>
              </w:rPr>
            </w:pPr>
            <w:r>
              <w:rPr>
                <w:sz w:val="20"/>
                <w:szCs w:val="20"/>
              </w:rPr>
              <w:t>przygotowanie i uczestnictwo w kolokwium</w:t>
            </w:r>
            <w:r w:rsidRPr="006C773B">
              <w:rPr>
                <w:sz w:val="20"/>
                <w:szCs w:val="20"/>
              </w:rPr>
              <w:t>: 15 godz. - 0,5 ECTS</w:t>
            </w:r>
          </w:p>
          <w:p w14:paraId="79709AA4" w14:textId="77777777" w:rsidR="00237980" w:rsidRPr="006C773B" w:rsidRDefault="00237980" w:rsidP="00237980">
            <w:pPr>
              <w:pStyle w:val="NormalnyWeb"/>
              <w:numPr>
                <w:ilvl w:val="0"/>
                <w:numId w:val="306"/>
              </w:numPr>
              <w:tabs>
                <w:tab w:val="clear" w:pos="720"/>
              </w:tabs>
              <w:spacing w:before="0" w:beforeAutospacing="0" w:after="0" w:afterAutospacing="0"/>
              <w:ind w:left="402"/>
              <w:rPr>
                <w:sz w:val="20"/>
                <w:szCs w:val="20"/>
              </w:rPr>
            </w:pPr>
            <w:r w:rsidRPr="006C773B">
              <w:rPr>
                <w:sz w:val="20"/>
                <w:szCs w:val="20"/>
              </w:rPr>
              <w:t>przygotowanie się do egzaminu i uczestnictwo w nim: 2</w:t>
            </w:r>
            <w:r>
              <w:rPr>
                <w:sz w:val="20"/>
                <w:szCs w:val="20"/>
              </w:rPr>
              <w:t>2</w:t>
            </w:r>
            <w:r w:rsidRPr="006C773B">
              <w:rPr>
                <w:sz w:val="20"/>
                <w:szCs w:val="20"/>
              </w:rPr>
              <w:t xml:space="preserve"> godz. - 0,75 ECTS</w:t>
            </w:r>
          </w:p>
        </w:tc>
      </w:tr>
      <w:tr w:rsidR="00237980" w:rsidRPr="006C773B" w14:paraId="7F78859C" w14:textId="77777777" w:rsidTr="000575B7">
        <w:tc>
          <w:tcPr>
            <w:tcW w:w="3142" w:type="dxa"/>
            <w:vAlign w:val="center"/>
            <w:hideMark/>
          </w:tcPr>
          <w:p w14:paraId="69B8DE44" w14:textId="77777777" w:rsidR="00237980" w:rsidRPr="006C773B" w:rsidRDefault="00237980" w:rsidP="000575B7">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7433BA21"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Wykład i ćwiczenia, analizy dokumentów, dyskusje w grupach, prezentacje studentów.</w:t>
            </w:r>
          </w:p>
        </w:tc>
      </w:tr>
      <w:tr w:rsidR="00237980" w:rsidRPr="006C773B" w14:paraId="280A5E8B" w14:textId="77777777" w:rsidTr="000575B7">
        <w:tc>
          <w:tcPr>
            <w:tcW w:w="3142" w:type="dxa"/>
            <w:vAlign w:val="center"/>
            <w:hideMark/>
          </w:tcPr>
          <w:p w14:paraId="4DAABB2A" w14:textId="77777777" w:rsidR="00237980" w:rsidRPr="006C773B" w:rsidRDefault="00237980" w:rsidP="000575B7">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29DB2016" w14:textId="77777777" w:rsidR="00237980" w:rsidRDefault="00237980" w:rsidP="000575B7">
            <w:pPr>
              <w:pStyle w:val="NormalnyWeb"/>
              <w:spacing w:before="0" w:beforeAutospacing="0" w:after="0" w:afterAutospacing="0"/>
              <w:ind w:left="57"/>
              <w:rPr>
                <w:sz w:val="20"/>
                <w:szCs w:val="20"/>
              </w:rPr>
            </w:pPr>
            <w:r>
              <w:rPr>
                <w:sz w:val="20"/>
                <w:szCs w:val="20"/>
              </w:rPr>
              <w:t>Forma zaliczenia: egzamin pisemny.</w:t>
            </w:r>
          </w:p>
          <w:p w14:paraId="566AC010"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Warunki dopuszczenia do egzaminu z przedmiotu</w:t>
            </w:r>
            <w:r>
              <w:rPr>
                <w:sz w:val="20"/>
                <w:szCs w:val="20"/>
              </w:rPr>
              <w:t>:</w:t>
            </w:r>
          </w:p>
          <w:p w14:paraId="5856F802" w14:textId="77777777" w:rsidR="00237980" w:rsidRPr="006C773B" w:rsidRDefault="00237980" w:rsidP="000575B7">
            <w:pPr>
              <w:pStyle w:val="NormalnyWeb"/>
              <w:spacing w:before="0" w:beforeAutospacing="0" w:after="0" w:afterAutospacing="0"/>
              <w:ind w:left="57"/>
              <w:rPr>
                <w:sz w:val="20"/>
                <w:szCs w:val="20"/>
              </w:rPr>
            </w:pPr>
            <w:r w:rsidRPr="006C773B">
              <w:rPr>
                <w:sz w:val="20"/>
                <w:szCs w:val="20"/>
              </w:rPr>
              <w:t>1. Uczestnictwo i aktywność na ćwiczenia</w:t>
            </w:r>
            <w:r>
              <w:rPr>
                <w:sz w:val="20"/>
                <w:szCs w:val="20"/>
              </w:rPr>
              <w:t>ch</w:t>
            </w:r>
            <w:r w:rsidRPr="006C773B">
              <w:rPr>
                <w:sz w:val="20"/>
                <w:szCs w:val="20"/>
              </w:rPr>
              <w:t xml:space="preserve"> </w:t>
            </w:r>
          </w:p>
          <w:p w14:paraId="1B754889" w14:textId="77777777" w:rsidR="00237980" w:rsidRDefault="00237980" w:rsidP="000575B7">
            <w:pPr>
              <w:pStyle w:val="NormalnyWeb"/>
              <w:spacing w:before="0" w:beforeAutospacing="0" w:after="0" w:afterAutospacing="0"/>
              <w:ind w:left="57"/>
              <w:rPr>
                <w:sz w:val="20"/>
                <w:szCs w:val="20"/>
              </w:rPr>
            </w:pPr>
            <w:r w:rsidRPr="006C773B">
              <w:rPr>
                <w:sz w:val="20"/>
                <w:szCs w:val="20"/>
              </w:rPr>
              <w:t xml:space="preserve">2. Przygotowanie prac </w:t>
            </w:r>
            <w:r>
              <w:rPr>
                <w:sz w:val="20"/>
                <w:szCs w:val="20"/>
              </w:rPr>
              <w:t>domowych</w:t>
            </w:r>
          </w:p>
          <w:p w14:paraId="7D6C6125" w14:textId="77777777" w:rsidR="00237980" w:rsidRPr="006C773B" w:rsidRDefault="00237980" w:rsidP="000575B7">
            <w:pPr>
              <w:pStyle w:val="NormalnyWeb"/>
              <w:spacing w:before="120" w:beforeAutospacing="0" w:after="120" w:afterAutospacing="0"/>
              <w:ind w:left="57"/>
              <w:rPr>
                <w:sz w:val="20"/>
                <w:szCs w:val="20"/>
              </w:rPr>
            </w:pPr>
            <w:r>
              <w:rPr>
                <w:sz w:val="20"/>
                <w:szCs w:val="20"/>
              </w:rPr>
              <w:t xml:space="preserve">3. </w:t>
            </w:r>
            <w:r w:rsidRPr="006C773B">
              <w:rPr>
                <w:sz w:val="20"/>
                <w:szCs w:val="20"/>
              </w:rPr>
              <w:t xml:space="preserve"> </w:t>
            </w:r>
            <w:r>
              <w:rPr>
                <w:sz w:val="20"/>
                <w:szCs w:val="20"/>
              </w:rPr>
              <w:t>Uzyskanie min. 60% punktów z kolokwium zaliczeniowego</w:t>
            </w:r>
          </w:p>
          <w:p w14:paraId="41D7BD2E" w14:textId="77777777" w:rsidR="00237980" w:rsidRPr="00DD63CC" w:rsidRDefault="00237980" w:rsidP="000575B7">
            <w:pPr>
              <w:pStyle w:val="NormalnyWeb"/>
              <w:spacing w:before="120" w:beforeAutospacing="0" w:after="120" w:afterAutospacing="0"/>
              <w:rPr>
                <w:sz w:val="20"/>
                <w:szCs w:val="20"/>
              </w:rPr>
            </w:pPr>
            <w:r w:rsidRPr="00DD63CC">
              <w:rPr>
                <w:sz w:val="20"/>
                <w:szCs w:val="20"/>
              </w:rPr>
              <w:t>Końcowa ocena z egzaminu zależy od liczby uzyskanych punktów</w:t>
            </w:r>
            <w:r>
              <w:rPr>
                <w:sz w:val="20"/>
                <w:szCs w:val="20"/>
              </w:rPr>
              <w:t xml:space="preserve"> z pisemnego egzaminu</w:t>
            </w:r>
            <w:r w:rsidRPr="00DD63CC">
              <w:rPr>
                <w:sz w:val="20"/>
                <w:szCs w:val="20"/>
              </w:rPr>
              <w:t xml:space="preserve">: </w:t>
            </w:r>
          </w:p>
          <w:p w14:paraId="0C81678E" w14:textId="77777777" w:rsidR="00237980" w:rsidRPr="00DD63CC" w:rsidRDefault="00237980" w:rsidP="00237980">
            <w:pPr>
              <w:pStyle w:val="NormalnyWeb"/>
              <w:numPr>
                <w:ilvl w:val="0"/>
                <w:numId w:val="390"/>
              </w:numPr>
              <w:spacing w:before="0" w:beforeAutospacing="0" w:after="0" w:afterAutospacing="0"/>
              <w:ind w:left="414" w:hanging="357"/>
              <w:rPr>
                <w:sz w:val="20"/>
                <w:szCs w:val="20"/>
              </w:rPr>
            </w:pPr>
            <w:r w:rsidRPr="00DD63CC">
              <w:rPr>
                <w:sz w:val="20"/>
                <w:szCs w:val="20"/>
              </w:rPr>
              <w:t xml:space="preserve">ocena dostateczna (3.0): student/ka uzyskuje 60-67% punktów </w:t>
            </w:r>
          </w:p>
          <w:p w14:paraId="5B6E5DE5" w14:textId="77777777" w:rsidR="00237980" w:rsidRPr="00DD63CC" w:rsidRDefault="00237980" w:rsidP="00237980">
            <w:pPr>
              <w:pStyle w:val="NormalnyWeb"/>
              <w:numPr>
                <w:ilvl w:val="0"/>
                <w:numId w:val="390"/>
              </w:numPr>
              <w:spacing w:before="0" w:beforeAutospacing="0" w:after="0" w:afterAutospacing="0"/>
              <w:ind w:left="414" w:hanging="357"/>
              <w:rPr>
                <w:sz w:val="20"/>
                <w:szCs w:val="20"/>
              </w:rPr>
            </w:pPr>
            <w:r w:rsidRPr="00DD63CC">
              <w:rPr>
                <w:sz w:val="20"/>
                <w:szCs w:val="20"/>
              </w:rPr>
              <w:t>ocena plus dostateczny (3.5): student/ka uzyskuje 68-75% punktów</w:t>
            </w:r>
          </w:p>
          <w:p w14:paraId="3414F395" w14:textId="77777777" w:rsidR="00237980" w:rsidRPr="00DD63CC" w:rsidRDefault="00237980" w:rsidP="00237980">
            <w:pPr>
              <w:pStyle w:val="NormalnyWeb"/>
              <w:numPr>
                <w:ilvl w:val="0"/>
                <w:numId w:val="390"/>
              </w:numPr>
              <w:spacing w:before="0" w:beforeAutospacing="0" w:after="0" w:afterAutospacing="0"/>
              <w:ind w:left="414" w:hanging="357"/>
              <w:rPr>
                <w:sz w:val="20"/>
                <w:szCs w:val="20"/>
              </w:rPr>
            </w:pPr>
            <w:r w:rsidRPr="00DD63CC">
              <w:rPr>
                <w:sz w:val="20"/>
                <w:szCs w:val="20"/>
              </w:rPr>
              <w:t xml:space="preserve">ocena dobra (4.0): student/ka uzyskuje 76-83% punktów </w:t>
            </w:r>
          </w:p>
          <w:p w14:paraId="22D1695B" w14:textId="77777777" w:rsidR="00237980" w:rsidRDefault="00237980" w:rsidP="00237980">
            <w:pPr>
              <w:pStyle w:val="NormalnyWeb"/>
              <w:numPr>
                <w:ilvl w:val="0"/>
                <w:numId w:val="390"/>
              </w:numPr>
              <w:spacing w:before="0" w:beforeAutospacing="0" w:after="0" w:afterAutospacing="0"/>
              <w:ind w:left="414" w:hanging="357"/>
              <w:rPr>
                <w:sz w:val="20"/>
                <w:szCs w:val="20"/>
              </w:rPr>
            </w:pPr>
            <w:r w:rsidRPr="00DD63CC">
              <w:rPr>
                <w:sz w:val="20"/>
                <w:szCs w:val="20"/>
              </w:rPr>
              <w:t>ocena plus dobry (4.5): student/ka uzyskuje 84-90% punktów</w:t>
            </w:r>
          </w:p>
          <w:p w14:paraId="56C393CF" w14:textId="77777777" w:rsidR="00237980" w:rsidRPr="003B744B" w:rsidRDefault="00237980" w:rsidP="00237980">
            <w:pPr>
              <w:pStyle w:val="NormalnyWeb"/>
              <w:numPr>
                <w:ilvl w:val="0"/>
                <w:numId w:val="390"/>
              </w:numPr>
              <w:spacing w:before="0" w:beforeAutospacing="0" w:after="0" w:afterAutospacing="0"/>
              <w:ind w:left="414" w:hanging="357"/>
              <w:rPr>
                <w:sz w:val="20"/>
                <w:szCs w:val="20"/>
              </w:rPr>
            </w:pPr>
            <w:r w:rsidRPr="00DD63CC">
              <w:rPr>
                <w:sz w:val="20"/>
                <w:szCs w:val="20"/>
              </w:rPr>
              <w:t>ocena bardzo dobra (5.0): student/ka uzyskuje ponad 90% punktów</w:t>
            </w:r>
          </w:p>
        </w:tc>
      </w:tr>
      <w:tr w:rsidR="00237980" w:rsidRPr="006C773B" w14:paraId="5EDAB3C0" w14:textId="77777777" w:rsidTr="000575B7">
        <w:tc>
          <w:tcPr>
            <w:tcW w:w="3142" w:type="dxa"/>
            <w:vAlign w:val="center"/>
            <w:hideMark/>
          </w:tcPr>
          <w:p w14:paraId="30D9B504" w14:textId="77777777" w:rsidR="00237980" w:rsidRPr="006C773B" w:rsidRDefault="00237980" w:rsidP="000575B7">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2B022EF9" w14:textId="77777777" w:rsidR="00237980" w:rsidRPr="006C773B" w:rsidRDefault="00237980" w:rsidP="000575B7">
            <w:pPr>
              <w:rPr>
                <w:rFonts w:cs="Times New Roman"/>
                <w:b/>
                <w:sz w:val="20"/>
                <w:szCs w:val="20"/>
              </w:rPr>
            </w:pPr>
            <w:r>
              <w:rPr>
                <w:rFonts w:cs="Times New Roman"/>
                <w:b/>
                <w:sz w:val="20"/>
                <w:szCs w:val="20"/>
              </w:rPr>
              <w:t>Wykłady</w:t>
            </w:r>
            <w:r w:rsidRPr="006C773B">
              <w:rPr>
                <w:rFonts w:cs="Times New Roman"/>
                <w:b/>
                <w:sz w:val="20"/>
                <w:szCs w:val="20"/>
              </w:rPr>
              <w:t>:</w:t>
            </w:r>
          </w:p>
          <w:p w14:paraId="0DD0DC1A" w14:textId="77777777" w:rsidR="00237980" w:rsidRPr="006C773B" w:rsidRDefault="00237980" w:rsidP="00237980">
            <w:pPr>
              <w:pStyle w:val="NormalnyWeb"/>
              <w:numPr>
                <w:ilvl w:val="1"/>
                <w:numId w:val="200"/>
              </w:numPr>
              <w:spacing w:before="0" w:beforeAutospacing="0" w:after="0" w:afterAutospacing="0"/>
              <w:ind w:left="402" w:hanging="283"/>
              <w:rPr>
                <w:sz w:val="20"/>
                <w:szCs w:val="20"/>
              </w:rPr>
            </w:pPr>
            <w:r w:rsidRPr="006C773B">
              <w:rPr>
                <w:sz w:val="20"/>
                <w:szCs w:val="20"/>
              </w:rPr>
              <w:t xml:space="preserve">Główne ryzyka socjalne i sposoby </w:t>
            </w:r>
            <w:r>
              <w:rPr>
                <w:sz w:val="20"/>
                <w:szCs w:val="20"/>
              </w:rPr>
              <w:t>zabezpieczenia</w:t>
            </w:r>
            <w:r w:rsidRPr="006C773B">
              <w:rPr>
                <w:sz w:val="20"/>
                <w:szCs w:val="20"/>
              </w:rPr>
              <w:t xml:space="preserve"> się na okoliczność ich wystąpienia: choroby, niepełnosprawności, wypadku przy pracy, śmierci żywiciela rodziny, bezrobocia, niezabezpieczonej starości oraz niesamodzielności w podeszłym wieku</w:t>
            </w:r>
          </w:p>
          <w:p w14:paraId="20989C87" w14:textId="77777777" w:rsidR="00237980" w:rsidRPr="006C773B" w:rsidRDefault="00237980" w:rsidP="00237980">
            <w:pPr>
              <w:pStyle w:val="NormalnyWeb"/>
              <w:numPr>
                <w:ilvl w:val="1"/>
                <w:numId w:val="200"/>
              </w:numPr>
              <w:spacing w:before="0" w:beforeAutospacing="0" w:after="0" w:afterAutospacing="0"/>
              <w:ind w:left="402" w:hanging="283"/>
              <w:rPr>
                <w:sz w:val="20"/>
                <w:szCs w:val="20"/>
              </w:rPr>
            </w:pPr>
            <w:r w:rsidRPr="006C773B">
              <w:rPr>
                <w:sz w:val="20"/>
                <w:szCs w:val="20"/>
              </w:rPr>
              <w:t>Rozwój ubezpieczeń społecznych i zdrowotnych, analiza historyczna i porównawcza</w:t>
            </w:r>
            <w:r>
              <w:rPr>
                <w:sz w:val="20"/>
                <w:szCs w:val="20"/>
              </w:rPr>
              <w:t>*</w:t>
            </w:r>
          </w:p>
          <w:p w14:paraId="19B99AAC" w14:textId="77777777" w:rsidR="00237980" w:rsidRPr="006C773B" w:rsidRDefault="00237980" w:rsidP="00237980">
            <w:pPr>
              <w:pStyle w:val="NormalnyWeb"/>
              <w:numPr>
                <w:ilvl w:val="1"/>
                <w:numId w:val="200"/>
              </w:numPr>
              <w:spacing w:before="0" w:beforeAutospacing="0" w:after="0" w:afterAutospacing="0"/>
              <w:ind w:left="402" w:hanging="283"/>
              <w:rPr>
                <w:sz w:val="20"/>
                <w:szCs w:val="20"/>
              </w:rPr>
            </w:pPr>
            <w:r>
              <w:rPr>
                <w:sz w:val="20"/>
                <w:szCs w:val="20"/>
              </w:rPr>
              <w:t xml:space="preserve">Zasady funkcjonowania </w:t>
            </w:r>
            <w:r w:rsidRPr="006C773B">
              <w:rPr>
                <w:sz w:val="20"/>
                <w:szCs w:val="20"/>
              </w:rPr>
              <w:t xml:space="preserve"> ubezpieczeń społecznych i zdrowotnych</w:t>
            </w:r>
            <w:r>
              <w:rPr>
                <w:sz w:val="20"/>
                <w:szCs w:val="20"/>
              </w:rPr>
              <w:t xml:space="preserve"> w Polsce, uprawnienia do świadczeń* </w:t>
            </w:r>
          </w:p>
          <w:p w14:paraId="006F71BC" w14:textId="77777777" w:rsidR="00237980" w:rsidRPr="004E2BC0" w:rsidRDefault="00237980" w:rsidP="00237980">
            <w:pPr>
              <w:pStyle w:val="NormalnyWeb"/>
              <w:numPr>
                <w:ilvl w:val="1"/>
                <w:numId w:val="200"/>
              </w:numPr>
              <w:spacing w:before="0" w:beforeAutospacing="0" w:after="0" w:afterAutospacing="0"/>
              <w:ind w:left="402" w:hanging="283"/>
              <w:rPr>
                <w:sz w:val="20"/>
                <w:szCs w:val="20"/>
              </w:rPr>
            </w:pPr>
            <w:r>
              <w:rPr>
                <w:sz w:val="20"/>
                <w:szCs w:val="20"/>
              </w:rPr>
              <w:t>Czynniki wpływające na funkcjonowania i równowagę finansową w ubezpieczeniach społecznych i zdrowotnych</w:t>
            </w:r>
          </w:p>
          <w:p w14:paraId="4E6AE415" w14:textId="77777777" w:rsidR="00237980" w:rsidRDefault="00237980" w:rsidP="000575B7">
            <w:pPr>
              <w:pStyle w:val="NormalnyWeb"/>
              <w:spacing w:before="0" w:beforeAutospacing="0" w:after="0" w:afterAutospacing="0"/>
              <w:ind w:left="402"/>
              <w:rPr>
                <w:b/>
                <w:sz w:val="20"/>
                <w:szCs w:val="20"/>
              </w:rPr>
            </w:pPr>
          </w:p>
          <w:p w14:paraId="75BCC89A" w14:textId="77777777" w:rsidR="00237980" w:rsidRPr="004E2BC0" w:rsidRDefault="00237980" w:rsidP="000575B7">
            <w:pPr>
              <w:pStyle w:val="NormalnyWeb"/>
              <w:spacing w:before="0" w:beforeAutospacing="0" w:after="0" w:afterAutospacing="0"/>
              <w:rPr>
                <w:sz w:val="20"/>
                <w:szCs w:val="20"/>
              </w:rPr>
            </w:pPr>
            <w:r w:rsidRPr="004E2BC0">
              <w:rPr>
                <w:b/>
                <w:sz w:val="20"/>
                <w:szCs w:val="20"/>
              </w:rPr>
              <w:t>Ćwiczenia:</w:t>
            </w:r>
          </w:p>
          <w:p w14:paraId="6668B27B" w14:textId="77777777" w:rsidR="00237980" w:rsidRDefault="00237980" w:rsidP="00237980">
            <w:pPr>
              <w:pStyle w:val="NormalnyWeb"/>
              <w:numPr>
                <w:ilvl w:val="1"/>
                <w:numId w:val="200"/>
              </w:numPr>
              <w:spacing w:before="0" w:beforeAutospacing="0" w:after="0" w:afterAutospacing="0"/>
              <w:ind w:left="402" w:hanging="283"/>
              <w:rPr>
                <w:sz w:val="20"/>
                <w:szCs w:val="20"/>
              </w:rPr>
            </w:pPr>
            <w:r w:rsidRPr="004E2BC0">
              <w:rPr>
                <w:sz w:val="20"/>
                <w:szCs w:val="20"/>
              </w:rPr>
              <w:t>Formuły społecznych świadczeń ubezpieczeniowych, ocena uprawnień oraz obliczanie wysokości ś</w:t>
            </w:r>
            <w:r w:rsidRPr="00D93809">
              <w:rPr>
                <w:sz w:val="20"/>
                <w:szCs w:val="20"/>
              </w:rPr>
              <w:t>wiadczeń pieniężnych w systemie ubezpieczeń społecznych, w tym:</w:t>
            </w:r>
          </w:p>
          <w:p w14:paraId="5994004F" w14:textId="77777777" w:rsidR="00237980" w:rsidRPr="006E76C8" w:rsidRDefault="00237980" w:rsidP="00237980">
            <w:pPr>
              <w:pStyle w:val="NormalnyWeb"/>
              <w:numPr>
                <w:ilvl w:val="0"/>
                <w:numId w:val="391"/>
              </w:numPr>
              <w:spacing w:before="0" w:beforeAutospacing="0" w:after="0" w:afterAutospacing="0"/>
              <w:rPr>
                <w:sz w:val="20"/>
                <w:szCs w:val="20"/>
              </w:rPr>
            </w:pPr>
            <w:r>
              <w:rPr>
                <w:sz w:val="20"/>
                <w:szCs w:val="20"/>
              </w:rPr>
              <w:t>Ubezpieczenia chorobowego</w:t>
            </w:r>
          </w:p>
          <w:p w14:paraId="1DDCB88F" w14:textId="77777777" w:rsidR="00237980" w:rsidRDefault="00237980" w:rsidP="00237980">
            <w:pPr>
              <w:pStyle w:val="NormalnyWeb"/>
              <w:numPr>
                <w:ilvl w:val="0"/>
                <w:numId w:val="391"/>
              </w:numPr>
              <w:spacing w:before="0" w:beforeAutospacing="0" w:after="0" w:afterAutospacing="0"/>
              <w:rPr>
                <w:sz w:val="20"/>
                <w:szCs w:val="20"/>
              </w:rPr>
            </w:pPr>
            <w:r>
              <w:rPr>
                <w:sz w:val="20"/>
                <w:szCs w:val="20"/>
              </w:rPr>
              <w:lastRenderedPageBreak/>
              <w:t>Ubezpieczenia wypadkowego</w:t>
            </w:r>
          </w:p>
          <w:p w14:paraId="37A101F8" w14:textId="77777777" w:rsidR="00237980" w:rsidRDefault="00237980" w:rsidP="00237980">
            <w:pPr>
              <w:pStyle w:val="NormalnyWeb"/>
              <w:numPr>
                <w:ilvl w:val="0"/>
                <w:numId w:val="391"/>
              </w:numPr>
              <w:spacing w:before="0" w:beforeAutospacing="0" w:after="0" w:afterAutospacing="0"/>
              <w:rPr>
                <w:sz w:val="20"/>
                <w:szCs w:val="20"/>
              </w:rPr>
            </w:pPr>
            <w:r>
              <w:rPr>
                <w:sz w:val="20"/>
                <w:szCs w:val="20"/>
              </w:rPr>
              <w:t>Ubezpieczeń rentowych</w:t>
            </w:r>
          </w:p>
          <w:p w14:paraId="36D54D87" w14:textId="77777777" w:rsidR="00237980" w:rsidRDefault="00237980" w:rsidP="00237980">
            <w:pPr>
              <w:pStyle w:val="NormalnyWeb"/>
              <w:numPr>
                <w:ilvl w:val="0"/>
                <w:numId w:val="391"/>
              </w:numPr>
              <w:spacing w:before="0" w:beforeAutospacing="0" w:after="0" w:afterAutospacing="0"/>
              <w:rPr>
                <w:sz w:val="20"/>
                <w:szCs w:val="20"/>
              </w:rPr>
            </w:pPr>
            <w:r>
              <w:rPr>
                <w:sz w:val="20"/>
                <w:szCs w:val="20"/>
              </w:rPr>
              <w:t>Ubezpieczenia emerytalnego</w:t>
            </w:r>
          </w:p>
          <w:p w14:paraId="300C03FE" w14:textId="77777777" w:rsidR="00237980" w:rsidRDefault="00237980" w:rsidP="00237980">
            <w:pPr>
              <w:pStyle w:val="NormalnyWeb"/>
              <w:numPr>
                <w:ilvl w:val="1"/>
                <w:numId w:val="200"/>
              </w:numPr>
              <w:spacing w:before="0" w:beforeAutospacing="0" w:after="0" w:afterAutospacing="0"/>
              <w:ind w:left="402" w:hanging="283"/>
              <w:rPr>
                <w:sz w:val="20"/>
                <w:szCs w:val="20"/>
              </w:rPr>
            </w:pPr>
            <w:r w:rsidRPr="00D93809">
              <w:rPr>
                <w:sz w:val="20"/>
                <w:szCs w:val="20"/>
              </w:rPr>
              <w:t xml:space="preserve">Rola i zadania poszczególnych podmiotów (ubezpieczonego, płatnika składki, ubezpieczyciela) w procesie ubiegania się o </w:t>
            </w:r>
            <w:r>
              <w:rPr>
                <w:sz w:val="20"/>
                <w:szCs w:val="20"/>
              </w:rPr>
              <w:t xml:space="preserve">świadczenia </w:t>
            </w:r>
            <w:r w:rsidRPr="00D93809">
              <w:rPr>
                <w:sz w:val="20"/>
                <w:szCs w:val="20"/>
              </w:rPr>
              <w:t xml:space="preserve">w ramach ubezpieczeń społecznych </w:t>
            </w:r>
          </w:p>
          <w:p w14:paraId="5801F9D8" w14:textId="77777777" w:rsidR="00237980" w:rsidRPr="00071358" w:rsidRDefault="00237980" w:rsidP="00237980">
            <w:pPr>
              <w:pStyle w:val="NormalnyWeb"/>
              <w:numPr>
                <w:ilvl w:val="1"/>
                <w:numId w:val="200"/>
              </w:numPr>
              <w:spacing w:before="0" w:beforeAutospacing="0" w:after="0" w:afterAutospacing="0"/>
              <w:ind w:left="402" w:hanging="283"/>
              <w:rPr>
                <w:sz w:val="20"/>
                <w:szCs w:val="20"/>
              </w:rPr>
            </w:pPr>
            <w:r>
              <w:rPr>
                <w:sz w:val="20"/>
                <w:szCs w:val="20"/>
              </w:rPr>
              <w:t>Zakres podmiotowy i przedmiotowy w systemie ubezpieczeń zdrowotnych w Polsce</w:t>
            </w:r>
          </w:p>
        </w:tc>
      </w:tr>
      <w:tr w:rsidR="00237980" w:rsidRPr="006C773B" w14:paraId="1E68A34B" w14:textId="77777777" w:rsidTr="000575B7">
        <w:tc>
          <w:tcPr>
            <w:tcW w:w="3142" w:type="dxa"/>
            <w:vAlign w:val="center"/>
            <w:hideMark/>
          </w:tcPr>
          <w:p w14:paraId="072EB641" w14:textId="77777777" w:rsidR="00237980" w:rsidRPr="006C773B" w:rsidRDefault="00237980" w:rsidP="000575B7">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26128580" w14:textId="77777777" w:rsidR="00237980" w:rsidRPr="004E2BC0" w:rsidRDefault="00237980" w:rsidP="000575B7">
            <w:pPr>
              <w:pStyle w:val="NormalnyWeb"/>
              <w:spacing w:before="0" w:beforeAutospacing="0" w:after="0" w:afterAutospacing="0"/>
              <w:rPr>
                <w:b/>
                <w:sz w:val="20"/>
                <w:szCs w:val="20"/>
              </w:rPr>
            </w:pPr>
            <w:r w:rsidRPr="004E2BC0">
              <w:rPr>
                <w:b/>
                <w:sz w:val="20"/>
                <w:szCs w:val="20"/>
              </w:rPr>
              <w:t>Literatura podstawowa:</w:t>
            </w:r>
          </w:p>
          <w:p w14:paraId="2F984795"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hanging="283"/>
              <w:rPr>
                <w:sz w:val="20"/>
                <w:szCs w:val="20"/>
              </w:rPr>
            </w:pPr>
            <w:r w:rsidRPr="006C773B">
              <w:rPr>
                <w:sz w:val="20"/>
                <w:szCs w:val="20"/>
              </w:rPr>
              <w:t>Jończyk J. (2011), Sposób i miara zabezpieczenia społecznego, Państwo i Prawo, 10/2011</w:t>
            </w:r>
          </w:p>
          <w:p w14:paraId="7FFEEEED"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hanging="283"/>
              <w:rPr>
                <w:sz w:val="20"/>
                <w:szCs w:val="20"/>
              </w:rPr>
            </w:pPr>
            <w:proofErr w:type="spellStart"/>
            <w:r w:rsidRPr="006C773B">
              <w:rPr>
                <w:sz w:val="20"/>
                <w:szCs w:val="20"/>
              </w:rPr>
              <w:t>Szumlicz</w:t>
            </w:r>
            <w:proofErr w:type="spellEnd"/>
            <w:r w:rsidRPr="006C773B">
              <w:rPr>
                <w:sz w:val="20"/>
                <w:szCs w:val="20"/>
              </w:rPr>
              <w:t xml:space="preserve"> T. (2005), Ubezpieczenie społeczne. Teoria dla praktyki. Oficyna wydawnicza Branta, Bydgoszcz-Warszawa</w:t>
            </w:r>
          </w:p>
          <w:p w14:paraId="7220E518"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hanging="283"/>
              <w:rPr>
                <w:sz w:val="20"/>
                <w:szCs w:val="20"/>
              </w:rPr>
            </w:pPr>
            <w:r w:rsidRPr="006C773B">
              <w:rPr>
                <w:sz w:val="20"/>
                <w:szCs w:val="20"/>
              </w:rPr>
              <w:t xml:space="preserve">Golinowska S. (2012), Instytucjonalne, zdrowotne i społeczne determinanty niepełnosprawności, </w:t>
            </w:r>
            <w:proofErr w:type="spellStart"/>
            <w:r w:rsidRPr="006C773B">
              <w:rPr>
                <w:sz w:val="20"/>
                <w:szCs w:val="20"/>
              </w:rPr>
              <w:t>IPiSS</w:t>
            </w:r>
            <w:proofErr w:type="spellEnd"/>
            <w:r w:rsidRPr="006C773B">
              <w:rPr>
                <w:sz w:val="20"/>
                <w:szCs w:val="20"/>
              </w:rPr>
              <w:t>, Warszawa</w:t>
            </w:r>
            <w:r w:rsidRPr="006C773B">
              <w:rPr>
                <w:b/>
                <w:sz w:val="20"/>
                <w:szCs w:val="20"/>
              </w:rPr>
              <w:t xml:space="preserve"> </w:t>
            </w:r>
          </w:p>
          <w:p w14:paraId="7301B23E"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hanging="283"/>
              <w:rPr>
                <w:sz w:val="20"/>
                <w:szCs w:val="20"/>
              </w:rPr>
            </w:pPr>
            <w:r w:rsidRPr="006C773B">
              <w:rPr>
                <w:sz w:val="20"/>
                <w:szCs w:val="20"/>
              </w:rPr>
              <w:t>Golinowska S., Tambor M. (2015), Źródła finansowania ochrony zdrowia, w: Golinowska</w:t>
            </w:r>
            <w:r>
              <w:rPr>
                <w:sz w:val="20"/>
                <w:szCs w:val="20"/>
              </w:rPr>
              <w:t xml:space="preserve"> S.</w:t>
            </w:r>
            <w:r w:rsidRPr="006C773B">
              <w:rPr>
                <w:sz w:val="20"/>
                <w:szCs w:val="20"/>
              </w:rPr>
              <w:t xml:space="preserve"> (red.), Od ekonomii do ekonomiki zdrowia, Wydawnictwo Naukowe PWN, Warszawa, s. 224–250</w:t>
            </w:r>
          </w:p>
          <w:p w14:paraId="231FDD5A" w14:textId="77777777" w:rsidR="00237980" w:rsidRDefault="00237980" w:rsidP="00237980">
            <w:pPr>
              <w:pStyle w:val="NormalnyWeb"/>
              <w:numPr>
                <w:ilvl w:val="0"/>
                <w:numId w:val="156"/>
              </w:numPr>
              <w:tabs>
                <w:tab w:val="clear" w:pos="720"/>
                <w:tab w:val="num" w:pos="402"/>
              </w:tabs>
              <w:spacing w:before="0" w:beforeAutospacing="0" w:after="0" w:afterAutospacing="0"/>
              <w:ind w:left="402" w:hanging="283"/>
              <w:rPr>
                <w:sz w:val="20"/>
                <w:szCs w:val="20"/>
              </w:rPr>
            </w:pPr>
            <w:r w:rsidRPr="006C773B">
              <w:rPr>
                <w:sz w:val="20"/>
                <w:szCs w:val="20"/>
              </w:rPr>
              <w:t>ZUS /</w:t>
            </w:r>
            <w:proofErr w:type="spellStart"/>
            <w:r w:rsidRPr="006C773B">
              <w:rPr>
                <w:sz w:val="20"/>
                <w:szCs w:val="20"/>
              </w:rPr>
              <w:t>IPiSS</w:t>
            </w:r>
            <w:proofErr w:type="spellEnd"/>
            <w:r w:rsidRPr="006C773B">
              <w:rPr>
                <w:sz w:val="20"/>
                <w:szCs w:val="20"/>
              </w:rPr>
              <w:t xml:space="preserve"> (2014), Ubezpieczenia społeczne w Polsce. 80 lat ZUS (red. K.W. </w:t>
            </w:r>
            <w:proofErr w:type="spellStart"/>
            <w:r w:rsidRPr="006C773B">
              <w:rPr>
                <w:sz w:val="20"/>
                <w:szCs w:val="20"/>
              </w:rPr>
              <w:t>Frieske</w:t>
            </w:r>
            <w:proofErr w:type="spellEnd"/>
            <w:r w:rsidRPr="006C773B">
              <w:rPr>
                <w:sz w:val="20"/>
                <w:szCs w:val="20"/>
              </w:rPr>
              <w:t xml:space="preserve"> i E. </w:t>
            </w:r>
            <w:proofErr w:type="spellStart"/>
            <w:r w:rsidRPr="006C773B">
              <w:rPr>
                <w:sz w:val="20"/>
                <w:szCs w:val="20"/>
              </w:rPr>
              <w:t>Przychodaj</w:t>
            </w:r>
            <w:proofErr w:type="spellEnd"/>
            <w:r w:rsidRPr="006C773B">
              <w:rPr>
                <w:sz w:val="20"/>
                <w:szCs w:val="20"/>
              </w:rPr>
              <w:t xml:space="preserve">) </w:t>
            </w:r>
          </w:p>
          <w:p w14:paraId="187B7DAB" w14:textId="77777777" w:rsidR="00237980" w:rsidRDefault="00237980" w:rsidP="000575B7">
            <w:pPr>
              <w:pStyle w:val="NormalnyWeb"/>
              <w:spacing w:before="0" w:beforeAutospacing="0" w:after="0" w:afterAutospacing="0"/>
              <w:rPr>
                <w:sz w:val="20"/>
                <w:szCs w:val="20"/>
              </w:rPr>
            </w:pPr>
          </w:p>
          <w:p w14:paraId="5490D6E5" w14:textId="77777777" w:rsidR="00237980" w:rsidRPr="004E2BC0" w:rsidRDefault="00237980" w:rsidP="000575B7">
            <w:pPr>
              <w:pStyle w:val="NormalnyWeb"/>
              <w:spacing w:before="0" w:beforeAutospacing="0" w:after="0" w:afterAutospacing="0"/>
              <w:rPr>
                <w:b/>
                <w:sz w:val="20"/>
                <w:szCs w:val="20"/>
              </w:rPr>
            </w:pPr>
            <w:r w:rsidRPr="004E2BC0">
              <w:rPr>
                <w:b/>
                <w:sz w:val="20"/>
                <w:szCs w:val="20"/>
              </w:rPr>
              <w:t>Literatura uzupełniająca</w:t>
            </w:r>
            <w:r>
              <w:rPr>
                <w:b/>
                <w:sz w:val="20"/>
                <w:szCs w:val="20"/>
              </w:rPr>
              <w:t>:</w:t>
            </w:r>
          </w:p>
          <w:p w14:paraId="5390FDDC"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rPr>
                <w:sz w:val="20"/>
                <w:szCs w:val="20"/>
              </w:rPr>
            </w:pPr>
            <w:r w:rsidRPr="006C773B">
              <w:rPr>
                <w:sz w:val="20"/>
                <w:szCs w:val="20"/>
              </w:rPr>
              <w:t>Jończyk J. (2006), Zabezpieczenie społeczne w Polsce, Zakamycze, Kraków</w:t>
            </w:r>
          </w:p>
          <w:p w14:paraId="7C67C59F"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rPr>
                <w:sz w:val="20"/>
                <w:szCs w:val="20"/>
                <w:lang w:val="en-US"/>
              </w:rPr>
            </w:pPr>
            <w:proofErr w:type="spellStart"/>
            <w:r w:rsidRPr="006C773B">
              <w:rPr>
                <w:sz w:val="20"/>
                <w:szCs w:val="20"/>
                <w:lang w:val="en-US"/>
              </w:rPr>
              <w:t>Saltmann</w:t>
            </w:r>
            <w:proofErr w:type="spellEnd"/>
            <w:r w:rsidRPr="006C773B">
              <w:rPr>
                <w:sz w:val="20"/>
                <w:szCs w:val="20"/>
                <w:lang w:val="en-US"/>
              </w:rPr>
              <w:t xml:space="preserve"> R.B., </w:t>
            </w:r>
            <w:proofErr w:type="spellStart"/>
            <w:r w:rsidRPr="006C773B">
              <w:rPr>
                <w:sz w:val="20"/>
                <w:szCs w:val="20"/>
                <w:lang w:val="en-US"/>
              </w:rPr>
              <w:t>Busse</w:t>
            </w:r>
            <w:proofErr w:type="spellEnd"/>
            <w:r w:rsidRPr="006C773B">
              <w:rPr>
                <w:sz w:val="20"/>
                <w:szCs w:val="20"/>
                <w:lang w:val="en-US"/>
              </w:rPr>
              <w:t xml:space="preserve"> R., </w:t>
            </w:r>
            <w:proofErr w:type="spellStart"/>
            <w:r w:rsidRPr="006C773B">
              <w:rPr>
                <w:sz w:val="20"/>
                <w:szCs w:val="20"/>
                <w:lang w:val="en-US"/>
              </w:rPr>
              <w:t>Figueras</w:t>
            </w:r>
            <w:proofErr w:type="spellEnd"/>
            <w:r w:rsidRPr="006C773B">
              <w:rPr>
                <w:sz w:val="20"/>
                <w:szCs w:val="20"/>
                <w:lang w:val="en-US"/>
              </w:rPr>
              <w:t xml:space="preserve"> J. (2004), Social Health Insurance Systems in western Europe, European Observatory on Health Care Systems and Policies Series, Open University Press</w:t>
            </w:r>
            <w:r>
              <w:rPr>
                <w:sz w:val="20"/>
                <w:szCs w:val="20"/>
                <w:lang w:val="en-US"/>
              </w:rPr>
              <w:t>, Oxford</w:t>
            </w:r>
          </w:p>
          <w:p w14:paraId="341569C3"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rPr>
                <w:sz w:val="20"/>
                <w:szCs w:val="20"/>
              </w:rPr>
            </w:pPr>
            <w:r w:rsidRPr="006C773B">
              <w:rPr>
                <w:sz w:val="20"/>
                <w:szCs w:val="20"/>
              </w:rPr>
              <w:t>Systemy ubezpieczeń społecznych – między solidaryzmem a indywidualizmem (2014), Warszawa-Lublin, ZUS</w:t>
            </w:r>
          </w:p>
          <w:p w14:paraId="34872134" w14:textId="77777777" w:rsidR="00237980" w:rsidRPr="006C773B" w:rsidRDefault="00237980" w:rsidP="00237980">
            <w:pPr>
              <w:pStyle w:val="NormalnyWeb"/>
              <w:numPr>
                <w:ilvl w:val="0"/>
                <w:numId w:val="156"/>
              </w:numPr>
              <w:tabs>
                <w:tab w:val="clear" w:pos="720"/>
                <w:tab w:val="num" w:pos="402"/>
              </w:tabs>
              <w:spacing w:before="0" w:beforeAutospacing="0" w:after="0" w:afterAutospacing="0"/>
              <w:ind w:left="402"/>
              <w:rPr>
                <w:sz w:val="20"/>
                <w:szCs w:val="20"/>
              </w:rPr>
            </w:pPr>
            <w:r w:rsidRPr="006C773B">
              <w:rPr>
                <w:sz w:val="20"/>
                <w:szCs w:val="20"/>
              </w:rPr>
              <w:t xml:space="preserve">Ubezpieczenia społeczne w procesie zmian (2014), 80 lat Zakładu Ubezpieczeń Społecznych, </w:t>
            </w:r>
            <w:proofErr w:type="spellStart"/>
            <w:r w:rsidRPr="006C773B">
              <w:rPr>
                <w:sz w:val="20"/>
                <w:szCs w:val="20"/>
              </w:rPr>
              <w:t>IPiSS</w:t>
            </w:r>
            <w:proofErr w:type="spellEnd"/>
            <w:r w:rsidRPr="006C773B">
              <w:rPr>
                <w:sz w:val="20"/>
                <w:szCs w:val="20"/>
              </w:rPr>
              <w:t>, Warszawa</w:t>
            </w:r>
          </w:p>
          <w:p w14:paraId="3F1186AE" w14:textId="77777777" w:rsidR="00237980" w:rsidRPr="006C773B" w:rsidRDefault="00237980" w:rsidP="00237980">
            <w:pPr>
              <w:pStyle w:val="Akapitzlist"/>
              <w:numPr>
                <w:ilvl w:val="0"/>
                <w:numId w:val="156"/>
              </w:numPr>
              <w:tabs>
                <w:tab w:val="clear" w:pos="720"/>
                <w:tab w:val="num" w:pos="402"/>
              </w:tabs>
              <w:ind w:left="402"/>
              <w:contextualSpacing/>
              <w:rPr>
                <w:rFonts w:ascii="Times New Roman" w:hAnsi="Times New Roman" w:cs="Times New Roman"/>
                <w:sz w:val="20"/>
                <w:szCs w:val="20"/>
              </w:rPr>
            </w:pPr>
            <w:r w:rsidRPr="006C773B">
              <w:rPr>
                <w:rFonts w:ascii="Times New Roman" w:hAnsi="Times New Roman" w:cs="Times New Roman"/>
                <w:sz w:val="20"/>
                <w:szCs w:val="20"/>
              </w:rPr>
              <w:t>Wybór tekstów źródłowych: przedmiotowe akty prawne oraz orzecznictwo</w:t>
            </w:r>
          </w:p>
        </w:tc>
      </w:tr>
    </w:tbl>
    <w:p w14:paraId="2F4D452C" w14:textId="77777777" w:rsidR="00237980" w:rsidRDefault="00237980" w:rsidP="00237980">
      <w:pPr>
        <w:pStyle w:val="Tekstpodstawowy"/>
        <w:rPr>
          <w:lang w:val="pl-PL"/>
        </w:rPr>
      </w:pPr>
    </w:p>
    <w:p w14:paraId="4263630E" w14:textId="77777777" w:rsidR="00237980" w:rsidRPr="00237980" w:rsidRDefault="00237980" w:rsidP="00237980">
      <w:pPr>
        <w:pStyle w:val="Tekstpodstawowy"/>
        <w:rPr>
          <w:lang w:val="pl-PL"/>
        </w:rPr>
      </w:pPr>
    </w:p>
    <w:p w14:paraId="79DBE128" w14:textId="77777777" w:rsidR="00CA3E03" w:rsidRPr="006C773B" w:rsidRDefault="00CA3E03" w:rsidP="000B51B0">
      <w:pPr>
        <w:ind w:left="57"/>
        <w:rPr>
          <w:rFonts w:cs="Times New Roman"/>
          <w:sz w:val="20"/>
          <w:szCs w:val="20"/>
        </w:rPr>
      </w:pPr>
    </w:p>
    <w:p w14:paraId="0359A9E8" w14:textId="77777777" w:rsidR="006D4501" w:rsidRPr="00A20A69" w:rsidRDefault="00CA3E03" w:rsidP="006D4501">
      <w:pPr>
        <w:pStyle w:val="Nagwek2"/>
      </w:pPr>
      <w:r w:rsidRPr="006C773B">
        <w:br w:type="page"/>
      </w:r>
      <w:bookmarkStart w:id="78" w:name="_Toc527704371"/>
      <w:r w:rsidR="006D4501" w:rsidRPr="00A20A69">
        <w:lastRenderedPageBreak/>
        <w:t>Wstęp do ekonomiki zdrowia</w:t>
      </w:r>
      <w:bookmarkEnd w:id="78"/>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AC265D" w:rsidRPr="006C773B" w14:paraId="6AE09FE7" w14:textId="77777777" w:rsidTr="001255E3">
        <w:tc>
          <w:tcPr>
            <w:tcW w:w="3142" w:type="dxa"/>
            <w:vAlign w:val="center"/>
            <w:hideMark/>
          </w:tcPr>
          <w:p w14:paraId="21D7CBD3" w14:textId="77777777" w:rsidR="00AC265D" w:rsidRPr="006C773B" w:rsidRDefault="00AC265D" w:rsidP="001255E3">
            <w:pPr>
              <w:ind w:left="57"/>
              <w:rPr>
                <w:rFonts w:cs="Times New Roman"/>
                <w:sz w:val="20"/>
                <w:szCs w:val="20"/>
              </w:rPr>
            </w:pPr>
            <w:r w:rsidRPr="006C773B">
              <w:rPr>
                <w:rFonts w:cs="Times New Roman"/>
                <w:sz w:val="20"/>
                <w:szCs w:val="20"/>
              </w:rPr>
              <w:t>Nazwa wydziału</w:t>
            </w:r>
          </w:p>
        </w:tc>
        <w:tc>
          <w:tcPr>
            <w:tcW w:w="6087" w:type="dxa"/>
            <w:vAlign w:val="center"/>
            <w:hideMark/>
          </w:tcPr>
          <w:p w14:paraId="6EB32D60"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Wydział Nauk o Zdrowiu</w:t>
            </w:r>
          </w:p>
        </w:tc>
      </w:tr>
      <w:tr w:rsidR="00AC265D" w:rsidRPr="006C773B" w14:paraId="0A300584" w14:textId="77777777" w:rsidTr="001255E3">
        <w:tc>
          <w:tcPr>
            <w:tcW w:w="3142" w:type="dxa"/>
            <w:vAlign w:val="center"/>
            <w:hideMark/>
          </w:tcPr>
          <w:p w14:paraId="46634DA4" w14:textId="77777777" w:rsidR="00AC265D" w:rsidRPr="006C773B" w:rsidRDefault="00AC265D" w:rsidP="001255E3">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6AA655A2"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Zakład Ekonomiki Zdrowia i Zabezpieczenia Społecznego</w:t>
            </w:r>
          </w:p>
        </w:tc>
      </w:tr>
      <w:tr w:rsidR="00AC265D" w:rsidRPr="006C773B" w14:paraId="63868665" w14:textId="77777777" w:rsidTr="001255E3">
        <w:tc>
          <w:tcPr>
            <w:tcW w:w="3142" w:type="dxa"/>
            <w:vAlign w:val="center"/>
            <w:hideMark/>
          </w:tcPr>
          <w:p w14:paraId="6F504E60" w14:textId="77777777" w:rsidR="00AC265D" w:rsidRPr="006C773B" w:rsidRDefault="00AC265D" w:rsidP="001255E3">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76DBA644"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Wstęp do ekonomiki zdrowia</w:t>
            </w:r>
          </w:p>
        </w:tc>
      </w:tr>
      <w:tr w:rsidR="00AC265D" w:rsidRPr="006C773B" w14:paraId="0C40B44D" w14:textId="77777777" w:rsidTr="001255E3">
        <w:tc>
          <w:tcPr>
            <w:tcW w:w="3142" w:type="dxa"/>
            <w:vAlign w:val="center"/>
          </w:tcPr>
          <w:p w14:paraId="3ADECF19" w14:textId="77777777" w:rsidR="00AC265D" w:rsidRPr="006C773B" w:rsidRDefault="00AC265D" w:rsidP="001255E3">
            <w:pPr>
              <w:ind w:left="57"/>
              <w:rPr>
                <w:rFonts w:cs="Times New Roman"/>
                <w:sz w:val="20"/>
                <w:szCs w:val="20"/>
              </w:rPr>
            </w:pPr>
            <w:r w:rsidRPr="006C773B">
              <w:rPr>
                <w:rFonts w:cs="Times New Roman"/>
                <w:sz w:val="20"/>
                <w:szCs w:val="20"/>
              </w:rPr>
              <w:t>Klasyfikacja ISCED</w:t>
            </w:r>
          </w:p>
        </w:tc>
        <w:tc>
          <w:tcPr>
            <w:tcW w:w="6087" w:type="dxa"/>
            <w:vAlign w:val="center"/>
          </w:tcPr>
          <w:p w14:paraId="10BBB5F8"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0311</w:t>
            </w:r>
            <w:r>
              <w:rPr>
                <w:sz w:val="20"/>
                <w:szCs w:val="20"/>
              </w:rPr>
              <w:t>; 09</w:t>
            </w:r>
          </w:p>
        </w:tc>
      </w:tr>
      <w:tr w:rsidR="00AC265D" w:rsidRPr="006C773B" w14:paraId="561B3F41" w14:textId="77777777" w:rsidTr="001255E3">
        <w:tc>
          <w:tcPr>
            <w:tcW w:w="3142" w:type="dxa"/>
            <w:vAlign w:val="center"/>
            <w:hideMark/>
          </w:tcPr>
          <w:p w14:paraId="2951B335" w14:textId="77777777" w:rsidR="00AC265D" w:rsidRPr="006C773B" w:rsidRDefault="00AC265D" w:rsidP="001255E3">
            <w:pPr>
              <w:ind w:left="57"/>
              <w:rPr>
                <w:rFonts w:cs="Times New Roman"/>
                <w:sz w:val="20"/>
                <w:szCs w:val="20"/>
              </w:rPr>
            </w:pPr>
            <w:r w:rsidRPr="006C773B">
              <w:rPr>
                <w:rFonts w:cs="Times New Roman"/>
                <w:sz w:val="20"/>
                <w:szCs w:val="20"/>
              </w:rPr>
              <w:t>Język kształcenia</w:t>
            </w:r>
          </w:p>
        </w:tc>
        <w:tc>
          <w:tcPr>
            <w:tcW w:w="6087" w:type="dxa"/>
            <w:vAlign w:val="center"/>
            <w:hideMark/>
          </w:tcPr>
          <w:p w14:paraId="3E54CBCD"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polski</w:t>
            </w:r>
          </w:p>
        </w:tc>
      </w:tr>
      <w:tr w:rsidR="00AC265D" w:rsidRPr="006C773B" w14:paraId="0654D14D" w14:textId="77777777" w:rsidTr="001255E3">
        <w:tc>
          <w:tcPr>
            <w:tcW w:w="3142" w:type="dxa"/>
            <w:vAlign w:val="center"/>
            <w:hideMark/>
          </w:tcPr>
          <w:p w14:paraId="6E567AE6" w14:textId="77777777" w:rsidR="00AC265D" w:rsidRPr="006C773B" w:rsidRDefault="00AC265D" w:rsidP="001255E3">
            <w:pPr>
              <w:ind w:left="57"/>
              <w:rPr>
                <w:rFonts w:cs="Times New Roman"/>
                <w:sz w:val="20"/>
                <w:szCs w:val="20"/>
              </w:rPr>
            </w:pPr>
            <w:r w:rsidRPr="006C773B">
              <w:rPr>
                <w:rFonts w:cs="Times New Roman"/>
                <w:sz w:val="20"/>
                <w:szCs w:val="20"/>
              </w:rPr>
              <w:t>Cele kształcenia</w:t>
            </w:r>
          </w:p>
        </w:tc>
        <w:tc>
          <w:tcPr>
            <w:tcW w:w="6087" w:type="dxa"/>
            <w:vAlign w:val="center"/>
            <w:hideMark/>
          </w:tcPr>
          <w:p w14:paraId="06B5C50A" w14:textId="77777777" w:rsidR="00AC265D" w:rsidRPr="006C773B" w:rsidRDefault="00AC265D" w:rsidP="001255E3">
            <w:pPr>
              <w:ind w:left="57" w:right="127"/>
              <w:jc w:val="both"/>
              <w:rPr>
                <w:rFonts w:cs="Times New Roman"/>
                <w:sz w:val="20"/>
                <w:szCs w:val="20"/>
              </w:rPr>
            </w:pPr>
            <w:r w:rsidRPr="006C773B">
              <w:rPr>
                <w:rFonts w:cs="Times New Roman"/>
                <w:sz w:val="20"/>
                <w:szCs w:val="20"/>
              </w:rPr>
              <w:t xml:space="preserve">Celem nauczania jest </w:t>
            </w:r>
            <w:r>
              <w:rPr>
                <w:rFonts w:cs="Times New Roman"/>
                <w:sz w:val="20"/>
                <w:szCs w:val="20"/>
              </w:rPr>
              <w:t xml:space="preserve">wyposażenie </w:t>
            </w:r>
            <w:r w:rsidRPr="006C773B">
              <w:rPr>
                <w:rFonts w:cs="Times New Roman"/>
                <w:sz w:val="20"/>
                <w:szCs w:val="20"/>
              </w:rPr>
              <w:t xml:space="preserve">studentów </w:t>
            </w:r>
            <w:r>
              <w:rPr>
                <w:rFonts w:cs="Times New Roman"/>
                <w:sz w:val="20"/>
                <w:szCs w:val="20"/>
              </w:rPr>
              <w:t>w wiedzę umożliwiającą im zrozumienie podstawowych ekonomicznych reguł determinujących zachowania różnych podmiotów aktywnych w systemie ochrony zdrowia, jak i procesów w tym systemie zachodzących</w:t>
            </w:r>
            <w:r w:rsidRPr="006C773B">
              <w:rPr>
                <w:rFonts w:cs="Times New Roman"/>
                <w:sz w:val="20"/>
                <w:szCs w:val="20"/>
              </w:rPr>
              <w:t xml:space="preserve">. </w:t>
            </w:r>
            <w:r>
              <w:rPr>
                <w:rFonts w:cs="Times New Roman"/>
                <w:sz w:val="20"/>
                <w:szCs w:val="20"/>
              </w:rPr>
              <w:t>Studenci pozyskują również umiejętności umożliwiające im identyfikację, kalkulację i interpretację podstawowych wskaźników ekonomicznych odnoszących się do wartości zdrowia i życia, kosztów funkcjonowania systemu i kosztów ponoszonych przy produkcji świadczeń zdrowotnych i realizacji programów</w:t>
            </w:r>
            <w:r w:rsidRPr="006C773B">
              <w:rPr>
                <w:rFonts w:cs="Times New Roman"/>
                <w:sz w:val="20"/>
                <w:szCs w:val="20"/>
              </w:rPr>
              <w:t>.</w:t>
            </w:r>
          </w:p>
        </w:tc>
      </w:tr>
      <w:tr w:rsidR="00AC265D" w:rsidRPr="006C773B" w14:paraId="78390401" w14:textId="77777777" w:rsidTr="001255E3">
        <w:tc>
          <w:tcPr>
            <w:tcW w:w="3142" w:type="dxa"/>
            <w:vAlign w:val="center"/>
            <w:hideMark/>
          </w:tcPr>
          <w:p w14:paraId="7EEE2114" w14:textId="77777777" w:rsidR="00AC265D" w:rsidRPr="006C773B" w:rsidRDefault="00AC265D" w:rsidP="001255E3">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1077FF9E"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Wiedza – student/ka:</w:t>
            </w:r>
          </w:p>
          <w:p w14:paraId="669613E8" w14:textId="77777777" w:rsidR="00AC265D" w:rsidRPr="00F14E8B" w:rsidRDefault="00AC265D" w:rsidP="00206294">
            <w:pPr>
              <w:pStyle w:val="NormalnyWeb"/>
              <w:numPr>
                <w:ilvl w:val="1"/>
                <w:numId w:val="156"/>
              </w:numPr>
              <w:spacing w:before="0" w:beforeAutospacing="0" w:after="0" w:afterAutospacing="0"/>
              <w:ind w:left="402"/>
              <w:rPr>
                <w:sz w:val="20"/>
                <w:szCs w:val="20"/>
              </w:rPr>
            </w:pPr>
            <w:r>
              <w:rPr>
                <w:sz w:val="20"/>
                <w:szCs w:val="20"/>
              </w:rPr>
              <w:t>przedstawia</w:t>
            </w:r>
            <w:r w:rsidRPr="00F14E8B">
              <w:rPr>
                <w:sz w:val="20"/>
                <w:szCs w:val="20"/>
              </w:rPr>
              <w:t xml:space="preserve"> ekonomiczną koncepcję zdrowia</w:t>
            </w:r>
            <w:r>
              <w:rPr>
                <w:sz w:val="20"/>
                <w:szCs w:val="20"/>
              </w:rPr>
              <w:t xml:space="preserve"> i dostępności</w:t>
            </w:r>
            <w:r w:rsidRPr="00F14E8B">
              <w:rPr>
                <w:sz w:val="20"/>
                <w:szCs w:val="20"/>
              </w:rPr>
              <w:t xml:space="preserve"> do opieki zdrowotnej</w:t>
            </w:r>
          </w:p>
          <w:p w14:paraId="26869E5F" w14:textId="77777777" w:rsidR="00AC265D" w:rsidRPr="00C97D37" w:rsidRDefault="00AC265D" w:rsidP="00206294">
            <w:pPr>
              <w:pStyle w:val="NormalnyWeb"/>
              <w:numPr>
                <w:ilvl w:val="1"/>
                <w:numId w:val="156"/>
              </w:numPr>
              <w:spacing w:before="0" w:beforeAutospacing="0" w:after="0" w:afterAutospacing="0"/>
              <w:ind w:left="402"/>
              <w:rPr>
                <w:sz w:val="20"/>
                <w:szCs w:val="20"/>
              </w:rPr>
            </w:pPr>
            <w:r w:rsidRPr="00C93C97">
              <w:rPr>
                <w:sz w:val="20"/>
                <w:szCs w:val="20"/>
              </w:rPr>
              <w:t>wyjaśnia właściwości i ograniczenia rynku</w:t>
            </w:r>
            <w:r>
              <w:rPr>
                <w:sz w:val="20"/>
                <w:szCs w:val="20"/>
              </w:rPr>
              <w:t xml:space="preserve">  dostarczaniu </w:t>
            </w:r>
            <w:r w:rsidRPr="00C93C97">
              <w:rPr>
                <w:sz w:val="20"/>
                <w:szCs w:val="20"/>
              </w:rPr>
              <w:t>usług zdrowotnych oraz przedstawia rolę państwa w ochronie zdrowia</w:t>
            </w:r>
          </w:p>
          <w:p w14:paraId="15767C5B" w14:textId="77777777" w:rsidR="00AC265D" w:rsidRDefault="00AC265D" w:rsidP="00206294">
            <w:pPr>
              <w:pStyle w:val="NormalnyWeb"/>
              <w:numPr>
                <w:ilvl w:val="1"/>
                <w:numId w:val="156"/>
              </w:numPr>
              <w:spacing w:before="0" w:beforeAutospacing="0" w:after="0" w:afterAutospacing="0"/>
              <w:ind w:left="402"/>
              <w:rPr>
                <w:sz w:val="20"/>
                <w:szCs w:val="20"/>
              </w:rPr>
            </w:pPr>
            <w:r>
              <w:rPr>
                <w:sz w:val="20"/>
                <w:szCs w:val="20"/>
              </w:rPr>
              <w:t>opisuje</w:t>
            </w:r>
            <w:r w:rsidRPr="00C93C97">
              <w:rPr>
                <w:sz w:val="20"/>
                <w:szCs w:val="20"/>
              </w:rPr>
              <w:t xml:space="preserve"> główne miary stanu zdrowia populacji </w:t>
            </w:r>
          </w:p>
          <w:p w14:paraId="7D8D5A5D" w14:textId="77777777" w:rsidR="00AC265D" w:rsidRPr="00C97D37" w:rsidRDefault="00AC265D" w:rsidP="00206294">
            <w:pPr>
              <w:pStyle w:val="NormalnyWeb"/>
              <w:numPr>
                <w:ilvl w:val="1"/>
                <w:numId w:val="156"/>
              </w:numPr>
              <w:spacing w:before="0" w:beforeAutospacing="0" w:after="0" w:afterAutospacing="0"/>
              <w:ind w:left="402"/>
              <w:rPr>
                <w:sz w:val="20"/>
                <w:szCs w:val="20"/>
              </w:rPr>
            </w:pPr>
            <w:r>
              <w:rPr>
                <w:sz w:val="20"/>
                <w:szCs w:val="20"/>
              </w:rPr>
              <w:t xml:space="preserve">definiuje podstawowe </w:t>
            </w:r>
            <w:r w:rsidRPr="00C97D37">
              <w:rPr>
                <w:sz w:val="20"/>
                <w:szCs w:val="20"/>
              </w:rPr>
              <w:t xml:space="preserve">rodzaje </w:t>
            </w:r>
            <w:r>
              <w:rPr>
                <w:sz w:val="20"/>
                <w:szCs w:val="20"/>
              </w:rPr>
              <w:t xml:space="preserve">kosztów i </w:t>
            </w:r>
            <w:r w:rsidRPr="00C97D37">
              <w:rPr>
                <w:sz w:val="20"/>
                <w:szCs w:val="20"/>
              </w:rPr>
              <w:t>analiz ekonomicznych jako narzędzi alokacji ograniczonych zasobów w systemie ochrony zdrowia</w:t>
            </w:r>
          </w:p>
          <w:p w14:paraId="32D0A18A" w14:textId="77777777" w:rsidR="00AC265D" w:rsidRDefault="00AC265D" w:rsidP="00206294">
            <w:pPr>
              <w:pStyle w:val="NormalnyWeb"/>
              <w:numPr>
                <w:ilvl w:val="1"/>
                <w:numId w:val="156"/>
              </w:numPr>
              <w:spacing w:before="0" w:beforeAutospacing="0" w:after="0" w:afterAutospacing="0"/>
              <w:ind w:left="402"/>
              <w:rPr>
                <w:sz w:val="20"/>
                <w:szCs w:val="20"/>
              </w:rPr>
            </w:pPr>
            <w:r>
              <w:rPr>
                <w:sz w:val="20"/>
                <w:szCs w:val="20"/>
              </w:rPr>
              <w:t>charakteryzuje podstawowe metody finansowania świadczeniodawców i wymienia ich główne wady i zalety</w:t>
            </w:r>
          </w:p>
          <w:p w14:paraId="08D1F970" w14:textId="77777777" w:rsidR="00AC265D" w:rsidRPr="00C93C97" w:rsidRDefault="00AC265D" w:rsidP="00206294">
            <w:pPr>
              <w:pStyle w:val="NormalnyWeb"/>
              <w:numPr>
                <w:ilvl w:val="1"/>
                <w:numId w:val="156"/>
              </w:numPr>
              <w:spacing w:before="0" w:beforeAutospacing="0" w:after="0" w:afterAutospacing="0"/>
              <w:ind w:left="402"/>
              <w:rPr>
                <w:sz w:val="20"/>
                <w:szCs w:val="20"/>
              </w:rPr>
            </w:pPr>
            <w:r>
              <w:rPr>
                <w:sz w:val="20"/>
                <w:szCs w:val="20"/>
              </w:rPr>
              <w:t>przedstawia przykłady zagranicznej praktyki nabywania świadczeń medycznych przez instytucje do tego powołane</w:t>
            </w:r>
          </w:p>
          <w:p w14:paraId="7A5AEA0B" w14:textId="77777777" w:rsidR="00AC265D" w:rsidRPr="006C773B" w:rsidRDefault="00AC265D" w:rsidP="001255E3">
            <w:pPr>
              <w:pStyle w:val="NormalnyWeb"/>
              <w:spacing w:before="0" w:beforeAutospacing="0" w:after="0" w:afterAutospacing="0"/>
              <w:ind w:left="57"/>
              <w:rPr>
                <w:sz w:val="20"/>
                <w:szCs w:val="20"/>
              </w:rPr>
            </w:pPr>
          </w:p>
          <w:p w14:paraId="0CD19638"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Umiejętności – student/ka:</w:t>
            </w:r>
          </w:p>
          <w:p w14:paraId="5F7C9D50" w14:textId="77777777" w:rsidR="00AC265D" w:rsidRDefault="00AC265D" w:rsidP="00206294">
            <w:pPr>
              <w:pStyle w:val="NormalnyWeb"/>
              <w:numPr>
                <w:ilvl w:val="1"/>
                <w:numId w:val="156"/>
              </w:numPr>
              <w:spacing w:before="0" w:beforeAutospacing="0" w:after="0" w:afterAutospacing="0"/>
              <w:ind w:left="402"/>
              <w:rPr>
                <w:sz w:val="20"/>
                <w:szCs w:val="20"/>
              </w:rPr>
            </w:pPr>
            <w:r w:rsidRPr="004C73DA">
              <w:rPr>
                <w:sz w:val="20"/>
                <w:szCs w:val="20"/>
              </w:rPr>
              <w:t>liczy podstawowe rodzaje kosztów w ochronie zdrowia</w:t>
            </w:r>
          </w:p>
          <w:p w14:paraId="4AABDE07" w14:textId="77777777" w:rsidR="00AC265D" w:rsidRDefault="00AC265D" w:rsidP="00206294">
            <w:pPr>
              <w:pStyle w:val="NormalnyWeb"/>
              <w:numPr>
                <w:ilvl w:val="1"/>
                <w:numId w:val="156"/>
              </w:numPr>
              <w:spacing w:before="0" w:beforeAutospacing="0" w:after="0" w:afterAutospacing="0"/>
              <w:ind w:left="402"/>
              <w:rPr>
                <w:sz w:val="20"/>
                <w:szCs w:val="20"/>
              </w:rPr>
            </w:pPr>
            <w:r w:rsidRPr="004C704D">
              <w:rPr>
                <w:sz w:val="20"/>
                <w:szCs w:val="20"/>
              </w:rPr>
              <w:t>oblicza</w:t>
            </w:r>
            <w:r>
              <w:rPr>
                <w:sz w:val="20"/>
                <w:szCs w:val="20"/>
              </w:rPr>
              <w:t xml:space="preserve"> </w:t>
            </w:r>
            <w:r w:rsidRPr="004C704D">
              <w:rPr>
                <w:sz w:val="20"/>
                <w:szCs w:val="20"/>
              </w:rPr>
              <w:t xml:space="preserve">podstawowe wskaźniki stanu zdrowia populacji i zmiany ich wartości </w:t>
            </w:r>
            <w:r>
              <w:rPr>
                <w:sz w:val="20"/>
                <w:szCs w:val="20"/>
              </w:rPr>
              <w:t>wynikające z podejmowania interwencji</w:t>
            </w:r>
          </w:p>
          <w:p w14:paraId="3E7195D3" w14:textId="77777777" w:rsidR="00AC265D" w:rsidRPr="004C704D" w:rsidRDefault="00AC265D" w:rsidP="00206294">
            <w:pPr>
              <w:pStyle w:val="NormalnyWeb"/>
              <w:numPr>
                <w:ilvl w:val="1"/>
                <w:numId w:val="156"/>
              </w:numPr>
              <w:spacing w:before="0" w:beforeAutospacing="0" w:after="0" w:afterAutospacing="0"/>
              <w:ind w:left="402"/>
              <w:rPr>
                <w:sz w:val="20"/>
                <w:szCs w:val="20"/>
              </w:rPr>
            </w:pPr>
            <w:r w:rsidRPr="004C704D">
              <w:rPr>
                <w:sz w:val="20"/>
                <w:szCs w:val="20"/>
              </w:rPr>
              <w:t>ocenia dostępność do świadczeń medycznych i wykonuje prost</w:t>
            </w:r>
            <w:r>
              <w:rPr>
                <w:sz w:val="20"/>
                <w:szCs w:val="20"/>
              </w:rPr>
              <w:t>e</w:t>
            </w:r>
            <w:r w:rsidRPr="004C704D">
              <w:rPr>
                <w:sz w:val="20"/>
                <w:szCs w:val="20"/>
              </w:rPr>
              <w:t xml:space="preserve"> analiz</w:t>
            </w:r>
            <w:r>
              <w:rPr>
                <w:sz w:val="20"/>
                <w:szCs w:val="20"/>
              </w:rPr>
              <w:t>y</w:t>
            </w:r>
            <w:r w:rsidRPr="004C704D">
              <w:rPr>
                <w:sz w:val="20"/>
                <w:szCs w:val="20"/>
              </w:rPr>
              <w:t xml:space="preserve"> ekonomiczn</w:t>
            </w:r>
            <w:r>
              <w:rPr>
                <w:sz w:val="20"/>
                <w:szCs w:val="20"/>
              </w:rPr>
              <w:t>e</w:t>
            </w:r>
            <w:r w:rsidRPr="004C704D">
              <w:rPr>
                <w:sz w:val="20"/>
                <w:szCs w:val="20"/>
              </w:rPr>
              <w:t xml:space="preserve"> programów zdrowotnych.</w:t>
            </w:r>
          </w:p>
          <w:p w14:paraId="268D8CFB" w14:textId="77777777" w:rsidR="00AC265D" w:rsidRDefault="00AC265D" w:rsidP="001255E3">
            <w:pPr>
              <w:pStyle w:val="NormalnyWeb"/>
              <w:spacing w:before="0" w:beforeAutospacing="0" w:after="0" w:afterAutospacing="0"/>
              <w:ind w:left="57"/>
              <w:rPr>
                <w:b/>
                <w:sz w:val="20"/>
                <w:szCs w:val="20"/>
              </w:rPr>
            </w:pPr>
          </w:p>
          <w:p w14:paraId="1F663E0C"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Kompetencje społeczne – student/ka:</w:t>
            </w:r>
          </w:p>
          <w:p w14:paraId="30670310" w14:textId="77777777" w:rsidR="00AC265D" w:rsidRPr="006C773B" w:rsidRDefault="00AC265D" w:rsidP="00206294">
            <w:pPr>
              <w:pStyle w:val="NormalnyWeb"/>
              <w:numPr>
                <w:ilvl w:val="0"/>
                <w:numId w:val="392"/>
              </w:numPr>
              <w:spacing w:before="0" w:beforeAutospacing="0" w:after="0" w:afterAutospacing="0"/>
              <w:ind w:left="402"/>
              <w:rPr>
                <w:sz w:val="20"/>
                <w:szCs w:val="20"/>
              </w:rPr>
            </w:pPr>
            <w:r w:rsidRPr="006C773B">
              <w:rPr>
                <w:sz w:val="20"/>
                <w:szCs w:val="20"/>
              </w:rPr>
              <w:t xml:space="preserve">jest świadom potrzeby wykorzystania </w:t>
            </w:r>
            <w:r>
              <w:rPr>
                <w:sz w:val="20"/>
                <w:szCs w:val="20"/>
              </w:rPr>
              <w:t xml:space="preserve">narzędzi </w:t>
            </w:r>
            <w:r w:rsidRPr="006C773B">
              <w:rPr>
                <w:sz w:val="20"/>
                <w:szCs w:val="20"/>
              </w:rPr>
              <w:t xml:space="preserve">ekonomicznych przy podejmowaniu decyzji alokacyjnych w systemie ochrony zdrowia i demonstruje zdolność ich zastosowania w praktyce </w:t>
            </w:r>
          </w:p>
          <w:p w14:paraId="7AED5932" w14:textId="77777777" w:rsidR="00AC265D" w:rsidRPr="006C773B" w:rsidRDefault="00AC265D" w:rsidP="00206294">
            <w:pPr>
              <w:pStyle w:val="NormalnyWeb"/>
              <w:numPr>
                <w:ilvl w:val="0"/>
                <w:numId w:val="392"/>
              </w:numPr>
              <w:spacing w:before="0" w:beforeAutospacing="0" w:after="0" w:afterAutospacing="0"/>
              <w:ind w:left="402"/>
              <w:rPr>
                <w:sz w:val="20"/>
                <w:szCs w:val="20"/>
              </w:rPr>
            </w:pPr>
            <w:r w:rsidRPr="006C773B">
              <w:rPr>
                <w:sz w:val="20"/>
                <w:szCs w:val="20"/>
              </w:rPr>
              <w:t>ma świadomość konieczności samodzielnego i krytycznego uzupełniania wiedzy i umiejętności, poszerzonych o wymiar interdyscyplinarny</w:t>
            </w:r>
          </w:p>
          <w:p w14:paraId="7E83D1F0" w14:textId="77777777" w:rsidR="00AC265D" w:rsidRPr="006C773B" w:rsidRDefault="00AC265D" w:rsidP="001255E3">
            <w:pPr>
              <w:pStyle w:val="NormalnyWeb"/>
              <w:spacing w:before="0" w:beforeAutospacing="0" w:after="0" w:afterAutospacing="0"/>
              <w:ind w:left="57"/>
              <w:rPr>
                <w:sz w:val="20"/>
                <w:szCs w:val="20"/>
              </w:rPr>
            </w:pPr>
          </w:p>
          <w:p w14:paraId="2219F148" w14:textId="77777777" w:rsidR="00AC265D" w:rsidRPr="006C773B" w:rsidRDefault="00AC265D" w:rsidP="00125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584A0BD4" w14:textId="77777777" w:rsidR="00AC265D" w:rsidRPr="006C773B" w:rsidRDefault="00AC265D" w:rsidP="00206294">
            <w:pPr>
              <w:pStyle w:val="NormalnyWeb"/>
              <w:numPr>
                <w:ilvl w:val="0"/>
                <w:numId w:val="102"/>
              </w:numPr>
              <w:tabs>
                <w:tab w:val="clear" w:pos="720"/>
                <w:tab w:val="num" w:pos="402"/>
              </w:tabs>
              <w:spacing w:before="0" w:beforeAutospacing="0" w:after="0" w:afterAutospacing="0"/>
              <w:ind w:left="402" w:hanging="283"/>
              <w:rPr>
                <w:sz w:val="20"/>
                <w:szCs w:val="20"/>
              </w:rPr>
            </w:pPr>
            <w:r w:rsidRPr="006C773B">
              <w:rPr>
                <w:sz w:val="20"/>
                <w:szCs w:val="20"/>
              </w:rPr>
              <w:t>w zakresie wiedzy: K_W19 w stopniu podstawowym</w:t>
            </w:r>
            <w:r>
              <w:rPr>
                <w:sz w:val="20"/>
                <w:szCs w:val="20"/>
              </w:rPr>
              <w:t>;</w:t>
            </w:r>
            <w:r w:rsidRPr="006C773B">
              <w:rPr>
                <w:sz w:val="20"/>
                <w:szCs w:val="20"/>
              </w:rPr>
              <w:t xml:space="preserve"> K_W07</w:t>
            </w:r>
            <w:r>
              <w:rPr>
                <w:sz w:val="20"/>
                <w:szCs w:val="20"/>
              </w:rPr>
              <w:t xml:space="preserve"> i</w:t>
            </w:r>
            <w:r w:rsidRPr="006C773B">
              <w:rPr>
                <w:sz w:val="20"/>
                <w:szCs w:val="20"/>
              </w:rPr>
              <w:t xml:space="preserve"> K_W17 w stopniu średnim</w:t>
            </w:r>
            <w:r>
              <w:rPr>
                <w:sz w:val="20"/>
                <w:szCs w:val="20"/>
              </w:rPr>
              <w:t>;</w:t>
            </w:r>
            <w:r w:rsidRPr="006C773B">
              <w:rPr>
                <w:sz w:val="20"/>
                <w:szCs w:val="20"/>
              </w:rPr>
              <w:t xml:space="preserve"> K_W18 w stopniu zaawansowanym</w:t>
            </w:r>
          </w:p>
          <w:p w14:paraId="2BB4B875" w14:textId="77777777" w:rsidR="00AC265D" w:rsidRPr="006C773B" w:rsidRDefault="00AC265D" w:rsidP="00206294">
            <w:pPr>
              <w:pStyle w:val="NormalnyWeb"/>
              <w:numPr>
                <w:ilvl w:val="0"/>
                <w:numId w:val="102"/>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K_U01 w stopniu średnim</w:t>
            </w:r>
            <w:r>
              <w:rPr>
                <w:sz w:val="20"/>
                <w:szCs w:val="20"/>
              </w:rPr>
              <w:t>;</w:t>
            </w:r>
            <w:r w:rsidRPr="006C773B">
              <w:rPr>
                <w:sz w:val="20"/>
                <w:szCs w:val="20"/>
              </w:rPr>
              <w:t xml:space="preserve"> K_U05, K_U16</w:t>
            </w:r>
            <w:r>
              <w:rPr>
                <w:sz w:val="20"/>
                <w:szCs w:val="20"/>
              </w:rPr>
              <w:t xml:space="preserve"> i</w:t>
            </w:r>
            <w:r w:rsidRPr="006C773B">
              <w:rPr>
                <w:sz w:val="20"/>
                <w:szCs w:val="20"/>
              </w:rPr>
              <w:t xml:space="preserve"> K_U19 w stopniu zaawansowanym</w:t>
            </w:r>
          </w:p>
          <w:p w14:paraId="4F151E52" w14:textId="77777777" w:rsidR="00AC265D" w:rsidRPr="006C773B" w:rsidRDefault="00AC265D" w:rsidP="00206294">
            <w:pPr>
              <w:pStyle w:val="NormalnyWeb"/>
              <w:numPr>
                <w:ilvl w:val="0"/>
                <w:numId w:val="102"/>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K_K04 w stopniu podstawowym</w:t>
            </w:r>
            <w:r>
              <w:rPr>
                <w:sz w:val="20"/>
                <w:szCs w:val="20"/>
              </w:rPr>
              <w:t>;</w:t>
            </w:r>
            <w:r w:rsidRPr="006C773B">
              <w:rPr>
                <w:sz w:val="20"/>
                <w:szCs w:val="20"/>
              </w:rPr>
              <w:t xml:space="preserve"> K_K09</w:t>
            </w:r>
            <w:r>
              <w:rPr>
                <w:sz w:val="20"/>
                <w:szCs w:val="20"/>
              </w:rPr>
              <w:t xml:space="preserve"> i</w:t>
            </w:r>
            <w:r w:rsidRPr="006C773B">
              <w:rPr>
                <w:sz w:val="20"/>
                <w:szCs w:val="20"/>
              </w:rPr>
              <w:t xml:space="preserve"> K_K10 w stopniu średnim</w:t>
            </w:r>
            <w:r>
              <w:rPr>
                <w:sz w:val="20"/>
                <w:szCs w:val="20"/>
              </w:rPr>
              <w:t>;</w:t>
            </w:r>
            <w:r w:rsidRPr="006C773B">
              <w:rPr>
                <w:sz w:val="20"/>
                <w:szCs w:val="20"/>
              </w:rPr>
              <w:t xml:space="preserve"> K_K02 w stopniu zaawansowanym</w:t>
            </w:r>
          </w:p>
        </w:tc>
      </w:tr>
      <w:tr w:rsidR="00AC265D" w:rsidRPr="006C773B" w14:paraId="4700D146" w14:textId="77777777" w:rsidTr="001255E3">
        <w:tc>
          <w:tcPr>
            <w:tcW w:w="3142" w:type="dxa"/>
            <w:vAlign w:val="center"/>
            <w:hideMark/>
          </w:tcPr>
          <w:p w14:paraId="3E5BA0DC" w14:textId="77777777" w:rsidR="00AC265D" w:rsidRPr="006C773B" w:rsidRDefault="00AC265D" w:rsidP="00125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5C36F38F"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Efekty 1-</w:t>
            </w:r>
            <w:r>
              <w:rPr>
                <w:sz w:val="20"/>
                <w:szCs w:val="20"/>
              </w:rPr>
              <w:t>6</w:t>
            </w:r>
            <w:r w:rsidRPr="006C773B">
              <w:rPr>
                <w:sz w:val="20"/>
                <w:szCs w:val="20"/>
              </w:rPr>
              <w:t>: egzamin pisemny</w:t>
            </w:r>
          </w:p>
          <w:p w14:paraId="432A9468"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Efekty </w:t>
            </w:r>
            <w:r>
              <w:rPr>
                <w:sz w:val="20"/>
                <w:szCs w:val="20"/>
              </w:rPr>
              <w:t>7</w:t>
            </w:r>
            <w:r w:rsidRPr="006C773B">
              <w:rPr>
                <w:sz w:val="20"/>
                <w:szCs w:val="20"/>
              </w:rPr>
              <w:t>-</w:t>
            </w:r>
            <w:r>
              <w:rPr>
                <w:sz w:val="20"/>
                <w:szCs w:val="20"/>
              </w:rPr>
              <w:t>9</w:t>
            </w:r>
            <w:r w:rsidRPr="006C773B">
              <w:rPr>
                <w:sz w:val="20"/>
                <w:szCs w:val="20"/>
              </w:rPr>
              <w:t>: aktywność na ćwiczeniach, kolokwium, egzamin pisemny</w:t>
            </w:r>
          </w:p>
          <w:p w14:paraId="538C435B"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Efekty </w:t>
            </w:r>
            <w:r>
              <w:rPr>
                <w:sz w:val="20"/>
                <w:szCs w:val="20"/>
              </w:rPr>
              <w:t>10</w:t>
            </w:r>
            <w:r w:rsidRPr="006C773B">
              <w:rPr>
                <w:sz w:val="20"/>
                <w:szCs w:val="20"/>
              </w:rPr>
              <w:t xml:space="preserve">, </w:t>
            </w:r>
            <w:r>
              <w:rPr>
                <w:sz w:val="20"/>
                <w:szCs w:val="20"/>
              </w:rPr>
              <w:t>11</w:t>
            </w:r>
            <w:r w:rsidRPr="006C773B">
              <w:rPr>
                <w:sz w:val="20"/>
                <w:szCs w:val="20"/>
              </w:rPr>
              <w:t>: aktywność na ćwiczeniach</w:t>
            </w:r>
          </w:p>
        </w:tc>
      </w:tr>
      <w:tr w:rsidR="00AC265D" w:rsidRPr="006C773B" w14:paraId="59E017FF" w14:textId="77777777" w:rsidTr="001255E3">
        <w:tc>
          <w:tcPr>
            <w:tcW w:w="3142" w:type="dxa"/>
            <w:vAlign w:val="center"/>
            <w:hideMark/>
          </w:tcPr>
          <w:p w14:paraId="056954C2" w14:textId="77777777" w:rsidR="00AC265D" w:rsidRPr="006C773B" w:rsidRDefault="00AC265D" w:rsidP="001255E3">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34E5404A"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obowiązkowy</w:t>
            </w:r>
          </w:p>
        </w:tc>
      </w:tr>
      <w:tr w:rsidR="00AC265D" w:rsidRPr="006C773B" w14:paraId="51BA544D" w14:textId="77777777" w:rsidTr="001255E3">
        <w:tc>
          <w:tcPr>
            <w:tcW w:w="3142" w:type="dxa"/>
            <w:vAlign w:val="center"/>
            <w:hideMark/>
          </w:tcPr>
          <w:p w14:paraId="0505658F" w14:textId="77777777" w:rsidR="00AC265D" w:rsidRPr="006C773B" w:rsidRDefault="00AC265D" w:rsidP="001255E3">
            <w:pPr>
              <w:ind w:left="57"/>
              <w:rPr>
                <w:rFonts w:cs="Times New Roman"/>
                <w:sz w:val="20"/>
                <w:szCs w:val="20"/>
              </w:rPr>
            </w:pPr>
            <w:r w:rsidRPr="006C773B">
              <w:rPr>
                <w:rFonts w:cs="Times New Roman"/>
                <w:sz w:val="20"/>
                <w:szCs w:val="20"/>
              </w:rPr>
              <w:t>Rok studiów</w:t>
            </w:r>
          </w:p>
        </w:tc>
        <w:tc>
          <w:tcPr>
            <w:tcW w:w="6087" w:type="dxa"/>
            <w:vAlign w:val="center"/>
            <w:hideMark/>
          </w:tcPr>
          <w:p w14:paraId="3B15E336"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3</w:t>
            </w:r>
          </w:p>
        </w:tc>
      </w:tr>
      <w:tr w:rsidR="00AC265D" w:rsidRPr="006C773B" w14:paraId="2DAB6758" w14:textId="77777777" w:rsidTr="001255E3">
        <w:tc>
          <w:tcPr>
            <w:tcW w:w="3142" w:type="dxa"/>
            <w:vAlign w:val="center"/>
            <w:hideMark/>
          </w:tcPr>
          <w:p w14:paraId="7440E4F6" w14:textId="77777777" w:rsidR="00AC265D" w:rsidRPr="006C773B" w:rsidRDefault="00AC265D" w:rsidP="001255E3">
            <w:pPr>
              <w:ind w:left="57"/>
              <w:rPr>
                <w:rFonts w:cs="Times New Roman"/>
                <w:sz w:val="20"/>
                <w:szCs w:val="20"/>
              </w:rPr>
            </w:pPr>
            <w:r w:rsidRPr="006C773B">
              <w:rPr>
                <w:rFonts w:cs="Times New Roman"/>
                <w:sz w:val="20"/>
                <w:szCs w:val="20"/>
              </w:rPr>
              <w:lastRenderedPageBreak/>
              <w:t>Semestr</w:t>
            </w:r>
          </w:p>
        </w:tc>
        <w:tc>
          <w:tcPr>
            <w:tcW w:w="6087" w:type="dxa"/>
            <w:vAlign w:val="center"/>
            <w:hideMark/>
          </w:tcPr>
          <w:p w14:paraId="789CAD25" w14:textId="77777777" w:rsidR="00AC265D" w:rsidRPr="006C773B" w:rsidRDefault="00AC265D" w:rsidP="001255E3">
            <w:pPr>
              <w:pStyle w:val="NormalnyWeb"/>
              <w:spacing w:before="0" w:beforeAutospacing="0" w:after="0" w:afterAutospacing="0"/>
              <w:ind w:left="57"/>
              <w:rPr>
                <w:sz w:val="20"/>
                <w:szCs w:val="20"/>
              </w:rPr>
            </w:pPr>
            <w:r>
              <w:rPr>
                <w:sz w:val="20"/>
                <w:szCs w:val="20"/>
              </w:rPr>
              <w:t>zimowy (5)</w:t>
            </w:r>
          </w:p>
        </w:tc>
      </w:tr>
      <w:tr w:rsidR="00AC265D" w:rsidRPr="006C773B" w14:paraId="3627CC04" w14:textId="77777777" w:rsidTr="001255E3">
        <w:tc>
          <w:tcPr>
            <w:tcW w:w="3142" w:type="dxa"/>
            <w:vAlign w:val="center"/>
            <w:hideMark/>
          </w:tcPr>
          <w:p w14:paraId="23A85B09" w14:textId="77777777" w:rsidR="00AC265D" w:rsidRPr="006C773B" w:rsidRDefault="00AC265D" w:rsidP="001255E3">
            <w:pPr>
              <w:ind w:left="57"/>
              <w:rPr>
                <w:rFonts w:cs="Times New Roman"/>
                <w:sz w:val="20"/>
                <w:szCs w:val="20"/>
              </w:rPr>
            </w:pPr>
            <w:r w:rsidRPr="006C773B">
              <w:rPr>
                <w:rFonts w:cs="Times New Roman"/>
                <w:sz w:val="20"/>
                <w:szCs w:val="20"/>
              </w:rPr>
              <w:t>Forma studiów</w:t>
            </w:r>
          </w:p>
        </w:tc>
        <w:tc>
          <w:tcPr>
            <w:tcW w:w="6087" w:type="dxa"/>
            <w:vAlign w:val="center"/>
            <w:hideMark/>
          </w:tcPr>
          <w:p w14:paraId="0CB9275D" w14:textId="77777777" w:rsidR="00AC265D" w:rsidRPr="006C773B" w:rsidRDefault="00AC265D" w:rsidP="001255E3">
            <w:pPr>
              <w:ind w:left="57"/>
              <w:rPr>
                <w:rFonts w:cs="Times New Roman"/>
                <w:sz w:val="20"/>
                <w:szCs w:val="20"/>
              </w:rPr>
            </w:pPr>
            <w:r w:rsidRPr="006C773B">
              <w:rPr>
                <w:rFonts w:cs="Times New Roman"/>
                <w:sz w:val="20"/>
                <w:szCs w:val="20"/>
              </w:rPr>
              <w:t>stacjonarne</w:t>
            </w:r>
          </w:p>
        </w:tc>
      </w:tr>
      <w:tr w:rsidR="00AC265D" w:rsidRPr="006C773B" w14:paraId="406034D3" w14:textId="77777777" w:rsidTr="001255E3">
        <w:tc>
          <w:tcPr>
            <w:tcW w:w="3142" w:type="dxa"/>
            <w:vAlign w:val="center"/>
            <w:hideMark/>
          </w:tcPr>
          <w:p w14:paraId="2FCA75E5" w14:textId="77777777" w:rsidR="00AC265D" w:rsidRPr="006C773B" w:rsidRDefault="00AC265D" w:rsidP="001255E3">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05198DC3"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dr Katarzyna Kissimova-Skarbek</w:t>
            </w:r>
          </w:p>
        </w:tc>
      </w:tr>
      <w:tr w:rsidR="00AC265D" w:rsidRPr="006C773B" w14:paraId="6DAD1827" w14:textId="77777777" w:rsidTr="001255E3">
        <w:tc>
          <w:tcPr>
            <w:tcW w:w="3142" w:type="dxa"/>
            <w:vAlign w:val="center"/>
            <w:hideMark/>
          </w:tcPr>
          <w:p w14:paraId="45D76B54" w14:textId="77777777" w:rsidR="00AC265D" w:rsidRPr="006C773B" w:rsidRDefault="00AC265D" w:rsidP="00125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743D45D6" w14:textId="77777777" w:rsidR="00AC265D" w:rsidRPr="006C773B" w:rsidRDefault="00AC265D" w:rsidP="001255E3">
            <w:pPr>
              <w:pStyle w:val="NormalnyWeb"/>
              <w:spacing w:before="0" w:beforeAutospacing="0" w:after="0" w:afterAutospacing="0"/>
              <w:ind w:left="57"/>
              <w:rPr>
                <w:sz w:val="20"/>
                <w:szCs w:val="20"/>
              </w:rPr>
            </w:pPr>
          </w:p>
        </w:tc>
      </w:tr>
      <w:tr w:rsidR="00AC265D" w:rsidRPr="006C773B" w14:paraId="76AE26E3" w14:textId="77777777" w:rsidTr="001255E3">
        <w:tc>
          <w:tcPr>
            <w:tcW w:w="3142" w:type="dxa"/>
            <w:vAlign w:val="center"/>
            <w:hideMark/>
          </w:tcPr>
          <w:p w14:paraId="24848249" w14:textId="77777777" w:rsidR="00AC265D" w:rsidRPr="006C773B" w:rsidRDefault="00AC265D" w:rsidP="001255E3">
            <w:pPr>
              <w:ind w:left="57"/>
              <w:rPr>
                <w:rFonts w:cs="Times New Roman"/>
                <w:sz w:val="20"/>
                <w:szCs w:val="20"/>
              </w:rPr>
            </w:pPr>
            <w:r w:rsidRPr="006C773B">
              <w:rPr>
                <w:rFonts w:cs="Times New Roman"/>
                <w:sz w:val="20"/>
                <w:szCs w:val="20"/>
              </w:rPr>
              <w:t>Sposób realizacji</w:t>
            </w:r>
          </w:p>
        </w:tc>
        <w:tc>
          <w:tcPr>
            <w:tcW w:w="6087" w:type="dxa"/>
            <w:vAlign w:val="center"/>
            <w:hideMark/>
          </w:tcPr>
          <w:p w14:paraId="0A86F693"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wykład, ćwiczenia w pracowni komputerowej</w:t>
            </w:r>
          </w:p>
        </w:tc>
      </w:tr>
      <w:tr w:rsidR="00AC265D" w:rsidRPr="006C773B" w14:paraId="2137F5C9" w14:textId="77777777" w:rsidTr="001255E3">
        <w:tc>
          <w:tcPr>
            <w:tcW w:w="3142" w:type="dxa"/>
            <w:vAlign w:val="center"/>
            <w:hideMark/>
          </w:tcPr>
          <w:p w14:paraId="1216C93B" w14:textId="77777777" w:rsidR="00AC265D" w:rsidRPr="006C773B" w:rsidRDefault="00AC265D" w:rsidP="001255E3">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0F328C2B"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Wiedza, umiejętności i kompetencje z zakresu matematyki, elementów statystyki oraz podstaw ekonomii.</w:t>
            </w:r>
          </w:p>
        </w:tc>
      </w:tr>
      <w:tr w:rsidR="00AC265D" w:rsidRPr="006C773B" w14:paraId="6644FA21" w14:textId="77777777" w:rsidTr="001255E3">
        <w:tc>
          <w:tcPr>
            <w:tcW w:w="3142" w:type="dxa"/>
            <w:vAlign w:val="center"/>
            <w:hideMark/>
          </w:tcPr>
          <w:p w14:paraId="7ADCE147" w14:textId="77777777" w:rsidR="00AC265D" w:rsidRPr="006C773B" w:rsidRDefault="00AC265D" w:rsidP="00125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06BB6904"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wykłady: 15 </w:t>
            </w:r>
          </w:p>
          <w:p w14:paraId="5EB87A9E" w14:textId="07A68C8E" w:rsidR="00AC265D" w:rsidRPr="006C773B" w:rsidRDefault="00AC265D" w:rsidP="001255E3">
            <w:pPr>
              <w:pStyle w:val="NormalnyWeb"/>
              <w:spacing w:before="0" w:beforeAutospacing="0" w:after="0" w:afterAutospacing="0"/>
              <w:ind w:left="57"/>
              <w:rPr>
                <w:sz w:val="20"/>
                <w:szCs w:val="20"/>
              </w:rPr>
            </w:pPr>
            <w:r w:rsidRPr="006C773B">
              <w:rPr>
                <w:sz w:val="20"/>
                <w:szCs w:val="20"/>
              </w:rPr>
              <w:t>ć</w:t>
            </w:r>
            <w:r w:rsidR="00391DEF">
              <w:rPr>
                <w:sz w:val="20"/>
                <w:szCs w:val="20"/>
              </w:rPr>
              <w:t>wiczenia komputerowe</w:t>
            </w:r>
            <w:r w:rsidRPr="006C773B">
              <w:rPr>
                <w:sz w:val="20"/>
                <w:szCs w:val="20"/>
              </w:rPr>
              <w:t>: 30</w:t>
            </w:r>
          </w:p>
        </w:tc>
      </w:tr>
      <w:tr w:rsidR="00AC265D" w:rsidRPr="006C773B" w14:paraId="3061AACF" w14:textId="77777777" w:rsidTr="001255E3">
        <w:tc>
          <w:tcPr>
            <w:tcW w:w="3142" w:type="dxa"/>
            <w:vAlign w:val="center"/>
            <w:hideMark/>
          </w:tcPr>
          <w:p w14:paraId="7F3CB20E" w14:textId="77777777" w:rsidR="00AC265D" w:rsidRPr="006C773B" w:rsidRDefault="00AC265D" w:rsidP="001255E3">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5687BCC5"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2</w:t>
            </w:r>
          </w:p>
        </w:tc>
      </w:tr>
      <w:tr w:rsidR="00AC265D" w:rsidRPr="006C773B" w14:paraId="18015BA8" w14:textId="77777777" w:rsidTr="001255E3">
        <w:tc>
          <w:tcPr>
            <w:tcW w:w="3142" w:type="dxa"/>
            <w:vAlign w:val="center"/>
            <w:hideMark/>
          </w:tcPr>
          <w:p w14:paraId="2DE2877D" w14:textId="77777777" w:rsidR="00AC265D" w:rsidRPr="006C773B" w:rsidRDefault="00AC265D" w:rsidP="001255E3">
            <w:pPr>
              <w:ind w:left="57"/>
              <w:rPr>
                <w:rFonts w:cs="Times New Roman"/>
                <w:sz w:val="20"/>
                <w:szCs w:val="20"/>
              </w:rPr>
            </w:pPr>
            <w:r w:rsidRPr="006C773B">
              <w:rPr>
                <w:rFonts w:cs="Times New Roman"/>
                <w:sz w:val="20"/>
                <w:szCs w:val="20"/>
              </w:rPr>
              <w:t>Bilans punktów ECTS</w:t>
            </w:r>
          </w:p>
        </w:tc>
        <w:tc>
          <w:tcPr>
            <w:tcW w:w="6087" w:type="dxa"/>
            <w:vAlign w:val="center"/>
            <w:hideMark/>
          </w:tcPr>
          <w:p w14:paraId="66749A67" w14:textId="77777777" w:rsidR="00AC265D" w:rsidRPr="006C773B" w:rsidRDefault="00AC265D" w:rsidP="00206294">
            <w:pPr>
              <w:pStyle w:val="NormalnyWeb"/>
              <w:numPr>
                <w:ilvl w:val="0"/>
                <w:numId w:val="305"/>
              </w:numPr>
              <w:tabs>
                <w:tab w:val="clear" w:pos="720"/>
              </w:tabs>
              <w:spacing w:before="0" w:beforeAutospacing="0" w:after="0" w:afterAutospacing="0"/>
              <w:ind w:left="402"/>
              <w:rPr>
                <w:sz w:val="20"/>
                <w:szCs w:val="20"/>
              </w:rPr>
            </w:pPr>
            <w:r w:rsidRPr="006C773B">
              <w:rPr>
                <w:sz w:val="20"/>
                <w:szCs w:val="20"/>
              </w:rPr>
              <w:t>uczestnictwo w zajęciach kontaktowych: 45 godz. - 1,</w:t>
            </w:r>
            <w:r>
              <w:rPr>
                <w:sz w:val="20"/>
                <w:szCs w:val="20"/>
              </w:rPr>
              <w:t>5</w:t>
            </w:r>
            <w:r w:rsidRPr="006C773B">
              <w:rPr>
                <w:sz w:val="20"/>
                <w:szCs w:val="20"/>
              </w:rPr>
              <w:t xml:space="preserve"> ECTS</w:t>
            </w:r>
          </w:p>
          <w:p w14:paraId="22545303" w14:textId="77777777" w:rsidR="00AC265D" w:rsidRPr="006C773B" w:rsidRDefault="00AC265D" w:rsidP="00206294">
            <w:pPr>
              <w:pStyle w:val="NormalnyWeb"/>
              <w:numPr>
                <w:ilvl w:val="0"/>
                <w:numId w:val="305"/>
              </w:numPr>
              <w:tabs>
                <w:tab w:val="clear" w:pos="720"/>
              </w:tabs>
              <w:spacing w:before="0" w:beforeAutospacing="0" w:after="0" w:afterAutospacing="0"/>
              <w:ind w:left="402"/>
              <w:rPr>
                <w:sz w:val="20"/>
                <w:szCs w:val="20"/>
              </w:rPr>
            </w:pPr>
            <w:r w:rsidRPr="006C773B">
              <w:rPr>
                <w:sz w:val="20"/>
                <w:szCs w:val="20"/>
              </w:rPr>
              <w:t xml:space="preserve">samodzielna praca: przygotowanie się do ćwiczeń, i egzaminu i uczestnictwo w nim </w:t>
            </w:r>
            <w:r>
              <w:rPr>
                <w:sz w:val="20"/>
                <w:szCs w:val="20"/>
              </w:rPr>
              <w:t>15</w:t>
            </w:r>
            <w:r w:rsidRPr="006C773B">
              <w:rPr>
                <w:sz w:val="20"/>
                <w:szCs w:val="20"/>
              </w:rPr>
              <w:t xml:space="preserve"> godz. - 0,</w:t>
            </w:r>
            <w:r>
              <w:rPr>
                <w:sz w:val="20"/>
                <w:szCs w:val="20"/>
              </w:rPr>
              <w:t>5</w:t>
            </w:r>
            <w:r w:rsidRPr="006C773B">
              <w:rPr>
                <w:sz w:val="20"/>
                <w:szCs w:val="20"/>
              </w:rPr>
              <w:t xml:space="preserve"> ECTS</w:t>
            </w:r>
          </w:p>
        </w:tc>
      </w:tr>
      <w:tr w:rsidR="00AC265D" w:rsidRPr="006C773B" w14:paraId="795AED8D" w14:textId="77777777" w:rsidTr="001255E3">
        <w:tc>
          <w:tcPr>
            <w:tcW w:w="3142" w:type="dxa"/>
            <w:vAlign w:val="center"/>
            <w:hideMark/>
          </w:tcPr>
          <w:p w14:paraId="0725ED0A" w14:textId="77777777" w:rsidR="00AC265D" w:rsidRPr="006C773B" w:rsidRDefault="00AC265D" w:rsidP="001255E3">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5503442A"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wykład, ćwiczenia komputerowe, rozwiązywanie zadań oraz studium przypadków.</w:t>
            </w:r>
          </w:p>
        </w:tc>
      </w:tr>
      <w:tr w:rsidR="00AC265D" w:rsidRPr="006C773B" w14:paraId="0F827C0C" w14:textId="77777777" w:rsidTr="001255E3">
        <w:tc>
          <w:tcPr>
            <w:tcW w:w="3142" w:type="dxa"/>
            <w:vAlign w:val="center"/>
            <w:hideMark/>
          </w:tcPr>
          <w:p w14:paraId="30582273" w14:textId="77777777" w:rsidR="00AC265D" w:rsidRPr="006C773B" w:rsidRDefault="00AC265D" w:rsidP="001255E3">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402E62BB"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Egzamin pisemny na ocenę z materiału wykładów i ćwiczeń.</w:t>
            </w:r>
          </w:p>
          <w:p w14:paraId="4E8E6850"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Warunkiem dopuszczenia do egzaminu pisemnego jest uczestnictwo w ćwiczeniach oraz uzyskanie pozytywnej oceny (co najmniej 60% całkowitej liczby punktów) na kolokwium z materiału ćwiczeń. Dopuszczenie do egzaminu (oraz zaliczenie na podstawie uczestnictwa w ćwiczeniach) zachowuje swoją ważność także w przypadku ewentualnego powtarzania przedmiotu. </w:t>
            </w:r>
          </w:p>
          <w:p w14:paraId="4844B0BC" w14:textId="77777777" w:rsidR="00AC265D" w:rsidRDefault="00AC265D" w:rsidP="001255E3">
            <w:pPr>
              <w:pStyle w:val="NormalnyWeb"/>
              <w:spacing w:before="0" w:beforeAutospacing="0" w:after="0" w:afterAutospacing="0"/>
              <w:ind w:left="57"/>
              <w:rPr>
                <w:sz w:val="20"/>
                <w:szCs w:val="20"/>
              </w:rPr>
            </w:pPr>
            <w:r w:rsidRPr="006C773B">
              <w:rPr>
                <w:sz w:val="20"/>
                <w:szCs w:val="20"/>
              </w:rPr>
              <w:t xml:space="preserve">Student ma obowiązek uczęszczania na ćwiczeniach. Dopuszcza się jedna nieobecność. W przypadku większej liczby nieobecności na ćwiczeniach student zdaje materiał z tych ćwiczeń na specjalnie zorganizowanej konsultacji. </w:t>
            </w:r>
          </w:p>
          <w:p w14:paraId="0E3CF6D0" w14:textId="77777777" w:rsidR="00AC265D" w:rsidRPr="006C773B" w:rsidRDefault="00AC265D" w:rsidP="001255E3">
            <w:pPr>
              <w:pStyle w:val="NormalnyWeb"/>
              <w:spacing w:before="0" w:beforeAutospacing="0" w:after="0" w:afterAutospacing="0"/>
              <w:ind w:left="57"/>
              <w:rPr>
                <w:sz w:val="20"/>
                <w:szCs w:val="20"/>
              </w:rPr>
            </w:pPr>
          </w:p>
          <w:p w14:paraId="53D54D39" w14:textId="77777777" w:rsidR="00AC265D" w:rsidRDefault="00AC265D" w:rsidP="001255E3">
            <w:pPr>
              <w:pStyle w:val="NormalnyWeb"/>
              <w:spacing w:before="0" w:beforeAutospacing="0" w:after="0" w:afterAutospacing="0"/>
              <w:ind w:left="57"/>
              <w:rPr>
                <w:sz w:val="20"/>
                <w:szCs w:val="20"/>
              </w:rPr>
            </w:pPr>
            <w:r w:rsidRPr="006C773B">
              <w:rPr>
                <w:sz w:val="20"/>
                <w:szCs w:val="20"/>
              </w:rPr>
              <w:t>Do zaliczenia modułu konieczne jest uzyskanie co najmniej 60% całkowitej liczby punktów na egzaminie pisemnym. Egzamin składa się z dwóch części: (i) praktycznej – polegającej na rozwiązywaniu zadań oraz (ii) teoretycznej – sprowadzającej się do opisu kategorii i metod wykorzystanych przy rozwiązaniu tych że zadań oraz uzasadnienia sformułowanych wniosków. Egzamin włącza również część testową: z pytaniami otwartymi i zamkniętymi.</w:t>
            </w:r>
          </w:p>
          <w:p w14:paraId="39005E5F" w14:textId="77777777" w:rsidR="00AC265D" w:rsidRPr="006C773B" w:rsidRDefault="00AC265D" w:rsidP="001255E3">
            <w:pPr>
              <w:pStyle w:val="NormalnyWeb"/>
              <w:spacing w:before="0" w:beforeAutospacing="0" w:after="0" w:afterAutospacing="0"/>
              <w:ind w:left="57"/>
              <w:rPr>
                <w:sz w:val="20"/>
                <w:szCs w:val="20"/>
              </w:rPr>
            </w:pPr>
          </w:p>
          <w:p w14:paraId="5E31341B"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Ocena końcowa: 80% egzamin; 10% aktywność na ćwiczeniach, 10% kolokwium. Ocena końcowa wystawiana jest według następującej skali:</w:t>
            </w:r>
          </w:p>
          <w:p w14:paraId="20A8E898"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93,0% – 100,0% </w:t>
            </w:r>
            <w:proofErr w:type="spellStart"/>
            <w:r w:rsidRPr="006C773B">
              <w:rPr>
                <w:sz w:val="20"/>
                <w:szCs w:val="20"/>
              </w:rPr>
              <w:t>bdb</w:t>
            </w:r>
            <w:proofErr w:type="spellEnd"/>
            <w:r w:rsidRPr="006C773B">
              <w:rPr>
                <w:sz w:val="20"/>
                <w:szCs w:val="20"/>
              </w:rPr>
              <w:t xml:space="preserve"> (5,0)</w:t>
            </w:r>
          </w:p>
          <w:p w14:paraId="0AEFE192"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85,0% – 92,9% </w:t>
            </w:r>
            <w:proofErr w:type="spellStart"/>
            <w:r w:rsidRPr="006C773B">
              <w:rPr>
                <w:sz w:val="20"/>
                <w:szCs w:val="20"/>
              </w:rPr>
              <w:t>db</w:t>
            </w:r>
            <w:proofErr w:type="spellEnd"/>
            <w:r w:rsidRPr="006C773B">
              <w:rPr>
                <w:sz w:val="20"/>
                <w:szCs w:val="20"/>
              </w:rPr>
              <w:t xml:space="preserve"> plus (4,5)</w:t>
            </w:r>
          </w:p>
          <w:p w14:paraId="2FAD430E" w14:textId="77777777" w:rsidR="00AC265D" w:rsidRPr="006C773B" w:rsidRDefault="00AC265D" w:rsidP="001255E3">
            <w:pPr>
              <w:pStyle w:val="NormalnyWeb"/>
              <w:spacing w:before="0" w:beforeAutospacing="0" w:after="0" w:afterAutospacing="0"/>
              <w:ind w:left="57"/>
              <w:rPr>
                <w:sz w:val="20"/>
                <w:szCs w:val="20"/>
              </w:rPr>
            </w:pPr>
            <w:r w:rsidRPr="00244D22">
              <w:rPr>
                <w:sz w:val="20"/>
                <w:szCs w:val="20"/>
              </w:rPr>
              <w:t xml:space="preserve">77,0% – 84,9% </w:t>
            </w:r>
            <w:proofErr w:type="spellStart"/>
            <w:r w:rsidRPr="00244D22">
              <w:rPr>
                <w:sz w:val="20"/>
                <w:szCs w:val="20"/>
              </w:rPr>
              <w:t>db</w:t>
            </w:r>
            <w:proofErr w:type="spellEnd"/>
            <w:r w:rsidRPr="00244D22">
              <w:rPr>
                <w:sz w:val="20"/>
                <w:szCs w:val="20"/>
              </w:rPr>
              <w:t xml:space="preserve"> (4,0)</w:t>
            </w:r>
          </w:p>
          <w:p w14:paraId="24F23F96" w14:textId="77777777" w:rsidR="00AC265D" w:rsidRPr="006C773B" w:rsidRDefault="00AC265D" w:rsidP="001255E3">
            <w:pPr>
              <w:pStyle w:val="NormalnyWeb"/>
              <w:spacing w:before="0" w:beforeAutospacing="0" w:after="0" w:afterAutospacing="0"/>
              <w:ind w:left="57"/>
              <w:rPr>
                <w:sz w:val="20"/>
                <w:szCs w:val="20"/>
              </w:rPr>
            </w:pPr>
            <w:r w:rsidRPr="00244D22">
              <w:rPr>
                <w:sz w:val="20"/>
                <w:szCs w:val="20"/>
              </w:rPr>
              <w:t xml:space="preserve">69,0% – 76,9% </w:t>
            </w:r>
            <w:proofErr w:type="spellStart"/>
            <w:r w:rsidRPr="00244D22">
              <w:rPr>
                <w:sz w:val="20"/>
                <w:szCs w:val="20"/>
              </w:rPr>
              <w:t>dst</w:t>
            </w:r>
            <w:proofErr w:type="spellEnd"/>
            <w:r w:rsidRPr="00244D22">
              <w:rPr>
                <w:sz w:val="20"/>
                <w:szCs w:val="20"/>
              </w:rPr>
              <w:t xml:space="preserve"> plus (3,5)</w:t>
            </w:r>
          </w:p>
          <w:p w14:paraId="7C7E2C9D" w14:textId="77777777" w:rsidR="00AC265D" w:rsidRPr="006C773B" w:rsidRDefault="00AC265D" w:rsidP="001255E3">
            <w:pPr>
              <w:pStyle w:val="NormalnyWeb"/>
              <w:spacing w:before="0" w:beforeAutospacing="0" w:after="0" w:afterAutospacing="0"/>
              <w:ind w:left="57"/>
              <w:rPr>
                <w:sz w:val="20"/>
                <w:szCs w:val="20"/>
              </w:rPr>
            </w:pPr>
            <w:r w:rsidRPr="006C773B">
              <w:rPr>
                <w:sz w:val="20"/>
                <w:szCs w:val="20"/>
              </w:rPr>
              <w:t xml:space="preserve">60,0% – 68,9% </w:t>
            </w:r>
            <w:proofErr w:type="spellStart"/>
            <w:r w:rsidRPr="006C773B">
              <w:rPr>
                <w:sz w:val="20"/>
                <w:szCs w:val="20"/>
              </w:rPr>
              <w:t>dst</w:t>
            </w:r>
            <w:proofErr w:type="spellEnd"/>
            <w:r w:rsidRPr="006C773B">
              <w:rPr>
                <w:sz w:val="20"/>
                <w:szCs w:val="20"/>
              </w:rPr>
              <w:t xml:space="preserve"> (3,0)</w:t>
            </w:r>
          </w:p>
        </w:tc>
      </w:tr>
      <w:tr w:rsidR="00AC265D" w:rsidRPr="006C773B" w14:paraId="7F4368C9" w14:textId="77777777" w:rsidTr="001255E3">
        <w:tc>
          <w:tcPr>
            <w:tcW w:w="3142" w:type="dxa"/>
            <w:vAlign w:val="center"/>
            <w:hideMark/>
          </w:tcPr>
          <w:p w14:paraId="1BDD9953" w14:textId="77777777" w:rsidR="00AC265D" w:rsidRPr="006C773B" w:rsidRDefault="00AC265D" w:rsidP="001255E3">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1F4FCB23" w14:textId="77777777" w:rsidR="00AC265D" w:rsidRPr="006C773B" w:rsidRDefault="00AC265D" w:rsidP="001255E3">
            <w:pPr>
              <w:pStyle w:val="NormalnyWeb"/>
              <w:spacing w:before="0" w:beforeAutospacing="0" w:after="0" w:afterAutospacing="0"/>
              <w:ind w:left="57"/>
              <w:rPr>
                <w:b/>
                <w:sz w:val="20"/>
                <w:szCs w:val="20"/>
              </w:rPr>
            </w:pPr>
            <w:r w:rsidRPr="006C773B">
              <w:rPr>
                <w:b/>
                <w:sz w:val="20"/>
                <w:szCs w:val="20"/>
              </w:rPr>
              <w:t>Wykłady:</w:t>
            </w:r>
          </w:p>
          <w:p w14:paraId="5330CA37" w14:textId="77777777" w:rsidR="00AC265D" w:rsidRPr="00C23C00" w:rsidRDefault="00AC265D" w:rsidP="00206294">
            <w:pPr>
              <w:pStyle w:val="NormalnyWeb"/>
              <w:numPr>
                <w:ilvl w:val="0"/>
                <w:numId w:val="201"/>
              </w:numPr>
              <w:spacing w:before="0" w:beforeAutospacing="0" w:after="0" w:afterAutospacing="0"/>
              <w:ind w:left="402" w:hanging="283"/>
              <w:rPr>
                <w:sz w:val="20"/>
                <w:szCs w:val="20"/>
              </w:rPr>
            </w:pPr>
            <w:r w:rsidRPr="00C23C00">
              <w:rPr>
                <w:sz w:val="20"/>
                <w:szCs w:val="20"/>
              </w:rPr>
              <w:t xml:space="preserve">Specyficzne cechy zdrowia i potrzeb zdrowotnych w kontekście ekonomicznym. Wartość zdrowia </w:t>
            </w:r>
            <w:r>
              <w:rPr>
                <w:sz w:val="20"/>
                <w:szCs w:val="20"/>
              </w:rPr>
              <w:t>i życia ludzkiego. Metody pomiaru wartości statystycznego życia ludzkiego</w:t>
            </w:r>
          </w:p>
          <w:p w14:paraId="11CA8B48" w14:textId="77777777" w:rsidR="00AC265D" w:rsidRPr="006C773B" w:rsidRDefault="00AC265D" w:rsidP="00206294">
            <w:pPr>
              <w:pStyle w:val="NormalnyWeb"/>
              <w:numPr>
                <w:ilvl w:val="0"/>
                <w:numId w:val="201"/>
              </w:numPr>
              <w:spacing w:before="0" w:beforeAutospacing="0" w:after="0" w:afterAutospacing="0"/>
              <w:ind w:left="402" w:hanging="283"/>
              <w:rPr>
                <w:sz w:val="20"/>
                <w:szCs w:val="20"/>
              </w:rPr>
            </w:pPr>
            <w:r w:rsidRPr="006C773B">
              <w:rPr>
                <w:sz w:val="20"/>
                <w:szCs w:val="20"/>
              </w:rPr>
              <w:t>Sektor ochrony zdrowia. Jego uczestnicy i relacje między nimi</w:t>
            </w:r>
            <w:r>
              <w:rPr>
                <w:sz w:val="20"/>
                <w:szCs w:val="20"/>
              </w:rPr>
              <w:t>. Wydatki na ochronę zdrowia poziom i determinanty zmian i.</w:t>
            </w:r>
          </w:p>
          <w:p w14:paraId="224E00D5" w14:textId="77777777" w:rsidR="00AC265D" w:rsidRDefault="00AC265D" w:rsidP="00206294">
            <w:pPr>
              <w:pStyle w:val="NormalnyWeb"/>
              <w:numPr>
                <w:ilvl w:val="0"/>
                <w:numId w:val="201"/>
              </w:numPr>
              <w:spacing w:before="0" w:beforeAutospacing="0" w:after="0" w:afterAutospacing="0"/>
              <w:ind w:left="402" w:hanging="283"/>
              <w:rPr>
                <w:sz w:val="20"/>
                <w:szCs w:val="20"/>
              </w:rPr>
            </w:pPr>
            <w:r w:rsidRPr="00827555">
              <w:rPr>
                <w:sz w:val="20"/>
                <w:szCs w:val="20"/>
              </w:rPr>
              <w:lastRenderedPageBreak/>
              <w:t>Rynek w ochronie zdrowia, jego specyficzne cechy i zawodność. Rola państwa w ochronie zdrowia</w:t>
            </w:r>
            <w:r>
              <w:rPr>
                <w:sz w:val="20"/>
                <w:szCs w:val="20"/>
              </w:rPr>
              <w:t>.</w:t>
            </w:r>
            <w:r w:rsidRPr="00F60B84">
              <w:rPr>
                <w:sz w:val="20"/>
                <w:szCs w:val="20"/>
              </w:rPr>
              <w:t xml:space="preserve"> </w:t>
            </w:r>
            <w:proofErr w:type="spellStart"/>
            <w:r w:rsidRPr="00F60B84">
              <w:rPr>
                <w:sz w:val="20"/>
                <w:szCs w:val="20"/>
              </w:rPr>
              <w:t>Priorytetyzacja</w:t>
            </w:r>
            <w:proofErr w:type="spellEnd"/>
            <w:r w:rsidRPr="00F60B84">
              <w:rPr>
                <w:sz w:val="20"/>
                <w:szCs w:val="20"/>
              </w:rPr>
              <w:t xml:space="preserve"> i racjonowanie w ochronie zdrowia</w:t>
            </w:r>
          </w:p>
          <w:p w14:paraId="25829D48" w14:textId="77777777" w:rsidR="00AC265D" w:rsidRDefault="00AC265D" w:rsidP="00206294">
            <w:pPr>
              <w:pStyle w:val="NormalnyWeb"/>
              <w:numPr>
                <w:ilvl w:val="0"/>
                <w:numId w:val="201"/>
              </w:numPr>
              <w:spacing w:before="0" w:beforeAutospacing="0" w:after="0" w:afterAutospacing="0"/>
              <w:ind w:left="402" w:hanging="283"/>
              <w:rPr>
                <w:sz w:val="20"/>
                <w:szCs w:val="20"/>
              </w:rPr>
            </w:pPr>
            <w:r>
              <w:rPr>
                <w:sz w:val="20"/>
                <w:szCs w:val="20"/>
              </w:rPr>
              <w:t>Podstawowe metody finansowania systemu oraz świadczeniodawców</w:t>
            </w:r>
          </w:p>
          <w:p w14:paraId="1ED8ABF3" w14:textId="77777777" w:rsidR="00AC265D" w:rsidRDefault="00AC265D" w:rsidP="00206294">
            <w:pPr>
              <w:pStyle w:val="NormalnyWeb"/>
              <w:numPr>
                <w:ilvl w:val="0"/>
                <w:numId w:val="201"/>
              </w:numPr>
              <w:spacing w:before="0" w:beforeAutospacing="0" w:after="0" w:afterAutospacing="0"/>
              <w:ind w:left="402" w:hanging="283"/>
              <w:rPr>
                <w:sz w:val="20"/>
                <w:szCs w:val="20"/>
              </w:rPr>
            </w:pPr>
            <w:r w:rsidRPr="00827555">
              <w:rPr>
                <w:sz w:val="20"/>
                <w:szCs w:val="20"/>
              </w:rPr>
              <w:t>Wskaźniki stanu zdrowia populacji i pomiaru wyników przedsięwzięć medycznych</w:t>
            </w:r>
          </w:p>
          <w:p w14:paraId="7949461E" w14:textId="77777777" w:rsidR="00AC265D" w:rsidRDefault="00AC265D" w:rsidP="00206294">
            <w:pPr>
              <w:pStyle w:val="NormalnyWeb"/>
              <w:numPr>
                <w:ilvl w:val="0"/>
                <w:numId w:val="201"/>
              </w:numPr>
              <w:spacing w:before="0" w:beforeAutospacing="0" w:after="0" w:afterAutospacing="0"/>
              <w:ind w:left="402" w:hanging="283"/>
              <w:rPr>
                <w:sz w:val="20"/>
                <w:szCs w:val="20"/>
              </w:rPr>
            </w:pPr>
            <w:r w:rsidRPr="00827555">
              <w:rPr>
                <w:sz w:val="20"/>
                <w:szCs w:val="20"/>
              </w:rPr>
              <w:t>Koszty wytwarzania usług w systemie ochrony zdrowia, rodzaje oraz metody wyceny kosztów programów zdrowotnych. Uwzględnienie różnicy w czasie ponoszenia kosztów</w:t>
            </w:r>
          </w:p>
          <w:p w14:paraId="0B13D99F" w14:textId="77777777" w:rsidR="00AC265D" w:rsidRDefault="00AC265D" w:rsidP="00206294">
            <w:pPr>
              <w:pStyle w:val="NormalnyWeb"/>
              <w:numPr>
                <w:ilvl w:val="0"/>
                <w:numId w:val="201"/>
              </w:numPr>
              <w:spacing w:before="0" w:beforeAutospacing="0" w:after="0" w:afterAutospacing="0"/>
              <w:ind w:left="402" w:hanging="283"/>
              <w:rPr>
                <w:sz w:val="20"/>
                <w:szCs w:val="20"/>
              </w:rPr>
            </w:pPr>
            <w:r w:rsidRPr="00827555">
              <w:rPr>
                <w:sz w:val="20"/>
                <w:szCs w:val="20"/>
              </w:rPr>
              <w:t>Podstawowe rodzaje analiz ekonomicznych w ochronie zdrowia</w:t>
            </w:r>
          </w:p>
          <w:p w14:paraId="139071D2" w14:textId="77777777" w:rsidR="00AC265D" w:rsidRPr="0066517A" w:rsidRDefault="00AC265D" w:rsidP="00206294">
            <w:pPr>
              <w:pStyle w:val="NormalnyWeb"/>
              <w:numPr>
                <w:ilvl w:val="0"/>
                <w:numId w:val="201"/>
              </w:numPr>
              <w:spacing w:before="0" w:beforeAutospacing="0" w:after="0" w:afterAutospacing="0"/>
              <w:ind w:left="402" w:hanging="283"/>
              <w:rPr>
                <w:sz w:val="20"/>
                <w:szCs w:val="20"/>
              </w:rPr>
            </w:pPr>
            <w:r w:rsidRPr="00827555">
              <w:rPr>
                <w:sz w:val="20"/>
                <w:szCs w:val="20"/>
              </w:rPr>
              <w:t>Ocena obciążenia, jakie dana choroba przewlekła stanowi dla społeczeństwa</w:t>
            </w:r>
          </w:p>
          <w:p w14:paraId="276B3C97" w14:textId="77777777" w:rsidR="00AC265D" w:rsidRPr="006C773B" w:rsidRDefault="00AC265D" w:rsidP="001255E3">
            <w:pPr>
              <w:pStyle w:val="NormalnyWeb"/>
              <w:spacing w:before="0" w:beforeAutospacing="0" w:after="0" w:afterAutospacing="0"/>
              <w:ind w:left="57"/>
              <w:rPr>
                <w:b/>
                <w:sz w:val="20"/>
                <w:szCs w:val="20"/>
              </w:rPr>
            </w:pPr>
          </w:p>
          <w:p w14:paraId="58002247" w14:textId="77777777" w:rsidR="00AC265D" w:rsidRPr="006C773B" w:rsidRDefault="00AC265D" w:rsidP="001255E3">
            <w:pPr>
              <w:pStyle w:val="NormalnyWeb"/>
              <w:spacing w:before="0" w:beforeAutospacing="0" w:after="0" w:afterAutospacing="0"/>
              <w:ind w:left="57"/>
              <w:rPr>
                <w:b/>
                <w:sz w:val="20"/>
                <w:szCs w:val="20"/>
              </w:rPr>
            </w:pPr>
            <w:r w:rsidRPr="006C773B">
              <w:rPr>
                <w:b/>
                <w:sz w:val="20"/>
                <w:szCs w:val="20"/>
              </w:rPr>
              <w:t>Ćwiczenia (warsztaty komputerowe):</w:t>
            </w:r>
          </w:p>
          <w:p w14:paraId="182FEB31" w14:textId="77777777" w:rsidR="00AC265D" w:rsidRPr="006C773B" w:rsidRDefault="00AC265D" w:rsidP="00206294">
            <w:pPr>
              <w:pStyle w:val="NormalnyWeb"/>
              <w:numPr>
                <w:ilvl w:val="0"/>
                <w:numId w:val="202"/>
              </w:numPr>
              <w:spacing w:before="0" w:beforeAutospacing="0" w:after="0" w:afterAutospacing="0"/>
              <w:ind w:left="544" w:hanging="425"/>
              <w:rPr>
                <w:sz w:val="20"/>
                <w:szCs w:val="20"/>
              </w:rPr>
            </w:pPr>
            <w:r w:rsidRPr="006C773B">
              <w:rPr>
                <w:sz w:val="20"/>
                <w:szCs w:val="20"/>
              </w:rPr>
              <w:t>Nominalne i realne wydatki na ochronę zdrowia</w:t>
            </w:r>
          </w:p>
          <w:p w14:paraId="015E71C6" w14:textId="77777777" w:rsidR="00AC265D" w:rsidRPr="006C773B" w:rsidRDefault="00AC265D" w:rsidP="00206294">
            <w:pPr>
              <w:pStyle w:val="NormalnyWeb"/>
              <w:numPr>
                <w:ilvl w:val="0"/>
                <w:numId w:val="202"/>
              </w:numPr>
              <w:spacing w:before="0" w:beforeAutospacing="0" w:after="0" w:afterAutospacing="0"/>
              <w:ind w:left="544" w:hanging="425"/>
              <w:rPr>
                <w:sz w:val="20"/>
                <w:szCs w:val="20"/>
              </w:rPr>
            </w:pPr>
            <w:r w:rsidRPr="006C773B">
              <w:rPr>
                <w:sz w:val="20"/>
                <w:szCs w:val="20"/>
              </w:rPr>
              <w:t>Mikroekonomiczne narzędzia stosowane w ekonomice zdrowia: Elastyczność cenowa popytu i elastyczność mieszana popytu. Wpływ ubezpieczeń zdrowotnych na zmianę popytu</w:t>
            </w:r>
            <w:r>
              <w:rPr>
                <w:sz w:val="20"/>
                <w:szCs w:val="20"/>
              </w:rPr>
              <w:t xml:space="preserve"> i dostępności do opieki medycznej</w:t>
            </w:r>
            <w:r w:rsidRPr="006C773B">
              <w:rPr>
                <w:sz w:val="20"/>
                <w:szCs w:val="20"/>
              </w:rPr>
              <w:t xml:space="preserve">. Analiza </w:t>
            </w:r>
            <w:proofErr w:type="spellStart"/>
            <w:r w:rsidRPr="006C773B">
              <w:rPr>
                <w:sz w:val="20"/>
                <w:szCs w:val="20"/>
              </w:rPr>
              <w:t>wielo</w:t>
            </w:r>
            <w:proofErr w:type="spellEnd"/>
            <w:r w:rsidRPr="006C773B">
              <w:rPr>
                <w:sz w:val="20"/>
                <w:szCs w:val="20"/>
              </w:rPr>
              <w:t>-rynkowa;</w:t>
            </w:r>
          </w:p>
          <w:p w14:paraId="1F3F6A89" w14:textId="77777777" w:rsidR="00AC265D" w:rsidRPr="006C773B" w:rsidRDefault="00AC265D" w:rsidP="00206294">
            <w:pPr>
              <w:pStyle w:val="NormalnyWeb"/>
              <w:numPr>
                <w:ilvl w:val="0"/>
                <w:numId w:val="202"/>
              </w:numPr>
              <w:spacing w:before="0" w:beforeAutospacing="0" w:after="0" w:afterAutospacing="0"/>
              <w:ind w:left="544" w:hanging="425"/>
              <w:rPr>
                <w:sz w:val="20"/>
                <w:szCs w:val="20"/>
              </w:rPr>
            </w:pPr>
            <w:r>
              <w:rPr>
                <w:sz w:val="20"/>
                <w:szCs w:val="20"/>
              </w:rPr>
              <w:t>Liczenie w</w:t>
            </w:r>
            <w:r w:rsidRPr="006C773B">
              <w:rPr>
                <w:sz w:val="20"/>
                <w:szCs w:val="20"/>
              </w:rPr>
              <w:t>artoś</w:t>
            </w:r>
            <w:r>
              <w:rPr>
                <w:sz w:val="20"/>
                <w:szCs w:val="20"/>
              </w:rPr>
              <w:t>ci</w:t>
            </w:r>
            <w:r w:rsidRPr="006C773B">
              <w:rPr>
                <w:sz w:val="20"/>
                <w:szCs w:val="20"/>
              </w:rPr>
              <w:t xml:space="preserve"> statystycznego życia ludzkiego;</w:t>
            </w:r>
          </w:p>
          <w:p w14:paraId="5EE6C6B0" w14:textId="77777777" w:rsidR="00AC265D" w:rsidRDefault="00AC265D" w:rsidP="00206294">
            <w:pPr>
              <w:pStyle w:val="NormalnyWeb"/>
              <w:numPr>
                <w:ilvl w:val="0"/>
                <w:numId w:val="202"/>
              </w:numPr>
              <w:spacing w:before="0" w:beforeAutospacing="0" w:after="0" w:afterAutospacing="0"/>
              <w:ind w:left="544" w:hanging="425"/>
              <w:rPr>
                <w:sz w:val="20"/>
                <w:szCs w:val="20"/>
              </w:rPr>
            </w:pPr>
            <w:r w:rsidRPr="006C773B">
              <w:rPr>
                <w:sz w:val="20"/>
                <w:szCs w:val="20"/>
              </w:rPr>
              <w:t xml:space="preserve">Koszty i </w:t>
            </w:r>
            <w:r>
              <w:rPr>
                <w:sz w:val="20"/>
                <w:szCs w:val="20"/>
              </w:rPr>
              <w:t>maksymalizacja zysku</w:t>
            </w:r>
            <w:r w:rsidRPr="006C773B">
              <w:rPr>
                <w:sz w:val="20"/>
                <w:szCs w:val="20"/>
              </w:rPr>
              <w:t xml:space="preserve"> producenta (świadczeniodawcy). Podejmowanie decyzji o rozszerzeniu działalności na podstawie kosztów krańcowych</w:t>
            </w:r>
            <w:r>
              <w:rPr>
                <w:sz w:val="20"/>
                <w:szCs w:val="20"/>
              </w:rPr>
              <w:t xml:space="preserve"> (marginalnych)</w:t>
            </w:r>
          </w:p>
          <w:p w14:paraId="566126C4" w14:textId="77777777" w:rsidR="00AC265D" w:rsidRPr="00827555" w:rsidRDefault="00AC265D" w:rsidP="00206294">
            <w:pPr>
              <w:pStyle w:val="NormalnyWeb"/>
              <w:numPr>
                <w:ilvl w:val="0"/>
                <w:numId w:val="202"/>
              </w:numPr>
              <w:spacing w:before="0" w:beforeAutospacing="0" w:after="0" w:afterAutospacing="0"/>
              <w:ind w:left="544" w:hanging="425"/>
              <w:rPr>
                <w:sz w:val="20"/>
                <w:szCs w:val="20"/>
              </w:rPr>
            </w:pPr>
            <w:r w:rsidRPr="00827555">
              <w:rPr>
                <w:sz w:val="20"/>
                <w:szCs w:val="20"/>
              </w:rPr>
              <w:t>Analizy kosztów i korzyści (</w:t>
            </w:r>
            <w:proofErr w:type="spellStart"/>
            <w:r w:rsidRPr="00827555">
              <w:rPr>
                <w:i/>
                <w:sz w:val="20"/>
                <w:szCs w:val="20"/>
              </w:rPr>
              <w:t>Cost</w:t>
            </w:r>
            <w:proofErr w:type="spellEnd"/>
            <w:r w:rsidRPr="00827555">
              <w:rPr>
                <w:i/>
                <w:sz w:val="20"/>
                <w:szCs w:val="20"/>
              </w:rPr>
              <w:t xml:space="preserve">-benefit </w:t>
            </w:r>
            <w:proofErr w:type="spellStart"/>
            <w:r w:rsidRPr="00827555">
              <w:rPr>
                <w:i/>
                <w:sz w:val="20"/>
                <w:szCs w:val="20"/>
              </w:rPr>
              <w:t>analysis</w:t>
            </w:r>
            <w:proofErr w:type="spellEnd"/>
            <w:r w:rsidRPr="00827555">
              <w:rPr>
                <w:sz w:val="20"/>
                <w:szCs w:val="20"/>
              </w:rPr>
              <w:t xml:space="preserve"> - CBA minimalizacji kosztów (</w:t>
            </w:r>
            <w:proofErr w:type="spellStart"/>
            <w:r w:rsidRPr="00827555">
              <w:rPr>
                <w:i/>
                <w:sz w:val="20"/>
                <w:szCs w:val="20"/>
              </w:rPr>
              <w:t>Cost-minimalisation</w:t>
            </w:r>
            <w:proofErr w:type="spellEnd"/>
            <w:r>
              <w:rPr>
                <w:i/>
                <w:sz w:val="20"/>
                <w:szCs w:val="20"/>
              </w:rPr>
              <w:t xml:space="preserve"> </w:t>
            </w:r>
            <w:proofErr w:type="spellStart"/>
            <w:r w:rsidRPr="00827555">
              <w:rPr>
                <w:i/>
                <w:sz w:val="20"/>
                <w:szCs w:val="20"/>
              </w:rPr>
              <w:t>analysis</w:t>
            </w:r>
            <w:proofErr w:type="spellEnd"/>
            <w:r w:rsidRPr="00827555">
              <w:rPr>
                <w:sz w:val="20"/>
                <w:szCs w:val="20"/>
              </w:rPr>
              <w:t>) i maksymalizacji efektów (</w:t>
            </w:r>
            <w:proofErr w:type="spellStart"/>
            <w:r w:rsidRPr="00827555">
              <w:rPr>
                <w:i/>
                <w:sz w:val="20"/>
                <w:szCs w:val="20"/>
              </w:rPr>
              <w:t>Effect-maximization</w:t>
            </w:r>
            <w:proofErr w:type="spellEnd"/>
            <w:r>
              <w:rPr>
                <w:i/>
                <w:sz w:val="20"/>
                <w:szCs w:val="20"/>
              </w:rPr>
              <w:t xml:space="preserve"> </w:t>
            </w:r>
            <w:proofErr w:type="spellStart"/>
            <w:r w:rsidRPr="00827555">
              <w:rPr>
                <w:i/>
                <w:sz w:val="20"/>
                <w:szCs w:val="20"/>
              </w:rPr>
              <w:t>analysis</w:t>
            </w:r>
            <w:proofErr w:type="spellEnd"/>
            <w:r w:rsidRPr="00827555">
              <w:rPr>
                <w:sz w:val="20"/>
                <w:szCs w:val="20"/>
              </w:rPr>
              <w:t xml:space="preserve"> – EMA)</w:t>
            </w:r>
          </w:p>
          <w:p w14:paraId="681900AC" w14:textId="77777777" w:rsidR="00AC265D" w:rsidRPr="007C1108" w:rsidRDefault="00AC265D" w:rsidP="00206294">
            <w:pPr>
              <w:pStyle w:val="NormalnyWeb"/>
              <w:numPr>
                <w:ilvl w:val="0"/>
                <w:numId w:val="202"/>
              </w:numPr>
              <w:spacing w:before="0" w:beforeAutospacing="0" w:after="0" w:afterAutospacing="0"/>
              <w:ind w:left="544" w:hanging="425"/>
              <w:rPr>
                <w:sz w:val="20"/>
                <w:szCs w:val="20"/>
                <w:lang w:val="en-US"/>
              </w:rPr>
            </w:pPr>
            <w:proofErr w:type="spellStart"/>
            <w:r w:rsidRPr="007C1108">
              <w:rPr>
                <w:sz w:val="20"/>
                <w:szCs w:val="20"/>
                <w:lang w:val="en-US"/>
              </w:rPr>
              <w:t>Analizy</w:t>
            </w:r>
            <w:proofErr w:type="spellEnd"/>
            <w:r w:rsidRPr="007C1108">
              <w:rPr>
                <w:sz w:val="20"/>
                <w:szCs w:val="20"/>
                <w:lang w:val="en-US"/>
              </w:rPr>
              <w:t xml:space="preserve"> </w:t>
            </w:r>
            <w:proofErr w:type="spellStart"/>
            <w:r w:rsidRPr="007C1108">
              <w:rPr>
                <w:sz w:val="20"/>
                <w:szCs w:val="20"/>
                <w:lang w:val="en-US"/>
              </w:rPr>
              <w:t>kosztów</w:t>
            </w:r>
            <w:proofErr w:type="spellEnd"/>
            <w:r w:rsidRPr="007C1108">
              <w:rPr>
                <w:sz w:val="20"/>
                <w:szCs w:val="20"/>
                <w:lang w:val="en-US"/>
              </w:rPr>
              <w:t xml:space="preserve"> i </w:t>
            </w:r>
            <w:proofErr w:type="spellStart"/>
            <w:r w:rsidRPr="007C1108">
              <w:rPr>
                <w:sz w:val="20"/>
                <w:szCs w:val="20"/>
                <w:lang w:val="en-US"/>
              </w:rPr>
              <w:t>efektów</w:t>
            </w:r>
            <w:proofErr w:type="spellEnd"/>
            <w:r w:rsidRPr="007C1108">
              <w:rPr>
                <w:sz w:val="20"/>
                <w:szCs w:val="20"/>
                <w:lang w:val="en-US"/>
              </w:rPr>
              <w:t xml:space="preserve"> (</w:t>
            </w:r>
            <w:r w:rsidRPr="007C1108">
              <w:rPr>
                <w:i/>
                <w:sz w:val="20"/>
                <w:szCs w:val="20"/>
                <w:lang w:val="en-US"/>
              </w:rPr>
              <w:t>Cost-effectiveness analysis</w:t>
            </w:r>
            <w:r w:rsidRPr="007C1108">
              <w:rPr>
                <w:sz w:val="20"/>
                <w:szCs w:val="20"/>
                <w:lang w:val="en-US"/>
              </w:rPr>
              <w:t xml:space="preserve"> –</w:t>
            </w:r>
          </w:p>
          <w:p w14:paraId="223BADAA" w14:textId="77777777" w:rsidR="00AC265D" w:rsidRPr="006C773B" w:rsidRDefault="00AC265D" w:rsidP="001255E3">
            <w:pPr>
              <w:pStyle w:val="NormalnyWeb"/>
              <w:spacing w:before="0" w:beforeAutospacing="0" w:after="0" w:afterAutospacing="0"/>
              <w:ind w:left="544"/>
              <w:rPr>
                <w:sz w:val="20"/>
                <w:szCs w:val="20"/>
              </w:rPr>
            </w:pPr>
            <w:r>
              <w:rPr>
                <w:sz w:val="20"/>
                <w:szCs w:val="20"/>
              </w:rPr>
              <w:t xml:space="preserve">CEA) </w:t>
            </w:r>
            <w:r w:rsidRPr="006C773B">
              <w:rPr>
                <w:sz w:val="20"/>
                <w:szCs w:val="20"/>
              </w:rPr>
              <w:t>i kosztów i użyteczności</w:t>
            </w:r>
            <w:r>
              <w:rPr>
                <w:sz w:val="20"/>
                <w:szCs w:val="20"/>
              </w:rPr>
              <w:t xml:space="preserve"> (</w:t>
            </w:r>
            <w:proofErr w:type="spellStart"/>
            <w:r w:rsidRPr="00162630">
              <w:rPr>
                <w:i/>
                <w:sz w:val="20"/>
                <w:szCs w:val="20"/>
              </w:rPr>
              <w:t>Cost-utility</w:t>
            </w:r>
            <w:proofErr w:type="spellEnd"/>
            <w:r>
              <w:rPr>
                <w:i/>
                <w:sz w:val="20"/>
                <w:szCs w:val="20"/>
              </w:rPr>
              <w:t xml:space="preserve"> </w:t>
            </w:r>
            <w:proofErr w:type="spellStart"/>
            <w:r w:rsidRPr="00162630">
              <w:rPr>
                <w:i/>
                <w:sz w:val="20"/>
                <w:szCs w:val="20"/>
              </w:rPr>
              <w:t>analy</w:t>
            </w:r>
            <w:r>
              <w:rPr>
                <w:sz w:val="20"/>
                <w:szCs w:val="20"/>
              </w:rPr>
              <w:t>sis</w:t>
            </w:r>
            <w:proofErr w:type="spellEnd"/>
            <w:r>
              <w:rPr>
                <w:sz w:val="20"/>
                <w:szCs w:val="20"/>
              </w:rPr>
              <w:t xml:space="preserve"> – CUA)</w:t>
            </w:r>
          </w:p>
          <w:p w14:paraId="66820ACD" w14:textId="77777777" w:rsidR="00AC265D" w:rsidRPr="006C773B" w:rsidRDefault="00AC265D" w:rsidP="00206294">
            <w:pPr>
              <w:pStyle w:val="NormalnyWeb"/>
              <w:numPr>
                <w:ilvl w:val="0"/>
                <w:numId w:val="202"/>
              </w:numPr>
              <w:spacing w:before="0" w:beforeAutospacing="0" w:after="0" w:afterAutospacing="0"/>
              <w:ind w:left="544" w:hanging="425"/>
              <w:rPr>
                <w:sz w:val="20"/>
                <w:szCs w:val="20"/>
              </w:rPr>
            </w:pPr>
            <w:r w:rsidRPr="006C773B">
              <w:rPr>
                <w:sz w:val="20"/>
                <w:szCs w:val="20"/>
              </w:rPr>
              <w:t>Uwzględnienie preferencji czasu: Dyskontowanie;</w:t>
            </w:r>
          </w:p>
          <w:p w14:paraId="25E55595" w14:textId="77777777" w:rsidR="00AC265D" w:rsidRPr="005B0AFB" w:rsidRDefault="00AC265D" w:rsidP="00206294">
            <w:pPr>
              <w:pStyle w:val="NormalnyWeb"/>
              <w:numPr>
                <w:ilvl w:val="0"/>
                <w:numId w:val="202"/>
              </w:numPr>
              <w:spacing w:before="0" w:beforeAutospacing="0" w:after="0" w:afterAutospacing="0"/>
              <w:ind w:left="544" w:hanging="425"/>
              <w:rPr>
                <w:sz w:val="20"/>
                <w:szCs w:val="20"/>
              </w:rPr>
            </w:pPr>
            <w:r>
              <w:rPr>
                <w:sz w:val="20"/>
                <w:szCs w:val="20"/>
              </w:rPr>
              <w:t>Wskaźniki</w:t>
            </w:r>
            <w:r w:rsidRPr="006C773B">
              <w:rPr>
                <w:sz w:val="20"/>
                <w:szCs w:val="20"/>
              </w:rPr>
              <w:t xml:space="preserve"> </w:t>
            </w:r>
            <w:r>
              <w:rPr>
                <w:sz w:val="20"/>
                <w:szCs w:val="20"/>
              </w:rPr>
              <w:t xml:space="preserve">stanu zdrowia populacji i </w:t>
            </w:r>
            <w:r w:rsidRPr="005B0AFB">
              <w:rPr>
                <w:sz w:val="20"/>
                <w:szCs w:val="20"/>
              </w:rPr>
              <w:t xml:space="preserve">wyników przedsięwzięć medycznych: </w:t>
            </w:r>
            <w:r>
              <w:rPr>
                <w:sz w:val="20"/>
                <w:szCs w:val="20"/>
              </w:rPr>
              <w:t>liczba z</w:t>
            </w:r>
            <w:r w:rsidRPr="005B0AFB">
              <w:rPr>
                <w:sz w:val="20"/>
                <w:szCs w:val="20"/>
              </w:rPr>
              <w:t>gon</w:t>
            </w:r>
            <w:r>
              <w:rPr>
                <w:sz w:val="20"/>
                <w:szCs w:val="20"/>
              </w:rPr>
              <w:t>ów</w:t>
            </w:r>
            <w:r w:rsidRPr="005B0AFB">
              <w:rPr>
                <w:sz w:val="20"/>
                <w:szCs w:val="20"/>
              </w:rPr>
              <w:t>, PYLL, PEYLL, SEYLL</w:t>
            </w:r>
          </w:p>
          <w:p w14:paraId="6A10F950" w14:textId="77777777" w:rsidR="00AC265D" w:rsidRPr="006C773B" w:rsidRDefault="00AC265D" w:rsidP="00206294">
            <w:pPr>
              <w:pStyle w:val="NormalnyWeb"/>
              <w:numPr>
                <w:ilvl w:val="0"/>
                <w:numId w:val="202"/>
              </w:numPr>
              <w:spacing w:before="0" w:beforeAutospacing="0" w:after="0" w:afterAutospacing="0"/>
              <w:ind w:left="544" w:hanging="425"/>
              <w:rPr>
                <w:sz w:val="20"/>
                <w:szCs w:val="20"/>
              </w:rPr>
            </w:pPr>
            <w:r w:rsidRPr="006C773B">
              <w:rPr>
                <w:sz w:val="20"/>
                <w:szCs w:val="20"/>
              </w:rPr>
              <w:t>Obliczenie wyników leczenia w jednostkach zyskanych QALY</w:t>
            </w:r>
          </w:p>
          <w:p w14:paraId="28395724" w14:textId="77777777" w:rsidR="00AC265D" w:rsidRPr="006C773B" w:rsidRDefault="00AC265D" w:rsidP="00206294">
            <w:pPr>
              <w:pStyle w:val="NormalnyWeb"/>
              <w:numPr>
                <w:ilvl w:val="0"/>
                <w:numId w:val="202"/>
              </w:numPr>
              <w:spacing w:before="0" w:beforeAutospacing="0" w:after="0" w:afterAutospacing="0"/>
              <w:ind w:left="544" w:hanging="425"/>
              <w:rPr>
                <w:sz w:val="20"/>
                <w:szCs w:val="20"/>
              </w:rPr>
            </w:pPr>
            <w:r w:rsidRPr="006C773B">
              <w:rPr>
                <w:sz w:val="20"/>
                <w:szCs w:val="20"/>
              </w:rPr>
              <w:t>Szacowanie kosztów osób z cukrzycą oraz kosztów inkrementalnych cukrzycy</w:t>
            </w:r>
          </w:p>
          <w:p w14:paraId="3AD0DB31" w14:textId="77777777" w:rsidR="00AC265D" w:rsidRDefault="00AC265D" w:rsidP="00206294">
            <w:pPr>
              <w:pStyle w:val="NormalnyWeb"/>
              <w:numPr>
                <w:ilvl w:val="0"/>
                <w:numId w:val="202"/>
              </w:numPr>
              <w:spacing w:before="0" w:beforeAutospacing="0" w:after="0" w:afterAutospacing="0"/>
              <w:ind w:left="544" w:hanging="425"/>
              <w:rPr>
                <w:sz w:val="20"/>
                <w:szCs w:val="20"/>
              </w:rPr>
            </w:pPr>
            <w:r>
              <w:rPr>
                <w:sz w:val="20"/>
                <w:szCs w:val="20"/>
              </w:rPr>
              <w:t xml:space="preserve">Szacowanie DALY przy występowaniu </w:t>
            </w:r>
            <w:r w:rsidRPr="006C773B">
              <w:rPr>
                <w:sz w:val="20"/>
                <w:szCs w:val="20"/>
              </w:rPr>
              <w:t>schizofreni</w:t>
            </w:r>
            <w:r>
              <w:rPr>
                <w:sz w:val="20"/>
                <w:szCs w:val="20"/>
              </w:rPr>
              <w:t>i</w:t>
            </w:r>
            <w:r w:rsidRPr="006C773B">
              <w:rPr>
                <w:sz w:val="20"/>
                <w:szCs w:val="20"/>
              </w:rPr>
              <w:t xml:space="preserve"> </w:t>
            </w:r>
          </w:p>
          <w:p w14:paraId="7975BBD7" w14:textId="77777777" w:rsidR="00AC265D" w:rsidRDefault="00AC265D" w:rsidP="00206294">
            <w:pPr>
              <w:pStyle w:val="NormalnyWeb"/>
              <w:numPr>
                <w:ilvl w:val="0"/>
                <w:numId w:val="202"/>
              </w:numPr>
              <w:spacing w:before="0" w:beforeAutospacing="0" w:after="0" w:afterAutospacing="0"/>
              <w:ind w:left="544" w:hanging="425"/>
              <w:rPr>
                <w:sz w:val="20"/>
                <w:szCs w:val="20"/>
              </w:rPr>
            </w:pPr>
            <w:r w:rsidRPr="004C704D">
              <w:rPr>
                <w:sz w:val="20"/>
                <w:szCs w:val="20"/>
              </w:rPr>
              <w:t>Wyliczenie rocznego budżetu praktyki lekarza rodzinnego, praktyki pielęgniarskiej i położniczej</w:t>
            </w:r>
          </w:p>
          <w:p w14:paraId="34B42D87" w14:textId="77777777" w:rsidR="00AC265D" w:rsidRPr="004C704D" w:rsidRDefault="00AC265D" w:rsidP="00206294">
            <w:pPr>
              <w:pStyle w:val="NormalnyWeb"/>
              <w:numPr>
                <w:ilvl w:val="0"/>
                <w:numId w:val="202"/>
              </w:numPr>
              <w:spacing w:before="0" w:beforeAutospacing="0" w:after="0" w:afterAutospacing="0"/>
              <w:ind w:left="544" w:hanging="425"/>
              <w:rPr>
                <w:sz w:val="20"/>
                <w:szCs w:val="20"/>
              </w:rPr>
            </w:pPr>
            <w:r w:rsidRPr="004C704D">
              <w:rPr>
                <w:sz w:val="20"/>
                <w:szCs w:val="20"/>
              </w:rPr>
              <w:t xml:space="preserve">Liczenie przychodów szpitala </w:t>
            </w:r>
            <w:r>
              <w:rPr>
                <w:sz w:val="20"/>
                <w:szCs w:val="20"/>
              </w:rPr>
              <w:t xml:space="preserve">przy zastosowaniu </w:t>
            </w:r>
            <w:r w:rsidRPr="004C704D">
              <w:rPr>
                <w:sz w:val="20"/>
                <w:szCs w:val="20"/>
              </w:rPr>
              <w:t>różnych metod opłacania stosowanych w Polsce i na świecie. Wpływ sposobu opłacania świadczeniodawców na funkcjonowanie systemu ochrony zdrowia.</w:t>
            </w:r>
          </w:p>
        </w:tc>
      </w:tr>
      <w:tr w:rsidR="00AC265D" w:rsidRPr="006C773B" w14:paraId="4522BA8A" w14:textId="77777777" w:rsidTr="001255E3">
        <w:tc>
          <w:tcPr>
            <w:tcW w:w="3142" w:type="dxa"/>
            <w:vAlign w:val="center"/>
            <w:hideMark/>
          </w:tcPr>
          <w:p w14:paraId="5817D191" w14:textId="77777777" w:rsidR="00AC265D" w:rsidRPr="006C773B" w:rsidRDefault="00AC265D" w:rsidP="001255E3">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24CF8CE8" w14:textId="77777777" w:rsidR="00AC265D" w:rsidRPr="006C773B" w:rsidRDefault="00AC265D" w:rsidP="001255E3">
            <w:pPr>
              <w:pStyle w:val="NormalnyWeb"/>
              <w:spacing w:before="0" w:beforeAutospacing="0" w:after="0" w:afterAutospacing="0"/>
              <w:ind w:left="57"/>
              <w:rPr>
                <w:b/>
                <w:sz w:val="20"/>
                <w:szCs w:val="20"/>
              </w:rPr>
            </w:pPr>
            <w:r w:rsidRPr="006C773B">
              <w:rPr>
                <w:b/>
                <w:sz w:val="20"/>
                <w:szCs w:val="20"/>
              </w:rPr>
              <w:t>Literatura podstawowa:</w:t>
            </w:r>
          </w:p>
          <w:p w14:paraId="495D62F8" w14:textId="77777777" w:rsidR="00AC265D" w:rsidRPr="006C773B" w:rsidRDefault="00AC265D" w:rsidP="00206294">
            <w:pPr>
              <w:pStyle w:val="NormalnyWeb"/>
              <w:numPr>
                <w:ilvl w:val="0"/>
                <w:numId w:val="101"/>
              </w:numPr>
              <w:tabs>
                <w:tab w:val="clear" w:pos="720"/>
                <w:tab w:val="num" w:pos="402"/>
              </w:tabs>
              <w:spacing w:before="0" w:beforeAutospacing="0" w:after="0" w:afterAutospacing="0"/>
              <w:ind w:left="402"/>
              <w:rPr>
                <w:sz w:val="20"/>
                <w:szCs w:val="20"/>
              </w:rPr>
            </w:pPr>
            <w:r w:rsidRPr="006C773B">
              <w:rPr>
                <w:noProof/>
                <w:sz w:val="20"/>
                <w:szCs w:val="20"/>
              </w:rPr>
              <w:t>Golinowska S. (red.)</w:t>
            </w:r>
            <w:r>
              <w:rPr>
                <w:noProof/>
                <w:sz w:val="20"/>
                <w:szCs w:val="20"/>
              </w:rPr>
              <w:t xml:space="preserve"> (2015)</w:t>
            </w:r>
            <w:r w:rsidRPr="006C773B">
              <w:rPr>
                <w:noProof/>
                <w:sz w:val="20"/>
                <w:szCs w:val="20"/>
              </w:rPr>
              <w:t>, Od ekonomii do ekonomiki zdrowia., PWN, Warszawa</w:t>
            </w:r>
            <w:r>
              <w:rPr>
                <w:noProof/>
                <w:sz w:val="20"/>
                <w:szCs w:val="20"/>
              </w:rPr>
              <w:t xml:space="preserve"> (rozdziały: 2 -5, 9, 13, 14)</w:t>
            </w:r>
          </w:p>
          <w:p w14:paraId="1EAA90E6" w14:textId="77777777" w:rsidR="00AC265D" w:rsidRPr="006C773B" w:rsidRDefault="00AC265D" w:rsidP="00206294">
            <w:pPr>
              <w:pStyle w:val="NormalnyWeb"/>
              <w:numPr>
                <w:ilvl w:val="0"/>
                <w:numId w:val="101"/>
              </w:numPr>
              <w:tabs>
                <w:tab w:val="clear" w:pos="720"/>
                <w:tab w:val="num" w:pos="402"/>
              </w:tabs>
              <w:spacing w:before="0" w:beforeAutospacing="0" w:after="0" w:afterAutospacing="0"/>
              <w:ind w:left="402"/>
              <w:rPr>
                <w:sz w:val="20"/>
                <w:szCs w:val="20"/>
              </w:rPr>
            </w:pPr>
            <w:r w:rsidRPr="006C773B">
              <w:rPr>
                <w:sz w:val="20"/>
                <w:szCs w:val="20"/>
              </w:rPr>
              <w:t>Suchecka J. (2010), Ekonomia zdrowia i opieki zdrowotnej, Oficyna Wolters Kluwer, Warszawa</w:t>
            </w:r>
          </w:p>
          <w:p w14:paraId="10858201" w14:textId="77777777" w:rsidR="00AC265D" w:rsidRPr="006C773B" w:rsidRDefault="00AC265D" w:rsidP="00206294">
            <w:pPr>
              <w:pStyle w:val="NormalnyWeb"/>
              <w:numPr>
                <w:ilvl w:val="0"/>
                <w:numId w:val="101"/>
              </w:numPr>
              <w:tabs>
                <w:tab w:val="clear" w:pos="720"/>
                <w:tab w:val="num" w:pos="402"/>
              </w:tabs>
              <w:spacing w:before="0" w:beforeAutospacing="0" w:after="0" w:afterAutospacing="0"/>
              <w:ind w:left="402"/>
              <w:rPr>
                <w:sz w:val="20"/>
                <w:szCs w:val="20"/>
              </w:rPr>
            </w:pPr>
            <w:r w:rsidRPr="006C773B">
              <w:rPr>
                <w:sz w:val="20"/>
                <w:szCs w:val="20"/>
              </w:rPr>
              <w:t>Materiały przygotowane przez prowadzącego zajęć</w:t>
            </w:r>
          </w:p>
          <w:p w14:paraId="6CD9078C" w14:textId="77777777" w:rsidR="00AC265D" w:rsidRPr="006C773B" w:rsidRDefault="00AC265D" w:rsidP="001255E3">
            <w:pPr>
              <w:suppressAutoHyphens w:val="0"/>
              <w:ind w:left="720"/>
              <w:rPr>
                <w:rFonts w:cs="Times New Roman"/>
                <w:sz w:val="20"/>
                <w:szCs w:val="20"/>
              </w:rPr>
            </w:pPr>
          </w:p>
          <w:p w14:paraId="5D0385FC" w14:textId="77777777" w:rsidR="00AC265D" w:rsidRPr="006C773B" w:rsidRDefault="00AC265D" w:rsidP="001255E3">
            <w:pPr>
              <w:pStyle w:val="NormalnyWeb"/>
              <w:spacing w:before="0" w:beforeAutospacing="0" w:after="0" w:afterAutospacing="0"/>
              <w:rPr>
                <w:b/>
                <w:sz w:val="20"/>
                <w:szCs w:val="20"/>
              </w:rPr>
            </w:pPr>
            <w:r w:rsidRPr="006C773B">
              <w:rPr>
                <w:b/>
                <w:sz w:val="20"/>
                <w:szCs w:val="20"/>
              </w:rPr>
              <w:t>Literatura uzupełniająca:</w:t>
            </w:r>
          </w:p>
          <w:p w14:paraId="6B3805C3" w14:textId="77777777" w:rsidR="00AC265D" w:rsidRPr="006C773B" w:rsidRDefault="00AC265D" w:rsidP="00206294">
            <w:pPr>
              <w:pStyle w:val="NormalnyWeb"/>
              <w:numPr>
                <w:ilvl w:val="0"/>
                <w:numId w:val="101"/>
              </w:numPr>
              <w:tabs>
                <w:tab w:val="clear" w:pos="720"/>
                <w:tab w:val="num" w:pos="402"/>
              </w:tabs>
              <w:spacing w:before="0" w:beforeAutospacing="0" w:after="0" w:afterAutospacing="0"/>
              <w:ind w:left="402"/>
              <w:rPr>
                <w:sz w:val="20"/>
                <w:szCs w:val="20"/>
              </w:rPr>
            </w:pPr>
            <w:proofErr w:type="spellStart"/>
            <w:r w:rsidRPr="006C773B">
              <w:rPr>
                <w:sz w:val="20"/>
                <w:szCs w:val="20"/>
              </w:rPr>
              <w:t>Getzen</w:t>
            </w:r>
            <w:proofErr w:type="spellEnd"/>
            <w:r w:rsidRPr="006C773B">
              <w:rPr>
                <w:sz w:val="20"/>
                <w:szCs w:val="20"/>
              </w:rPr>
              <w:t xml:space="preserve"> T.E. (2000), Ekonomika Zdrowia, Wydawnictwo Naukowe PWN, Warszawa (rozdziały: 1-2, 9, 17, 16)</w:t>
            </w:r>
          </w:p>
          <w:p w14:paraId="5F41F549" w14:textId="77777777" w:rsidR="00AC265D" w:rsidRDefault="00AC265D" w:rsidP="00206294">
            <w:pPr>
              <w:pStyle w:val="NormalnyWeb"/>
              <w:numPr>
                <w:ilvl w:val="0"/>
                <w:numId w:val="101"/>
              </w:numPr>
              <w:tabs>
                <w:tab w:val="clear" w:pos="720"/>
                <w:tab w:val="num" w:pos="402"/>
              </w:tabs>
              <w:spacing w:before="0" w:beforeAutospacing="0" w:after="0" w:afterAutospacing="0"/>
              <w:ind w:left="402"/>
              <w:rPr>
                <w:sz w:val="20"/>
                <w:szCs w:val="20"/>
              </w:rPr>
            </w:pPr>
            <w:proofErr w:type="spellStart"/>
            <w:r w:rsidRPr="006C773B">
              <w:rPr>
                <w:sz w:val="20"/>
                <w:szCs w:val="20"/>
              </w:rPr>
              <w:t>Folland</w:t>
            </w:r>
            <w:proofErr w:type="spellEnd"/>
            <w:r w:rsidRPr="006C773B">
              <w:rPr>
                <w:sz w:val="20"/>
                <w:szCs w:val="20"/>
              </w:rPr>
              <w:t xml:space="preserve"> S., Goodman A.C., Stano M. (2013), Ekonomia zdrowia i opieki zdrowotnej, Wolters Kluwer Polska SA, Warszawa. (rozdz.4)</w:t>
            </w:r>
          </w:p>
          <w:p w14:paraId="006BDDA5" w14:textId="77777777" w:rsidR="00AC265D" w:rsidRPr="00396F11" w:rsidRDefault="00AC265D" w:rsidP="00206294">
            <w:pPr>
              <w:pStyle w:val="NormalnyWeb"/>
              <w:numPr>
                <w:ilvl w:val="0"/>
                <w:numId w:val="101"/>
              </w:numPr>
              <w:tabs>
                <w:tab w:val="clear" w:pos="720"/>
                <w:tab w:val="num" w:pos="402"/>
              </w:tabs>
              <w:spacing w:before="0" w:beforeAutospacing="0" w:after="0" w:afterAutospacing="0"/>
              <w:ind w:left="402"/>
              <w:rPr>
                <w:sz w:val="20"/>
                <w:szCs w:val="20"/>
              </w:rPr>
            </w:pPr>
            <w:proofErr w:type="spellStart"/>
            <w:r w:rsidRPr="006C773B">
              <w:rPr>
                <w:sz w:val="20"/>
                <w:szCs w:val="20"/>
              </w:rPr>
              <w:t>Drumond</w:t>
            </w:r>
            <w:proofErr w:type="spellEnd"/>
            <w:r w:rsidRPr="006C773B">
              <w:rPr>
                <w:sz w:val="20"/>
                <w:szCs w:val="20"/>
              </w:rPr>
              <w:t xml:space="preserve"> M.F., </w:t>
            </w:r>
            <w:proofErr w:type="spellStart"/>
            <w:r w:rsidRPr="006C773B">
              <w:rPr>
                <w:sz w:val="20"/>
                <w:szCs w:val="20"/>
              </w:rPr>
              <w:t>O'Brien</w:t>
            </w:r>
            <w:proofErr w:type="spellEnd"/>
            <w:r w:rsidRPr="006C773B">
              <w:rPr>
                <w:sz w:val="20"/>
                <w:szCs w:val="20"/>
              </w:rPr>
              <w:t xml:space="preserve"> B., </w:t>
            </w:r>
            <w:proofErr w:type="spellStart"/>
            <w:r w:rsidRPr="006C773B">
              <w:rPr>
                <w:sz w:val="20"/>
                <w:szCs w:val="20"/>
              </w:rPr>
              <w:t>Stoddart</w:t>
            </w:r>
            <w:proofErr w:type="spellEnd"/>
            <w:r w:rsidRPr="006C773B">
              <w:rPr>
                <w:sz w:val="20"/>
                <w:szCs w:val="20"/>
              </w:rPr>
              <w:t xml:space="preserve"> G.L., </w:t>
            </w:r>
            <w:proofErr w:type="spellStart"/>
            <w:r w:rsidRPr="006C773B">
              <w:rPr>
                <w:sz w:val="20"/>
                <w:szCs w:val="20"/>
              </w:rPr>
              <w:t>Torrance</w:t>
            </w:r>
            <w:proofErr w:type="spellEnd"/>
            <w:r w:rsidRPr="006C773B">
              <w:rPr>
                <w:sz w:val="20"/>
                <w:szCs w:val="20"/>
              </w:rPr>
              <w:t xml:space="preserve"> G.W. (2003), Metody badań ekonomicznych programów zdrowotnych. Via </w:t>
            </w:r>
            <w:proofErr w:type="spellStart"/>
            <w:r w:rsidRPr="006C773B">
              <w:rPr>
                <w:sz w:val="20"/>
                <w:szCs w:val="20"/>
              </w:rPr>
              <w:t>Medica</w:t>
            </w:r>
            <w:proofErr w:type="spellEnd"/>
            <w:r w:rsidRPr="006C773B">
              <w:rPr>
                <w:sz w:val="20"/>
                <w:szCs w:val="20"/>
              </w:rPr>
              <w:t>, Gdańsk (rozdziały: 2, 4, 6)</w:t>
            </w:r>
          </w:p>
        </w:tc>
      </w:tr>
    </w:tbl>
    <w:p w14:paraId="605B116E" w14:textId="77777777" w:rsidR="007A5002" w:rsidRPr="006C773B" w:rsidRDefault="006D4501" w:rsidP="006D4501">
      <w:pPr>
        <w:pStyle w:val="Nagwek2"/>
        <w:rPr>
          <w:rFonts w:cs="Times New Roman"/>
        </w:rPr>
      </w:pPr>
      <w:r w:rsidRPr="006C773B">
        <w:rPr>
          <w:rFonts w:cs="Times New Roman"/>
        </w:rPr>
        <w:t xml:space="preserve"> </w:t>
      </w:r>
    </w:p>
    <w:p w14:paraId="20B89157" w14:textId="77777777" w:rsidR="00AB3197" w:rsidRPr="00034CFF" w:rsidRDefault="007A5002" w:rsidP="00AB3197">
      <w:pPr>
        <w:pStyle w:val="Nagwek2"/>
      </w:pPr>
      <w:r w:rsidRPr="006C773B">
        <w:br w:type="page"/>
      </w:r>
      <w:bookmarkStart w:id="79" w:name="_Toc527704372"/>
      <w:r w:rsidR="00AB3197" w:rsidRPr="00034CFF">
        <w:lastRenderedPageBreak/>
        <w:t>Informatyka medyczna</w:t>
      </w:r>
      <w:bookmarkEnd w:id="79"/>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36"/>
        <w:gridCol w:w="6204"/>
      </w:tblGrid>
      <w:tr w:rsidR="00AB3197" w:rsidRPr="006C773B" w14:paraId="0AC3B8F2" w14:textId="77777777" w:rsidTr="009D2098">
        <w:tc>
          <w:tcPr>
            <w:tcW w:w="3436" w:type="dxa"/>
            <w:vAlign w:val="center"/>
            <w:hideMark/>
          </w:tcPr>
          <w:p w14:paraId="63AC6B0E" w14:textId="77777777" w:rsidR="00AB3197" w:rsidRPr="006C773B" w:rsidRDefault="00AB3197" w:rsidP="0071198F">
            <w:pPr>
              <w:ind w:left="57"/>
              <w:rPr>
                <w:rFonts w:cs="Times New Roman"/>
                <w:sz w:val="20"/>
                <w:szCs w:val="20"/>
              </w:rPr>
            </w:pPr>
            <w:r w:rsidRPr="006C773B">
              <w:rPr>
                <w:rFonts w:cs="Times New Roman"/>
                <w:sz w:val="20"/>
                <w:szCs w:val="20"/>
              </w:rPr>
              <w:t>Nazwa wydziału</w:t>
            </w:r>
          </w:p>
        </w:tc>
        <w:tc>
          <w:tcPr>
            <w:tcW w:w="6204" w:type="dxa"/>
            <w:vAlign w:val="center"/>
            <w:hideMark/>
          </w:tcPr>
          <w:p w14:paraId="6893D79E"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Wydział Nauk o Zdrowiu</w:t>
            </w:r>
          </w:p>
        </w:tc>
      </w:tr>
      <w:tr w:rsidR="00AB3197" w:rsidRPr="006C773B" w14:paraId="5E58FC3A" w14:textId="77777777" w:rsidTr="009D2098">
        <w:tc>
          <w:tcPr>
            <w:tcW w:w="3436" w:type="dxa"/>
            <w:vAlign w:val="center"/>
            <w:hideMark/>
          </w:tcPr>
          <w:p w14:paraId="119AC8A6" w14:textId="77777777" w:rsidR="00AB3197" w:rsidRPr="006C773B" w:rsidRDefault="00AB3197" w:rsidP="0071198F">
            <w:pPr>
              <w:ind w:left="57"/>
              <w:rPr>
                <w:rFonts w:cs="Times New Roman"/>
                <w:sz w:val="20"/>
                <w:szCs w:val="20"/>
              </w:rPr>
            </w:pPr>
            <w:r w:rsidRPr="006C773B">
              <w:rPr>
                <w:rFonts w:cs="Times New Roman"/>
                <w:sz w:val="20"/>
                <w:szCs w:val="20"/>
              </w:rPr>
              <w:t>Nazwa jednostki prowadzącej moduł</w:t>
            </w:r>
          </w:p>
        </w:tc>
        <w:tc>
          <w:tcPr>
            <w:tcW w:w="6204" w:type="dxa"/>
            <w:vAlign w:val="center"/>
            <w:hideMark/>
          </w:tcPr>
          <w:p w14:paraId="7A104CA3"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Zakład Medycznych Systemów Informacyjnych</w:t>
            </w:r>
          </w:p>
        </w:tc>
      </w:tr>
      <w:tr w:rsidR="00AB3197" w:rsidRPr="006C773B" w14:paraId="2E4648E5" w14:textId="77777777" w:rsidTr="009D2098">
        <w:tc>
          <w:tcPr>
            <w:tcW w:w="3436" w:type="dxa"/>
            <w:vAlign w:val="center"/>
            <w:hideMark/>
          </w:tcPr>
          <w:p w14:paraId="16D13662" w14:textId="77777777" w:rsidR="00AB3197" w:rsidRPr="006C773B" w:rsidRDefault="00AB3197" w:rsidP="0071198F">
            <w:pPr>
              <w:ind w:left="57"/>
              <w:rPr>
                <w:rFonts w:cs="Times New Roman"/>
                <w:sz w:val="20"/>
                <w:szCs w:val="20"/>
              </w:rPr>
            </w:pPr>
            <w:r w:rsidRPr="006C773B">
              <w:rPr>
                <w:rFonts w:cs="Times New Roman"/>
                <w:sz w:val="20"/>
                <w:szCs w:val="20"/>
              </w:rPr>
              <w:t>Nazwa modułu kształcenia</w:t>
            </w:r>
          </w:p>
        </w:tc>
        <w:tc>
          <w:tcPr>
            <w:tcW w:w="6204" w:type="dxa"/>
            <w:vAlign w:val="center"/>
            <w:hideMark/>
          </w:tcPr>
          <w:p w14:paraId="732003FF"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Informatyka medyczna</w:t>
            </w:r>
          </w:p>
        </w:tc>
      </w:tr>
      <w:tr w:rsidR="00AB3197" w:rsidRPr="006C773B" w14:paraId="7B2B754E" w14:textId="77777777" w:rsidTr="009D2098">
        <w:tc>
          <w:tcPr>
            <w:tcW w:w="3436" w:type="dxa"/>
            <w:vAlign w:val="center"/>
          </w:tcPr>
          <w:p w14:paraId="59674B63" w14:textId="77777777" w:rsidR="00AB3197" w:rsidRPr="006C773B" w:rsidRDefault="00AB3197" w:rsidP="0071198F">
            <w:pPr>
              <w:ind w:left="57"/>
              <w:rPr>
                <w:rFonts w:cs="Times New Roman"/>
                <w:sz w:val="20"/>
                <w:szCs w:val="20"/>
              </w:rPr>
            </w:pPr>
            <w:r w:rsidRPr="006C773B">
              <w:rPr>
                <w:rFonts w:cs="Times New Roman"/>
                <w:sz w:val="20"/>
                <w:szCs w:val="20"/>
              </w:rPr>
              <w:t>Klasyfikacja ISCED</w:t>
            </w:r>
          </w:p>
        </w:tc>
        <w:tc>
          <w:tcPr>
            <w:tcW w:w="6204" w:type="dxa"/>
            <w:vAlign w:val="center"/>
          </w:tcPr>
          <w:p w14:paraId="6AC3F8C4"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06</w:t>
            </w:r>
          </w:p>
        </w:tc>
      </w:tr>
      <w:tr w:rsidR="00AB3197" w:rsidRPr="006C773B" w14:paraId="21B4CAB3" w14:textId="77777777" w:rsidTr="009D2098">
        <w:tc>
          <w:tcPr>
            <w:tcW w:w="3436" w:type="dxa"/>
            <w:vAlign w:val="center"/>
            <w:hideMark/>
          </w:tcPr>
          <w:p w14:paraId="4D402613" w14:textId="77777777" w:rsidR="00AB3197" w:rsidRPr="006C773B" w:rsidRDefault="00AB3197" w:rsidP="0071198F">
            <w:pPr>
              <w:ind w:left="57"/>
              <w:rPr>
                <w:rFonts w:cs="Times New Roman"/>
                <w:sz w:val="20"/>
                <w:szCs w:val="20"/>
              </w:rPr>
            </w:pPr>
            <w:r w:rsidRPr="006C773B">
              <w:rPr>
                <w:rFonts w:cs="Times New Roman"/>
                <w:sz w:val="20"/>
                <w:szCs w:val="20"/>
              </w:rPr>
              <w:t>Język kształcenia</w:t>
            </w:r>
          </w:p>
        </w:tc>
        <w:tc>
          <w:tcPr>
            <w:tcW w:w="6204" w:type="dxa"/>
            <w:vAlign w:val="center"/>
            <w:hideMark/>
          </w:tcPr>
          <w:p w14:paraId="310180BE"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polski</w:t>
            </w:r>
          </w:p>
        </w:tc>
      </w:tr>
      <w:tr w:rsidR="00AB3197" w:rsidRPr="006C773B" w14:paraId="041ADBD2" w14:textId="77777777" w:rsidTr="009D2098">
        <w:tc>
          <w:tcPr>
            <w:tcW w:w="3436" w:type="dxa"/>
            <w:vAlign w:val="center"/>
            <w:hideMark/>
          </w:tcPr>
          <w:p w14:paraId="2FD0E80E" w14:textId="77777777" w:rsidR="00AB3197" w:rsidRPr="006C773B" w:rsidRDefault="00AB3197" w:rsidP="0071198F">
            <w:pPr>
              <w:ind w:left="57"/>
              <w:rPr>
                <w:rFonts w:cs="Times New Roman"/>
                <w:sz w:val="20"/>
                <w:szCs w:val="20"/>
              </w:rPr>
            </w:pPr>
            <w:r w:rsidRPr="006C773B">
              <w:rPr>
                <w:rFonts w:cs="Times New Roman"/>
                <w:sz w:val="20"/>
                <w:szCs w:val="20"/>
              </w:rPr>
              <w:t>Cele kształcenia</w:t>
            </w:r>
          </w:p>
        </w:tc>
        <w:tc>
          <w:tcPr>
            <w:tcW w:w="6204" w:type="dxa"/>
            <w:vAlign w:val="center"/>
            <w:hideMark/>
          </w:tcPr>
          <w:p w14:paraId="7C632F4F" w14:textId="77777777" w:rsidR="00AB3197" w:rsidRPr="006C773B" w:rsidRDefault="00AB3197" w:rsidP="0071198F">
            <w:pPr>
              <w:ind w:left="57"/>
              <w:jc w:val="both"/>
              <w:rPr>
                <w:rFonts w:cs="Times New Roman"/>
                <w:sz w:val="20"/>
                <w:szCs w:val="20"/>
              </w:rPr>
            </w:pPr>
            <w:r w:rsidRPr="006C773B">
              <w:rPr>
                <w:rFonts w:cs="Times New Roman"/>
                <w:sz w:val="20"/>
              </w:rPr>
              <w:t>Celem przedmiotu jest przekazanie wiedzy i umiejętności dotyczących funkcjonowania systemu informacyjnego w jednostkach opieki zdro</w:t>
            </w:r>
            <w:r>
              <w:rPr>
                <w:rFonts w:cs="Times New Roman"/>
                <w:sz w:val="20"/>
              </w:rPr>
              <w:softHyphen/>
            </w:r>
            <w:r w:rsidRPr="006C773B">
              <w:rPr>
                <w:rFonts w:cs="Times New Roman"/>
                <w:sz w:val="20"/>
              </w:rPr>
              <w:t>wot</w:t>
            </w:r>
            <w:r>
              <w:rPr>
                <w:rFonts w:cs="Times New Roman"/>
                <w:sz w:val="20"/>
              </w:rPr>
              <w:softHyphen/>
            </w:r>
            <w:r w:rsidRPr="006C773B">
              <w:rPr>
                <w:rFonts w:cs="Times New Roman"/>
                <w:sz w:val="20"/>
              </w:rPr>
              <w:t>nej. Przekazanie wiedzy dotyczącej systemów klasyfikacji, nazewnictwa i kodowania w medycynie. Zapoznanie studenta a zagadnieniami bezpie</w:t>
            </w:r>
            <w:r>
              <w:rPr>
                <w:rFonts w:cs="Times New Roman"/>
                <w:sz w:val="20"/>
              </w:rPr>
              <w:softHyphen/>
            </w:r>
            <w:r w:rsidRPr="006C773B">
              <w:rPr>
                <w:rFonts w:cs="Times New Roman"/>
                <w:sz w:val="20"/>
              </w:rPr>
              <w:t xml:space="preserve">czeństwo </w:t>
            </w:r>
            <w:r w:rsidRPr="006C773B">
              <w:rPr>
                <w:rFonts w:cs="Times New Roman"/>
                <w:color w:val="000000"/>
                <w:sz w:val="20"/>
              </w:rPr>
              <w:t>i poufności danych medycznych.</w:t>
            </w:r>
          </w:p>
        </w:tc>
      </w:tr>
      <w:tr w:rsidR="00AB3197" w:rsidRPr="006C773B" w14:paraId="59700AC4" w14:textId="77777777" w:rsidTr="009D2098">
        <w:tc>
          <w:tcPr>
            <w:tcW w:w="3436" w:type="dxa"/>
            <w:vAlign w:val="center"/>
            <w:hideMark/>
          </w:tcPr>
          <w:p w14:paraId="156FACFB" w14:textId="77777777" w:rsidR="00AB3197" w:rsidRPr="006C773B" w:rsidRDefault="00AB3197" w:rsidP="0071198F">
            <w:pPr>
              <w:ind w:left="57"/>
              <w:rPr>
                <w:rFonts w:cs="Times New Roman"/>
                <w:sz w:val="20"/>
                <w:szCs w:val="20"/>
              </w:rPr>
            </w:pPr>
            <w:r w:rsidRPr="006C773B">
              <w:rPr>
                <w:rFonts w:cs="Times New Roman"/>
                <w:sz w:val="20"/>
                <w:szCs w:val="20"/>
              </w:rPr>
              <w:t>Efekty kształcenia dla modułu kształcenia</w:t>
            </w:r>
          </w:p>
        </w:tc>
        <w:tc>
          <w:tcPr>
            <w:tcW w:w="6204" w:type="dxa"/>
            <w:vAlign w:val="center"/>
            <w:hideMark/>
          </w:tcPr>
          <w:p w14:paraId="784BDAAB" w14:textId="77777777" w:rsidR="00AB3197" w:rsidRPr="006C773B" w:rsidRDefault="00AB3197" w:rsidP="0071198F">
            <w:pPr>
              <w:pStyle w:val="NormalnyWeb"/>
              <w:spacing w:before="0" w:beforeAutospacing="0" w:after="0" w:afterAutospacing="0"/>
              <w:ind w:left="57"/>
              <w:rPr>
                <w:sz w:val="20"/>
                <w:szCs w:val="20"/>
              </w:rPr>
            </w:pPr>
            <w:r w:rsidRPr="006C773B">
              <w:rPr>
                <w:b/>
                <w:sz w:val="20"/>
                <w:szCs w:val="20"/>
              </w:rPr>
              <w:t>Wiedza – student/ka:</w:t>
            </w:r>
          </w:p>
          <w:p w14:paraId="1110C8E3" w14:textId="77777777" w:rsidR="00AB3197" w:rsidRPr="006C773B" w:rsidRDefault="00AB3197" w:rsidP="00206294">
            <w:pPr>
              <w:pStyle w:val="NormalnyWeb"/>
              <w:numPr>
                <w:ilvl w:val="1"/>
                <w:numId w:val="101"/>
              </w:numPr>
              <w:spacing w:before="0" w:beforeAutospacing="0" w:after="0" w:afterAutospacing="0"/>
              <w:ind w:left="402"/>
              <w:rPr>
                <w:sz w:val="20"/>
                <w:szCs w:val="20"/>
              </w:rPr>
            </w:pPr>
            <w:r w:rsidRPr="006C773B">
              <w:rPr>
                <w:sz w:val="20"/>
                <w:szCs w:val="20"/>
              </w:rPr>
              <w:t>wymienia i wyjaśnia rolę instytucji i systemów informacyjnych i informatycznych w ochronie zdrowia</w:t>
            </w:r>
          </w:p>
          <w:p w14:paraId="4BF75C32" w14:textId="77777777" w:rsidR="00AB3197" w:rsidRPr="006C773B" w:rsidRDefault="00AB3197" w:rsidP="00206294">
            <w:pPr>
              <w:pStyle w:val="NormalnyWeb"/>
              <w:numPr>
                <w:ilvl w:val="1"/>
                <w:numId w:val="101"/>
              </w:numPr>
              <w:spacing w:before="0" w:beforeAutospacing="0" w:after="0" w:afterAutospacing="0"/>
              <w:ind w:left="402"/>
              <w:rPr>
                <w:sz w:val="20"/>
                <w:szCs w:val="20"/>
              </w:rPr>
            </w:pPr>
            <w:r w:rsidRPr="006C773B">
              <w:rPr>
                <w:sz w:val="20"/>
                <w:szCs w:val="20"/>
              </w:rPr>
              <w:t>analizuje i porównuje rozwiązania dotyczące bezpieczeństwa danych pacjentów na tle ogólnych zasad uregulowanych w prawie polskim i międzynarodowym</w:t>
            </w:r>
          </w:p>
          <w:p w14:paraId="6B98B8B0" w14:textId="77777777" w:rsidR="00AB3197" w:rsidRPr="006C773B" w:rsidRDefault="00AB3197" w:rsidP="00206294">
            <w:pPr>
              <w:pStyle w:val="NormalnyWeb"/>
              <w:numPr>
                <w:ilvl w:val="1"/>
                <w:numId w:val="101"/>
              </w:numPr>
              <w:spacing w:before="0" w:beforeAutospacing="0" w:after="0" w:afterAutospacing="0"/>
              <w:ind w:left="402"/>
              <w:rPr>
                <w:sz w:val="20"/>
                <w:szCs w:val="20"/>
              </w:rPr>
            </w:pPr>
            <w:r w:rsidRPr="006C773B">
              <w:rPr>
                <w:sz w:val="20"/>
                <w:szCs w:val="20"/>
              </w:rPr>
              <w:t>rozumie regulacje prawne nie dotyczące bezpośrednio ochrony zdrowia, ale mające znaczenie dla funkcjonowania systemu informacyjnego ochrony zdrowia (regulacje należące do grupy tzw. prawa nowych technologii)</w:t>
            </w:r>
          </w:p>
          <w:p w14:paraId="5CF21F90" w14:textId="77777777" w:rsidR="00AB3197" w:rsidRPr="006C773B" w:rsidRDefault="00AB3197" w:rsidP="00206294">
            <w:pPr>
              <w:pStyle w:val="NormalnyWeb"/>
              <w:numPr>
                <w:ilvl w:val="1"/>
                <w:numId w:val="101"/>
              </w:numPr>
              <w:spacing w:before="0" w:beforeAutospacing="0" w:after="0" w:afterAutospacing="0"/>
              <w:ind w:left="402"/>
              <w:rPr>
                <w:sz w:val="20"/>
                <w:szCs w:val="20"/>
              </w:rPr>
            </w:pPr>
            <w:r w:rsidRPr="006C773B">
              <w:rPr>
                <w:sz w:val="20"/>
                <w:szCs w:val="20"/>
              </w:rPr>
              <w:t>wymienia standardy i normy zapisu dokumentacji elektronicznej w ochronie zdrowia, zasady obiegu dokumentacji w systemie ochrony zdrowia, zasady budowy komunikatów i sprawozdań w formie elektronicznej</w:t>
            </w:r>
          </w:p>
          <w:p w14:paraId="4FB1B93E" w14:textId="77777777" w:rsidR="00AB3197" w:rsidRPr="006C773B" w:rsidRDefault="00AB3197" w:rsidP="0071198F">
            <w:pPr>
              <w:pStyle w:val="NormalnyWeb"/>
              <w:spacing w:before="0" w:beforeAutospacing="0" w:after="0" w:afterAutospacing="0"/>
              <w:ind w:left="57"/>
              <w:rPr>
                <w:sz w:val="20"/>
                <w:szCs w:val="20"/>
              </w:rPr>
            </w:pPr>
          </w:p>
          <w:p w14:paraId="701C68DF" w14:textId="77777777" w:rsidR="00AB3197" w:rsidRPr="006C773B" w:rsidRDefault="00AB3197" w:rsidP="0071198F">
            <w:pPr>
              <w:pStyle w:val="NormalnyWeb"/>
              <w:spacing w:before="0" w:beforeAutospacing="0" w:after="0" w:afterAutospacing="0"/>
              <w:ind w:left="57"/>
              <w:rPr>
                <w:sz w:val="20"/>
                <w:szCs w:val="20"/>
              </w:rPr>
            </w:pPr>
            <w:r w:rsidRPr="006C773B">
              <w:rPr>
                <w:b/>
                <w:sz w:val="20"/>
                <w:szCs w:val="20"/>
              </w:rPr>
              <w:t>Umiejętności – student/ka:</w:t>
            </w:r>
          </w:p>
          <w:p w14:paraId="0CF01BB1" w14:textId="77777777" w:rsidR="00AB3197" w:rsidRPr="006C773B" w:rsidRDefault="00AB3197" w:rsidP="00206294">
            <w:pPr>
              <w:pStyle w:val="NormalnyWeb"/>
              <w:numPr>
                <w:ilvl w:val="1"/>
                <w:numId w:val="101"/>
              </w:numPr>
              <w:spacing w:before="0" w:beforeAutospacing="0" w:after="0" w:afterAutospacing="0"/>
              <w:ind w:left="402"/>
              <w:rPr>
                <w:sz w:val="20"/>
                <w:szCs w:val="20"/>
              </w:rPr>
            </w:pPr>
            <w:r w:rsidRPr="006C773B">
              <w:rPr>
                <w:sz w:val="20"/>
                <w:szCs w:val="20"/>
              </w:rPr>
              <w:t>wykorzystuje wiedzę teoretyczną do wdrażania w jednostkach ochrony zdrowia struktur bezpieczeństwa danych osobowych, w tym medycznych</w:t>
            </w:r>
          </w:p>
          <w:p w14:paraId="7262FF55" w14:textId="77777777" w:rsidR="00AB3197" w:rsidRPr="006C773B" w:rsidRDefault="00AB3197" w:rsidP="00206294">
            <w:pPr>
              <w:pStyle w:val="NormalnyWeb"/>
              <w:numPr>
                <w:ilvl w:val="1"/>
                <w:numId w:val="101"/>
              </w:numPr>
              <w:spacing w:before="0" w:beforeAutospacing="0" w:after="0" w:afterAutospacing="0"/>
              <w:ind w:left="402"/>
              <w:rPr>
                <w:sz w:val="20"/>
                <w:szCs w:val="20"/>
              </w:rPr>
            </w:pPr>
            <w:r w:rsidRPr="006C773B">
              <w:rPr>
                <w:sz w:val="20"/>
                <w:szCs w:val="20"/>
              </w:rPr>
              <w:t>potrafi interpretować i edytować komunikaty w systemie informacyjnym w formacie elektronicznym (XML), dokonywać świadomego wyboru aplikacji dla świadczeniodawców, obsługiwać wybrane aplikacje dla świadczeniodawców</w:t>
            </w:r>
          </w:p>
          <w:p w14:paraId="5AEA5C42" w14:textId="77777777" w:rsidR="00AB3197" w:rsidRPr="006C773B" w:rsidRDefault="00AB3197" w:rsidP="0071198F">
            <w:pPr>
              <w:pStyle w:val="NormalnyWeb"/>
              <w:spacing w:before="0" w:beforeAutospacing="0" w:after="0" w:afterAutospacing="0"/>
              <w:ind w:left="57"/>
              <w:rPr>
                <w:sz w:val="20"/>
                <w:szCs w:val="20"/>
              </w:rPr>
            </w:pPr>
          </w:p>
          <w:p w14:paraId="6BE23DE5" w14:textId="77777777" w:rsidR="00AB3197" w:rsidRPr="006C773B" w:rsidRDefault="00AB3197" w:rsidP="0071198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16D65F0" w14:textId="77777777" w:rsidR="00AB3197" w:rsidRPr="006C773B" w:rsidRDefault="00AB3197" w:rsidP="00206294">
            <w:pPr>
              <w:pStyle w:val="NormalnyWeb"/>
              <w:numPr>
                <w:ilvl w:val="0"/>
                <w:numId w:val="104"/>
              </w:numPr>
              <w:tabs>
                <w:tab w:val="clear" w:pos="720"/>
              </w:tabs>
              <w:spacing w:before="0" w:beforeAutospacing="0" w:after="0" w:afterAutospacing="0"/>
              <w:ind w:left="402" w:hanging="283"/>
              <w:rPr>
                <w:sz w:val="20"/>
                <w:szCs w:val="20"/>
              </w:rPr>
            </w:pPr>
            <w:r w:rsidRPr="006C773B">
              <w:rPr>
                <w:sz w:val="20"/>
                <w:szCs w:val="20"/>
              </w:rPr>
              <w:t>w zakresie wiedzy: K_W08, K_W16 w stopniu podstawowym</w:t>
            </w:r>
            <w:r>
              <w:rPr>
                <w:sz w:val="20"/>
                <w:szCs w:val="20"/>
              </w:rPr>
              <w:t>;</w:t>
            </w:r>
            <w:r w:rsidRPr="006C773B">
              <w:rPr>
                <w:sz w:val="20"/>
                <w:szCs w:val="20"/>
              </w:rPr>
              <w:t xml:space="preserve"> K_W19 w stopniu średnim</w:t>
            </w:r>
            <w:r>
              <w:rPr>
                <w:sz w:val="20"/>
                <w:szCs w:val="20"/>
              </w:rPr>
              <w:t>;</w:t>
            </w:r>
            <w:r w:rsidRPr="006C773B">
              <w:rPr>
                <w:sz w:val="20"/>
                <w:szCs w:val="20"/>
              </w:rPr>
              <w:t xml:space="preserve"> K_W30 w stopniu zaawansowanym</w:t>
            </w:r>
          </w:p>
          <w:p w14:paraId="3CEC89D2" w14:textId="77777777" w:rsidR="00AB3197" w:rsidRPr="006C773B" w:rsidRDefault="00AB3197" w:rsidP="00206294">
            <w:pPr>
              <w:pStyle w:val="NormalnyWeb"/>
              <w:numPr>
                <w:ilvl w:val="0"/>
                <w:numId w:val="104"/>
              </w:numPr>
              <w:tabs>
                <w:tab w:val="clear" w:pos="720"/>
              </w:tabs>
              <w:spacing w:before="0" w:beforeAutospacing="0" w:after="0" w:afterAutospacing="0"/>
              <w:ind w:left="402" w:hanging="283"/>
              <w:rPr>
                <w:sz w:val="20"/>
                <w:szCs w:val="20"/>
              </w:rPr>
            </w:pPr>
            <w:r w:rsidRPr="006C773B">
              <w:rPr>
                <w:sz w:val="20"/>
                <w:szCs w:val="20"/>
              </w:rPr>
              <w:t>w zakresie umiejętności: K_U22 w stopniu zaawansowanym</w:t>
            </w:r>
          </w:p>
        </w:tc>
      </w:tr>
      <w:tr w:rsidR="00AB3197" w:rsidRPr="006C773B" w14:paraId="051AA7C2" w14:textId="77777777" w:rsidTr="009D2098">
        <w:tc>
          <w:tcPr>
            <w:tcW w:w="3436" w:type="dxa"/>
            <w:vAlign w:val="center"/>
            <w:hideMark/>
          </w:tcPr>
          <w:p w14:paraId="3A59D400" w14:textId="77777777" w:rsidR="00AB3197" w:rsidRPr="006C773B" w:rsidRDefault="00AB3197" w:rsidP="0071198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204" w:type="dxa"/>
            <w:vAlign w:val="center"/>
            <w:hideMark/>
          </w:tcPr>
          <w:p w14:paraId="2326D2D4"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Efekty 1, 2, 3, 4 - zaliczenie</w:t>
            </w:r>
          </w:p>
          <w:p w14:paraId="2372C5CA"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Efekty 1, 4, 5, 6 - przygotowanie dwóch prezentacji.</w:t>
            </w:r>
          </w:p>
        </w:tc>
      </w:tr>
      <w:tr w:rsidR="00AB3197" w:rsidRPr="006C773B" w14:paraId="3FAACDCD" w14:textId="77777777" w:rsidTr="009D2098">
        <w:tc>
          <w:tcPr>
            <w:tcW w:w="3436" w:type="dxa"/>
            <w:vAlign w:val="center"/>
            <w:hideMark/>
          </w:tcPr>
          <w:p w14:paraId="6AA27AFE" w14:textId="77777777" w:rsidR="00AB3197" w:rsidRPr="006C773B" w:rsidRDefault="00AB3197" w:rsidP="0071198F">
            <w:pPr>
              <w:ind w:left="57"/>
              <w:rPr>
                <w:rFonts w:cs="Times New Roman"/>
                <w:sz w:val="20"/>
                <w:szCs w:val="20"/>
              </w:rPr>
            </w:pPr>
            <w:r w:rsidRPr="006C773B">
              <w:rPr>
                <w:rFonts w:cs="Times New Roman"/>
                <w:sz w:val="20"/>
                <w:szCs w:val="20"/>
              </w:rPr>
              <w:t>Typ modułu kształcenia (obowiązkowy/fakultatywny)</w:t>
            </w:r>
          </w:p>
        </w:tc>
        <w:tc>
          <w:tcPr>
            <w:tcW w:w="6204" w:type="dxa"/>
            <w:vAlign w:val="center"/>
            <w:hideMark/>
          </w:tcPr>
          <w:p w14:paraId="765540FB"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obowiązkowy</w:t>
            </w:r>
          </w:p>
        </w:tc>
      </w:tr>
      <w:tr w:rsidR="00AB3197" w:rsidRPr="006C773B" w14:paraId="6E57263F" w14:textId="77777777" w:rsidTr="009D2098">
        <w:tc>
          <w:tcPr>
            <w:tcW w:w="3436" w:type="dxa"/>
            <w:vAlign w:val="center"/>
            <w:hideMark/>
          </w:tcPr>
          <w:p w14:paraId="16A60B9D" w14:textId="77777777" w:rsidR="00AB3197" w:rsidRPr="006C773B" w:rsidRDefault="00AB3197" w:rsidP="0071198F">
            <w:pPr>
              <w:ind w:left="57"/>
              <w:rPr>
                <w:rFonts w:cs="Times New Roman"/>
                <w:sz w:val="20"/>
                <w:szCs w:val="20"/>
              </w:rPr>
            </w:pPr>
            <w:r w:rsidRPr="006C773B">
              <w:rPr>
                <w:rFonts w:cs="Times New Roman"/>
                <w:sz w:val="20"/>
                <w:szCs w:val="20"/>
              </w:rPr>
              <w:t>Rok studiów</w:t>
            </w:r>
          </w:p>
        </w:tc>
        <w:tc>
          <w:tcPr>
            <w:tcW w:w="6204" w:type="dxa"/>
            <w:vAlign w:val="center"/>
            <w:hideMark/>
          </w:tcPr>
          <w:p w14:paraId="7B184D37"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3</w:t>
            </w:r>
          </w:p>
        </w:tc>
      </w:tr>
      <w:tr w:rsidR="00AB3197" w:rsidRPr="006C773B" w14:paraId="55A58374" w14:textId="77777777" w:rsidTr="009D2098">
        <w:tc>
          <w:tcPr>
            <w:tcW w:w="3436" w:type="dxa"/>
            <w:vAlign w:val="center"/>
            <w:hideMark/>
          </w:tcPr>
          <w:p w14:paraId="2063350D" w14:textId="77777777" w:rsidR="00AB3197" w:rsidRPr="006C773B" w:rsidRDefault="00AB3197" w:rsidP="0071198F">
            <w:pPr>
              <w:ind w:left="57"/>
              <w:rPr>
                <w:rFonts w:cs="Times New Roman"/>
                <w:sz w:val="20"/>
                <w:szCs w:val="20"/>
              </w:rPr>
            </w:pPr>
            <w:r w:rsidRPr="006C773B">
              <w:rPr>
                <w:rFonts w:cs="Times New Roman"/>
                <w:sz w:val="20"/>
                <w:szCs w:val="20"/>
              </w:rPr>
              <w:t>Semestr</w:t>
            </w:r>
          </w:p>
        </w:tc>
        <w:tc>
          <w:tcPr>
            <w:tcW w:w="6204" w:type="dxa"/>
            <w:vAlign w:val="center"/>
            <w:hideMark/>
          </w:tcPr>
          <w:p w14:paraId="18F6F86F" w14:textId="77777777" w:rsidR="00AB3197" w:rsidRPr="006C773B" w:rsidRDefault="00AB3197" w:rsidP="0071198F">
            <w:pPr>
              <w:pStyle w:val="NormalnyWeb"/>
              <w:spacing w:before="0" w:beforeAutospacing="0" w:after="0" w:afterAutospacing="0"/>
              <w:ind w:left="57"/>
              <w:rPr>
                <w:sz w:val="20"/>
                <w:szCs w:val="20"/>
              </w:rPr>
            </w:pPr>
            <w:r>
              <w:rPr>
                <w:sz w:val="20"/>
                <w:szCs w:val="20"/>
              </w:rPr>
              <w:t>zimowy (5)</w:t>
            </w:r>
          </w:p>
        </w:tc>
      </w:tr>
      <w:tr w:rsidR="00AB3197" w:rsidRPr="006C773B" w14:paraId="154E1335" w14:textId="77777777" w:rsidTr="009D2098">
        <w:tc>
          <w:tcPr>
            <w:tcW w:w="3436" w:type="dxa"/>
            <w:vAlign w:val="center"/>
            <w:hideMark/>
          </w:tcPr>
          <w:p w14:paraId="49B0DDC5" w14:textId="77777777" w:rsidR="00AB3197" w:rsidRPr="006C773B" w:rsidRDefault="00AB3197" w:rsidP="0071198F">
            <w:pPr>
              <w:ind w:left="57"/>
              <w:rPr>
                <w:rFonts w:cs="Times New Roman"/>
                <w:sz w:val="20"/>
                <w:szCs w:val="20"/>
              </w:rPr>
            </w:pPr>
            <w:r w:rsidRPr="006C773B">
              <w:rPr>
                <w:rFonts w:cs="Times New Roman"/>
                <w:sz w:val="20"/>
                <w:szCs w:val="20"/>
              </w:rPr>
              <w:t>Forma studiów</w:t>
            </w:r>
          </w:p>
        </w:tc>
        <w:tc>
          <w:tcPr>
            <w:tcW w:w="6204" w:type="dxa"/>
            <w:vAlign w:val="center"/>
            <w:hideMark/>
          </w:tcPr>
          <w:p w14:paraId="2138A63C" w14:textId="77777777" w:rsidR="00AB3197" w:rsidRPr="006C773B" w:rsidRDefault="00AB3197" w:rsidP="0071198F">
            <w:pPr>
              <w:ind w:left="57"/>
              <w:rPr>
                <w:rFonts w:cs="Times New Roman"/>
                <w:sz w:val="20"/>
                <w:szCs w:val="20"/>
              </w:rPr>
            </w:pPr>
            <w:r w:rsidRPr="006C773B">
              <w:rPr>
                <w:rFonts w:cs="Times New Roman"/>
                <w:sz w:val="20"/>
                <w:szCs w:val="20"/>
              </w:rPr>
              <w:t>stacjonarne</w:t>
            </w:r>
          </w:p>
        </w:tc>
      </w:tr>
      <w:tr w:rsidR="00AB3197" w:rsidRPr="006C773B" w14:paraId="4E249FD0" w14:textId="77777777" w:rsidTr="009D2098">
        <w:tc>
          <w:tcPr>
            <w:tcW w:w="3436" w:type="dxa"/>
            <w:vAlign w:val="center"/>
            <w:hideMark/>
          </w:tcPr>
          <w:p w14:paraId="6F438FB3" w14:textId="77777777" w:rsidR="00AB3197" w:rsidRPr="006C773B" w:rsidRDefault="00AB3197" w:rsidP="0071198F">
            <w:pPr>
              <w:ind w:left="57"/>
              <w:rPr>
                <w:rFonts w:cs="Times New Roman"/>
                <w:sz w:val="20"/>
                <w:szCs w:val="20"/>
              </w:rPr>
            </w:pPr>
            <w:r w:rsidRPr="006C773B">
              <w:rPr>
                <w:rFonts w:cs="Times New Roman"/>
                <w:sz w:val="20"/>
                <w:szCs w:val="20"/>
              </w:rPr>
              <w:t>Imię i nazwisko koordynatora modułu i/lub osoby/osób prowadzących moduł</w:t>
            </w:r>
          </w:p>
        </w:tc>
        <w:tc>
          <w:tcPr>
            <w:tcW w:w="6204" w:type="dxa"/>
            <w:vAlign w:val="center"/>
            <w:hideMark/>
          </w:tcPr>
          <w:p w14:paraId="0DECAFC1" w14:textId="77777777" w:rsidR="00AB3197" w:rsidRDefault="00AB3197" w:rsidP="0071198F">
            <w:pPr>
              <w:pStyle w:val="NormalnyWeb"/>
              <w:spacing w:before="0" w:beforeAutospacing="0" w:after="0" w:afterAutospacing="0"/>
              <w:ind w:left="57"/>
              <w:rPr>
                <w:sz w:val="20"/>
                <w:szCs w:val="20"/>
                <w:u w:val="single"/>
              </w:rPr>
            </w:pPr>
            <w:r w:rsidRPr="00F418C2">
              <w:rPr>
                <w:sz w:val="20"/>
                <w:szCs w:val="20"/>
                <w:u w:val="single"/>
              </w:rPr>
              <w:t>dr Artur Romaszewski</w:t>
            </w:r>
          </w:p>
          <w:p w14:paraId="4C1F3DFA" w14:textId="19A30994" w:rsidR="00AB3197" w:rsidRPr="002464C8" w:rsidRDefault="00AB3197" w:rsidP="0071198F">
            <w:pPr>
              <w:pStyle w:val="NormalnyWeb"/>
              <w:spacing w:before="0" w:beforeAutospacing="0" w:after="0" w:afterAutospacing="0"/>
              <w:ind w:left="57"/>
              <w:rPr>
                <w:sz w:val="20"/>
                <w:szCs w:val="20"/>
                <w:u w:val="single"/>
              </w:rPr>
            </w:pPr>
            <w:r w:rsidRPr="002464C8">
              <w:rPr>
                <w:sz w:val="20"/>
                <w:szCs w:val="20"/>
                <w:u w:val="single"/>
              </w:rPr>
              <w:t>mgr Krzysztof Gajda</w:t>
            </w:r>
            <w:r w:rsidR="002464C8">
              <w:rPr>
                <w:sz w:val="20"/>
                <w:szCs w:val="20"/>
                <w:u w:val="single"/>
              </w:rPr>
              <w:t xml:space="preserve"> </w:t>
            </w:r>
            <w:r w:rsidR="002464C8" w:rsidRPr="00A47246">
              <w:rPr>
                <w:color w:val="FF0000"/>
                <w:sz w:val="20"/>
                <w:szCs w:val="20"/>
              </w:rPr>
              <w:t>(RW 13.09.19)</w:t>
            </w:r>
          </w:p>
          <w:p w14:paraId="659988DE"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mgr Mariusz Kielar</w:t>
            </w:r>
          </w:p>
        </w:tc>
      </w:tr>
      <w:tr w:rsidR="00AB3197" w:rsidRPr="006C773B" w14:paraId="75BE68A6" w14:textId="77777777" w:rsidTr="009D2098">
        <w:tc>
          <w:tcPr>
            <w:tcW w:w="3436" w:type="dxa"/>
            <w:vAlign w:val="center"/>
            <w:hideMark/>
          </w:tcPr>
          <w:p w14:paraId="6E13CF5E" w14:textId="77777777" w:rsidR="00AB3197" w:rsidRPr="006C773B" w:rsidRDefault="00AB3197" w:rsidP="0071198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204" w:type="dxa"/>
            <w:vAlign w:val="center"/>
            <w:hideMark/>
          </w:tcPr>
          <w:p w14:paraId="09073D11" w14:textId="77777777" w:rsidR="00AB3197" w:rsidRPr="006C773B" w:rsidRDefault="00AB3197" w:rsidP="0071198F">
            <w:pPr>
              <w:pStyle w:val="NormalnyWeb"/>
              <w:spacing w:before="0" w:beforeAutospacing="0" w:after="0" w:afterAutospacing="0"/>
              <w:ind w:left="57"/>
              <w:rPr>
                <w:sz w:val="20"/>
                <w:szCs w:val="20"/>
              </w:rPr>
            </w:pPr>
          </w:p>
        </w:tc>
      </w:tr>
      <w:tr w:rsidR="00AB3197" w:rsidRPr="006C773B" w14:paraId="7A527E9A" w14:textId="77777777" w:rsidTr="009D2098">
        <w:tc>
          <w:tcPr>
            <w:tcW w:w="3436" w:type="dxa"/>
            <w:vAlign w:val="center"/>
            <w:hideMark/>
          </w:tcPr>
          <w:p w14:paraId="24C1A058" w14:textId="77777777" w:rsidR="00AB3197" w:rsidRPr="006C773B" w:rsidRDefault="00AB3197" w:rsidP="0071198F">
            <w:pPr>
              <w:ind w:left="57"/>
              <w:rPr>
                <w:rFonts w:cs="Times New Roman"/>
                <w:sz w:val="20"/>
                <w:szCs w:val="20"/>
              </w:rPr>
            </w:pPr>
            <w:r w:rsidRPr="006C773B">
              <w:rPr>
                <w:rFonts w:cs="Times New Roman"/>
                <w:sz w:val="20"/>
                <w:szCs w:val="20"/>
              </w:rPr>
              <w:t>Sposób realizacji</w:t>
            </w:r>
          </w:p>
        </w:tc>
        <w:tc>
          <w:tcPr>
            <w:tcW w:w="6204" w:type="dxa"/>
            <w:vAlign w:val="center"/>
            <w:hideMark/>
          </w:tcPr>
          <w:p w14:paraId="33310325"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wykład, ćwiczenia w pracowni komputerowej</w:t>
            </w:r>
          </w:p>
        </w:tc>
      </w:tr>
      <w:tr w:rsidR="00AB3197" w:rsidRPr="006C773B" w14:paraId="607A7F29" w14:textId="77777777" w:rsidTr="009D2098">
        <w:tc>
          <w:tcPr>
            <w:tcW w:w="3436" w:type="dxa"/>
            <w:vAlign w:val="center"/>
            <w:hideMark/>
          </w:tcPr>
          <w:p w14:paraId="49CFC3D2" w14:textId="77777777" w:rsidR="00AB3197" w:rsidRPr="006C773B" w:rsidRDefault="00AB3197" w:rsidP="0071198F">
            <w:pPr>
              <w:ind w:left="57"/>
              <w:rPr>
                <w:rFonts w:cs="Times New Roman"/>
                <w:sz w:val="20"/>
                <w:szCs w:val="20"/>
              </w:rPr>
            </w:pPr>
            <w:r w:rsidRPr="006C773B">
              <w:rPr>
                <w:rFonts w:cs="Times New Roman"/>
                <w:sz w:val="20"/>
                <w:szCs w:val="20"/>
              </w:rPr>
              <w:t>Wymagania wstępne i dodatkowe</w:t>
            </w:r>
          </w:p>
        </w:tc>
        <w:tc>
          <w:tcPr>
            <w:tcW w:w="6204" w:type="dxa"/>
            <w:vAlign w:val="center"/>
            <w:hideMark/>
          </w:tcPr>
          <w:p w14:paraId="42981C17"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 xml:space="preserve">znajomość zagadnień dotyczących systemu informacyjnego opieki </w:t>
            </w:r>
            <w:r w:rsidRPr="006C773B">
              <w:rPr>
                <w:sz w:val="20"/>
                <w:szCs w:val="20"/>
              </w:rPr>
              <w:lastRenderedPageBreak/>
              <w:t>zdrowotnej</w:t>
            </w:r>
          </w:p>
        </w:tc>
      </w:tr>
      <w:tr w:rsidR="00AB3197" w:rsidRPr="006C773B" w14:paraId="625ACAD5" w14:textId="77777777" w:rsidTr="009D2098">
        <w:tc>
          <w:tcPr>
            <w:tcW w:w="3436" w:type="dxa"/>
            <w:vAlign w:val="center"/>
            <w:hideMark/>
          </w:tcPr>
          <w:p w14:paraId="566D3BCF" w14:textId="77777777" w:rsidR="00AB3197" w:rsidRPr="006C773B" w:rsidRDefault="00AB3197" w:rsidP="0071198F">
            <w:pPr>
              <w:ind w:left="57"/>
              <w:rPr>
                <w:rFonts w:cs="Times New Roman"/>
                <w:sz w:val="20"/>
                <w:szCs w:val="20"/>
              </w:rPr>
            </w:pPr>
            <w:r w:rsidRPr="006C773B">
              <w:rPr>
                <w:rFonts w:cs="Times New Roman"/>
                <w:sz w:val="20"/>
                <w:szCs w:val="20"/>
              </w:rPr>
              <w:lastRenderedPageBreak/>
              <w:t>Rodzaj i liczba godzin zajęć dydaktycznych wymagających bezpośredniego udziału nauczyciela akademickiego i studentów, gdy w danym module przewidziane są takie zajęcia</w:t>
            </w:r>
          </w:p>
        </w:tc>
        <w:tc>
          <w:tcPr>
            <w:tcW w:w="6204" w:type="dxa"/>
            <w:vAlign w:val="center"/>
            <w:hideMark/>
          </w:tcPr>
          <w:p w14:paraId="379C4DF7"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wykłady: 15</w:t>
            </w:r>
          </w:p>
          <w:p w14:paraId="0267C770" w14:textId="2D4A8579" w:rsidR="00AB3197" w:rsidRPr="006C773B" w:rsidRDefault="00AB3197" w:rsidP="0071198F">
            <w:pPr>
              <w:pStyle w:val="NormalnyWeb"/>
              <w:spacing w:before="0" w:beforeAutospacing="0" w:after="0" w:afterAutospacing="0"/>
              <w:ind w:left="57"/>
              <w:rPr>
                <w:sz w:val="20"/>
                <w:szCs w:val="20"/>
              </w:rPr>
            </w:pPr>
            <w:r w:rsidRPr="006C773B">
              <w:rPr>
                <w:sz w:val="20"/>
                <w:szCs w:val="20"/>
              </w:rPr>
              <w:t>ćwiczenia</w:t>
            </w:r>
            <w:r w:rsidR="00391DEF">
              <w:rPr>
                <w:sz w:val="20"/>
                <w:szCs w:val="20"/>
              </w:rPr>
              <w:t xml:space="preserve"> komputerowe</w:t>
            </w:r>
            <w:r w:rsidRPr="006C773B">
              <w:rPr>
                <w:sz w:val="20"/>
                <w:szCs w:val="20"/>
              </w:rPr>
              <w:t>: 60</w:t>
            </w:r>
          </w:p>
        </w:tc>
      </w:tr>
      <w:tr w:rsidR="00AB3197" w:rsidRPr="006C773B" w14:paraId="7237C1A6" w14:textId="77777777" w:rsidTr="009D2098">
        <w:tc>
          <w:tcPr>
            <w:tcW w:w="3436" w:type="dxa"/>
            <w:vAlign w:val="center"/>
            <w:hideMark/>
          </w:tcPr>
          <w:p w14:paraId="50244198" w14:textId="77777777" w:rsidR="00AB3197" w:rsidRPr="006C773B" w:rsidRDefault="00AB3197" w:rsidP="0071198F">
            <w:pPr>
              <w:ind w:left="57"/>
              <w:rPr>
                <w:rFonts w:cs="Times New Roman"/>
                <w:sz w:val="20"/>
                <w:szCs w:val="20"/>
              </w:rPr>
            </w:pPr>
            <w:r w:rsidRPr="006C773B">
              <w:rPr>
                <w:rFonts w:cs="Times New Roman"/>
                <w:sz w:val="20"/>
                <w:szCs w:val="20"/>
              </w:rPr>
              <w:t>Liczba punktów ECTS przypisana modułowi</w:t>
            </w:r>
          </w:p>
        </w:tc>
        <w:tc>
          <w:tcPr>
            <w:tcW w:w="6204" w:type="dxa"/>
            <w:vAlign w:val="center"/>
            <w:hideMark/>
          </w:tcPr>
          <w:p w14:paraId="19F54A80"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2</w:t>
            </w:r>
          </w:p>
        </w:tc>
      </w:tr>
      <w:tr w:rsidR="00AB3197" w:rsidRPr="006C773B" w14:paraId="7B328911" w14:textId="77777777" w:rsidTr="009D2098">
        <w:tc>
          <w:tcPr>
            <w:tcW w:w="3436" w:type="dxa"/>
            <w:vAlign w:val="center"/>
            <w:hideMark/>
          </w:tcPr>
          <w:p w14:paraId="600D0380" w14:textId="77777777" w:rsidR="00AB3197" w:rsidRPr="00543D12" w:rsidRDefault="00AB3197" w:rsidP="0071198F">
            <w:pPr>
              <w:ind w:left="57"/>
              <w:rPr>
                <w:rFonts w:cs="Times New Roman"/>
                <w:sz w:val="20"/>
                <w:szCs w:val="20"/>
              </w:rPr>
            </w:pPr>
            <w:r w:rsidRPr="00543D12">
              <w:rPr>
                <w:rFonts w:cs="Times New Roman"/>
                <w:sz w:val="20"/>
                <w:szCs w:val="20"/>
              </w:rPr>
              <w:t>Bilans punktów ECTS</w:t>
            </w:r>
          </w:p>
        </w:tc>
        <w:tc>
          <w:tcPr>
            <w:tcW w:w="6204" w:type="dxa"/>
            <w:vAlign w:val="center"/>
            <w:hideMark/>
          </w:tcPr>
          <w:p w14:paraId="6E4C2BA0" w14:textId="77777777" w:rsidR="00AB3197" w:rsidRPr="00543D12" w:rsidRDefault="00AB3197" w:rsidP="00206294">
            <w:pPr>
              <w:pStyle w:val="NormalnyWeb"/>
              <w:numPr>
                <w:ilvl w:val="0"/>
                <w:numId w:val="307"/>
              </w:numPr>
              <w:tabs>
                <w:tab w:val="num" w:pos="402"/>
              </w:tabs>
              <w:spacing w:before="0" w:beforeAutospacing="0" w:after="0" w:afterAutospacing="0"/>
              <w:ind w:left="402"/>
              <w:rPr>
                <w:sz w:val="20"/>
                <w:szCs w:val="20"/>
              </w:rPr>
            </w:pPr>
            <w:r w:rsidRPr="00543D12">
              <w:rPr>
                <w:sz w:val="20"/>
                <w:szCs w:val="20"/>
              </w:rPr>
              <w:t>uczestnictwo w zajęciach kontaktowych: 75 godz. - 2 ECTS</w:t>
            </w:r>
          </w:p>
        </w:tc>
      </w:tr>
      <w:tr w:rsidR="00AB3197" w:rsidRPr="006C773B" w14:paraId="270F91E5" w14:textId="77777777" w:rsidTr="009D2098">
        <w:tc>
          <w:tcPr>
            <w:tcW w:w="3436" w:type="dxa"/>
            <w:vAlign w:val="center"/>
            <w:hideMark/>
          </w:tcPr>
          <w:p w14:paraId="5CC13966" w14:textId="77777777" w:rsidR="00AB3197" w:rsidRPr="00543D12" w:rsidRDefault="00AB3197" w:rsidP="0071198F">
            <w:pPr>
              <w:ind w:left="57"/>
              <w:rPr>
                <w:rFonts w:cs="Times New Roman"/>
                <w:sz w:val="20"/>
                <w:szCs w:val="20"/>
              </w:rPr>
            </w:pPr>
            <w:r w:rsidRPr="00543D12">
              <w:rPr>
                <w:rFonts w:cs="Times New Roman"/>
                <w:sz w:val="20"/>
                <w:szCs w:val="20"/>
              </w:rPr>
              <w:t>Stosowane metody dydaktyczne</w:t>
            </w:r>
          </w:p>
        </w:tc>
        <w:tc>
          <w:tcPr>
            <w:tcW w:w="6204" w:type="dxa"/>
            <w:vAlign w:val="center"/>
            <w:hideMark/>
          </w:tcPr>
          <w:p w14:paraId="7BC3F15E" w14:textId="77777777" w:rsidR="00AB3197" w:rsidRPr="00543D12" w:rsidRDefault="00AB3197" w:rsidP="0071198F">
            <w:pPr>
              <w:pStyle w:val="NormalnyWeb"/>
              <w:spacing w:before="0" w:beforeAutospacing="0" w:after="0" w:afterAutospacing="0"/>
              <w:ind w:left="57"/>
              <w:rPr>
                <w:sz w:val="20"/>
                <w:szCs w:val="20"/>
              </w:rPr>
            </w:pPr>
            <w:r w:rsidRPr="00543D12">
              <w:rPr>
                <w:sz w:val="20"/>
                <w:szCs w:val="20"/>
              </w:rPr>
              <w:t>ćwiczenia w pracowni komputerowej oraz wykład, praca z demonstracyjnymi aplikacjami systemów informatycznych</w:t>
            </w:r>
          </w:p>
        </w:tc>
      </w:tr>
      <w:tr w:rsidR="00AB3197" w:rsidRPr="006C773B" w14:paraId="394AA63F" w14:textId="77777777" w:rsidTr="009D2098">
        <w:tc>
          <w:tcPr>
            <w:tcW w:w="3436" w:type="dxa"/>
            <w:vAlign w:val="center"/>
            <w:hideMark/>
          </w:tcPr>
          <w:p w14:paraId="1B5CC3A7" w14:textId="77777777" w:rsidR="00AB3197" w:rsidRPr="006C773B" w:rsidRDefault="00AB3197" w:rsidP="0071198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204" w:type="dxa"/>
            <w:vAlign w:val="center"/>
            <w:hideMark/>
          </w:tcPr>
          <w:p w14:paraId="50CA9FC1"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Zaliczenie na ocenę.</w:t>
            </w:r>
          </w:p>
          <w:p w14:paraId="085F90E6"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Warunkiem zaliczenia jest aktywna obecność studenta na ćwiczeniach oraz przygotowanie pracy zaliczeniowej.</w:t>
            </w:r>
          </w:p>
          <w:p w14:paraId="55467C9A" w14:textId="77777777" w:rsidR="00AB3197" w:rsidRPr="006C773B" w:rsidRDefault="00AB3197" w:rsidP="0071198F">
            <w:pPr>
              <w:pStyle w:val="NormalnyWeb"/>
              <w:spacing w:before="0" w:beforeAutospacing="0" w:after="0" w:afterAutospacing="0"/>
              <w:ind w:left="57"/>
              <w:rPr>
                <w:sz w:val="20"/>
                <w:szCs w:val="20"/>
              </w:rPr>
            </w:pPr>
          </w:p>
          <w:p w14:paraId="0C2710DE"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 xml:space="preserve">Efekty 1, 2, 3, 4: </w:t>
            </w:r>
          </w:p>
          <w:p w14:paraId="51BEBDDC"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 xml:space="preserve">3 - podstawowe informacje o systemie informacyjnym opieki zdrowotnej oraz znajomość systemów informatycznych, </w:t>
            </w:r>
          </w:p>
          <w:p w14:paraId="1D867704"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 xml:space="preserve">4 - dobra znajomość systemu informacyjnego oraz najważniejszych aplikacji, </w:t>
            </w:r>
          </w:p>
          <w:p w14:paraId="4A90A2FA"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5 - pełna orientacja w funkcjonowaniu zintegrowanego systemu informacyjnego opieki zdrowotnej</w:t>
            </w:r>
          </w:p>
          <w:p w14:paraId="29C93873" w14:textId="77777777" w:rsidR="00AB3197" w:rsidRPr="006C773B" w:rsidRDefault="00AB3197" w:rsidP="0071198F">
            <w:pPr>
              <w:pStyle w:val="NormalnyWeb"/>
              <w:spacing w:before="0" w:beforeAutospacing="0" w:after="0" w:afterAutospacing="0"/>
              <w:ind w:left="57"/>
              <w:rPr>
                <w:sz w:val="20"/>
                <w:szCs w:val="20"/>
              </w:rPr>
            </w:pPr>
          </w:p>
          <w:p w14:paraId="27874F46"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Efekty 1, 5, 6:</w:t>
            </w:r>
          </w:p>
          <w:p w14:paraId="0CF8EC73"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 xml:space="preserve">3 – praca zaliczeniowa słabo udokumentowana danymi, niewystarczający poziom wykorzystania narzędzi informatycznych. </w:t>
            </w:r>
          </w:p>
          <w:p w14:paraId="4493BE36"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4 – praca dobrze udokumentowane i poprawna pod względem formalnym</w:t>
            </w:r>
          </w:p>
          <w:p w14:paraId="72F4ED90" w14:textId="77777777" w:rsidR="00AB3197" w:rsidRPr="006C773B" w:rsidRDefault="00AB3197" w:rsidP="0071198F">
            <w:pPr>
              <w:pStyle w:val="NormalnyWeb"/>
              <w:spacing w:before="0" w:beforeAutospacing="0" w:after="0" w:afterAutospacing="0"/>
              <w:ind w:left="57"/>
              <w:rPr>
                <w:sz w:val="20"/>
                <w:szCs w:val="20"/>
              </w:rPr>
            </w:pPr>
            <w:r w:rsidRPr="006C773B">
              <w:rPr>
                <w:sz w:val="20"/>
                <w:szCs w:val="20"/>
              </w:rPr>
              <w:t xml:space="preserve">5 – jak wyżej oraz uwzgledniająca najbardziej aktualne problemy i zmiany w systemie informacyjnym ochrony zdrowia. </w:t>
            </w:r>
          </w:p>
        </w:tc>
      </w:tr>
      <w:tr w:rsidR="00AB3197" w:rsidRPr="006C773B" w14:paraId="1457918F" w14:textId="77777777" w:rsidTr="009D2098">
        <w:tc>
          <w:tcPr>
            <w:tcW w:w="3436" w:type="dxa"/>
            <w:vAlign w:val="center"/>
            <w:hideMark/>
          </w:tcPr>
          <w:p w14:paraId="7FD89F51" w14:textId="77777777" w:rsidR="00AB3197" w:rsidRPr="006C773B" w:rsidRDefault="00AB3197" w:rsidP="0071198F">
            <w:pPr>
              <w:ind w:left="57"/>
              <w:rPr>
                <w:rFonts w:cs="Times New Roman"/>
                <w:sz w:val="20"/>
                <w:szCs w:val="20"/>
              </w:rPr>
            </w:pPr>
            <w:r w:rsidRPr="006C773B">
              <w:rPr>
                <w:rFonts w:cs="Times New Roman"/>
                <w:sz w:val="20"/>
                <w:szCs w:val="20"/>
              </w:rPr>
              <w:t>Treści modułu kształcenia (z podziałem na formy realizacji zajęć)</w:t>
            </w:r>
          </w:p>
        </w:tc>
        <w:tc>
          <w:tcPr>
            <w:tcW w:w="6204" w:type="dxa"/>
            <w:vAlign w:val="center"/>
            <w:hideMark/>
          </w:tcPr>
          <w:p w14:paraId="3464DDDD" w14:textId="77777777" w:rsidR="00AB3197" w:rsidRPr="006C773B" w:rsidRDefault="00AB3197" w:rsidP="0071198F">
            <w:pPr>
              <w:rPr>
                <w:rFonts w:cs="Times New Roman"/>
                <w:b/>
                <w:sz w:val="20"/>
                <w:szCs w:val="20"/>
              </w:rPr>
            </w:pPr>
            <w:r w:rsidRPr="006C773B">
              <w:rPr>
                <w:rFonts w:cs="Times New Roman"/>
                <w:b/>
                <w:sz w:val="20"/>
                <w:szCs w:val="20"/>
              </w:rPr>
              <w:t>Tematyka wykładów oraz towarzyszących im ćwiczeń:</w:t>
            </w:r>
          </w:p>
          <w:p w14:paraId="1CA02F72"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System informacyjny w jednostkach opieki zdrowotnej. </w:t>
            </w:r>
          </w:p>
          <w:p w14:paraId="4848D8D1"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Struktura funkcjonowania systemu. </w:t>
            </w:r>
          </w:p>
          <w:p w14:paraId="2DB2B0CE"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Rekord medyczny a rekord zdrowotny. </w:t>
            </w:r>
          </w:p>
          <w:p w14:paraId="3B35915F"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Systemy klasyfikacji, nazewnictwa i kodowania. </w:t>
            </w:r>
          </w:p>
          <w:p w14:paraId="1116CEBE"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Bezpieczeństwo i poufność danych. </w:t>
            </w:r>
          </w:p>
          <w:p w14:paraId="330611B6"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Standaryzacja podmiotów świadczących usługi publiczne. </w:t>
            </w:r>
          </w:p>
          <w:p w14:paraId="0AE23FEC"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Podpis elektroniczny i e-dokumentacja. </w:t>
            </w:r>
          </w:p>
          <w:p w14:paraId="24BAFB2E"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Gromadzenie i przetwarzanie danych. </w:t>
            </w:r>
          </w:p>
          <w:p w14:paraId="3442E143"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Zarządzanie bazami danych w medycznych systemach informatycznych. </w:t>
            </w:r>
          </w:p>
          <w:p w14:paraId="04C8A11C"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Standardy zapisu i transmisji danych w formie elektronicznej. </w:t>
            </w:r>
          </w:p>
          <w:p w14:paraId="1FD95384"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Elektroniczne rejestry medyczne. </w:t>
            </w:r>
          </w:p>
          <w:p w14:paraId="6F65A619"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 xml:space="preserve">Pojęcia </w:t>
            </w:r>
            <w:proofErr w:type="spellStart"/>
            <w:r w:rsidRPr="006C773B">
              <w:rPr>
                <w:sz w:val="20"/>
                <w:szCs w:val="20"/>
              </w:rPr>
              <w:t>telemedycyny</w:t>
            </w:r>
            <w:proofErr w:type="spellEnd"/>
            <w:r w:rsidRPr="006C773B">
              <w:rPr>
                <w:sz w:val="20"/>
                <w:szCs w:val="20"/>
              </w:rPr>
              <w:t xml:space="preserve"> i e-zdrowia. </w:t>
            </w:r>
          </w:p>
          <w:p w14:paraId="29A2014C"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Założenia zintegrowanego systemu informacyjnego ochrony zdrowia, EHR.</w:t>
            </w:r>
          </w:p>
          <w:p w14:paraId="47188FF5" w14:textId="77777777" w:rsidR="00AB3197" w:rsidRPr="006C773B" w:rsidRDefault="00AB3197" w:rsidP="00206294">
            <w:pPr>
              <w:pStyle w:val="NormalnyWeb"/>
              <w:numPr>
                <w:ilvl w:val="0"/>
                <w:numId w:val="203"/>
              </w:numPr>
              <w:spacing w:before="0" w:beforeAutospacing="0" w:after="0" w:afterAutospacing="0"/>
              <w:ind w:left="544" w:hanging="425"/>
              <w:rPr>
                <w:sz w:val="20"/>
                <w:szCs w:val="20"/>
              </w:rPr>
            </w:pPr>
            <w:r w:rsidRPr="006C773B">
              <w:rPr>
                <w:sz w:val="20"/>
                <w:szCs w:val="20"/>
              </w:rPr>
              <w:t>Założenia i struktura „Systemu Informacji w Ochronie Zdrowia”.</w:t>
            </w:r>
          </w:p>
        </w:tc>
      </w:tr>
      <w:tr w:rsidR="00AB3197" w:rsidRPr="006C773B" w14:paraId="59892025" w14:textId="77777777" w:rsidTr="009D2098">
        <w:tc>
          <w:tcPr>
            <w:tcW w:w="3436" w:type="dxa"/>
            <w:vAlign w:val="center"/>
            <w:hideMark/>
          </w:tcPr>
          <w:p w14:paraId="7E77CF78" w14:textId="77777777" w:rsidR="00AB3197" w:rsidRPr="006C773B" w:rsidRDefault="00AB3197" w:rsidP="0071198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204" w:type="dxa"/>
            <w:vAlign w:val="center"/>
            <w:hideMark/>
          </w:tcPr>
          <w:p w14:paraId="555F3B75" w14:textId="77777777" w:rsidR="00AB3197" w:rsidRPr="006C773B" w:rsidRDefault="00AB3197" w:rsidP="0071198F">
            <w:pPr>
              <w:pStyle w:val="NormalnyWeb"/>
              <w:spacing w:before="0" w:beforeAutospacing="0" w:after="0" w:afterAutospacing="0"/>
              <w:ind w:left="57"/>
              <w:rPr>
                <w:b/>
                <w:sz w:val="20"/>
                <w:szCs w:val="20"/>
              </w:rPr>
            </w:pPr>
            <w:r w:rsidRPr="006C773B">
              <w:rPr>
                <w:b/>
                <w:sz w:val="20"/>
                <w:szCs w:val="20"/>
              </w:rPr>
              <w:t>Literatura podstawowa:</w:t>
            </w:r>
          </w:p>
          <w:p w14:paraId="4178E3ED" w14:textId="77777777" w:rsidR="00AB3197" w:rsidRPr="006C773B" w:rsidRDefault="00AB3197" w:rsidP="00206294">
            <w:pPr>
              <w:pStyle w:val="NormalnyWeb"/>
              <w:numPr>
                <w:ilvl w:val="0"/>
                <w:numId w:val="103"/>
              </w:numPr>
              <w:tabs>
                <w:tab w:val="clear" w:pos="720"/>
              </w:tabs>
              <w:spacing w:before="0" w:beforeAutospacing="0" w:after="0" w:afterAutospacing="0"/>
              <w:ind w:left="402" w:hanging="283"/>
              <w:rPr>
                <w:sz w:val="20"/>
                <w:szCs w:val="20"/>
              </w:rPr>
            </w:pPr>
            <w:r w:rsidRPr="006C773B">
              <w:rPr>
                <w:sz w:val="20"/>
                <w:szCs w:val="20"/>
              </w:rPr>
              <w:t>Romaszewski A., Trąbka W. (2011), System Informacyjny Opieki Zdrowotnej, Zdrowie i Zarządzanie, Kraków</w:t>
            </w:r>
          </w:p>
          <w:p w14:paraId="55CCCE91" w14:textId="77777777" w:rsidR="00AB3197" w:rsidRPr="006C773B" w:rsidRDefault="00AB3197" w:rsidP="00206294">
            <w:pPr>
              <w:pStyle w:val="NormalnyWeb"/>
              <w:numPr>
                <w:ilvl w:val="0"/>
                <w:numId w:val="103"/>
              </w:numPr>
              <w:tabs>
                <w:tab w:val="clear" w:pos="720"/>
              </w:tabs>
              <w:spacing w:before="0" w:beforeAutospacing="0" w:after="0" w:afterAutospacing="0"/>
              <w:ind w:left="402" w:hanging="283"/>
              <w:rPr>
                <w:sz w:val="20"/>
                <w:szCs w:val="20"/>
              </w:rPr>
            </w:pPr>
            <w:r w:rsidRPr="006C773B">
              <w:rPr>
                <w:sz w:val="20"/>
                <w:szCs w:val="20"/>
              </w:rPr>
              <w:t xml:space="preserve">Informatyzacja Podmiotów Leczniczych – Jak Przygotować Gabinet Na Wejście Dokumentacji Elektronicznej? Praca zbiorowa pod redakcją Wojciecha Trąbka i Artura Romaszewskiego, </w:t>
            </w:r>
            <w:proofErr w:type="spellStart"/>
            <w:r w:rsidRPr="006C773B">
              <w:rPr>
                <w:sz w:val="20"/>
                <w:szCs w:val="20"/>
              </w:rPr>
              <w:t>MISTiA</w:t>
            </w:r>
            <w:proofErr w:type="spellEnd"/>
            <w:r w:rsidRPr="006C773B">
              <w:rPr>
                <w:sz w:val="20"/>
                <w:szCs w:val="20"/>
              </w:rPr>
              <w:t>, Kraków 2013</w:t>
            </w:r>
          </w:p>
          <w:p w14:paraId="2D1D77DB" w14:textId="77777777" w:rsidR="00AB3197" w:rsidRPr="006C773B" w:rsidRDefault="00AB3197" w:rsidP="0071198F">
            <w:pPr>
              <w:pStyle w:val="NormalnyWeb"/>
              <w:spacing w:before="0" w:beforeAutospacing="0" w:after="0" w:afterAutospacing="0"/>
              <w:rPr>
                <w:sz w:val="20"/>
                <w:szCs w:val="20"/>
              </w:rPr>
            </w:pPr>
          </w:p>
          <w:p w14:paraId="5E8BC49A" w14:textId="77777777" w:rsidR="00AB3197" w:rsidRPr="006C773B" w:rsidRDefault="00AB3197" w:rsidP="0071198F">
            <w:pPr>
              <w:pStyle w:val="NormalnyWeb"/>
              <w:spacing w:before="0" w:beforeAutospacing="0" w:after="0" w:afterAutospacing="0"/>
              <w:ind w:left="57"/>
              <w:rPr>
                <w:b/>
                <w:sz w:val="20"/>
                <w:szCs w:val="20"/>
              </w:rPr>
            </w:pPr>
            <w:r w:rsidRPr="006C773B">
              <w:rPr>
                <w:b/>
                <w:sz w:val="20"/>
                <w:szCs w:val="20"/>
              </w:rPr>
              <w:t>Literatura uzupełniająca:</w:t>
            </w:r>
          </w:p>
          <w:p w14:paraId="3302430E" w14:textId="77777777" w:rsidR="00AB3197" w:rsidRPr="006C773B" w:rsidRDefault="00AB3197" w:rsidP="00206294">
            <w:pPr>
              <w:pStyle w:val="NormalnyWeb"/>
              <w:numPr>
                <w:ilvl w:val="0"/>
                <w:numId w:val="103"/>
              </w:numPr>
              <w:tabs>
                <w:tab w:val="clear" w:pos="720"/>
              </w:tabs>
              <w:spacing w:before="0" w:beforeAutospacing="0" w:after="0" w:afterAutospacing="0"/>
              <w:ind w:left="402" w:hanging="283"/>
              <w:rPr>
                <w:sz w:val="20"/>
                <w:szCs w:val="20"/>
              </w:rPr>
            </w:pPr>
            <w:r w:rsidRPr="006C773B">
              <w:rPr>
                <w:sz w:val="20"/>
                <w:szCs w:val="20"/>
              </w:rPr>
              <w:t xml:space="preserve">Trąbka W., </w:t>
            </w:r>
            <w:proofErr w:type="spellStart"/>
            <w:r w:rsidRPr="006C773B">
              <w:rPr>
                <w:sz w:val="20"/>
                <w:szCs w:val="20"/>
              </w:rPr>
              <w:t>Kozierkiewicz</w:t>
            </w:r>
            <w:proofErr w:type="spellEnd"/>
            <w:r w:rsidRPr="006C773B">
              <w:rPr>
                <w:sz w:val="20"/>
                <w:szCs w:val="20"/>
              </w:rPr>
              <w:t xml:space="preserve"> A., Romaszewski A. (1999), Szpitalne Systemy Informatyczne, </w:t>
            </w:r>
            <w:proofErr w:type="spellStart"/>
            <w:r w:rsidRPr="006C773B">
              <w:rPr>
                <w:sz w:val="20"/>
                <w:szCs w:val="20"/>
              </w:rPr>
              <w:t>Vesalius</w:t>
            </w:r>
            <w:proofErr w:type="spellEnd"/>
            <w:r w:rsidRPr="006C773B">
              <w:rPr>
                <w:sz w:val="20"/>
                <w:szCs w:val="20"/>
              </w:rPr>
              <w:t>, Kraków</w:t>
            </w:r>
          </w:p>
          <w:p w14:paraId="78D33444" w14:textId="77777777" w:rsidR="00AB3197" w:rsidRPr="006C773B" w:rsidRDefault="00AB3197" w:rsidP="00D650C8">
            <w:pPr>
              <w:pStyle w:val="NormalnyWeb"/>
              <w:numPr>
                <w:ilvl w:val="0"/>
                <w:numId w:val="103"/>
              </w:numPr>
              <w:tabs>
                <w:tab w:val="clear" w:pos="720"/>
              </w:tabs>
              <w:spacing w:before="0" w:beforeAutospacing="0" w:after="0" w:afterAutospacing="0"/>
              <w:ind w:left="402" w:hanging="283"/>
              <w:rPr>
                <w:sz w:val="20"/>
                <w:szCs w:val="20"/>
              </w:rPr>
            </w:pPr>
            <w:r>
              <w:rPr>
                <w:sz w:val="20"/>
                <w:szCs w:val="20"/>
              </w:rPr>
              <w:t xml:space="preserve">Kawecki M., </w:t>
            </w:r>
            <w:proofErr w:type="spellStart"/>
            <w:r>
              <w:rPr>
                <w:sz w:val="20"/>
                <w:szCs w:val="20"/>
              </w:rPr>
              <w:t>Osieja</w:t>
            </w:r>
            <w:proofErr w:type="spellEnd"/>
            <w:r>
              <w:rPr>
                <w:sz w:val="20"/>
                <w:szCs w:val="20"/>
              </w:rPr>
              <w:t xml:space="preserve"> T</w:t>
            </w:r>
            <w:r w:rsidR="00D650C8">
              <w:rPr>
                <w:sz w:val="20"/>
                <w:szCs w:val="20"/>
              </w:rPr>
              <w:t>.</w:t>
            </w:r>
            <w:r>
              <w:rPr>
                <w:sz w:val="20"/>
                <w:szCs w:val="20"/>
              </w:rPr>
              <w:t xml:space="preserve"> (red.)</w:t>
            </w:r>
            <w:r w:rsidR="00D650C8">
              <w:rPr>
                <w:sz w:val="20"/>
                <w:szCs w:val="20"/>
              </w:rPr>
              <w:t xml:space="preserve"> (2017),</w:t>
            </w:r>
            <w:r>
              <w:rPr>
                <w:sz w:val="20"/>
                <w:szCs w:val="20"/>
              </w:rPr>
              <w:t xml:space="preserve"> Ogólne rozporządzenie o ochronie danych osobowych – wybrane zagadnienia</w:t>
            </w:r>
            <w:r w:rsidR="00D650C8">
              <w:rPr>
                <w:sz w:val="20"/>
                <w:szCs w:val="20"/>
              </w:rPr>
              <w:t>,</w:t>
            </w:r>
            <w:r>
              <w:rPr>
                <w:sz w:val="20"/>
                <w:szCs w:val="20"/>
              </w:rPr>
              <w:t xml:space="preserve"> Wyd. CH Beck, Warszawa </w:t>
            </w:r>
          </w:p>
        </w:tc>
      </w:tr>
    </w:tbl>
    <w:p w14:paraId="7CA306A0" w14:textId="77777777" w:rsidR="00CB5451" w:rsidRPr="00034CFF" w:rsidRDefault="00AB3197" w:rsidP="00484B86">
      <w:pPr>
        <w:pStyle w:val="Nagwek2"/>
        <w:ind w:left="0" w:firstLine="0"/>
      </w:pPr>
      <w:r w:rsidRPr="006C773B">
        <w:lastRenderedPageBreak/>
        <w:t xml:space="preserve"> </w:t>
      </w:r>
      <w:r w:rsidR="007A5002" w:rsidRPr="006C773B">
        <w:br w:type="page"/>
      </w:r>
      <w:bookmarkStart w:id="80" w:name="_Toc527704373"/>
      <w:proofErr w:type="spellStart"/>
      <w:r w:rsidR="00CB5451" w:rsidRPr="00034CFF">
        <w:lastRenderedPageBreak/>
        <w:t>Specialized</w:t>
      </w:r>
      <w:proofErr w:type="spellEnd"/>
      <w:r w:rsidR="00CB5451" w:rsidRPr="00034CFF">
        <w:t xml:space="preserve"> English in Public </w:t>
      </w:r>
      <w:proofErr w:type="spellStart"/>
      <w:r w:rsidR="00CB5451" w:rsidRPr="00034CFF">
        <w:t>Health</w:t>
      </w:r>
      <w:bookmarkEnd w:id="80"/>
      <w:proofErr w:type="spellEnd"/>
    </w:p>
    <w:tbl>
      <w:tblP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5958"/>
      </w:tblGrid>
      <w:tr w:rsidR="00CB5451" w:rsidRPr="00202F9A" w14:paraId="173239A9" w14:textId="77777777" w:rsidTr="001255E3">
        <w:tc>
          <w:tcPr>
            <w:tcW w:w="3142" w:type="dxa"/>
            <w:vAlign w:val="center"/>
          </w:tcPr>
          <w:p w14:paraId="15422A81" w14:textId="77777777" w:rsidR="00CB5451" w:rsidRPr="001653B5" w:rsidRDefault="00CB5451" w:rsidP="001255E3">
            <w:pPr>
              <w:rPr>
                <w:sz w:val="20"/>
                <w:lang w:val="en-US"/>
              </w:rPr>
            </w:pPr>
            <w:r w:rsidRPr="001653B5">
              <w:rPr>
                <w:sz w:val="20"/>
                <w:lang w:val="en-US"/>
              </w:rPr>
              <w:t>Faculty</w:t>
            </w:r>
          </w:p>
        </w:tc>
        <w:tc>
          <w:tcPr>
            <w:tcW w:w="0" w:type="auto"/>
            <w:vAlign w:val="center"/>
            <w:hideMark/>
          </w:tcPr>
          <w:p w14:paraId="26654C70" w14:textId="77777777" w:rsidR="00CB5451" w:rsidRPr="00202F9A" w:rsidRDefault="00CB5451" w:rsidP="001255E3">
            <w:pPr>
              <w:pStyle w:val="NormalnyWeb"/>
              <w:spacing w:before="0" w:beforeAutospacing="0" w:after="0" w:afterAutospacing="0"/>
              <w:ind w:left="57"/>
              <w:rPr>
                <w:sz w:val="20"/>
                <w:szCs w:val="20"/>
              </w:rPr>
            </w:pPr>
            <w:proofErr w:type="spellStart"/>
            <w:r w:rsidRPr="00202F9A">
              <w:rPr>
                <w:sz w:val="20"/>
                <w:szCs w:val="20"/>
              </w:rPr>
              <w:t>Faculty</w:t>
            </w:r>
            <w:proofErr w:type="spellEnd"/>
            <w:r w:rsidRPr="00202F9A">
              <w:rPr>
                <w:sz w:val="20"/>
                <w:szCs w:val="20"/>
              </w:rPr>
              <w:t xml:space="preserve"> of </w:t>
            </w:r>
            <w:proofErr w:type="spellStart"/>
            <w:r w:rsidRPr="00202F9A">
              <w:rPr>
                <w:sz w:val="20"/>
                <w:szCs w:val="20"/>
              </w:rPr>
              <w:t>Health</w:t>
            </w:r>
            <w:proofErr w:type="spellEnd"/>
            <w:r>
              <w:rPr>
                <w:sz w:val="20"/>
                <w:szCs w:val="20"/>
              </w:rPr>
              <w:t xml:space="preserve"> </w:t>
            </w:r>
            <w:proofErr w:type="spellStart"/>
            <w:r w:rsidRPr="00202F9A">
              <w:rPr>
                <w:sz w:val="20"/>
                <w:szCs w:val="20"/>
              </w:rPr>
              <w:t>Sciences</w:t>
            </w:r>
            <w:proofErr w:type="spellEnd"/>
          </w:p>
        </w:tc>
      </w:tr>
      <w:tr w:rsidR="00CB5451" w:rsidRPr="00101F04" w14:paraId="11E68F0F" w14:textId="77777777" w:rsidTr="001255E3">
        <w:tc>
          <w:tcPr>
            <w:tcW w:w="3142" w:type="dxa"/>
            <w:vAlign w:val="center"/>
          </w:tcPr>
          <w:p w14:paraId="7CDABB1E" w14:textId="77777777" w:rsidR="00CB5451" w:rsidRPr="001653B5" w:rsidRDefault="00CB5451" w:rsidP="001255E3">
            <w:pPr>
              <w:rPr>
                <w:sz w:val="20"/>
                <w:lang w:val="en-US"/>
              </w:rPr>
            </w:pPr>
            <w:r w:rsidRPr="001653B5">
              <w:rPr>
                <w:sz w:val="20"/>
                <w:lang w:val="en-US"/>
              </w:rPr>
              <w:t>Unit conducting module</w:t>
            </w:r>
          </w:p>
        </w:tc>
        <w:tc>
          <w:tcPr>
            <w:tcW w:w="0" w:type="auto"/>
            <w:vAlign w:val="center"/>
            <w:hideMark/>
          </w:tcPr>
          <w:p w14:paraId="6E496CF9" w14:textId="43238C66" w:rsidR="00CB5451" w:rsidRPr="00101F04" w:rsidRDefault="001F55AA" w:rsidP="001255E3">
            <w:pPr>
              <w:pStyle w:val="NormalnyWeb"/>
              <w:spacing w:before="0" w:beforeAutospacing="0" w:after="0" w:afterAutospacing="0"/>
              <w:ind w:left="57"/>
              <w:rPr>
                <w:sz w:val="20"/>
                <w:szCs w:val="20"/>
                <w:lang w:val="en-US"/>
              </w:rPr>
            </w:pPr>
            <w:r w:rsidRPr="00101F04">
              <w:rPr>
                <w:sz w:val="20"/>
                <w:szCs w:val="20"/>
                <w:lang w:val="en-US"/>
              </w:rPr>
              <w:t>Department of Health Policy and Management</w:t>
            </w:r>
          </w:p>
        </w:tc>
      </w:tr>
      <w:tr w:rsidR="00CB5451" w:rsidRPr="00101F04" w14:paraId="00AD7349" w14:textId="77777777" w:rsidTr="001255E3">
        <w:tc>
          <w:tcPr>
            <w:tcW w:w="3142" w:type="dxa"/>
            <w:vAlign w:val="center"/>
          </w:tcPr>
          <w:p w14:paraId="550AFD00" w14:textId="77777777" w:rsidR="00CB5451" w:rsidRPr="001653B5" w:rsidRDefault="00CB5451" w:rsidP="001255E3">
            <w:pPr>
              <w:rPr>
                <w:sz w:val="20"/>
                <w:lang w:val="en-US"/>
              </w:rPr>
            </w:pPr>
            <w:r w:rsidRPr="001653B5">
              <w:rPr>
                <w:sz w:val="20"/>
                <w:lang w:val="en-US"/>
              </w:rPr>
              <w:t>Course unit title</w:t>
            </w:r>
          </w:p>
        </w:tc>
        <w:tc>
          <w:tcPr>
            <w:tcW w:w="0" w:type="auto"/>
            <w:vAlign w:val="center"/>
            <w:hideMark/>
          </w:tcPr>
          <w:p w14:paraId="2198DEF0" w14:textId="77777777" w:rsidR="00CB5451" w:rsidRPr="00E55F4F" w:rsidRDefault="00CB5451" w:rsidP="001255E3">
            <w:pPr>
              <w:pStyle w:val="NormalnyWeb"/>
              <w:spacing w:before="0" w:beforeAutospacing="0" w:after="0" w:afterAutospacing="0"/>
              <w:ind w:left="57"/>
              <w:rPr>
                <w:sz w:val="20"/>
                <w:szCs w:val="20"/>
                <w:lang w:val="en-US"/>
              </w:rPr>
            </w:pPr>
            <w:r w:rsidRPr="00E55F4F">
              <w:rPr>
                <w:sz w:val="20"/>
                <w:szCs w:val="20"/>
                <w:lang w:val="en-US"/>
              </w:rPr>
              <w:t>Specialized English in Public Health</w:t>
            </w:r>
          </w:p>
        </w:tc>
      </w:tr>
      <w:tr w:rsidR="00CB5451" w:rsidRPr="00202F9A" w14:paraId="286B681A" w14:textId="77777777" w:rsidTr="001255E3">
        <w:tc>
          <w:tcPr>
            <w:tcW w:w="3142" w:type="dxa"/>
            <w:vAlign w:val="center"/>
          </w:tcPr>
          <w:p w14:paraId="192C5FAF" w14:textId="77777777" w:rsidR="00CB5451" w:rsidRPr="001653B5" w:rsidRDefault="00CB5451" w:rsidP="001255E3">
            <w:pPr>
              <w:rPr>
                <w:sz w:val="20"/>
                <w:lang w:val="en-US"/>
              </w:rPr>
            </w:pPr>
            <w:r>
              <w:rPr>
                <w:sz w:val="20"/>
                <w:lang w:val="en-US"/>
              </w:rPr>
              <w:t xml:space="preserve">Classification </w:t>
            </w:r>
            <w:r w:rsidRPr="00DB237C">
              <w:rPr>
                <w:sz w:val="20"/>
                <w:lang w:val="en-US"/>
              </w:rPr>
              <w:t>ISCED</w:t>
            </w:r>
          </w:p>
        </w:tc>
        <w:tc>
          <w:tcPr>
            <w:tcW w:w="0" w:type="auto"/>
            <w:vAlign w:val="center"/>
          </w:tcPr>
          <w:p w14:paraId="565F7DD6" w14:textId="77777777" w:rsidR="00CB5451" w:rsidRPr="00202F9A" w:rsidRDefault="00CB5451" w:rsidP="001255E3">
            <w:pPr>
              <w:pStyle w:val="NormalnyWeb"/>
              <w:spacing w:before="0" w:beforeAutospacing="0" w:after="0" w:afterAutospacing="0"/>
              <w:ind w:left="57"/>
              <w:rPr>
                <w:sz w:val="20"/>
                <w:szCs w:val="20"/>
              </w:rPr>
            </w:pPr>
            <w:r w:rsidRPr="00215B2F">
              <w:rPr>
                <w:sz w:val="20"/>
                <w:szCs w:val="20"/>
              </w:rPr>
              <w:t xml:space="preserve">0231 </w:t>
            </w:r>
          </w:p>
        </w:tc>
      </w:tr>
      <w:tr w:rsidR="00CB5451" w:rsidRPr="00202F9A" w14:paraId="112DB264" w14:textId="77777777" w:rsidTr="001255E3">
        <w:tc>
          <w:tcPr>
            <w:tcW w:w="3142" w:type="dxa"/>
            <w:vAlign w:val="center"/>
          </w:tcPr>
          <w:p w14:paraId="3B857813" w14:textId="77777777" w:rsidR="00CB5451" w:rsidRPr="001653B5" w:rsidRDefault="00CB5451" w:rsidP="001255E3">
            <w:pPr>
              <w:rPr>
                <w:sz w:val="20"/>
                <w:lang w:val="en-US"/>
              </w:rPr>
            </w:pPr>
            <w:r w:rsidRPr="001653B5">
              <w:rPr>
                <w:sz w:val="20"/>
                <w:lang w:val="en-US"/>
              </w:rPr>
              <w:t>Language of instruction</w:t>
            </w:r>
          </w:p>
        </w:tc>
        <w:tc>
          <w:tcPr>
            <w:tcW w:w="0" w:type="auto"/>
            <w:vAlign w:val="center"/>
            <w:hideMark/>
          </w:tcPr>
          <w:p w14:paraId="0A5C4773"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rPr>
              <w:t>English</w:t>
            </w:r>
          </w:p>
        </w:tc>
      </w:tr>
      <w:tr w:rsidR="00CB5451" w:rsidRPr="00101F04" w14:paraId="72727E87" w14:textId="77777777" w:rsidTr="001255E3">
        <w:tc>
          <w:tcPr>
            <w:tcW w:w="3142" w:type="dxa"/>
            <w:vAlign w:val="center"/>
          </w:tcPr>
          <w:p w14:paraId="21214EDE" w14:textId="77777777" w:rsidR="00CB5451" w:rsidRPr="001653B5" w:rsidRDefault="00CB5451" w:rsidP="001255E3">
            <w:pPr>
              <w:rPr>
                <w:sz w:val="20"/>
                <w:lang w:val="en-US"/>
              </w:rPr>
            </w:pPr>
            <w:r w:rsidRPr="001653B5">
              <w:rPr>
                <w:sz w:val="20"/>
                <w:lang w:val="en-US"/>
              </w:rPr>
              <w:t>Aim of the course</w:t>
            </w:r>
          </w:p>
        </w:tc>
        <w:tc>
          <w:tcPr>
            <w:tcW w:w="0" w:type="auto"/>
            <w:vAlign w:val="center"/>
            <w:hideMark/>
          </w:tcPr>
          <w:p w14:paraId="15DB5864" w14:textId="77777777" w:rsidR="00CB5451" w:rsidRPr="00D621D5" w:rsidRDefault="00CB5451" w:rsidP="00CB5451">
            <w:pPr>
              <w:pStyle w:val="Akapitzlist"/>
              <w:numPr>
                <w:ilvl w:val="0"/>
                <w:numId w:val="78"/>
              </w:numPr>
              <w:ind w:left="402" w:right="57" w:hanging="283"/>
              <w:contextualSpacing/>
              <w:rPr>
                <w:rFonts w:ascii="Times New Roman" w:hAnsi="Times New Roman"/>
                <w:sz w:val="20"/>
                <w:szCs w:val="20"/>
                <w:lang w:val="en-US"/>
              </w:rPr>
            </w:pPr>
            <w:r w:rsidRPr="00D621D5">
              <w:rPr>
                <w:rFonts w:ascii="Times New Roman" w:hAnsi="Times New Roman"/>
                <w:sz w:val="20"/>
                <w:szCs w:val="20"/>
                <w:lang w:val="en-US"/>
              </w:rPr>
              <w:t>improve students' ability to use the target language in academic and professional contexts</w:t>
            </w:r>
          </w:p>
          <w:p w14:paraId="1ADAC195" w14:textId="77777777" w:rsidR="00CB5451" w:rsidRPr="00D621D5" w:rsidRDefault="00CB5451" w:rsidP="00CB5451">
            <w:pPr>
              <w:pStyle w:val="Akapitzlist"/>
              <w:numPr>
                <w:ilvl w:val="0"/>
                <w:numId w:val="78"/>
              </w:numPr>
              <w:ind w:left="402" w:right="57" w:hanging="283"/>
              <w:contextualSpacing/>
              <w:rPr>
                <w:rFonts w:ascii="Times New Roman" w:hAnsi="Times New Roman"/>
                <w:sz w:val="20"/>
                <w:szCs w:val="20"/>
                <w:lang w:val="en-US"/>
              </w:rPr>
            </w:pPr>
            <w:r w:rsidRPr="00D621D5">
              <w:rPr>
                <w:rFonts w:ascii="Times New Roman" w:hAnsi="Times New Roman"/>
                <w:sz w:val="20"/>
                <w:szCs w:val="20"/>
                <w:lang w:val="en-US"/>
              </w:rPr>
              <w:t>develop and perfect the whole range of language skills, with the emphasis on their integration</w:t>
            </w:r>
          </w:p>
          <w:p w14:paraId="55412F05" w14:textId="77777777" w:rsidR="00CB5451" w:rsidRPr="00D621D5" w:rsidRDefault="00CB5451" w:rsidP="00CB5451">
            <w:pPr>
              <w:pStyle w:val="Akapitzlist"/>
              <w:numPr>
                <w:ilvl w:val="0"/>
                <w:numId w:val="78"/>
              </w:numPr>
              <w:ind w:left="402" w:right="57" w:hanging="283"/>
              <w:contextualSpacing/>
              <w:rPr>
                <w:rFonts w:ascii="Times New Roman" w:hAnsi="Times New Roman"/>
                <w:sz w:val="20"/>
                <w:szCs w:val="20"/>
                <w:lang w:val="en-US"/>
              </w:rPr>
            </w:pPr>
            <w:r w:rsidRPr="00D621D5">
              <w:rPr>
                <w:rFonts w:ascii="Times New Roman" w:hAnsi="Times New Roman"/>
                <w:sz w:val="20"/>
                <w:szCs w:val="20"/>
                <w:lang w:val="en-US"/>
              </w:rPr>
              <w:t>focus on the acquisition and expansion of specialist lexical repertory in the field of Public Health</w:t>
            </w:r>
          </w:p>
          <w:p w14:paraId="40B5AE01" w14:textId="77777777" w:rsidR="00CB5451" w:rsidRPr="00D621D5" w:rsidRDefault="00CB5451" w:rsidP="00CB5451">
            <w:pPr>
              <w:pStyle w:val="Akapitzlist"/>
              <w:numPr>
                <w:ilvl w:val="0"/>
                <w:numId w:val="78"/>
              </w:numPr>
              <w:ind w:left="402" w:right="57" w:hanging="283"/>
              <w:contextualSpacing/>
              <w:rPr>
                <w:rFonts w:ascii="Times New Roman" w:hAnsi="Times New Roman"/>
                <w:sz w:val="20"/>
                <w:szCs w:val="20"/>
                <w:lang w:val="en-US"/>
              </w:rPr>
            </w:pPr>
            <w:r w:rsidRPr="00D621D5">
              <w:rPr>
                <w:rFonts w:ascii="Times New Roman" w:hAnsi="Times New Roman"/>
                <w:sz w:val="20"/>
                <w:szCs w:val="20"/>
                <w:lang w:val="en-US"/>
              </w:rPr>
              <w:t>enhance reading comprehension skills to be applied to specialist texts and source materials</w:t>
            </w:r>
          </w:p>
          <w:p w14:paraId="14E13861" w14:textId="77777777" w:rsidR="00CB5451" w:rsidRDefault="00CB5451" w:rsidP="00CB5451">
            <w:pPr>
              <w:pStyle w:val="Akapitzlist"/>
              <w:numPr>
                <w:ilvl w:val="0"/>
                <w:numId w:val="78"/>
              </w:numPr>
              <w:ind w:left="402" w:right="57" w:hanging="283"/>
              <w:contextualSpacing/>
              <w:rPr>
                <w:rFonts w:ascii="Times New Roman" w:hAnsi="Times New Roman"/>
                <w:sz w:val="20"/>
                <w:szCs w:val="20"/>
                <w:lang w:val="en-US"/>
              </w:rPr>
            </w:pPr>
            <w:r w:rsidRPr="00D621D5">
              <w:rPr>
                <w:rFonts w:ascii="Times New Roman" w:hAnsi="Times New Roman"/>
                <w:sz w:val="20"/>
                <w:szCs w:val="20"/>
                <w:lang w:val="en-US"/>
              </w:rPr>
              <w:t>advance presentation skills to be deployed in preparing and delivering a discourse on issues concerning Public Health</w:t>
            </w:r>
          </w:p>
          <w:p w14:paraId="1F3C96D0" w14:textId="77777777" w:rsidR="00CB5451" w:rsidRPr="008536FB" w:rsidRDefault="00CB5451" w:rsidP="00CB5451">
            <w:pPr>
              <w:pStyle w:val="Akapitzlist"/>
              <w:numPr>
                <w:ilvl w:val="0"/>
                <w:numId w:val="78"/>
              </w:numPr>
              <w:ind w:left="402" w:right="57" w:hanging="283"/>
              <w:contextualSpacing/>
              <w:rPr>
                <w:rFonts w:ascii="Times New Roman" w:hAnsi="Times New Roman"/>
                <w:sz w:val="20"/>
                <w:szCs w:val="20"/>
                <w:lang w:val="en-US"/>
              </w:rPr>
            </w:pPr>
            <w:r w:rsidRPr="008536FB">
              <w:rPr>
                <w:rFonts w:ascii="Times New Roman" w:hAnsi="Times New Roman"/>
                <w:sz w:val="20"/>
                <w:szCs w:val="20"/>
                <w:lang w:val="en-US"/>
              </w:rPr>
              <w:t>develop language learning strategies and personal assessment skills.</w:t>
            </w:r>
          </w:p>
        </w:tc>
      </w:tr>
      <w:tr w:rsidR="00CB5451" w:rsidRPr="00101F04" w14:paraId="76FB3DB2" w14:textId="77777777" w:rsidTr="001255E3">
        <w:tc>
          <w:tcPr>
            <w:tcW w:w="3142" w:type="dxa"/>
            <w:vAlign w:val="center"/>
          </w:tcPr>
          <w:p w14:paraId="2D6D007F" w14:textId="77777777" w:rsidR="00CB5451" w:rsidRPr="001653B5" w:rsidRDefault="00CB5451" w:rsidP="001255E3">
            <w:pPr>
              <w:rPr>
                <w:sz w:val="20"/>
                <w:lang w:val="en-US"/>
              </w:rPr>
            </w:pPr>
            <w:r w:rsidRPr="001653B5">
              <w:rPr>
                <w:sz w:val="20"/>
                <w:lang w:val="en-US"/>
              </w:rPr>
              <w:t>Course objectives and learning outcomes</w:t>
            </w:r>
          </w:p>
        </w:tc>
        <w:tc>
          <w:tcPr>
            <w:tcW w:w="0" w:type="auto"/>
            <w:vAlign w:val="center"/>
            <w:hideMark/>
          </w:tcPr>
          <w:p w14:paraId="49B8E0ED" w14:textId="77777777" w:rsidR="00CB5451" w:rsidRPr="00D621D5" w:rsidRDefault="00CB5451" w:rsidP="001255E3">
            <w:pPr>
              <w:pStyle w:val="NormalnyWeb"/>
              <w:spacing w:before="0" w:beforeAutospacing="0" w:after="0" w:afterAutospacing="0"/>
              <w:ind w:left="57"/>
              <w:rPr>
                <w:b/>
                <w:sz w:val="20"/>
                <w:szCs w:val="20"/>
                <w:lang w:val="en-US"/>
              </w:rPr>
            </w:pPr>
            <w:r w:rsidRPr="00D621D5">
              <w:rPr>
                <w:b/>
                <w:sz w:val="20"/>
                <w:szCs w:val="20"/>
                <w:lang w:val="en-US"/>
              </w:rPr>
              <w:t>Knowledge - student:</w:t>
            </w:r>
          </w:p>
          <w:p w14:paraId="5499C74D" w14:textId="77777777" w:rsidR="00CB5451" w:rsidRPr="00E55F4F" w:rsidRDefault="00CB5451" w:rsidP="00206294">
            <w:pPr>
              <w:pStyle w:val="NormalnyWeb"/>
              <w:numPr>
                <w:ilvl w:val="1"/>
                <w:numId w:val="103"/>
              </w:numPr>
              <w:spacing w:before="0" w:beforeAutospacing="0" w:after="0" w:afterAutospacing="0"/>
              <w:ind w:left="402"/>
              <w:rPr>
                <w:sz w:val="20"/>
                <w:szCs w:val="20"/>
                <w:lang w:val="en-US"/>
              </w:rPr>
            </w:pPr>
            <w:r w:rsidRPr="00202F9A">
              <w:rPr>
                <w:sz w:val="20"/>
                <w:szCs w:val="20"/>
                <w:lang w:val="en-US"/>
              </w:rPr>
              <w:t>has a high level of competence in the English language - understanding the main ideas of texts of both concrete and abstract topics, which includes understanding the discussion of topics related to public health</w:t>
            </w:r>
          </w:p>
          <w:p w14:paraId="2A7FC1B2" w14:textId="77777777" w:rsidR="00CB5451" w:rsidRPr="00E55F4F" w:rsidRDefault="00CB5451" w:rsidP="001255E3">
            <w:pPr>
              <w:pStyle w:val="NormalnyWeb"/>
              <w:spacing w:before="0" w:beforeAutospacing="0" w:after="0" w:afterAutospacing="0"/>
              <w:ind w:left="57"/>
              <w:rPr>
                <w:sz w:val="20"/>
                <w:szCs w:val="20"/>
                <w:lang w:val="en-US"/>
              </w:rPr>
            </w:pPr>
          </w:p>
          <w:p w14:paraId="023692A6" w14:textId="77777777" w:rsidR="00CB5451" w:rsidRPr="00D621D5" w:rsidRDefault="00CB5451" w:rsidP="001255E3">
            <w:pPr>
              <w:pStyle w:val="NormalnyWeb"/>
              <w:spacing w:before="0" w:beforeAutospacing="0" w:after="0" w:afterAutospacing="0"/>
              <w:ind w:left="57"/>
              <w:rPr>
                <w:b/>
                <w:sz w:val="20"/>
                <w:szCs w:val="20"/>
                <w:lang w:val="en-US"/>
              </w:rPr>
            </w:pPr>
            <w:r w:rsidRPr="00D621D5">
              <w:rPr>
                <w:b/>
                <w:sz w:val="20"/>
                <w:szCs w:val="20"/>
                <w:lang w:val="en-US"/>
              </w:rPr>
              <w:t>Skills - student:</w:t>
            </w:r>
          </w:p>
          <w:p w14:paraId="02A49AA3" w14:textId="77777777" w:rsidR="00CB5451" w:rsidRPr="00E55F4F" w:rsidRDefault="00CB5451" w:rsidP="00206294">
            <w:pPr>
              <w:pStyle w:val="NormalnyWeb"/>
              <w:numPr>
                <w:ilvl w:val="1"/>
                <w:numId w:val="103"/>
              </w:numPr>
              <w:spacing w:before="0" w:beforeAutospacing="0" w:after="0" w:afterAutospacing="0"/>
              <w:ind w:left="402"/>
              <w:rPr>
                <w:sz w:val="20"/>
                <w:szCs w:val="20"/>
                <w:lang w:val="en-US"/>
              </w:rPr>
            </w:pPr>
            <w:r w:rsidRPr="00202F9A">
              <w:rPr>
                <w:sz w:val="20"/>
                <w:szCs w:val="20"/>
                <w:lang w:val="en-US"/>
              </w:rPr>
              <w:t>can express his/her knowledge in writing and orally (e.g. by conducting presentations) at the university level</w:t>
            </w:r>
          </w:p>
          <w:p w14:paraId="7FCD18C2" w14:textId="77777777" w:rsidR="00CB5451" w:rsidRPr="00E55F4F" w:rsidRDefault="00CB5451" w:rsidP="00206294">
            <w:pPr>
              <w:pStyle w:val="NormalnyWeb"/>
              <w:numPr>
                <w:ilvl w:val="1"/>
                <w:numId w:val="103"/>
              </w:numPr>
              <w:spacing w:before="0" w:beforeAutospacing="0" w:after="0" w:afterAutospacing="0"/>
              <w:ind w:left="402"/>
              <w:rPr>
                <w:sz w:val="20"/>
                <w:szCs w:val="20"/>
                <w:lang w:val="en-US"/>
              </w:rPr>
            </w:pPr>
            <w:r w:rsidRPr="00202F9A">
              <w:rPr>
                <w:sz w:val="20"/>
                <w:szCs w:val="20"/>
                <w:lang w:val="en-US"/>
              </w:rPr>
              <w:t>knows how to effectively present his/her ideas, questions and suggestions in English, supporting them with arguments in the context of various theoretical perspectives of different authors, guided by ethical principles</w:t>
            </w:r>
          </w:p>
          <w:p w14:paraId="7A3BCE7E" w14:textId="77777777" w:rsidR="00CB5451" w:rsidRPr="00E55F4F" w:rsidRDefault="00CB5451" w:rsidP="00206294">
            <w:pPr>
              <w:pStyle w:val="NormalnyWeb"/>
              <w:numPr>
                <w:ilvl w:val="1"/>
                <w:numId w:val="103"/>
              </w:numPr>
              <w:spacing w:before="0" w:beforeAutospacing="0" w:after="0" w:afterAutospacing="0"/>
              <w:ind w:left="402"/>
              <w:rPr>
                <w:sz w:val="20"/>
                <w:szCs w:val="20"/>
                <w:lang w:val="en-US"/>
              </w:rPr>
            </w:pPr>
            <w:r w:rsidRPr="00202F9A">
              <w:rPr>
                <w:sz w:val="20"/>
                <w:szCs w:val="20"/>
                <w:lang w:val="en-US"/>
              </w:rPr>
              <w:t>has the capacity to apply knowledge acquired at the interpersonal level, such as when dealing with others, working in groups</w:t>
            </w:r>
          </w:p>
          <w:p w14:paraId="636DB26E" w14:textId="77777777" w:rsidR="00CB5451" w:rsidRPr="00E55F4F" w:rsidRDefault="00CB5451" w:rsidP="00206294">
            <w:pPr>
              <w:pStyle w:val="NormalnyWeb"/>
              <w:numPr>
                <w:ilvl w:val="1"/>
                <w:numId w:val="103"/>
              </w:numPr>
              <w:spacing w:before="0" w:beforeAutospacing="0" w:after="0" w:afterAutospacing="0"/>
              <w:ind w:left="402"/>
              <w:rPr>
                <w:sz w:val="20"/>
                <w:szCs w:val="20"/>
                <w:lang w:val="en-US"/>
              </w:rPr>
            </w:pPr>
            <w:r w:rsidRPr="00202F9A">
              <w:rPr>
                <w:sz w:val="20"/>
                <w:szCs w:val="20"/>
                <w:lang w:val="en-US"/>
              </w:rPr>
              <w:t>can describe in English the basic concepts that pertain to the health status of populations</w:t>
            </w:r>
          </w:p>
          <w:p w14:paraId="02630D24" w14:textId="77777777" w:rsidR="00CB5451" w:rsidRPr="00E55F4F" w:rsidRDefault="00CB5451" w:rsidP="001255E3">
            <w:pPr>
              <w:pStyle w:val="NormalnyWeb"/>
              <w:spacing w:before="0" w:beforeAutospacing="0" w:after="0" w:afterAutospacing="0"/>
              <w:ind w:left="57"/>
              <w:rPr>
                <w:sz w:val="20"/>
                <w:szCs w:val="20"/>
                <w:lang w:val="en-US"/>
              </w:rPr>
            </w:pPr>
          </w:p>
          <w:p w14:paraId="2CFBD620" w14:textId="77777777" w:rsidR="00CB5451" w:rsidRPr="00D621D5" w:rsidRDefault="00CB5451" w:rsidP="001255E3">
            <w:pPr>
              <w:pStyle w:val="NormalnyWeb"/>
              <w:spacing w:before="0" w:beforeAutospacing="0" w:after="0" w:afterAutospacing="0"/>
              <w:ind w:left="57"/>
              <w:rPr>
                <w:b/>
                <w:sz w:val="20"/>
                <w:szCs w:val="20"/>
                <w:lang w:val="en-US"/>
              </w:rPr>
            </w:pPr>
            <w:r w:rsidRPr="00D621D5">
              <w:rPr>
                <w:b/>
                <w:sz w:val="20"/>
                <w:szCs w:val="20"/>
                <w:lang w:val="en-US"/>
              </w:rPr>
              <w:t xml:space="preserve">Learning outcomes for module are corresponding with following learning outcomes for the </w:t>
            </w:r>
            <w:proofErr w:type="spellStart"/>
            <w:r w:rsidRPr="00D621D5">
              <w:rPr>
                <w:b/>
                <w:sz w:val="20"/>
                <w:szCs w:val="20"/>
                <w:lang w:val="en-US"/>
              </w:rPr>
              <w:t>programme</w:t>
            </w:r>
            <w:proofErr w:type="spellEnd"/>
            <w:r w:rsidRPr="00D621D5">
              <w:rPr>
                <w:b/>
                <w:sz w:val="20"/>
                <w:szCs w:val="20"/>
                <w:lang w:val="en-US"/>
              </w:rPr>
              <w:t>:</w:t>
            </w:r>
          </w:p>
          <w:p w14:paraId="54525E5F" w14:textId="77777777" w:rsidR="00CB5451" w:rsidRPr="001E0B27" w:rsidRDefault="00CB5451" w:rsidP="00206294">
            <w:pPr>
              <w:pStyle w:val="NormalnyWeb"/>
              <w:numPr>
                <w:ilvl w:val="0"/>
                <w:numId w:val="105"/>
              </w:numPr>
              <w:tabs>
                <w:tab w:val="clear" w:pos="720"/>
                <w:tab w:val="num" w:pos="260"/>
              </w:tabs>
              <w:spacing w:before="0" w:beforeAutospacing="0" w:after="0" w:afterAutospacing="0"/>
              <w:ind w:hanging="601"/>
              <w:rPr>
                <w:sz w:val="20"/>
                <w:szCs w:val="20"/>
                <w:lang w:val="en-US"/>
              </w:rPr>
            </w:pPr>
            <w:r w:rsidRPr="00202F9A">
              <w:rPr>
                <w:sz w:val="20"/>
                <w:szCs w:val="20"/>
                <w:lang w:val="en-US"/>
              </w:rPr>
              <w:t>in the abilities: K_U28</w:t>
            </w:r>
            <w:r>
              <w:rPr>
                <w:sz w:val="20"/>
                <w:szCs w:val="20"/>
                <w:lang w:val="en-US"/>
              </w:rPr>
              <w:t xml:space="preserve"> </w:t>
            </w:r>
            <w:r w:rsidRPr="00202F9A">
              <w:rPr>
                <w:sz w:val="20"/>
                <w:szCs w:val="20"/>
                <w:lang w:val="en-US"/>
              </w:rPr>
              <w:t>advanced level</w:t>
            </w:r>
          </w:p>
        </w:tc>
      </w:tr>
      <w:tr w:rsidR="00CB5451" w:rsidRPr="00101F04" w14:paraId="7847EED0" w14:textId="77777777" w:rsidTr="001255E3">
        <w:tc>
          <w:tcPr>
            <w:tcW w:w="3142" w:type="dxa"/>
            <w:vAlign w:val="center"/>
          </w:tcPr>
          <w:p w14:paraId="1F7AD80B" w14:textId="77777777" w:rsidR="00CB5451" w:rsidRPr="001653B5" w:rsidRDefault="00CB5451" w:rsidP="001255E3">
            <w:pPr>
              <w:rPr>
                <w:sz w:val="20"/>
                <w:lang w:val="en-US"/>
              </w:rPr>
            </w:pPr>
            <w:r w:rsidRPr="001653B5">
              <w:rPr>
                <w:sz w:val="20"/>
                <w:lang w:val="en-US"/>
              </w:rPr>
              <w:t xml:space="preserve">Assessment methods and criteria, course grading </w:t>
            </w:r>
          </w:p>
        </w:tc>
        <w:tc>
          <w:tcPr>
            <w:tcW w:w="0" w:type="auto"/>
            <w:vAlign w:val="center"/>
            <w:hideMark/>
          </w:tcPr>
          <w:p w14:paraId="46BED392" w14:textId="77777777" w:rsidR="00CB5451" w:rsidRDefault="00CB5451" w:rsidP="00206294">
            <w:pPr>
              <w:numPr>
                <w:ilvl w:val="0"/>
                <w:numId w:val="340"/>
              </w:numPr>
              <w:suppressAutoHyphens w:val="0"/>
              <w:rPr>
                <w:rFonts w:eastAsia="Times New Roman" w:cs="Times New Roman"/>
                <w:kern w:val="0"/>
                <w:sz w:val="20"/>
                <w:szCs w:val="20"/>
                <w:lang w:val="en-US" w:eastAsia="pl-PL" w:bidi="ar-SA"/>
              </w:rPr>
            </w:pPr>
            <w:r w:rsidRPr="00156C0E">
              <w:rPr>
                <w:rFonts w:eastAsia="Times New Roman" w:cs="Times New Roman"/>
                <w:kern w:val="0"/>
                <w:sz w:val="20"/>
                <w:szCs w:val="20"/>
                <w:lang w:val="en-US" w:eastAsia="pl-PL" w:bidi="ar-SA"/>
              </w:rPr>
              <w:t>evaluation of oral presentations, written assignments, in-class tests – effects 1-3</w:t>
            </w:r>
          </w:p>
          <w:p w14:paraId="21C75D03" w14:textId="77777777" w:rsidR="00CB5451" w:rsidRPr="00156C0E" w:rsidRDefault="00CB5451" w:rsidP="00206294">
            <w:pPr>
              <w:numPr>
                <w:ilvl w:val="0"/>
                <w:numId w:val="340"/>
              </w:numPr>
              <w:suppressAutoHyphens w:val="0"/>
              <w:rPr>
                <w:rFonts w:eastAsia="Times New Roman" w:cs="Times New Roman"/>
                <w:kern w:val="0"/>
                <w:sz w:val="20"/>
                <w:szCs w:val="20"/>
                <w:lang w:val="en-US" w:eastAsia="pl-PL" w:bidi="ar-SA"/>
              </w:rPr>
            </w:pPr>
            <w:r w:rsidRPr="00156C0E">
              <w:rPr>
                <w:rFonts w:eastAsia="Calibri"/>
                <w:sz w:val="20"/>
                <w:szCs w:val="20"/>
                <w:lang w:val="en-US" w:eastAsia="en-US"/>
              </w:rPr>
              <w:t>evaluation of individual work, team work, group discussions – effects 2-5</w:t>
            </w:r>
          </w:p>
        </w:tc>
      </w:tr>
      <w:tr w:rsidR="00CB5451" w:rsidRPr="00202F9A" w14:paraId="02460F7C" w14:textId="77777777" w:rsidTr="001255E3">
        <w:tc>
          <w:tcPr>
            <w:tcW w:w="3142" w:type="dxa"/>
            <w:vAlign w:val="center"/>
          </w:tcPr>
          <w:p w14:paraId="7AA1A0A3" w14:textId="77777777" w:rsidR="00CB5451" w:rsidRPr="001653B5" w:rsidRDefault="00CB5451" w:rsidP="001255E3">
            <w:pPr>
              <w:rPr>
                <w:sz w:val="20"/>
                <w:lang w:val="en-US"/>
              </w:rPr>
            </w:pPr>
            <w:r w:rsidRPr="001653B5">
              <w:rPr>
                <w:sz w:val="20"/>
                <w:lang w:val="en-US"/>
              </w:rPr>
              <w:t>Type of course unit (compulsory/optional)</w:t>
            </w:r>
          </w:p>
        </w:tc>
        <w:tc>
          <w:tcPr>
            <w:tcW w:w="0" w:type="auto"/>
            <w:vAlign w:val="center"/>
            <w:hideMark/>
          </w:tcPr>
          <w:p w14:paraId="259C8FD1" w14:textId="77777777" w:rsidR="00CB5451" w:rsidRPr="00202F9A" w:rsidRDefault="00CB5451" w:rsidP="001255E3">
            <w:pPr>
              <w:pStyle w:val="NormalnyWeb"/>
              <w:spacing w:before="0" w:beforeAutospacing="0" w:after="0" w:afterAutospacing="0"/>
              <w:ind w:left="57"/>
              <w:rPr>
                <w:sz w:val="20"/>
                <w:szCs w:val="20"/>
              </w:rPr>
            </w:pPr>
            <w:proofErr w:type="spellStart"/>
            <w:r w:rsidRPr="00202F9A">
              <w:rPr>
                <w:sz w:val="20"/>
                <w:szCs w:val="20"/>
              </w:rPr>
              <w:t>obligatory</w:t>
            </w:r>
            <w:proofErr w:type="spellEnd"/>
          </w:p>
        </w:tc>
      </w:tr>
      <w:tr w:rsidR="00CB5451" w:rsidRPr="00202F9A" w14:paraId="14512312" w14:textId="77777777" w:rsidTr="001255E3">
        <w:tc>
          <w:tcPr>
            <w:tcW w:w="3142" w:type="dxa"/>
            <w:vAlign w:val="center"/>
          </w:tcPr>
          <w:p w14:paraId="54CCB142" w14:textId="77777777" w:rsidR="00CB5451" w:rsidRPr="001653B5" w:rsidRDefault="00CB5451" w:rsidP="001255E3">
            <w:pPr>
              <w:rPr>
                <w:sz w:val="20"/>
                <w:lang w:val="en-US"/>
              </w:rPr>
            </w:pPr>
            <w:r w:rsidRPr="001653B5">
              <w:rPr>
                <w:sz w:val="20"/>
                <w:lang w:val="en-US"/>
              </w:rPr>
              <w:t>Year of study (if applicable)</w:t>
            </w:r>
          </w:p>
        </w:tc>
        <w:tc>
          <w:tcPr>
            <w:tcW w:w="0" w:type="auto"/>
            <w:vAlign w:val="center"/>
            <w:hideMark/>
          </w:tcPr>
          <w:p w14:paraId="4BB90712"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rPr>
              <w:t>3</w:t>
            </w:r>
          </w:p>
        </w:tc>
      </w:tr>
      <w:tr w:rsidR="00CB5451" w:rsidRPr="00202F9A" w14:paraId="697A5820" w14:textId="77777777" w:rsidTr="001255E3">
        <w:tc>
          <w:tcPr>
            <w:tcW w:w="3142" w:type="dxa"/>
            <w:vAlign w:val="center"/>
          </w:tcPr>
          <w:p w14:paraId="07BB21BD" w14:textId="77777777" w:rsidR="00CB5451" w:rsidRPr="001653B5" w:rsidRDefault="00CB5451" w:rsidP="001255E3">
            <w:pPr>
              <w:rPr>
                <w:sz w:val="20"/>
                <w:lang w:val="en-US"/>
              </w:rPr>
            </w:pPr>
            <w:r w:rsidRPr="001653B5">
              <w:rPr>
                <w:sz w:val="20"/>
                <w:lang w:val="en-US"/>
              </w:rPr>
              <w:t>Semester</w:t>
            </w:r>
          </w:p>
        </w:tc>
        <w:tc>
          <w:tcPr>
            <w:tcW w:w="0" w:type="auto"/>
            <w:vAlign w:val="center"/>
            <w:hideMark/>
          </w:tcPr>
          <w:p w14:paraId="310A0BFB" w14:textId="77777777" w:rsidR="00CB5451" w:rsidRPr="00202F9A" w:rsidRDefault="00CB5451" w:rsidP="001255E3">
            <w:pPr>
              <w:pStyle w:val="NormalnyWeb"/>
              <w:spacing w:before="0" w:beforeAutospacing="0" w:after="0" w:afterAutospacing="0"/>
              <w:ind w:left="57"/>
              <w:rPr>
                <w:sz w:val="20"/>
                <w:szCs w:val="20"/>
              </w:rPr>
            </w:pPr>
            <w:proofErr w:type="spellStart"/>
            <w:r>
              <w:rPr>
                <w:sz w:val="20"/>
                <w:szCs w:val="20"/>
              </w:rPr>
              <w:t>winter</w:t>
            </w:r>
            <w:proofErr w:type="spellEnd"/>
            <w:r>
              <w:rPr>
                <w:sz w:val="20"/>
                <w:szCs w:val="20"/>
              </w:rPr>
              <w:t xml:space="preserve"> (5) and </w:t>
            </w:r>
            <w:proofErr w:type="spellStart"/>
            <w:r>
              <w:rPr>
                <w:sz w:val="20"/>
                <w:szCs w:val="20"/>
              </w:rPr>
              <w:t>summer</w:t>
            </w:r>
            <w:proofErr w:type="spellEnd"/>
            <w:r>
              <w:rPr>
                <w:sz w:val="20"/>
                <w:szCs w:val="20"/>
              </w:rPr>
              <w:t xml:space="preserve"> (</w:t>
            </w:r>
            <w:r w:rsidRPr="00202F9A">
              <w:rPr>
                <w:sz w:val="20"/>
                <w:szCs w:val="20"/>
              </w:rPr>
              <w:t>6</w:t>
            </w:r>
            <w:r>
              <w:rPr>
                <w:sz w:val="20"/>
                <w:szCs w:val="20"/>
              </w:rPr>
              <w:t>)</w:t>
            </w:r>
          </w:p>
        </w:tc>
      </w:tr>
      <w:tr w:rsidR="00CB5451" w:rsidRPr="00202F9A" w14:paraId="7CC738CF" w14:textId="77777777" w:rsidTr="001255E3">
        <w:tc>
          <w:tcPr>
            <w:tcW w:w="3142" w:type="dxa"/>
            <w:vAlign w:val="center"/>
          </w:tcPr>
          <w:p w14:paraId="1593A975" w14:textId="77777777" w:rsidR="00CB5451" w:rsidRPr="001653B5" w:rsidRDefault="00CB5451" w:rsidP="001255E3">
            <w:pPr>
              <w:rPr>
                <w:sz w:val="20"/>
                <w:lang w:val="en-US"/>
              </w:rPr>
            </w:pPr>
            <w:r w:rsidRPr="001653B5">
              <w:rPr>
                <w:sz w:val="20"/>
                <w:lang w:val="en-US"/>
              </w:rPr>
              <w:t>Type of studies</w:t>
            </w:r>
          </w:p>
        </w:tc>
        <w:tc>
          <w:tcPr>
            <w:tcW w:w="0" w:type="auto"/>
            <w:vAlign w:val="center"/>
            <w:hideMark/>
          </w:tcPr>
          <w:p w14:paraId="5CD89B35" w14:textId="77777777" w:rsidR="00CB5451" w:rsidRPr="00B32F54" w:rsidRDefault="00CB5451" w:rsidP="001255E3">
            <w:pPr>
              <w:ind w:left="57"/>
            </w:pPr>
            <w:proofErr w:type="spellStart"/>
            <w:r>
              <w:rPr>
                <w:sz w:val="20"/>
                <w:szCs w:val="22"/>
              </w:rPr>
              <w:t>full-time</w:t>
            </w:r>
            <w:proofErr w:type="spellEnd"/>
          </w:p>
        </w:tc>
      </w:tr>
      <w:tr w:rsidR="00CB5451" w:rsidRPr="00202F9A" w14:paraId="46F94895" w14:textId="77777777" w:rsidTr="001255E3">
        <w:tc>
          <w:tcPr>
            <w:tcW w:w="3142" w:type="dxa"/>
            <w:vAlign w:val="center"/>
          </w:tcPr>
          <w:p w14:paraId="01DB675F" w14:textId="77777777" w:rsidR="00CB5451" w:rsidRPr="001653B5" w:rsidRDefault="00CB5451" w:rsidP="001255E3">
            <w:pPr>
              <w:rPr>
                <w:sz w:val="20"/>
                <w:lang w:val="en-US"/>
              </w:rPr>
            </w:pPr>
            <w:r w:rsidRPr="001653B5">
              <w:rPr>
                <w:sz w:val="20"/>
                <w:lang w:val="en-US"/>
              </w:rPr>
              <w:t>Teacher responsible</w:t>
            </w:r>
          </w:p>
        </w:tc>
        <w:tc>
          <w:tcPr>
            <w:tcW w:w="0" w:type="auto"/>
            <w:vAlign w:val="center"/>
            <w:hideMark/>
          </w:tcPr>
          <w:p w14:paraId="591958E3"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u w:val="single"/>
              </w:rPr>
              <w:t>mgr Maja Nowak-Bończa</w:t>
            </w:r>
          </w:p>
          <w:p w14:paraId="3C73F135" w14:textId="31545EFD" w:rsidR="00CB5451" w:rsidRPr="004D034C" w:rsidRDefault="00CB5451" w:rsidP="001255E3">
            <w:pPr>
              <w:pStyle w:val="NormalnyWeb"/>
              <w:spacing w:before="0" w:beforeAutospacing="0" w:after="0" w:afterAutospacing="0"/>
              <w:ind w:left="57"/>
              <w:rPr>
                <w:sz w:val="20"/>
                <w:szCs w:val="20"/>
              </w:rPr>
            </w:pPr>
            <w:r w:rsidRPr="004D034C">
              <w:rPr>
                <w:strike/>
                <w:sz w:val="20"/>
                <w:szCs w:val="20"/>
              </w:rPr>
              <w:t>dr hab. Barbara Niedźwiedzka</w:t>
            </w:r>
            <w:r w:rsidR="004D034C">
              <w:rPr>
                <w:sz w:val="20"/>
                <w:szCs w:val="20"/>
              </w:rPr>
              <w:t xml:space="preserve"> </w:t>
            </w:r>
            <w:r w:rsidR="004D034C" w:rsidRPr="004D034C">
              <w:rPr>
                <w:color w:val="FF0000"/>
                <w:sz w:val="20"/>
                <w:szCs w:val="20"/>
              </w:rPr>
              <w:t>(RW 19.09.18)</w:t>
            </w:r>
          </w:p>
        </w:tc>
      </w:tr>
      <w:tr w:rsidR="00CB5451" w:rsidRPr="00101F04" w14:paraId="16F1DA19" w14:textId="77777777" w:rsidTr="001255E3">
        <w:tc>
          <w:tcPr>
            <w:tcW w:w="3142" w:type="dxa"/>
            <w:vAlign w:val="center"/>
          </w:tcPr>
          <w:p w14:paraId="64625D29" w14:textId="77777777" w:rsidR="00CB5451" w:rsidRPr="001653B5" w:rsidRDefault="00CB5451" w:rsidP="001255E3">
            <w:pPr>
              <w:rPr>
                <w:sz w:val="20"/>
                <w:lang w:val="en-US"/>
              </w:rPr>
            </w:pPr>
            <w:r w:rsidRPr="001653B5">
              <w:rPr>
                <w:sz w:val="20"/>
                <w:lang w:val="en-US"/>
              </w:rPr>
              <w:t>Nam</w:t>
            </w:r>
            <w:r>
              <w:rPr>
                <w:sz w:val="20"/>
                <w:lang w:val="en-US"/>
              </w:rPr>
              <w:t xml:space="preserve">e of examiner, if not </w:t>
            </w:r>
            <w:r w:rsidRPr="001653B5">
              <w:rPr>
                <w:sz w:val="20"/>
                <w:lang w:val="en-US"/>
              </w:rPr>
              <w:t>teacher</w:t>
            </w:r>
            <w:r>
              <w:rPr>
                <w:sz w:val="20"/>
                <w:lang w:val="en-US"/>
              </w:rPr>
              <w:t xml:space="preserve"> responsible</w:t>
            </w:r>
          </w:p>
        </w:tc>
        <w:tc>
          <w:tcPr>
            <w:tcW w:w="0" w:type="auto"/>
            <w:vAlign w:val="center"/>
            <w:hideMark/>
          </w:tcPr>
          <w:p w14:paraId="2C9CD05A" w14:textId="77777777" w:rsidR="00CB5451" w:rsidRPr="001653B5" w:rsidRDefault="00CB5451" w:rsidP="001255E3">
            <w:pPr>
              <w:pStyle w:val="NormalnyWeb"/>
              <w:spacing w:before="0" w:beforeAutospacing="0" w:after="0" w:afterAutospacing="0"/>
              <w:ind w:left="57"/>
              <w:rPr>
                <w:sz w:val="20"/>
                <w:szCs w:val="20"/>
                <w:lang w:val="en-US"/>
              </w:rPr>
            </w:pPr>
          </w:p>
        </w:tc>
      </w:tr>
      <w:tr w:rsidR="00CB5451" w:rsidRPr="00202F9A" w14:paraId="1070C29F" w14:textId="77777777" w:rsidTr="001255E3">
        <w:tc>
          <w:tcPr>
            <w:tcW w:w="3142" w:type="dxa"/>
            <w:vAlign w:val="center"/>
          </w:tcPr>
          <w:p w14:paraId="5748BCE9" w14:textId="77777777" w:rsidR="00CB5451" w:rsidRPr="001653B5" w:rsidRDefault="00CB5451" w:rsidP="001255E3">
            <w:pPr>
              <w:rPr>
                <w:sz w:val="20"/>
                <w:lang w:val="en-US"/>
              </w:rPr>
            </w:pPr>
            <w:r w:rsidRPr="001653B5">
              <w:rPr>
                <w:sz w:val="20"/>
                <w:lang w:val="en-US"/>
              </w:rPr>
              <w:t>Mode of delivery</w:t>
            </w:r>
          </w:p>
        </w:tc>
        <w:tc>
          <w:tcPr>
            <w:tcW w:w="0" w:type="auto"/>
            <w:vAlign w:val="center"/>
            <w:hideMark/>
          </w:tcPr>
          <w:p w14:paraId="1C840998" w14:textId="77777777" w:rsidR="00CB5451" w:rsidRPr="00202F9A" w:rsidRDefault="00CB5451" w:rsidP="001255E3">
            <w:pPr>
              <w:pStyle w:val="NormalnyWeb"/>
              <w:spacing w:before="0" w:beforeAutospacing="0" w:after="0" w:afterAutospacing="0"/>
              <w:ind w:left="57"/>
              <w:rPr>
                <w:sz w:val="20"/>
                <w:szCs w:val="20"/>
              </w:rPr>
            </w:pPr>
            <w:proofErr w:type="spellStart"/>
            <w:r>
              <w:rPr>
                <w:sz w:val="20"/>
                <w:szCs w:val="20"/>
              </w:rPr>
              <w:t>p</w:t>
            </w:r>
            <w:r w:rsidRPr="00202F9A">
              <w:rPr>
                <w:sz w:val="20"/>
                <w:szCs w:val="20"/>
              </w:rPr>
              <w:t>ractical</w:t>
            </w:r>
            <w:proofErr w:type="spellEnd"/>
            <w:r>
              <w:rPr>
                <w:sz w:val="20"/>
                <w:szCs w:val="20"/>
              </w:rPr>
              <w:t xml:space="preserve"> </w:t>
            </w:r>
            <w:proofErr w:type="spellStart"/>
            <w:r w:rsidRPr="00202F9A">
              <w:rPr>
                <w:sz w:val="20"/>
                <w:szCs w:val="20"/>
              </w:rPr>
              <w:t>classes</w:t>
            </w:r>
            <w:proofErr w:type="spellEnd"/>
          </w:p>
        </w:tc>
      </w:tr>
      <w:tr w:rsidR="00CB5451" w:rsidRPr="00101F04" w14:paraId="167A41FD" w14:textId="77777777" w:rsidTr="001255E3">
        <w:tc>
          <w:tcPr>
            <w:tcW w:w="3142" w:type="dxa"/>
            <w:vAlign w:val="center"/>
          </w:tcPr>
          <w:p w14:paraId="50E6FC4B" w14:textId="77777777" w:rsidR="00CB5451" w:rsidRPr="001653B5" w:rsidRDefault="00CB5451" w:rsidP="001255E3">
            <w:pPr>
              <w:rPr>
                <w:sz w:val="20"/>
                <w:lang w:val="en-US"/>
              </w:rPr>
            </w:pPr>
            <w:r w:rsidRPr="001653B5">
              <w:rPr>
                <w:sz w:val="20"/>
                <w:lang w:val="en-US"/>
              </w:rPr>
              <w:t>Prerequisites</w:t>
            </w:r>
          </w:p>
        </w:tc>
        <w:tc>
          <w:tcPr>
            <w:tcW w:w="0" w:type="auto"/>
            <w:vAlign w:val="center"/>
            <w:hideMark/>
          </w:tcPr>
          <w:p w14:paraId="48699B5E" w14:textId="77777777" w:rsidR="00CB5451" w:rsidRPr="00E55F4F" w:rsidRDefault="00CB5451" w:rsidP="001255E3">
            <w:pPr>
              <w:pStyle w:val="NormalnyWeb"/>
              <w:spacing w:before="0" w:beforeAutospacing="0" w:after="0" w:afterAutospacing="0"/>
              <w:ind w:left="57"/>
              <w:rPr>
                <w:sz w:val="20"/>
                <w:szCs w:val="20"/>
                <w:lang w:val="en-US"/>
              </w:rPr>
            </w:pPr>
            <w:r w:rsidRPr="00E55F4F">
              <w:rPr>
                <w:sz w:val="20"/>
                <w:szCs w:val="20"/>
                <w:lang w:val="en-US"/>
              </w:rPr>
              <w:t>knowledge of English at the upper-intermediate or advanced level</w:t>
            </w:r>
          </w:p>
        </w:tc>
      </w:tr>
      <w:tr w:rsidR="00CB5451" w:rsidRPr="00202F9A" w14:paraId="48BE0CE1" w14:textId="77777777" w:rsidTr="001255E3">
        <w:tc>
          <w:tcPr>
            <w:tcW w:w="3142" w:type="dxa"/>
            <w:vAlign w:val="center"/>
          </w:tcPr>
          <w:p w14:paraId="6B423C68" w14:textId="77777777" w:rsidR="00CB5451" w:rsidRPr="001653B5" w:rsidRDefault="00CB5451" w:rsidP="001255E3">
            <w:pPr>
              <w:rPr>
                <w:sz w:val="20"/>
                <w:lang w:val="en-US"/>
              </w:rPr>
            </w:pPr>
            <w:r w:rsidRPr="001653B5">
              <w:rPr>
                <w:sz w:val="20"/>
                <w:lang w:val="en-US"/>
              </w:rPr>
              <w:t xml:space="preserve">Type of classes and number of hours </w:t>
            </w:r>
          </w:p>
          <w:p w14:paraId="67145625" w14:textId="77777777" w:rsidR="00CB5451" w:rsidRPr="001653B5" w:rsidRDefault="00CB5451" w:rsidP="001255E3">
            <w:pPr>
              <w:rPr>
                <w:sz w:val="20"/>
                <w:lang w:val="en-US"/>
              </w:rPr>
            </w:pPr>
            <w:r w:rsidRPr="001653B5">
              <w:rPr>
                <w:sz w:val="20"/>
                <w:lang w:val="en-US"/>
              </w:rPr>
              <w:t xml:space="preserve">taught directly by an academic teacher </w:t>
            </w:r>
          </w:p>
        </w:tc>
        <w:tc>
          <w:tcPr>
            <w:tcW w:w="0" w:type="auto"/>
            <w:vAlign w:val="center"/>
            <w:hideMark/>
          </w:tcPr>
          <w:p w14:paraId="1239A6BB" w14:textId="77777777" w:rsidR="00CB5451" w:rsidRPr="00202F9A" w:rsidRDefault="00CB5451" w:rsidP="001255E3">
            <w:pPr>
              <w:pStyle w:val="NormalnyWeb"/>
              <w:spacing w:before="0" w:beforeAutospacing="0" w:after="0" w:afterAutospacing="0"/>
              <w:ind w:left="57"/>
              <w:rPr>
                <w:sz w:val="20"/>
                <w:szCs w:val="20"/>
              </w:rPr>
            </w:pPr>
            <w:proofErr w:type="spellStart"/>
            <w:r>
              <w:rPr>
                <w:sz w:val="20"/>
                <w:szCs w:val="20"/>
              </w:rPr>
              <w:t>p</w:t>
            </w:r>
            <w:r w:rsidRPr="00202F9A">
              <w:rPr>
                <w:sz w:val="20"/>
                <w:szCs w:val="20"/>
              </w:rPr>
              <w:t>ractical</w:t>
            </w:r>
            <w:proofErr w:type="spellEnd"/>
            <w:r>
              <w:rPr>
                <w:sz w:val="20"/>
                <w:szCs w:val="20"/>
              </w:rPr>
              <w:t xml:space="preserve"> </w:t>
            </w:r>
            <w:proofErr w:type="spellStart"/>
            <w:r w:rsidRPr="00202F9A">
              <w:rPr>
                <w:sz w:val="20"/>
                <w:szCs w:val="20"/>
              </w:rPr>
              <w:t>classes</w:t>
            </w:r>
            <w:proofErr w:type="spellEnd"/>
            <w:r w:rsidRPr="00202F9A">
              <w:rPr>
                <w:sz w:val="20"/>
                <w:szCs w:val="20"/>
              </w:rPr>
              <w:t>: 60</w:t>
            </w:r>
          </w:p>
        </w:tc>
      </w:tr>
      <w:tr w:rsidR="00CB5451" w:rsidRPr="00202F9A" w14:paraId="2FFB4774" w14:textId="77777777" w:rsidTr="001255E3">
        <w:tc>
          <w:tcPr>
            <w:tcW w:w="3142" w:type="dxa"/>
            <w:vAlign w:val="center"/>
          </w:tcPr>
          <w:p w14:paraId="3E00EF60" w14:textId="77777777" w:rsidR="00CB5451" w:rsidRPr="001653B5" w:rsidRDefault="00CB5451" w:rsidP="001255E3">
            <w:pPr>
              <w:rPr>
                <w:sz w:val="20"/>
                <w:lang w:val="en-US"/>
              </w:rPr>
            </w:pPr>
            <w:r w:rsidRPr="001653B5">
              <w:rPr>
                <w:sz w:val="20"/>
                <w:lang w:val="en-US"/>
              </w:rPr>
              <w:t>Number of ECTS credits allocated</w:t>
            </w:r>
          </w:p>
        </w:tc>
        <w:tc>
          <w:tcPr>
            <w:tcW w:w="0" w:type="auto"/>
            <w:vAlign w:val="center"/>
            <w:hideMark/>
          </w:tcPr>
          <w:p w14:paraId="44EC1555"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rPr>
              <w:t>4</w:t>
            </w:r>
          </w:p>
        </w:tc>
      </w:tr>
      <w:tr w:rsidR="00CB5451" w:rsidRPr="00101F04" w14:paraId="62C87F67" w14:textId="77777777" w:rsidTr="001255E3">
        <w:tc>
          <w:tcPr>
            <w:tcW w:w="3142" w:type="dxa"/>
            <w:vAlign w:val="center"/>
          </w:tcPr>
          <w:p w14:paraId="55F1045B" w14:textId="77777777" w:rsidR="00CB5451" w:rsidRPr="001653B5" w:rsidRDefault="00CB5451" w:rsidP="001255E3">
            <w:pPr>
              <w:rPr>
                <w:sz w:val="20"/>
                <w:lang w:val="en-US"/>
              </w:rPr>
            </w:pPr>
            <w:r w:rsidRPr="001653B5">
              <w:rPr>
                <w:sz w:val="20"/>
                <w:lang w:val="en-US"/>
              </w:rPr>
              <w:t xml:space="preserve">Estimation of the student workload </w:t>
            </w:r>
            <w:r w:rsidRPr="001653B5">
              <w:rPr>
                <w:sz w:val="20"/>
                <w:lang w:val="en-US"/>
              </w:rPr>
              <w:lastRenderedPageBreak/>
              <w:t>needed in order to achieve expected learning outcomes</w:t>
            </w:r>
          </w:p>
        </w:tc>
        <w:tc>
          <w:tcPr>
            <w:tcW w:w="0" w:type="auto"/>
            <w:vAlign w:val="center"/>
            <w:hideMark/>
          </w:tcPr>
          <w:p w14:paraId="1A410162" w14:textId="77777777" w:rsidR="00CB5451" w:rsidRPr="00E55F4F" w:rsidRDefault="00CB5451" w:rsidP="00206294">
            <w:pPr>
              <w:pStyle w:val="NormalnyWeb"/>
              <w:numPr>
                <w:ilvl w:val="0"/>
                <w:numId w:val="342"/>
              </w:numPr>
              <w:spacing w:before="0" w:beforeAutospacing="0" w:after="0" w:afterAutospacing="0"/>
              <w:ind w:left="402"/>
              <w:rPr>
                <w:sz w:val="20"/>
                <w:szCs w:val="20"/>
                <w:lang w:val="en-US"/>
              </w:rPr>
            </w:pPr>
            <w:r w:rsidRPr="00E55F4F">
              <w:rPr>
                <w:sz w:val="20"/>
                <w:szCs w:val="20"/>
                <w:lang w:val="en-US"/>
              </w:rPr>
              <w:lastRenderedPageBreak/>
              <w:t>class participation: 60 hours - 2 ECTS</w:t>
            </w:r>
          </w:p>
          <w:p w14:paraId="4ADEDCC6" w14:textId="77777777" w:rsidR="00CB5451" w:rsidRPr="00E55F4F" w:rsidRDefault="00CB5451" w:rsidP="00206294">
            <w:pPr>
              <w:pStyle w:val="NormalnyWeb"/>
              <w:numPr>
                <w:ilvl w:val="0"/>
                <w:numId w:val="342"/>
              </w:numPr>
              <w:spacing w:before="0" w:beforeAutospacing="0" w:after="0" w:afterAutospacing="0"/>
              <w:ind w:left="402"/>
              <w:rPr>
                <w:sz w:val="20"/>
                <w:szCs w:val="20"/>
                <w:lang w:val="en-US"/>
              </w:rPr>
            </w:pPr>
            <w:r w:rsidRPr="00E55F4F">
              <w:rPr>
                <w:sz w:val="20"/>
                <w:szCs w:val="20"/>
                <w:lang w:val="en-US"/>
              </w:rPr>
              <w:lastRenderedPageBreak/>
              <w:t>the student's own work, preparation for the course: 60 hours - 2 ECTS</w:t>
            </w:r>
          </w:p>
        </w:tc>
      </w:tr>
      <w:tr w:rsidR="00CB5451" w:rsidRPr="00101F04" w14:paraId="3699615A" w14:textId="77777777" w:rsidTr="001255E3">
        <w:tc>
          <w:tcPr>
            <w:tcW w:w="3142" w:type="dxa"/>
            <w:vAlign w:val="center"/>
          </w:tcPr>
          <w:p w14:paraId="40CC8CB4" w14:textId="77777777" w:rsidR="00CB5451" w:rsidRPr="001653B5" w:rsidRDefault="00CB5451" w:rsidP="001255E3">
            <w:pPr>
              <w:rPr>
                <w:sz w:val="20"/>
                <w:lang w:val="en-US"/>
              </w:rPr>
            </w:pPr>
            <w:r w:rsidRPr="001653B5">
              <w:rPr>
                <w:sz w:val="20"/>
                <w:lang w:val="en-US"/>
              </w:rPr>
              <w:lastRenderedPageBreak/>
              <w:t>Teaching &amp; learning methods</w:t>
            </w:r>
          </w:p>
        </w:tc>
        <w:tc>
          <w:tcPr>
            <w:tcW w:w="0" w:type="auto"/>
            <w:vAlign w:val="center"/>
            <w:hideMark/>
          </w:tcPr>
          <w:p w14:paraId="023E99A8" w14:textId="77777777" w:rsidR="00CB5451" w:rsidRPr="00E55F4F" w:rsidRDefault="00CB5451" w:rsidP="001255E3">
            <w:pPr>
              <w:pStyle w:val="NormalnyWeb"/>
              <w:spacing w:before="0" w:beforeAutospacing="0" w:after="0" w:afterAutospacing="0"/>
              <w:ind w:left="57"/>
              <w:rPr>
                <w:sz w:val="20"/>
                <w:szCs w:val="20"/>
                <w:lang w:val="en-US"/>
              </w:rPr>
            </w:pPr>
            <w:r w:rsidRPr="00E55F4F">
              <w:rPr>
                <w:sz w:val="20"/>
                <w:szCs w:val="20"/>
                <w:lang w:val="en-US"/>
              </w:rPr>
              <w:t>Directed study of material in textbooks, small-group activities, brainstorming sessions; class discussions, case studies, presentations, educational games to improve communication skills</w:t>
            </w:r>
          </w:p>
        </w:tc>
      </w:tr>
      <w:tr w:rsidR="00CB5451" w:rsidRPr="00202F9A" w14:paraId="582A5322" w14:textId="77777777" w:rsidTr="001255E3">
        <w:tc>
          <w:tcPr>
            <w:tcW w:w="3142" w:type="dxa"/>
            <w:vAlign w:val="center"/>
          </w:tcPr>
          <w:p w14:paraId="353890B1" w14:textId="77777777" w:rsidR="00CB5451" w:rsidRPr="001653B5" w:rsidRDefault="00CB5451" w:rsidP="001255E3">
            <w:pPr>
              <w:rPr>
                <w:sz w:val="20"/>
                <w:lang w:val="en-US"/>
              </w:rPr>
            </w:pPr>
            <w:r w:rsidRPr="001653B5">
              <w:rPr>
                <w:sz w:val="20"/>
                <w:lang w:val="en-US"/>
              </w:rPr>
              <w:t>Form and conditions for the award of a credit</w:t>
            </w:r>
          </w:p>
        </w:tc>
        <w:tc>
          <w:tcPr>
            <w:tcW w:w="0" w:type="auto"/>
            <w:vAlign w:val="center"/>
            <w:hideMark/>
          </w:tcPr>
          <w:p w14:paraId="56139C5C" w14:textId="77777777" w:rsidR="00CB5451" w:rsidRPr="00E55F4F" w:rsidRDefault="00CB5451" w:rsidP="001255E3">
            <w:pPr>
              <w:pStyle w:val="NormalnyWeb"/>
              <w:spacing w:before="0" w:beforeAutospacing="0" w:after="0" w:afterAutospacing="0"/>
              <w:ind w:left="57"/>
              <w:rPr>
                <w:sz w:val="20"/>
                <w:szCs w:val="20"/>
                <w:lang w:val="en-US"/>
              </w:rPr>
            </w:pPr>
            <w:r w:rsidRPr="00202F9A">
              <w:rPr>
                <w:sz w:val="20"/>
                <w:szCs w:val="20"/>
                <w:lang w:val="en-US"/>
              </w:rPr>
              <w:t>The final grade for Specialized English in Public Health is computed as follows. 30% for the average of all homework, including written assignments and quizzes. 30% for in-class participation and attendance. 40% for the final exam.</w:t>
            </w:r>
          </w:p>
          <w:p w14:paraId="496248E4"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rPr>
              <w:t xml:space="preserve">95-100%=5 </w:t>
            </w:r>
          </w:p>
          <w:p w14:paraId="5A933A01"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rPr>
              <w:t>90-94%=4.5</w:t>
            </w:r>
          </w:p>
          <w:p w14:paraId="5D2516C5"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rPr>
              <w:t>80-89%=4.0</w:t>
            </w:r>
          </w:p>
          <w:p w14:paraId="72E77EAC" w14:textId="77777777" w:rsidR="00CB5451" w:rsidRPr="00202F9A" w:rsidRDefault="00CB5451" w:rsidP="001255E3">
            <w:pPr>
              <w:pStyle w:val="NormalnyWeb"/>
              <w:spacing w:before="0" w:beforeAutospacing="0" w:after="0" w:afterAutospacing="0"/>
              <w:ind w:left="57"/>
              <w:rPr>
                <w:sz w:val="20"/>
                <w:szCs w:val="20"/>
              </w:rPr>
            </w:pPr>
            <w:r w:rsidRPr="00202F9A">
              <w:rPr>
                <w:sz w:val="20"/>
                <w:szCs w:val="20"/>
              </w:rPr>
              <w:t>70-79%=3.5</w:t>
            </w:r>
          </w:p>
          <w:p w14:paraId="35F37709" w14:textId="77777777" w:rsidR="00CB5451" w:rsidRPr="00202F9A" w:rsidRDefault="00CB5451" w:rsidP="001255E3">
            <w:pPr>
              <w:pStyle w:val="NormalnyWeb"/>
              <w:spacing w:before="0" w:beforeAutospacing="0" w:after="0" w:afterAutospacing="0"/>
              <w:ind w:left="57"/>
              <w:rPr>
                <w:sz w:val="20"/>
                <w:szCs w:val="20"/>
              </w:rPr>
            </w:pPr>
            <w:r>
              <w:rPr>
                <w:sz w:val="20"/>
                <w:szCs w:val="20"/>
              </w:rPr>
              <w:t>60-69% = 3</w:t>
            </w:r>
          </w:p>
        </w:tc>
      </w:tr>
      <w:tr w:rsidR="00CB5451" w:rsidRPr="00101F04" w14:paraId="22CA793A" w14:textId="77777777" w:rsidTr="001255E3">
        <w:tc>
          <w:tcPr>
            <w:tcW w:w="3142" w:type="dxa"/>
            <w:vAlign w:val="center"/>
          </w:tcPr>
          <w:p w14:paraId="6AC42866" w14:textId="77777777" w:rsidR="00CB5451" w:rsidRPr="001653B5" w:rsidRDefault="00CB5451" w:rsidP="001255E3">
            <w:pPr>
              <w:rPr>
                <w:sz w:val="20"/>
                <w:lang w:val="en-US"/>
              </w:rPr>
            </w:pPr>
            <w:r w:rsidRPr="001653B5">
              <w:rPr>
                <w:sz w:val="20"/>
                <w:lang w:val="en-US"/>
              </w:rPr>
              <w:t>Course topics</w:t>
            </w:r>
          </w:p>
        </w:tc>
        <w:tc>
          <w:tcPr>
            <w:tcW w:w="0" w:type="auto"/>
            <w:vAlign w:val="center"/>
            <w:hideMark/>
          </w:tcPr>
          <w:p w14:paraId="024EC439" w14:textId="77777777" w:rsidR="00CB5451" w:rsidRPr="00E55F4F" w:rsidRDefault="00CB5451" w:rsidP="001255E3">
            <w:pPr>
              <w:pStyle w:val="NormalnyWeb"/>
              <w:spacing w:before="0" w:beforeAutospacing="0" w:after="0" w:afterAutospacing="0"/>
              <w:ind w:left="57"/>
              <w:rPr>
                <w:sz w:val="20"/>
                <w:szCs w:val="20"/>
                <w:lang w:val="en-US"/>
              </w:rPr>
            </w:pPr>
            <w:r>
              <w:rPr>
                <w:sz w:val="20"/>
                <w:szCs w:val="20"/>
                <w:lang w:val="en-US"/>
              </w:rPr>
              <w:t>F</w:t>
            </w:r>
            <w:r w:rsidRPr="00E55F4F">
              <w:rPr>
                <w:sz w:val="20"/>
                <w:szCs w:val="20"/>
                <w:lang w:val="en-US"/>
              </w:rPr>
              <w:t>amiliarize students with major issues of public health in the English language and develop the ability to use the English language within the discipline with the skil</w:t>
            </w:r>
            <w:r>
              <w:rPr>
                <w:sz w:val="20"/>
                <w:szCs w:val="20"/>
                <w:lang w:val="en-US"/>
              </w:rPr>
              <w:t>l</w:t>
            </w:r>
            <w:r w:rsidRPr="00E55F4F">
              <w:rPr>
                <w:sz w:val="20"/>
                <w:szCs w:val="20"/>
                <w:lang w:val="en-US"/>
              </w:rPr>
              <w:t>ful use of specialist terms.</w:t>
            </w:r>
          </w:p>
        </w:tc>
      </w:tr>
      <w:tr w:rsidR="00CB5451" w:rsidRPr="00101F04" w14:paraId="53A4EDF8" w14:textId="77777777" w:rsidTr="001255E3">
        <w:tc>
          <w:tcPr>
            <w:tcW w:w="3142" w:type="dxa"/>
            <w:vAlign w:val="center"/>
          </w:tcPr>
          <w:p w14:paraId="4C997A97" w14:textId="77777777" w:rsidR="00CB5451" w:rsidRPr="001653B5" w:rsidRDefault="00CB5451" w:rsidP="001255E3">
            <w:pPr>
              <w:rPr>
                <w:sz w:val="20"/>
                <w:lang w:val="en-US"/>
              </w:rPr>
            </w:pPr>
            <w:r w:rsidRPr="001653B5">
              <w:rPr>
                <w:sz w:val="20"/>
                <w:lang w:val="en-US"/>
              </w:rPr>
              <w:t>Recommended and required reading</w:t>
            </w:r>
          </w:p>
        </w:tc>
        <w:tc>
          <w:tcPr>
            <w:tcW w:w="0" w:type="auto"/>
            <w:vAlign w:val="center"/>
            <w:hideMark/>
          </w:tcPr>
          <w:p w14:paraId="3700DF81" w14:textId="77777777" w:rsidR="00CB5451" w:rsidRPr="00E55F4F" w:rsidRDefault="00CB5451" w:rsidP="001255E3">
            <w:pPr>
              <w:pStyle w:val="NormalnyWeb"/>
              <w:spacing w:before="0" w:beforeAutospacing="0" w:after="0" w:afterAutospacing="0"/>
              <w:ind w:left="57"/>
              <w:rPr>
                <w:sz w:val="20"/>
                <w:szCs w:val="20"/>
                <w:lang w:val="en-US"/>
              </w:rPr>
            </w:pPr>
            <w:r>
              <w:rPr>
                <w:sz w:val="20"/>
                <w:szCs w:val="20"/>
                <w:lang w:val="en-US"/>
              </w:rPr>
              <w:t>A</w:t>
            </w:r>
            <w:r w:rsidRPr="00E55F4F">
              <w:rPr>
                <w:sz w:val="20"/>
                <w:szCs w:val="20"/>
                <w:lang w:val="en-US"/>
              </w:rPr>
              <w:t xml:space="preserve">rticles published in English for European Public Health. A </w:t>
            </w:r>
            <w:proofErr w:type="spellStart"/>
            <w:r w:rsidRPr="00E55F4F">
              <w:rPr>
                <w:sz w:val="20"/>
                <w:szCs w:val="20"/>
                <w:lang w:val="en-US"/>
              </w:rPr>
              <w:t>Specialised</w:t>
            </w:r>
            <w:proofErr w:type="spellEnd"/>
            <w:r w:rsidRPr="00E55F4F">
              <w:rPr>
                <w:sz w:val="20"/>
                <w:szCs w:val="20"/>
                <w:lang w:val="en-US"/>
              </w:rPr>
              <w:t xml:space="preserve"> Course for Students and Professionals, Maastricht University Press 2007</w:t>
            </w:r>
          </w:p>
          <w:p w14:paraId="378B19E0" w14:textId="77777777" w:rsidR="00CB5451" w:rsidRPr="00E55F4F" w:rsidRDefault="00CB5451" w:rsidP="001255E3">
            <w:pPr>
              <w:pStyle w:val="NormalnyWeb"/>
              <w:spacing w:before="0" w:beforeAutospacing="0" w:after="0" w:afterAutospacing="0"/>
              <w:ind w:left="57"/>
              <w:rPr>
                <w:sz w:val="20"/>
                <w:szCs w:val="20"/>
                <w:lang w:val="en-US"/>
              </w:rPr>
            </w:pPr>
            <w:r w:rsidRPr="00E55F4F">
              <w:rPr>
                <w:sz w:val="20"/>
                <w:szCs w:val="20"/>
                <w:lang w:val="en-US"/>
              </w:rPr>
              <w:t>- Materials prepared by the course instructor,</w:t>
            </w:r>
          </w:p>
          <w:p w14:paraId="6E6C8130" w14:textId="77777777" w:rsidR="00CB5451" w:rsidRPr="00E55F4F" w:rsidRDefault="00CB5451" w:rsidP="001255E3">
            <w:pPr>
              <w:pStyle w:val="NormalnyWeb"/>
              <w:spacing w:before="0" w:beforeAutospacing="0" w:after="0" w:afterAutospacing="0"/>
              <w:ind w:left="57"/>
              <w:rPr>
                <w:sz w:val="20"/>
                <w:szCs w:val="20"/>
                <w:lang w:val="en-US"/>
              </w:rPr>
            </w:pPr>
            <w:r w:rsidRPr="00E55F4F">
              <w:rPr>
                <w:sz w:val="20"/>
                <w:szCs w:val="20"/>
                <w:lang w:val="en-US"/>
              </w:rPr>
              <w:t>- Other educational materials are provided to students during class</w:t>
            </w:r>
          </w:p>
        </w:tc>
      </w:tr>
    </w:tbl>
    <w:p w14:paraId="794A33B5" w14:textId="77777777" w:rsidR="00CB5451" w:rsidRDefault="00CB5451" w:rsidP="00CB5451">
      <w:pPr>
        <w:ind w:left="57"/>
        <w:rPr>
          <w:rFonts w:cs="Times New Roman"/>
          <w:sz w:val="20"/>
          <w:szCs w:val="20"/>
          <w:lang w:val="en-US"/>
        </w:rPr>
      </w:pPr>
    </w:p>
    <w:p w14:paraId="2EAEA72F" w14:textId="77777777" w:rsidR="00CB5451" w:rsidRPr="006C773B" w:rsidRDefault="00CB5451" w:rsidP="00CB5451">
      <w:pPr>
        <w:ind w:left="57"/>
        <w:rPr>
          <w:rFonts w:cs="Times New Roman"/>
          <w:sz w:val="20"/>
          <w:szCs w:val="20"/>
          <w:lang w:val="en-US"/>
        </w:rPr>
      </w:pPr>
    </w:p>
    <w:p w14:paraId="7D50766F" w14:textId="77777777" w:rsidR="00CB5451" w:rsidRPr="001E0B27" w:rsidRDefault="00CB5451" w:rsidP="00CB5451">
      <w:pPr>
        <w:pStyle w:val="Nagwek2"/>
      </w:pPr>
      <w:r>
        <w:br w:type="page"/>
      </w:r>
      <w:bookmarkStart w:id="81" w:name="_Toc527704374"/>
      <w:r>
        <w:rPr>
          <w:lang w:val="pl-PL"/>
        </w:rPr>
        <w:lastRenderedPageBreak/>
        <w:t>Specjalistyczny język angielski w zdrowiu publicznym</w:t>
      </w:r>
      <w:bookmarkEnd w:id="81"/>
    </w:p>
    <w:tbl>
      <w:tblPr>
        <w:tblW w:w="9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5953"/>
      </w:tblGrid>
      <w:tr w:rsidR="00CB5451" w:rsidRPr="001E0B27" w14:paraId="6DB815F8" w14:textId="77777777" w:rsidTr="001255E3">
        <w:tc>
          <w:tcPr>
            <w:tcW w:w="3142" w:type="dxa"/>
            <w:vAlign w:val="center"/>
            <w:hideMark/>
          </w:tcPr>
          <w:p w14:paraId="12DC81A7" w14:textId="77777777" w:rsidR="00CB5451" w:rsidRPr="001E0B27" w:rsidRDefault="00CB5451" w:rsidP="001255E3">
            <w:pPr>
              <w:rPr>
                <w:rFonts w:cs="Times New Roman"/>
                <w:sz w:val="20"/>
                <w:szCs w:val="20"/>
              </w:rPr>
            </w:pPr>
            <w:r w:rsidRPr="001E0B27">
              <w:rPr>
                <w:rFonts w:cs="Times New Roman"/>
                <w:sz w:val="20"/>
                <w:szCs w:val="20"/>
              </w:rPr>
              <w:br w:type="page"/>
              <w:t>Nazwa wydziału</w:t>
            </w:r>
          </w:p>
        </w:tc>
        <w:tc>
          <w:tcPr>
            <w:tcW w:w="5953" w:type="dxa"/>
            <w:vAlign w:val="center"/>
            <w:hideMark/>
          </w:tcPr>
          <w:p w14:paraId="3066AAED" w14:textId="77777777" w:rsidR="00CB5451" w:rsidRPr="001E0B27" w:rsidRDefault="00CB5451" w:rsidP="001255E3">
            <w:pPr>
              <w:pStyle w:val="NormalnyWeb"/>
              <w:spacing w:before="0" w:beforeAutospacing="0" w:after="0" w:afterAutospacing="0"/>
              <w:rPr>
                <w:sz w:val="20"/>
                <w:szCs w:val="20"/>
              </w:rPr>
            </w:pPr>
            <w:r w:rsidRPr="001E0B27">
              <w:rPr>
                <w:sz w:val="20"/>
                <w:szCs w:val="20"/>
              </w:rPr>
              <w:t>Wydział Nauk o Zdrowiu</w:t>
            </w:r>
          </w:p>
        </w:tc>
      </w:tr>
      <w:tr w:rsidR="00CB5451" w:rsidRPr="001E0B27" w14:paraId="2FE69031" w14:textId="77777777" w:rsidTr="001255E3">
        <w:tc>
          <w:tcPr>
            <w:tcW w:w="3142" w:type="dxa"/>
            <w:vAlign w:val="center"/>
            <w:hideMark/>
          </w:tcPr>
          <w:p w14:paraId="4A2FBD0F" w14:textId="77777777" w:rsidR="00CB5451" w:rsidRPr="001E0B27" w:rsidRDefault="00CB5451" w:rsidP="001255E3">
            <w:pPr>
              <w:rPr>
                <w:rFonts w:cs="Times New Roman"/>
                <w:sz w:val="20"/>
                <w:szCs w:val="20"/>
              </w:rPr>
            </w:pPr>
            <w:r w:rsidRPr="001E0B27">
              <w:rPr>
                <w:rFonts w:cs="Times New Roman"/>
                <w:sz w:val="20"/>
                <w:szCs w:val="20"/>
              </w:rPr>
              <w:t>Nazwa jednostki prowadzącej moduł</w:t>
            </w:r>
          </w:p>
        </w:tc>
        <w:tc>
          <w:tcPr>
            <w:tcW w:w="5953" w:type="dxa"/>
            <w:vAlign w:val="center"/>
            <w:hideMark/>
          </w:tcPr>
          <w:p w14:paraId="2474CCEE" w14:textId="0D4C0B3F" w:rsidR="00CB5451" w:rsidRPr="001E0B27" w:rsidRDefault="00CB5451" w:rsidP="00BD3350">
            <w:pPr>
              <w:pStyle w:val="NormalnyWeb"/>
              <w:spacing w:before="0" w:beforeAutospacing="0" w:after="0" w:afterAutospacing="0"/>
              <w:rPr>
                <w:sz w:val="20"/>
                <w:szCs w:val="20"/>
              </w:rPr>
            </w:pPr>
            <w:r w:rsidRPr="001E0B27">
              <w:rPr>
                <w:sz w:val="20"/>
                <w:szCs w:val="20"/>
              </w:rPr>
              <w:t xml:space="preserve">Zakład </w:t>
            </w:r>
            <w:r w:rsidR="00BD3350">
              <w:rPr>
                <w:sz w:val="20"/>
                <w:szCs w:val="20"/>
              </w:rPr>
              <w:t>Polityki Zdrowotnej i Zarządzania</w:t>
            </w:r>
          </w:p>
        </w:tc>
      </w:tr>
      <w:tr w:rsidR="00CB5451" w:rsidRPr="003F1549" w14:paraId="694A2982" w14:textId="77777777" w:rsidTr="001255E3">
        <w:tc>
          <w:tcPr>
            <w:tcW w:w="3142" w:type="dxa"/>
            <w:vAlign w:val="center"/>
            <w:hideMark/>
          </w:tcPr>
          <w:p w14:paraId="3B367773" w14:textId="77777777" w:rsidR="00CB5451" w:rsidRPr="001E0B27" w:rsidRDefault="00CB5451" w:rsidP="001255E3">
            <w:pPr>
              <w:rPr>
                <w:rFonts w:cs="Times New Roman"/>
                <w:sz w:val="20"/>
                <w:szCs w:val="20"/>
              </w:rPr>
            </w:pPr>
            <w:r w:rsidRPr="001E0B27">
              <w:rPr>
                <w:rFonts w:cs="Times New Roman"/>
                <w:sz w:val="20"/>
                <w:szCs w:val="20"/>
              </w:rPr>
              <w:t>Nazwa modułu kształcenia</w:t>
            </w:r>
          </w:p>
        </w:tc>
        <w:tc>
          <w:tcPr>
            <w:tcW w:w="5953" w:type="dxa"/>
            <w:vAlign w:val="center"/>
            <w:hideMark/>
          </w:tcPr>
          <w:p w14:paraId="339153D7" w14:textId="77777777" w:rsidR="00CB5451" w:rsidRPr="003F1549" w:rsidRDefault="00CB5451" w:rsidP="001255E3">
            <w:pPr>
              <w:pStyle w:val="NormalnyWeb"/>
              <w:spacing w:before="0" w:beforeAutospacing="0" w:after="0" w:afterAutospacing="0"/>
              <w:rPr>
                <w:sz w:val="20"/>
                <w:szCs w:val="20"/>
              </w:rPr>
            </w:pPr>
            <w:proofErr w:type="spellStart"/>
            <w:r w:rsidRPr="003F1549">
              <w:rPr>
                <w:sz w:val="20"/>
                <w:szCs w:val="20"/>
              </w:rPr>
              <w:t>Specialized</w:t>
            </w:r>
            <w:proofErr w:type="spellEnd"/>
            <w:r w:rsidRPr="003F1549">
              <w:rPr>
                <w:sz w:val="20"/>
                <w:szCs w:val="20"/>
              </w:rPr>
              <w:t xml:space="preserve"> English in Public </w:t>
            </w:r>
            <w:proofErr w:type="spellStart"/>
            <w:r w:rsidRPr="003F1549">
              <w:rPr>
                <w:sz w:val="20"/>
                <w:szCs w:val="20"/>
              </w:rPr>
              <w:t>Health</w:t>
            </w:r>
            <w:proofErr w:type="spellEnd"/>
            <w:r w:rsidRPr="003F1549">
              <w:rPr>
                <w:sz w:val="20"/>
                <w:szCs w:val="20"/>
              </w:rPr>
              <w:t xml:space="preserve"> – Specjalistyczny język angielski w zdrowiu publicznym</w:t>
            </w:r>
          </w:p>
        </w:tc>
      </w:tr>
      <w:tr w:rsidR="00CB5451" w:rsidRPr="001E0B27" w14:paraId="012ADE90" w14:textId="77777777" w:rsidTr="001255E3">
        <w:tc>
          <w:tcPr>
            <w:tcW w:w="3142" w:type="dxa"/>
            <w:vAlign w:val="center"/>
          </w:tcPr>
          <w:p w14:paraId="5D27483A" w14:textId="77777777" w:rsidR="00CB5451" w:rsidRPr="001E0B27" w:rsidRDefault="00CB5451" w:rsidP="001255E3">
            <w:pPr>
              <w:rPr>
                <w:rFonts w:cs="Times New Roman"/>
                <w:sz w:val="20"/>
                <w:szCs w:val="20"/>
              </w:rPr>
            </w:pPr>
            <w:r w:rsidRPr="001E0B27">
              <w:rPr>
                <w:rFonts w:cs="Times New Roman"/>
                <w:noProof/>
                <w:sz w:val="20"/>
                <w:szCs w:val="20"/>
              </w:rPr>
              <w:t>Klasyfikacja ISCED</w:t>
            </w:r>
          </w:p>
        </w:tc>
        <w:tc>
          <w:tcPr>
            <w:tcW w:w="5953" w:type="dxa"/>
            <w:vAlign w:val="center"/>
          </w:tcPr>
          <w:p w14:paraId="470AB768" w14:textId="77777777" w:rsidR="00CB5451" w:rsidRPr="001E0B27" w:rsidRDefault="00CB5451" w:rsidP="001255E3">
            <w:pPr>
              <w:pStyle w:val="NormalnyWeb"/>
              <w:spacing w:before="0" w:beforeAutospacing="0" w:after="0" w:afterAutospacing="0"/>
              <w:rPr>
                <w:sz w:val="20"/>
                <w:szCs w:val="20"/>
              </w:rPr>
            </w:pPr>
            <w:r w:rsidRPr="001E0B27">
              <w:rPr>
                <w:sz w:val="20"/>
                <w:szCs w:val="20"/>
              </w:rPr>
              <w:t xml:space="preserve">0231 </w:t>
            </w:r>
          </w:p>
        </w:tc>
      </w:tr>
      <w:tr w:rsidR="00CB5451" w:rsidRPr="001E0B27" w14:paraId="255EA387" w14:textId="77777777" w:rsidTr="001255E3">
        <w:tc>
          <w:tcPr>
            <w:tcW w:w="3142" w:type="dxa"/>
            <w:vAlign w:val="center"/>
            <w:hideMark/>
          </w:tcPr>
          <w:p w14:paraId="64A8DC41" w14:textId="77777777" w:rsidR="00CB5451" w:rsidRPr="001E0B27" w:rsidRDefault="00CB5451" w:rsidP="001255E3">
            <w:pPr>
              <w:rPr>
                <w:rFonts w:cs="Times New Roman"/>
                <w:sz w:val="20"/>
                <w:szCs w:val="20"/>
              </w:rPr>
            </w:pPr>
            <w:r w:rsidRPr="001E0B27">
              <w:rPr>
                <w:rFonts w:cs="Times New Roman"/>
                <w:sz w:val="20"/>
                <w:szCs w:val="20"/>
              </w:rPr>
              <w:t>Język kształcenia</w:t>
            </w:r>
          </w:p>
        </w:tc>
        <w:tc>
          <w:tcPr>
            <w:tcW w:w="5953" w:type="dxa"/>
            <w:vAlign w:val="center"/>
            <w:hideMark/>
          </w:tcPr>
          <w:p w14:paraId="3D168E52" w14:textId="77777777" w:rsidR="00CB5451" w:rsidRPr="001E0B27" w:rsidRDefault="00CB5451" w:rsidP="001255E3">
            <w:pPr>
              <w:pStyle w:val="NormalnyWeb"/>
              <w:spacing w:before="0" w:beforeAutospacing="0" w:after="0" w:afterAutospacing="0"/>
              <w:rPr>
                <w:sz w:val="20"/>
                <w:szCs w:val="20"/>
              </w:rPr>
            </w:pPr>
            <w:r w:rsidRPr="001E0B27">
              <w:rPr>
                <w:sz w:val="20"/>
                <w:szCs w:val="20"/>
              </w:rPr>
              <w:t>angielski</w:t>
            </w:r>
          </w:p>
        </w:tc>
      </w:tr>
      <w:tr w:rsidR="00CB5451" w:rsidRPr="001E0B27" w14:paraId="406DD24C" w14:textId="77777777" w:rsidTr="001255E3">
        <w:trPr>
          <w:trHeight w:val="2324"/>
        </w:trPr>
        <w:tc>
          <w:tcPr>
            <w:tcW w:w="3142" w:type="dxa"/>
            <w:vAlign w:val="center"/>
            <w:hideMark/>
          </w:tcPr>
          <w:p w14:paraId="3AB42D50" w14:textId="77777777" w:rsidR="00CB5451" w:rsidRPr="001E0B27" w:rsidRDefault="00CB5451" w:rsidP="001255E3">
            <w:pPr>
              <w:rPr>
                <w:rFonts w:cs="Times New Roman"/>
                <w:sz w:val="20"/>
                <w:szCs w:val="20"/>
              </w:rPr>
            </w:pPr>
            <w:r w:rsidRPr="001E0B27">
              <w:rPr>
                <w:rFonts w:cs="Times New Roman"/>
                <w:sz w:val="20"/>
                <w:szCs w:val="20"/>
              </w:rPr>
              <w:t>Cele kształcenia</w:t>
            </w:r>
          </w:p>
        </w:tc>
        <w:tc>
          <w:tcPr>
            <w:tcW w:w="5953" w:type="dxa"/>
            <w:vAlign w:val="center"/>
            <w:hideMark/>
          </w:tcPr>
          <w:p w14:paraId="2D3B238A" w14:textId="77777777" w:rsidR="00CB5451" w:rsidRPr="001E0B27" w:rsidRDefault="00CB5451" w:rsidP="00206294">
            <w:pPr>
              <w:pStyle w:val="Akapitzlist"/>
              <w:numPr>
                <w:ilvl w:val="0"/>
                <w:numId w:val="340"/>
              </w:numPr>
              <w:ind w:left="414" w:right="57" w:hanging="357"/>
              <w:contextualSpacing/>
              <w:jc w:val="both"/>
              <w:rPr>
                <w:rFonts w:ascii="Times New Roman" w:hAnsi="Times New Roman" w:cs="Times New Roman"/>
                <w:color w:val="000000"/>
                <w:sz w:val="20"/>
                <w:szCs w:val="20"/>
              </w:rPr>
            </w:pPr>
            <w:r w:rsidRPr="001E0B27">
              <w:rPr>
                <w:rFonts w:ascii="Times New Roman" w:hAnsi="Times New Roman" w:cs="Times New Roman"/>
                <w:color w:val="000000"/>
                <w:sz w:val="20"/>
                <w:szCs w:val="20"/>
              </w:rPr>
              <w:t>rozwijanie językowych kompetencji komunikacyjnej studentów, szczególnie w zakresie Zdrowia Publicznego</w:t>
            </w:r>
          </w:p>
          <w:p w14:paraId="50CF37EE" w14:textId="77777777" w:rsidR="00CB5451" w:rsidRPr="001E0B27" w:rsidRDefault="00CB5451" w:rsidP="00206294">
            <w:pPr>
              <w:pStyle w:val="Akapitzlist"/>
              <w:numPr>
                <w:ilvl w:val="0"/>
                <w:numId w:val="340"/>
              </w:numPr>
              <w:ind w:left="414" w:right="57" w:hanging="357"/>
              <w:contextualSpacing/>
              <w:jc w:val="both"/>
              <w:rPr>
                <w:rFonts w:ascii="Times New Roman" w:hAnsi="Times New Roman" w:cs="Times New Roman"/>
                <w:color w:val="000000"/>
                <w:sz w:val="20"/>
                <w:szCs w:val="20"/>
              </w:rPr>
            </w:pPr>
            <w:r w:rsidRPr="001E0B27">
              <w:rPr>
                <w:rFonts w:ascii="Times New Roman" w:hAnsi="Times New Roman" w:cs="Times New Roman"/>
                <w:color w:val="000000"/>
                <w:sz w:val="20"/>
                <w:szCs w:val="20"/>
              </w:rPr>
              <w:t>poszerzanie specjalistycznego słownictwa</w:t>
            </w:r>
          </w:p>
          <w:p w14:paraId="38A17449" w14:textId="77777777" w:rsidR="00CB5451" w:rsidRPr="001E0B27" w:rsidRDefault="00CB5451" w:rsidP="00206294">
            <w:pPr>
              <w:pStyle w:val="Akapitzlist"/>
              <w:numPr>
                <w:ilvl w:val="0"/>
                <w:numId w:val="340"/>
              </w:numPr>
              <w:ind w:left="414" w:right="57" w:hanging="357"/>
              <w:contextualSpacing/>
              <w:jc w:val="both"/>
              <w:rPr>
                <w:rFonts w:ascii="Times New Roman" w:hAnsi="Times New Roman" w:cs="Times New Roman"/>
                <w:color w:val="000000"/>
                <w:sz w:val="20"/>
                <w:szCs w:val="20"/>
              </w:rPr>
            </w:pPr>
            <w:r w:rsidRPr="001E0B27">
              <w:rPr>
                <w:rFonts w:ascii="Times New Roman" w:hAnsi="Times New Roman" w:cs="Times New Roman"/>
                <w:color w:val="000000"/>
                <w:sz w:val="20"/>
                <w:szCs w:val="20"/>
              </w:rPr>
              <w:t>doskonalenie umiejętności czytania ze zrozumieniem tekstów specjalistycznych i materiałów źródłowych</w:t>
            </w:r>
          </w:p>
          <w:p w14:paraId="24F6F1A8" w14:textId="77777777" w:rsidR="00CB5451" w:rsidRPr="001E0B27" w:rsidRDefault="00CB5451" w:rsidP="00206294">
            <w:pPr>
              <w:pStyle w:val="Akapitzlist"/>
              <w:numPr>
                <w:ilvl w:val="0"/>
                <w:numId w:val="340"/>
              </w:numPr>
              <w:ind w:left="414" w:right="57" w:hanging="357"/>
              <w:contextualSpacing/>
              <w:jc w:val="both"/>
              <w:rPr>
                <w:rFonts w:ascii="Times New Roman" w:hAnsi="Times New Roman" w:cs="Times New Roman"/>
                <w:color w:val="000000"/>
                <w:sz w:val="20"/>
                <w:szCs w:val="20"/>
              </w:rPr>
            </w:pPr>
            <w:r w:rsidRPr="001E0B27">
              <w:rPr>
                <w:rFonts w:ascii="Times New Roman" w:hAnsi="Times New Roman" w:cs="Times New Roman"/>
                <w:color w:val="000000"/>
                <w:sz w:val="20"/>
                <w:szCs w:val="20"/>
              </w:rPr>
              <w:t>zwiększanie umiejętności sporządzania prezentacji dotyczących zdrowia publicznego, zarówno w formie ustnej, jak i pisemnej (artykuł, raport, opinia, esej),</w:t>
            </w:r>
          </w:p>
          <w:p w14:paraId="30A18B68" w14:textId="77777777" w:rsidR="00CB5451" w:rsidRPr="001E0B27" w:rsidRDefault="00CB5451" w:rsidP="00206294">
            <w:pPr>
              <w:pStyle w:val="Akapitzlist"/>
              <w:numPr>
                <w:ilvl w:val="0"/>
                <w:numId w:val="340"/>
              </w:numPr>
              <w:ind w:left="414" w:right="57" w:hanging="357"/>
              <w:contextualSpacing/>
              <w:jc w:val="both"/>
              <w:rPr>
                <w:rFonts w:ascii="Times New Roman" w:hAnsi="Times New Roman" w:cs="Times New Roman"/>
                <w:color w:val="000000"/>
                <w:sz w:val="20"/>
                <w:szCs w:val="20"/>
              </w:rPr>
            </w:pPr>
            <w:r w:rsidRPr="001E0B27">
              <w:rPr>
                <w:rFonts w:ascii="Times New Roman" w:hAnsi="Times New Roman" w:cs="Times New Roman"/>
                <w:color w:val="000000"/>
                <w:sz w:val="20"/>
                <w:szCs w:val="20"/>
              </w:rPr>
              <w:t>zwiększanie autonomii studenta, poprzez przyjęcie w trybie nauczania właściwych strategii</w:t>
            </w:r>
          </w:p>
        </w:tc>
      </w:tr>
      <w:tr w:rsidR="00CB5451" w:rsidRPr="001E0B27" w14:paraId="6E4AD5DA" w14:textId="77777777" w:rsidTr="001255E3">
        <w:tc>
          <w:tcPr>
            <w:tcW w:w="3142" w:type="dxa"/>
            <w:vAlign w:val="center"/>
            <w:hideMark/>
          </w:tcPr>
          <w:p w14:paraId="50298C51" w14:textId="77777777" w:rsidR="00CB5451" w:rsidRPr="001E0B27" w:rsidRDefault="00CB5451" w:rsidP="001255E3">
            <w:pPr>
              <w:rPr>
                <w:rFonts w:cs="Times New Roman"/>
                <w:sz w:val="20"/>
                <w:szCs w:val="20"/>
              </w:rPr>
            </w:pPr>
            <w:r w:rsidRPr="001E0B27">
              <w:rPr>
                <w:rFonts w:cs="Times New Roman"/>
                <w:sz w:val="20"/>
                <w:szCs w:val="20"/>
              </w:rPr>
              <w:t>Efekty kształcenia dla modułu kształcenia</w:t>
            </w:r>
          </w:p>
        </w:tc>
        <w:tc>
          <w:tcPr>
            <w:tcW w:w="5953" w:type="dxa"/>
            <w:vAlign w:val="center"/>
            <w:hideMark/>
          </w:tcPr>
          <w:p w14:paraId="64F8F00B" w14:textId="77777777" w:rsidR="00CB5451" w:rsidRPr="001E0B27" w:rsidRDefault="00CB5451" w:rsidP="001255E3">
            <w:pPr>
              <w:pStyle w:val="NormalnyWeb"/>
              <w:spacing w:before="0" w:beforeAutospacing="0" w:after="0" w:afterAutospacing="0"/>
              <w:rPr>
                <w:b/>
                <w:sz w:val="20"/>
                <w:szCs w:val="20"/>
              </w:rPr>
            </w:pPr>
            <w:r w:rsidRPr="001E0B27">
              <w:rPr>
                <w:b/>
                <w:sz w:val="20"/>
                <w:szCs w:val="20"/>
              </w:rPr>
              <w:t>Wiedza – student/ka:</w:t>
            </w:r>
          </w:p>
          <w:p w14:paraId="3D1DB00F" w14:textId="77777777" w:rsidR="00CB5451" w:rsidRPr="00B727E9" w:rsidRDefault="00CB5451" w:rsidP="00206294">
            <w:pPr>
              <w:pStyle w:val="NormalnyWeb"/>
              <w:numPr>
                <w:ilvl w:val="0"/>
                <w:numId w:val="341"/>
              </w:numPr>
              <w:spacing w:before="0" w:beforeAutospacing="0" w:after="0" w:afterAutospacing="0"/>
              <w:rPr>
                <w:sz w:val="20"/>
                <w:szCs w:val="20"/>
              </w:rPr>
            </w:pPr>
            <w:r w:rsidRPr="00B727E9">
              <w:rPr>
                <w:sz w:val="20"/>
                <w:szCs w:val="20"/>
              </w:rPr>
              <w:t>posiada wysoki poziom kompetencji w języku angielskim – jest w stanie zrozumieć i odpowiednio zinterpretować teksty, zarówno na konkretne tematy, jak i abstrakcyjnie, ze szczególnym uwzględnieniem zagadnień związanych z problematyką zdrowia publicznego</w:t>
            </w:r>
          </w:p>
          <w:p w14:paraId="36F81607" w14:textId="77777777" w:rsidR="00CB5451" w:rsidRPr="00B727E9" w:rsidRDefault="00CB5451" w:rsidP="001255E3">
            <w:pPr>
              <w:pStyle w:val="NormalnyWeb"/>
              <w:spacing w:before="0" w:beforeAutospacing="0" w:after="0" w:afterAutospacing="0"/>
              <w:rPr>
                <w:sz w:val="20"/>
                <w:szCs w:val="20"/>
              </w:rPr>
            </w:pPr>
          </w:p>
          <w:p w14:paraId="6671D791" w14:textId="77777777" w:rsidR="00CB5451" w:rsidRPr="00B727E9" w:rsidRDefault="00CB5451" w:rsidP="001255E3">
            <w:pPr>
              <w:pStyle w:val="NormalnyWeb"/>
              <w:spacing w:before="0" w:beforeAutospacing="0" w:after="0" w:afterAutospacing="0"/>
              <w:rPr>
                <w:b/>
                <w:sz w:val="20"/>
                <w:szCs w:val="20"/>
              </w:rPr>
            </w:pPr>
            <w:r w:rsidRPr="00B727E9">
              <w:rPr>
                <w:b/>
                <w:sz w:val="20"/>
                <w:szCs w:val="20"/>
              </w:rPr>
              <w:t>Umiejętności – student/ka:</w:t>
            </w:r>
          </w:p>
          <w:p w14:paraId="3867CB64" w14:textId="77777777" w:rsidR="00CB5451" w:rsidRPr="00B727E9" w:rsidRDefault="00CB5451" w:rsidP="00206294">
            <w:pPr>
              <w:pStyle w:val="NormalnyWeb"/>
              <w:numPr>
                <w:ilvl w:val="0"/>
                <w:numId w:val="341"/>
              </w:numPr>
              <w:spacing w:before="0" w:beforeAutospacing="0" w:after="0" w:afterAutospacing="0"/>
              <w:rPr>
                <w:sz w:val="20"/>
                <w:szCs w:val="20"/>
              </w:rPr>
            </w:pPr>
            <w:r w:rsidRPr="00B727E9">
              <w:rPr>
                <w:sz w:val="20"/>
                <w:szCs w:val="20"/>
              </w:rPr>
              <w:t>potrafi się komunikować w języku angielskim pisemnie i ustnie,</w:t>
            </w:r>
          </w:p>
          <w:p w14:paraId="00F27C85" w14:textId="77777777" w:rsidR="00CB5451" w:rsidRPr="00B727E9" w:rsidRDefault="00CB5451" w:rsidP="00206294">
            <w:pPr>
              <w:pStyle w:val="NormalnyWeb"/>
              <w:numPr>
                <w:ilvl w:val="0"/>
                <w:numId w:val="341"/>
              </w:numPr>
              <w:spacing w:before="0" w:beforeAutospacing="0" w:after="0" w:afterAutospacing="0"/>
              <w:rPr>
                <w:sz w:val="20"/>
                <w:szCs w:val="20"/>
              </w:rPr>
            </w:pPr>
            <w:r w:rsidRPr="00B727E9">
              <w:rPr>
                <w:sz w:val="20"/>
                <w:szCs w:val="20"/>
              </w:rPr>
              <w:t>efektywnie prezentuje w języku angielskim swoje przemyślenia, pytania i sugestie podpierając się argumentami wypracowanymi przez różne teorie przestrzegając przy tym zasad etycznych.</w:t>
            </w:r>
          </w:p>
          <w:p w14:paraId="719FAED7" w14:textId="77777777" w:rsidR="00CB5451" w:rsidRPr="00B727E9" w:rsidRDefault="00CB5451" w:rsidP="00206294">
            <w:pPr>
              <w:pStyle w:val="NormalnyWeb"/>
              <w:numPr>
                <w:ilvl w:val="0"/>
                <w:numId w:val="341"/>
              </w:numPr>
              <w:spacing w:before="0" w:beforeAutospacing="0" w:after="0" w:afterAutospacing="0"/>
              <w:rPr>
                <w:sz w:val="20"/>
                <w:szCs w:val="20"/>
              </w:rPr>
            </w:pPr>
            <w:r w:rsidRPr="00B727E9">
              <w:rPr>
                <w:sz w:val="20"/>
                <w:szCs w:val="20"/>
              </w:rPr>
              <w:t xml:space="preserve">potrafi pracować w grupie </w:t>
            </w:r>
          </w:p>
          <w:p w14:paraId="1603549D" w14:textId="77777777" w:rsidR="00CB5451" w:rsidRPr="00B727E9" w:rsidRDefault="00CB5451" w:rsidP="00206294">
            <w:pPr>
              <w:pStyle w:val="NormalnyWeb"/>
              <w:numPr>
                <w:ilvl w:val="0"/>
                <w:numId w:val="341"/>
              </w:numPr>
              <w:spacing w:before="0" w:beforeAutospacing="0" w:after="0" w:afterAutospacing="0"/>
              <w:rPr>
                <w:sz w:val="20"/>
                <w:szCs w:val="20"/>
              </w:rPr>
            </w:pPr>
            <w:r w:rsidRPr="00B727E9">
              <w:rPr>
                <w:sz w:val="20"/>
                <w:szCs w:val="20"/>
              </w:rPr>
              <w:t>potrafi opisać w języku angielskim podstawowe koncepcje odnoszące się do zdrowia populacji</w:t>
            </w:r>
          </w:p>
          <w:p w14:paraId="18D1B646" w14:textId="77777777" w:rsidR="00CB5451" w:rsidRPr="001E0B27" w:rsidRDefault="00CB5451" w:rsidP="001255E3">
            <w:pPr>
              <w:pStyle w:val="NormalnyWeb"/>
              <w:spacing w:before="0" w:beforeAutospacing="0" w:after="0" w:afterAutospacing="0"/>
              <w:ind w:left="417"/>
              <w:rPr>
                <w:sz w:val="20"/>
                <w:szCs w:val="20"/>
                <w:highlight w:val="yellow"/>
              </w:rPr>
            </w:pPr>
          </w:p>
          <w:p w14:paraId="404A477D" w14:textId="77777777" w:rsidR="00CB5451" w:rsidRPr="001E0B27" w:rsidRDefault="00CB5451" w:rsidP="001255E3">
            <w:pPr>
              <w:pStyle w:val="NormalnyWeb"/>
              <w:spacing w:before="0" w:beforeAutospacing="0" w:after="0" w:afterAutospacing="0"/>
              <w:rPr>
                <w:b/>
                <w:sz w:val="20"/>
                <w:szCs w:val="20"/>
              </w:rPr>
            </w:pPr>
            <w:r w:rsidRPr="001E0B27">
              <w:rPr>
                <w:b/>
                <w:sz w:val="20"/>
                <w:szCs w:val="20"/>
              </w:rPr>
              <w:t xml:space="preserve">Efekty kształcenia do modułu korespondują z następującymi efektami kształcenia dla programu: </w:t>
            </w:r>
          </w:p>
          <w:p w14:paraId="7CA558C1" w14:textId="77777777" w:rsidR="00CB5451" w:rsidRPr="001E0B27" w:rsidRDefault="00CB5451" w:rsidP="00206294">
            <w:pPr>
              <w:pStyle w:val="NormalnyWeb"/>
              <w:numPr>
                <w:ilvl w:val="0"/>
                <w:numId w:val="344"/>
              </w:numPr>
              <w:spacing w:before="0" w:beforeAutospacing="0" w:after="0" w:afterAutospacing="0"/>
              <w:ind w:left="402"/>
              <w:rPr>
                <w:sz w:val="20"/>
                <w:szCs w:val="20"/>
              </w:rPr>
            </w:pPr>
            <w:r w:rsidRPr="001E0B27">
              <w:rPr>
                <w:sz w:val="20"/>
                <w:szCs w:val="20"/>
              </w:rPr>
              <w:t xml:space="preserve">w </w:t>
            </w:r>
            <w:r>
              <w:rPr>
                <w:sz w:val="20"/>
                <w:szCs w:val="20"/>
              </w:rPr>
              <w:t xml:space="preserve">zakresie </w:t>
            </w:r>
            <w:r w:rsidRPr="001E0B27">
              <w:rPr>
                <w:sz w:val="20"/>
                <w:szCs w:val="20"/>
              </w:rPr>
              <w:t>umiejętnościach: K_U23</w:t>
            </w:r>
            <w:r>
              <w:rPr>
                <w:sz w:val="20"/>
                <w:szCs w:val="20"/>
              </w:rPr>
              <w:t xml:space="preserve"> w stopniu </w:t>
            </w:r>
            <w:r w:rsidRPr="001E0B27">
              <w:rPr>
                <w:sz w:val="20"/>
                <w:szCs w:val="20"/>
              </w:rPr>
              <w:t>zaawansowany</w:t>
            </w:r>
            <w:r>
              <w:rPr>
                <w:sz w:val="20"/>
                <w:szCs w:val="20"/>
              </w:rPr>
              <w:t>m</w:t>
            </w:r>
          </w:p>
        </w:tc>
      </w:tr>
      <w:tr w:rsidR="00CB5451" w:rsidRPr="001E0B27" w14:paraId="0D91F7E9" w14:textId="77777777" w:rsidTr="001255E3">
        <w:tc>
          <w:tcPr>
            <w:tcW w:w="3142" w:type="dxa"/>
            <w:vAlign w:val="center"/>
            <w:hideMark/>
          </w:tcPr>
          <w:p w14:paraId="47FB0235" w14:textId="77777777" w:rsidR="00CB5451" w:rsidRPr="001E0B27" w:rsidRDefault="00CB5451" w:rsidP="001255E3">
            <w:pPr>
              <w:rPr>
                <w:rFonts w:cs="Times New Roman"/>
                <w:sz w:val="20"/>
                <w:szCs w:val="20"/>
              </w:rPr>
            </w:pPr>
            <w:r w:rsidRPr="001E0B27">
              <w:rPr>
                <w:rFonts w:cs="Times New Roman"/>
                <w:sz w:val="20"/>
                <w:szCs w:val="20"/>
              </w:rPr>
              <w:t>Metody sprawdzania i kryteria oceny efektów kształcenia uzyskanych przez studentów</w:t>
            </w:r>
          </w:p>
        </w:tc>
        <w:tc>
          <w:tcPr>
            <w:tcW w:w="5953" w:type="dxa"/>
            <w:vAlign w:val="center"/>
            <w:hideMark/>
          </w:tcPr>
          <w:p w14:paraId="03908865" w14:textId="77777777" w:rsidR="00CB5451" w:rsidRDefault="00CB5451" w:rsidP="00206294">
            <w:pPr>
              <w:pStyle w:val="NormalnyWeb"/>
              <w:numPr>
                <w:ilvl w:val="0"/>
                <w:numId w:val="385"/>
              </w:numPr>
              <w:spacing w:before="0" w:beforeAutospacing="0" w:after="0" w:afterAutospacing="0"/>
              <w:ind w:left="411"/>
              <w:rPr>
                <w:sz w:val="20"/>
                <w:szCs w:val="20"/>
              </w:rPr>
            </w:pPr>
            <w:r w:rsidRPr="003E7C0C">
              <w:rPr>
                <w:sz w:val="20"/>
                <w:szCs w:val="20"/>
              </w:rPr>
              <w:t>ocena prezentacji ustnych, prac pisemnych – efekty 1-3</w:t>
            </w:r>
          </w:p>
          <w:p w14:paraId="5ACD35B3" w14:textId="77777777" w:rsidR="00CB5451" w:rsidRPr="00156C0E" w:rsidRDefault="00CB5451" w:rsidP="00206294">
            <w:pPr>
              <w:pStyle w:val="NormalnyWeb"/>
              <w:numPr>
                <w:ilvl w:val="0"/>
                <w:numId w:val="385"/>
              </w:numPr>
              <w:spacing w:before="0" w:beforeAutospacing="0" w:after="0" w:afterAutospacing="0"/>
              <w:ind w:left="411"/>
              <w:rPr>
                <w:sz w:val="20"/>
                <w:szCs w:val="20"/>
              </w:rPr>
            </w:pPr>
            <w:r w:rsidRPr="00156C0E">
              <w:rPr>
                <w:sz w:val="20"/>
                <w:szCs w:val="20"/>
              </w:rPr>
              <w:t>ocena pracy indywidualnej, pracy zespołowej, dyskusji grupowych</w:t>
            </w:r>
            <w:r>
              <w:rPr>
                <w:sz w:val="20"/>
                <w:szCs w:val="20"/>
              </w:rPr>
              <w:t xml:space="preserve"> - </w:t>
            </w:r>
            <w:r w:rsidRPr="00156C0E">
              <w:rPr>
                <w:sz w:val="20"/>
                <w:szCs w:val="20"/>
              </w:rPr>
              <w:t>efekty 2-5</w:t>
            </w:r>
          </w:p>
        </w:tc>
      </w:tr>
      <w:tr w:rsidR="00CB5451" w:rsidRPr="001E0B27" w14:paraId="4BC84C1B" w14:textId="77777777" w:rsidTr="001255E3">
        <w:tc>
          <w:tcPr>
            <w:tcW w:w="3142" w:type="dxa"/>
            <w:vAlign w:val="center"/>
            <w:hideMark/>
          </w:tcPr>
          <w:p w14:paraId="33E05DFE" w14:textId="77777777" w:rsidR="00CB5451" w:rsidRPr="001E0B27" w:rsidRDefault="00CB5451" w:rsidP="001255E3">
            <w:pPr>
              <w:rPr>
                <w:rFonts w:cs="Times New Roman"/>
                <w:sz w:val="20"/>
                <w:szCs w:val="20"/>
              </w:rPr>
            </w:pPr>
            <w:r w:rsidRPr="001E0B27">
              <w:rPr>
                <w:rFonts w:cs="Times New Roman"/>
                <w:sz w:val="20"/>
                <w:szCs w:val="20"/>
              </w:rPr>
              <w:t>Typ modułu kształcenia (obowiązkowy/fakultatywny)</w:t>
            </w:r>
          </w:p>
        </w:tc>
        <w:tc>
          <w:tcPr>
            <w:tcW w:w="5953" w:type="dxa"/>
            <w:vAlign w:val="center"/>
            <w:hideMark/>
          </w:tcPr>
          <w:p w14:paraId="4182A387" w14:textId="77777777" w:rsidR="00CB5451" w:rsidRPr="001E0B27" w:rsidRDefault="00CB5451" w:rsidP="001255E3">
            <w:pPr>
              <w:pStyle w:val="NormalnyWeb"/>
              <w:spacing w:before="0" w:beforeAutospacing="0" w:after="0" w:afterAutospacing="0"/>
              <w:ind w:left="119"/>
              <w:rPr>
                <w:sz w:val="20"/>
                <w:szCs w:val="20"/>
              </w:rPr>
            </w:pPr>
            <w:r>
              <w:rPr>
                <w:sz w:val="20"/>
                <w:szCs w:val="20"/>
              </w:rPr>
              <w:t>o</w:t>
            </w:r>
            <w:r w:rsidRPr="001E0B27">
              <w:rPr>
                <w:sz w:val="20"/>
                <w:szCs w:val="20"/>
              </w:rPr>
              <w:t>bowiązkowy</w:t>
            </w:r>
          </w:p>
        </w:tc>
      </w:tr>
      <w:tr w:rsidR="00CB5451" w:rsidRPr="001E0B27" w14:paraId="798A379F" w14:textId="77777777" w:rsidTr="001255E3">
        <w:tc>
          <w:tcPr>
            <w:tcW w:w="3142" w:type="dxa"/>
            <w:vAlign w:val="center"/>
            <w:hideMark/>
          </w:tcPr>
          <w:p w14:paraId="5E1C8E62" w14:textId="77777777" w:rsidR="00CB5451" w:rsidRPr="001E0B27" w:rsidRDefault="00CB5451" w:rsidP="001255E3">
            <w:pPr>
              <w:rPr>
                <w:rFonts w:cs="Times New Roman"/>
                <w:sz w:val="20"/>
                <w:szCs w:val="20"/>
              </w:rPr>
            </w:pPr>
            <w:r w:rsidRPr="001E0B27">
              <w:rPr>
                <w:rFonts w:cs="Times New Roman"/>
                <w:sz w:val="20"/>
                <w:szCs w:val="20"/>
              </w:rPr>
              <w:t>Rok studiów</w:t>
            </w:r>
          </w:p>
        </w:tc>
        <w:tc>
          <w:tcPr>
            <w:tcW w:w="5953" w:type="dxa"/>
            <w:vAlign w:val="center"/>
            <w:hideMark/>
          </w:tcPr>
          <w:p w14:paraId="088F38FF"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3</w:t>
            </w:r>
          </w:p>
        </w:tc>
      </w:tr>
      <w:tr w:rsidR="00CB5451" w:rsidRPr="001E0B27" w14:paraId="45B81185" w14:textId="77777777" w:rsidTr="001255E3">
        <w:tc>
          <w:tcPr>
            <w:tcW w:w="3142" w:type="dxa"/>
            <w:vAlign w:val="center"/>
            <w:hideMark/>
          </w:tcPr>
          <w:p w14:paraId="4684B650" w14:textId="77777777" w:rsidR="00CB5451" w:rsidRPr="001E0B27" w:rsidRDefault="00CB5451" w:rsidP="001255E3">
            <w:pPr>
              <w:rPr>
                <w:rFonts w:cs="Times New Roman"/>
                <w:sz w:val="20"/>
                <w:szCs w:val="20"/>
              </w:rPr>
            </w:pPr>
            <w:r w:rsidRPr="001E0B27">
              <w:rPr>
                <w:rFonts w:cs="Times New Roman"/>
                <w:sz w:val="20"/>
                <w:szCs w:val="20"/>
              </w:rPr>
              <w:t>Semestr</w:t>
            </w:r>
          </w:p>
        </w:tc>
        <w:tc>
          <w:tcPr>
            <w:tcW w:w="5953" w:type="dxa"/>
            <w:vAlign w:val="center"/>
            <w:hideMark/>
          </w:tcPr>
          <w:p w14:paraId="6C52F619" w14:textId="77777777" w:rsidR="00CB5451" w:rsidRPr="001E0B27" w:rsidRDefault="00CB5451" w:rsidP="001255E3">
            <w:pPr>
              <w:pStyle w:val="NormalnyWeb"/>
              <w:spacing w:before="0" w:beforeAutospacing="0" w:after="0" w:afterAutospacing="0"/>
              <w:ind w:left="119"/>
              <w:rPr>
                <w:sz w:val="20"/>
                <w:szCs w:val="20"/>
              </w:rPr>
            </w:pPr>
            <w:r>
              <w:rPr>
                <w:sz w:val="20"/>
                <w:szCs w:val="20"/>
              </w:rPr>
              <w:t>zimowy (5) i letni (6)</w:t>
            </w:r>
          </w:p>
        </w:tc>
      </w:tr>
      <w:tr w:rsidR="00CB5451" w:rsidRPr="001E0B27" w14:paraId="6F9179F8" w14:textId="77777777" w:rsidTr="001255E3">
        <w:tc>
          <w:tcPr>
            <w:tcW w:w="3142" w:type="dxa"/>
            <w:vAlign w:val="center"/>
            <w:hideMark/>
          </w:tcPr>
          <w:p w14:paraId="4184FFA5" w14:textId="77777777" w:rsidR="00CB5451" w:rsidRPr="001E0B27" w:rsidRDefault="00CB5451" w:rsidP="001255E3">
            <w:pPr>
              <w:rPr>
                <w:rFonts w:cs="Times New Roman"/>
                <w:sz w:val="20"/>
                <w:szCs w:val="20"/>
              </w:rPr>
            </w:pPr>
            <w:r w:rsidRPr="001E0B27">
              <w:rPr>
                <w:rFonts w:cs="Times New Roman"/>
                <w:sz w:val="20"/>
                <w:szCs w:val="20"/>
              </w:rPr>
              <w:t>Forma studiów</w:t>
            </w:r>
          </w:p>
        </w:tc>
        <w:tc>
          <w:tcPr>
            <w:tcW w:w="5953" w:type="dxa"/>
            <w:vAlign w:val="center"/>
            <w:hideMark/>
          </w:tcPr>
          <w:p w14:paraId="26503F19" w14:textId="77777777" w:rsidR="00CB5451" w:rsidRPr="001E0B27" w:rsidRDefault="00CB5451" w:rsidP="001255E3">
            <w:pPr>
              <w:ind w:left="119"/>
              <w:rPr>
                <w:rFonts w:cs="Times New Roman"/>
                <w:sz w:val="20"/>
                <w:szCs w:val="20"/>
              </w:rPr>
            </w:pPr>
            <w:r>
              <w:rPr>
                <w:rFonts w:cs="Times New Roman"/>
                <w:sz w:val="20"/>
                <w:szCs w:val="20"/>
              </w:rPr>
              <w:t>s</w:t>
            </w:r>
            <w:r w:rsidRPr="001E0B27">
              <w:rPr>
                <w:rFonts w:cs="Times New Roman"/>
                <w:sz w:val="20"/>
                <w:szCs w:val="20"/>
              </w:rPr>
              <w:t>tacjonarne</w:t>
            </w:r>
          </w:p>
        </w:tc>
      </w:tr>
      <w:tr w:rsidR="00CB5451" w:rsidRPr="001E0B27" w14:paraId="26208EC7" w14:textId="77777777" w:rsidTr="001255E3">
        <w:tc>
          <w:tcPr>
            <w:tcW w:w="3142" w:type="dxa"/>
            <w:vAlign w:val="center"/>
            <w:hideMark/>
          </w:tcPr>
          <w:p w14:paraId="3B0121C5" w14:textId="77777777" w:rsidR="00CB5451" w:rsidRPr="001E0B27" w:rsidRDefault="00CB5451" w:rsidP="001255E3">
            <w:pPr>
              <w:jc w:val="both"/>
              <w:rPr>
                <w:rFonts w:cs="Times New Roman"/>
                <w:sz w:val="20"/>
                <w:szCs w:val="20"/>
              </w:rPr>
            </w:pPr>
            <w:r w:rsidRPr="001E0B27">
              <w:rPr>
                <w:rFonts w:cs="Times New Roman"/>
                <w:sz w:val="20"/>
                <w:szCs w:val="20"/>
              </w:rPr>
              <w:t>Imię i nazwisko koordynatora modułu i/lub osoby/osób prowadzących moduł</w:t>
            </w:r>
          </w:p>
        </w:tc>
        <w:tc>
          <w:tcPr>
            <w:tcW w:w="5953" w:type="dxa"/>
            <w:vAlign w:val="center"/>
            <w:hideMark/>
          </w:tcPr>
          <w:p w14:paraId="35795404" w14:textId="77777777" w:rsidR="00CB5451" w:rsidRPr="00B727E9" w:rsidRDefault="00CB5451" w:rsidP="001255E3">
            <w:pPr>
              <w:pStyle w:val="NormalnyWeb"/>
              <w:spacing w:before="0" w:beforeAutospacing="0" w:after="0" w:afterAutospacing="0"/>
              <w:ind w:left="119"/>
              <w:rPr>
                <w:sz w:val="20"/>
                <w:szCs w:val="20"/>
                <w:u w:val="single"/>
              </w:rPr>
            </w:pPr>
            <w:r w:rsidRPr="00B727E9">
              <w:rPr>
                <w:sz w:val="20"/>
                <w:szCs w:val="20"/>
                <w:u w:val="single"/>
              </w:rPr>
              <w:t>mgr Maja Nowak-Bończa</w:t>
            </w:r>
          </w:p>
          <w:p w14:paraId="0A98E1F1" w14:textId="7EBF25F3" w:rsidR="00CB5451" w:rsidRPr="001E0B27" w:rsidRDefault="00CB5451" w:rsidP="001255E3">
            <w:pPr>
              <w:pStyle w:val="NormalnyWeb"/>
              <w:spacing w:before="0" w:beforeAutospacing="0" w:after="0" w:afterAutospacing="0"/>
              <w:ind w:left="119"/>
              <w:rPr>
                <w:sz w:val="20"/>
                <w:szCs w:val="20"/>
              </w:rPr>
            </w:pPr>
            <w:r w:rsidRPr="004D034C">
              <w:rPr>
                <w:strike/>
                <w:sz w:val="20"/>
                <w:szCs w:val="20"/>
              </w:rPr>
              <w:t>dr hab. Barbara Niedźwiedzka</w:t>
            </w:r>
            <w:r w:rsidR="004D034C">
              <w:rPr>
                <w:sz w:val="20"/>
                <w:szCs w:val="20"/>
              </w:rPr>
              <w:t xml:space="preserve"> </w:t>
            </w:r>
            <w:r w:rsidR="004D034C" w:rsidRPr="004D034C">
              <w:rPr>
                <w:color w:val="FF0000"/>
                <w:sz w:val="20"/>
                <w:szCs w:val="20"/>
              </w:rPr>
              <w:t>(RW 19.09.18)</w:t>
            </w:r>
          </w:p>
        </w:tc>
      </w:tr>
      <w:tr w:rsidR="00CB5451" w:rsidRPr="001E0B27" w14:paraId="08859BC5" w14:textId="77777777" w:rsidTr="001255E3">
        <w:trPr>
          <w:trHeight w:val="28"/>
        </w:trPr>
        <w:tc>
          <w:tcPr>
            <w:tcW w:w="3142" w:type="dxa"/>
            <w:vAlign w:val="center"/>
            <w:hideMark/>
          </w:tcPr>
          <w:p w14:paraId="4A1232EC" w14:textId="77777777" w:rsidR="00CB5451" w:rsidRPr="001E0B27" w:rsidRDefault="00CB5451" w:rsidP="001255E3">
            <w:pPr>
              <w:rPr>
                <w:rFonts w:cs="Times New Roman"/>
                <w:sz w:val="20"/>
                <w:szCs w:val="20"/>
              </w:rPr>
            </w:pPr>
            <w:r w:rsidRPr="001E0B27">
              <w:rPr>
                <w:rFonts w:cs="Times New Roman"/>
                <w:sz w:val="20"/>
                <w:szCs w:val="20"/>
              </w:rPr>
              <w:t>Imię i nazwisko osoby/osób egzaminującej/egzaminujących bądź udzielającej zaliczenia, w przypadku gdy nie jest to osoba prowadząca dany moduł</w:t>
            </w:r>
          </w:p>
        </w:tc>
        <w:tc>
          <w:tcPr>
            <w:tcW w:w="5953" w:type="dxa"/>
            <w:vAlign w:val="center"/>
            <w:hideMark/>
          </w:tcPr>
          <w:p w14:paraId="37385E47" w14:textId="77777777" w:rsidR="00CB5451" w:rsidRPr="001E0B27" w:rsidRDefault="00CB5451" w:rsidP="001255E3">
            <w:pPr>
              <w:pStyle w:val="NormalnyWeb"/>
              <w:spacing w:before="0" w:beforeAutospacing="0" w:after="0" w:afterAutospacing="0"/>
              <w:rPr>
                <w:sz w:val="20"/>
                <w:szCs w:val="20"/>
              </w:rPr>
            </w:pPr>
          </w:p>
        </w:tc>
      </w:tr>
      <w:tr w:rsidR="00CB5451" w:rsidRPr="001E0B27" w14:paraId="04D9187A" w14:textId="77777777" w:rsidTr="001255E3">
        <w:tc>
          <w:tcPr>
            <w:tcW w:w="3142" w:type="dxa"/>
            <w:vAlign w:val="center"/>
            <w:hideMark/>
          </w:tcPr>
          <w:p w14:paraId="08B57D1B" w14:textId="77777777" w:rsidR="00CB5451" w:rsidRPr="001E0B27" w:rsidRDefault="00CB5451" w:rsidP="001255E3">
            <w:pPr>
              <w:rPr>
                <w:rFonts w:cs="Times New Roman"/>
                <w:sz w:val="20"/>
                <w:szCs w:val="20"/>
              </w:rPr>
            </w:pPr>
            <w:r w:rsidRPr="001E0B27">
              <w:rPr>
                <w:rFonts w:cs="Times New Roman"/>
                <w:sz w:val="20"/>
                <w:szCs w:val="20"/>
              </w:rPr>
              <w:t>Sposób realizacji</w:t>
            </w:r>
          </w:p>
        </w:tc>
        <w:tc>
          <w:tcPr>
            <w:tcW w:w="5953" w:type="dxa"/>
            <w:vAlign w:val="center"/>
            <w:hideMark/>
          </w:tcPr>
          <w:p w14:paraId="358D328D" w14:textId="77777777" w:rsidR="00CB5451" w:rsidRPr="001E0B27" w:rsidRDefault="00CB5451" w:rsidP="001255E3">
            <w:pPr>
              <w:pStyle w:val="NormalnyWeb"/>
              <w:spacing w:before="0" w:beforeAutospacing="0" w:after="0" w:afterAutospacing="0"/>
              <w:ind w:left="119"/>
              <w:rPr>
                <w:sz w:val="20"/>
                <w:szCs w:val="20"/>
              </w:rPr>
            </w:pPr>
            <w:r>
              <w:rPr>
                <w:sz w:val="20"/>
                <w:szCs w:val="20"/>
              </w:rPr>
              <w:t>ć</w:t>
            </w:r>
            <w:r w:rsidRPr="001E0B27">
              <w:rPr>
                <w:sz w:val="20"/>
                <w:szCs w:val="20"/>
              </w:rPr>
              <w:t>wiczenia</w:t>
            </w:r>
          </w:p>
        </w:tc>
      </w:tr>
      <w:tr w:rsidR="00CB5451" w:rsidRPr="001E0B27" w14:paraId="357AD2D9" w14:textId="77777777" w:rsidTr="001255E3">
        <w:tc>
          <w:tcPr>
            <w:tcW w:w="3142" w:type="dxa"/>
            <w:vAlign w:val="center"/>
            <w:hideMark/>
          </w:tcPr>
          <w:p w14:paraId="178CBE37" w14:textId="77777777" w:rsidR="00CB5451" w:rsidRPr="001E0B27" w:rsidRDefault="00CB5451" w:rsidP="001255E3">
            <w:pPr>
              <w:rPr>
                <w:rFonts w:cs="Times New Roman"/>
                <w:sz w:val="20"/>
                <w:szCs w:val="20"/>
              </w:rPr>
            </w:pPr>
            <w:r w:rsidRPr="001E0B27">
              <w:rPr>
                <w:rFonts w:cs="Times New Roman"/>
                <w:sz w:val="20"/>
                <w:szCs w:val="20"/>
              </w:rPr>
              <w:t>Wymagania wstępne i dodatkowe</w:t>
            </w:r>
          </w:p>
        </w:tc>
        <w:tc>
          <w:tcPr>
            <w:tcW w:w="5953" w:type="dxa"/>
            <w:vAlign w:val="center"/>
            <w:hideMark/>
          </w:tcPr>
          <w:p w14:paraId="0D69F8CF"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znajomość języka angielskiego na poziomie średnio-zaawansowanym lub zaawansowanym</w:t>
            </w:r>
          </w:p>
        </w:tc>
      </w:tr>
      <w:tr w:rsidR="00CB5451" w:rsidRPr="001E0B27" w14:paraId="4ED68CDC" w14:textId="77777777" w:rsidTr="001255E3">
        <w:tc>
          <w:tcPr>
            <w:tcW w:w="3142" w:type="dxa"/>
            <w:vAlign w:val="center"/>
            <w:hideMark/>
          </w:tcPr>
          <w:p w14:paraId="43F7AAC5" w14:textId="77777777" w:rsidR="00CB5451" w:rsidRPr="001E0B27" w:rsidRDefault="00CB5451" w:rsidP="001255E3">
            <w:pPr>
              <w:rPr>
                <w:rFonts w:cs="Times New Roman"/>
                <w:sz w:val="20"/>
                <w:szCs w:val="20"/>
              </w:rPr>
            </w:pPr>
            <w:r w:rsidRPr="001E0B27">
              <w:rPr>
                <w:rFonts w:cs="Times New Roman"/>
                <w:sz w:val="20"/>
                <w:szCs w:val="20"/>
              </w:rPr>
              <w:t xml:space="preserve">Rodzaj i liczba godzin zajęć dydaktycznych wymagających bezpośredniego udziału nauczyciela </w:t>
            </w:r>
            <w:r w:rsidRPr="001E0B27">
              <w:rPr>
                <w:rFonts w:cs="Times New Roman"/>
                <w:sz w:val="20"/>
                <w:szCs w:val="20"/>
              </w:rPr>
              <w:lastRenderedPageBreak/>
              <w:t>akademickiego i studentów, gdy w danym module przewidziane są takie zajęcia</w:t>
            </w:r>
          </w:p>
        </w:tc>
        <w:tc>
          <w:tcPr>
            <w:tcW w:w="5953" w:type="dxa"/>
            <w:vAlign w:val="center"/>
            <w:hideMark/>
          </w:tcPr>
          <w:p w14:paraId="0F5F1C8A"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lastRenderedPageBreak/>
              <w:t>ćwiczenia:</w:t>
            </w:r>
            <w:r>
              <w:rPr>
                <w:sz w:val="20"/>
                <w:szCs w:val="20"/>
              </w:rPr>
              <w:t xml:space="preserve"> </w:t>
            </w:r>
            <w:r w:rsidRPr="001E0B27">
              <w:rPr>
                <w:sz w:val="20"/>
                <w:szCs w:val="20"/>
              </w:rPr>
              <w:t>60</w:t>
            </w:r>
          </w:p>
        </w:tc>
      </w:tr>
      <w:tr w:rsidR="00CB5451" w:rsidRPr="001E0B27" w14:paraId="6598BD9E" w14:textId="77777777" w:rsidTr="001255E3">
        <w:tc>
          <w:tcPr>
            <w:tcW w:w="3142" w:type="dxa"/>
            <w:vAlign w:val="center"/>
            <w:hideMark/>
          </w:tcPr>
          <w:p w14:paraId="17E6ACA4" w14:textId="77777777" w:rsidR="00CB5451" w:rsidRPr="001E0B27" w:rsidRDefault="00CB5451" w:rsidP="001255E3">
            <w:pPr>
              <w:rPr>
                <w:rFonts w:cs="Times New Roman"/>
                <w:sz w:val="20"/>
                <w:szCs w:val="20"/>
              </w:rPr>
            </w:pPr>
            <w:r w:rsidRPr="001E0B27">
              <w:rPr>
                <w:rFonts w:cs="Times New Roman"/>
                <w:sz w:val="20"/>
                <w:szCs w:val="20"/>
              </w:rPr>
              <w:t>Liczba punktów ECTS przypisana modułowi</w:t>
            </w:r>
          </w:p>
        </w:tc>
        <w:tc>
          <w:tcPr>
            <w:tcW w:w="5953" w:type="dxa"/>
            <w:vAlign w:val="center"/>
            <w:hideMark/>
          </w:tcPr>
          <w:p w14:paraId="0779C575" w14:textId="77777777" w:rsidR="00CB5451" w:rsidRPr="001E0B27" w:rsidRDefault="00CB5451" w:rsidP="001255E3">
            <w:pPr>
              <w:pStyle w:val="NormalnyWeb"/>
              <w:spacing w:before="0" w:beforeAutospacing="0" w:after="0" w:afterAutospacing="0"/>
              <w:rPr>
                <w:sz w:val="20"/>
                <w:szCs w:val="20"/>
              </w:rPr>
            </w:pPr>
            <w:r w:rsidRPr="001E0B27">
              <w:rPr>
                <w:sz w:val="20"/>
                <w:szCs w:val="20"/>
              </w:rPr>
              <w:t>4</w:t>
            </w:r>
          </w:p>
        </w:tc>
      </w:tr>
      <w:tr w:rsidR="00CB5451" w:rsidRPr="001E0B27" w14:paraId="62A02E0B" w14:textId="77777777" w:rsidTr="001255E3">
        <w:tc>
          <w:tcPr>
            <w:tcW w:w="3142" w:type="dxa"/>
            <w:vAlign w:val="center"/>
            <w:hideMark/>
          </w:tcPr>
          <w:p w14:paraId="2FAF455E" w14:textId="77777777" w:rsidR="00CB5451" w:rsidRPr="001E0B27" w:rsidRDefault="00CB5451" w:rsidP="001255E3">
            <w:pPr>
              <w:rPr>
                <w:rFonts w:cs="Times New Roman"/>
                <w:sz w:val="20"/>
                <w:szCs w:val="20"/>
              </w:rPr>
            </w:pPr>
            <w:r w:rsidRPr="001E0B27">
              <w:rPr>
                <w:rFonts w:cs="Times New Roman"/>
                <w:sz w:val="20"/>
                <w:szCs w:val="20"/>
              </w:rPr>
              <w:t>Bilans punktów ECTS</w:t>
            </w:r>
          </w:p>
        </w:tc>
        <w:tc>
          <w:tcPr>
            <w:tcW w:w="5953" w:type="dxa"/>
            <w:vAlign w:val="center"/>
            <w:hideMark/>
          </w:tcPr>
          <w:p w14:paraId="7205015C" w14:textId="77777777" w:rsidR="00CB5451" w:rsidRPr="001E0B27" w:rsidRDefault="00CB5451" w:rsidP="00206294">
            <w:pPr>
              <w:pStyle w:val="NormalnyWeb"/>
              <w:numPr>
                <w:ilvl w:val="0"/>
                <w:numId w:val="343"/>
              </w:numPr>
              <w:spacing w:before="0" w:beforeAutospacing="0" w:after="0" w:afterAutospacing="0"/>
              <w:ind w:left="402"/>
              <w:rPr>
                <w:sz w:val="20"/>
                <w:szCs w:val="20"/>
              </w:rPr>
            </w:pPr>
            <w:r w:rsidRPr="001E0B27">
              <w:rPr>
                <w:sz w:val="20"/>
                <w:szCs w:val="20"/>
              </w:rPr>
              <w:t>aktywne uczestnictwo w zajęciach i przygotowanie się do zajęć ćwiczeniowych: 60godz. 2 ECTS</w:t>
            </w:r>
          </w:p>
          <w:p w14:paraId="45121AEF" w14:textId="77777777" w:rsidR="00CB5451" w:rsidRPr="001E0B27" w:rsidRDefault="00CB5451" w:rsidP="00206294">
            <w:pPr>
              <w:pStyle w:val="NormalnyWeb"/>
              <w:numPr>
                <w:ilvl w:val="0"/>
                <w:numId w:val="343"/>
              </w:numPr>
              <w:spacing w:before="0" w:beforeAutospacing="0" w:after="0" w:afterAutospacing="0"/>
              <w:ind w:left="402"/>
              <w:rPr>
                <w:sz w:val="20"/>
                <w:szCs w:val="20"/>
              </w:rPr>
            </w:pPr>
            <w:r w:rsidRPr="001E0B27">
              <w:rPr>
                <w:sz w:val="20"/>
                <w:szCs w:val="20"/>
              </w:rPr>
              <w:t>przygotowanie się do egzaminu w postaci prezentacji: 60godz. 2 ECTS</w:t>
            </w:r>
          </w:p>
        </w:tc>
      </w:tr>
      <w:tr w:rsidR="00CB5451" w:rsidRPr="001E0B27" w14:paraId="6EF949F6" w14:textId="77777777" w:rsidTr="001255E3">
        <w:tc>
          <w:tcPr>
            <w:tcW w:w="3142" w:type="dxa"/>
            <w:vAlign w:val="center"/>
            <w:hideMark/>
          </w:tcPr>
          <w:p w14:paraId="3613596D" w14:textId="77777777" w:rsidR="00CB5451" w:rsidRPr="001E0B27" w:rsidRDefault="00CB5451" w:rsidP="001255E3">
            <w:pPr>
              <w:rPr>
                <w:rFonts w:cs="Times New Roman"/>
                <w:sz w:val="20"/>
                <w:szCs w:val="20"/>
              </w:rPr>
            </w:pPr>
            <w:r w:rsidRPr="001E0B27">
              <w:rPr>
                <w:rFonts w:cs="Times New Roman"/>
                <w:sz w:val="20"/>
                <w:szCs w:val="20"/>
              </w:rPr>
              <w:t>Stosowane metody dydaktyczne</w:t>
            </w:r>
          </w:p>
        </w:tc>
        <w:tc>
          <w:tcPr>
            <w:tcW w:w="5953" w:type="dxa"/>
            <w:vAlign w:val="center"/>
            <w:hideMark/>
          </w:tcPr>
          <w:p w14:paraId="1F5A86FD"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ćwiczenia organizowane w formie prac i zadań grupowych, prac indywidualnych, dyskusji grupowych, indywidualnych i grupowych prezentacji,</w:t>
            </w:r>
            <w:r>
              <w:rPr>
                <w:sz w:val="20"/>
                <w:szCs w:val="20"/>
              </w:rPr>
              <w:t xml:space="preserve"> </w:t>
            </w:r>
            <w:r w:rsidRPr="001E0B27">
              <w:rPr>
                <w:sz w:val="20"/>
                <w:szCs w:val="20"/>
              </w:rPr>
              <w:t>dyskusja na zadane tematy, sesje burzy mózgów; studia przypadków, prezentacje, gry komunikacyjne</w:t>
            </w:r>
          </w:p>
        </w:tc>
      </w:tr>
      <w:tr w:rsidR="00CB5451" w:rsidRPr="001E0B27" w14:paraId="450E4A09" w14:textId="77777777" w:rsidTr="001255E3">
        <w:tc>
          <w:tcPr>
            <w:tcW w:w="3142" w:type="dxa"/>
            <w:vAlign w:val="center"/>
            <w:hideMark/>
          </w:tcPr>
          <w:p w14:paraId="6C974917" w14:textId="77777777" w:rsidR="00CB5451" w:rsidRPr="001E0B27" w:rsidRDefault="00CB5451" w:rsidP="001255E3">
            <w:pPr>
              <w:rPr>
                <w:rFonts w:cs="Times New Roman"/>
                <w:sz w:val="20"/>
                <w:szCs w:val="20"/>
              </w:rPr>
            </w:pPr>
            <w:r w:rsidRPr="001E0B27">
              <w:rPr>
                <w:rFonts w:cs="Times New Roman"/>
                <w:sz w:val="20"/>
                <w:szCs w:val="20"/>
              </w:rPr>
              <w:t>Forma i warunki zaliczenia modułu, w tym zasady dopuszczenia do egzaminu, zaliczenia, a także forma i warunki zaliczenia poszczególnych zajęć wchodzących w zakres danego modułu</w:t>
            </w:r>
          </w:p>
        </w:tc>
        <w:tc>
          <w:tcPr>
            <w:tcW w:w="5953" w:type="dxa"/>
            <w:vAlign w:val="center"/>
            <w:hideMark/>
          </w:tcPr>
          <w:p w14:paraId="02DBF8C3"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Forma zaliczenia: prezentacja</w:t>
            </w:r>
          </w:p>
          <w:p w14:paraId="4BE2F8A0"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Na ocenę końcową przedmiotu Specjalistyczny</w:t>
            </w:r>
            <w:r>
              <w:rPr>
                <w:sz w:val="20"/>
                <w:szCs w:val="20"/>
              </w:rPr>
              <w:t xml:space="preserve"> </w:t>
            </w:r>
            <w:r w:rsidRPr="001E0B27">
              <w:rPr>
                <w:sz w:val="20"/>
                <w:szCs w:val="20"/>
              </w:rPr>
              <w:t xml:space="preserve">język angielski w Zdrowiu Publicznym składa się: </w:t>
            </w:r>
          </w:p>
          <w:p w14:paraId="5D68FD46"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 xml:space="preserve">30% ocena prac domowych, w tym pisemnych i sprawdzianów </w:t>
            </w:r>
          </w:p>
          <w:p w14:paraId="1FC94D89"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30% czynny udział na zajęciach i wymagana obecność</w:t>
            </w:r>
          </w:p>
          <w:p w14:paraId="08B031DA"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40% ocena z egzaminu końcowego</w:t>
            </w:r>
          </w:p>
          <w:p w14:paraId="6A752AB2"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95-100% = 5</w:t>
            </w:r>
          </w:p>
          <w:p w14:paraId="2BF3D8D7"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90-94% = 4,5</w:t>
            </w:r>
          </w:p>
          <w:p w14:paraId="44D27258"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80-89% = 4,0</w:t>
            </w:r>
          </w:p>
          <w:p w14:paraId="58796353"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70-79% = 3,5</w:t>
            </w:r>
          </w:p>
          <w:p w14:paraId="43E43A53"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60-69% = 3</w:t>
            </w:r>
          </w:p>
          <w:p w14:paraId="259E4D75"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&lt;59% daje 2</w:t>
            </w:r>
          </w:p>
        </w:tc>
      </w:tr>
      <w:tr w:rsidR="00CB5451" w:rsidRPr="001E0B27" w14:paraId="567D657B" w14:textId="77777777" w:rsidTr="001255E3">
        <w:tc>
          <w:tcPr>
            <w:tcW w:w="3142" w:type="dxa"/>
            <w:vAlign w:val="center"/>
            <w:hideMark/>
          </w:tcPr>
          <w:p w14:paraId="503B0E84" w14:textId="77777777" w:rsidR="00CB5451" w:rsidRPr="001E0B27" w:rsidRDefault="00CB5451" w:rsidP="001255E3">
            <w:pPr>
              <w:rPr>
                <w:rFonts w:cs="Times New Roman"/>
                <w:sz w:val="20"/>
                <w:szCs w:val="20"/>
              </w:rPr>
            </w:pPr>
            <w:r w:rsidRPr="001E0B27">
              <w:rPr>
                <w:rFonts w:cs="Times New Roman"/>
                <w:sz w:val="20"/>
                <w:szCs w:val="20"/>
              </w:rPr>
              <w:t>Treści modułu kształcenia (z podziałem na formy realizacji zajęć)</w:t>
            </w:r>
          </w:p>
        </w:tc>
        <w:tc>
          <w:tcPr>
            <w:tcW w:w="5953" w:type="dxa"/>
            <w:vAlign w:val="center"/>
            <w:hideMark/>
          </w:tcPr>
          <w:p w14:paraId="04A8B03A"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Zapoznanie studentów z głównymi problemami zdrowia publicznego w języku angielskim i rozwijanie umiejętności posługiwania się językiem angielskim w zakresie dyscypliny, z umiejętnym stosowaniem terminów specjalistycznych.</w:t>
            </w:r>
          </w:p>
        </w:tc>
      </w:tr>
      <w:tr w:rsidR="00CB5451" w:rsidRPr="001E0B27" w14:paraId="66EEDB35" w14:textId="77777777" w:rsidTr="001255E3">
        <w:tc>
          <w:tcPr>
            <w:tcW w:w="3142" w:type="dxa"/>
            <w:vAlign w:val="center"/>
            <w:hideMark/>
          </w:tcPr>
          <w:p w14:paraId="23AAF34E" w14:textId="77777777" w:rsidR="00CB5451" w:rsidRPr="001E0B27" w:rsidRDefault="00CB5451" w:rsidP="001255E3">
            <w:pPr>
              <w:rPr>
                <w:rFonts w:cs="Times New Roman"/>
                <w:sz w:val="20"/>
                <w:szCs w:val="20"/>
              </w:rPr>
            </w:pPr>
            <w:r w:rsidRPr="001E0B27">
              <w:rPr>
                <w:rFonts w:cs="Times New Roman"/>
                <w:sz w:val="20"/>
                <w:szCs w:val="20"/>
              </w:rPr>
              <w:t>Wykaz literatury podstawowej i uzupełniającej, obowiązującej do zaliczenia danego modułu</w:t>
            </w:r>
          </w:p>
        </w:tc>
        <w:tc>
          <w:tcPr>
            <w:tcW w:w="5953" w:type="dxa"/>
            <w:vAlign w:val="center"/>
            <w:hideMark/>
          </w:tcPr>
          <w:p w14:paraId="7044C615" w14:textId="77777777" w:rsidR="00CB5451" w:rsidRPr="001E0B27" w:rsidRDefault="00CB5451" w:rsidP="001255E3">
            <w:pPr>
              <w:pStyle w:val="NormalnyWeb"/>
              <w:spacing w:before="0" w:beforeAutospacing="0" w:after="0" w:afterAutospacing="0"/>
              <w:ind w:left="119"/>
              <w:rPr>
                <w:sz w:val="20"/>
                <w:szCs w:val="20"/>
              </w:rPr>
            </w:pPr>
            <w:r w:rsidRPr="001E0B27">
              <w:rPr>
                <w:b/>
                <w:sz w:val="20"/>
                <w:szCs w:val="20"/>
              </w:rPr>
              <w:t>Literatura podstawowa:</w:t>
            </w:r>
            <w:r>
              <w:rPr>
                <w:b/>
                <w:sz w:val="20"/>
                <w:szCs w:val="20"/>
              </w:rPr>
              <w:t xml:space="preserve"> </w:t>
            </w:r>
            <w:r w:rsidRPr="001E0B27">
              <w:rPr>
                <w:sz w:val="20"/>
                <w:szCs w:val="20"/>
              </w:rPr>
              <w:t>artykuły opublikowane w języku angielskim dla nauczania zdrowia publicznego</w:t>
            </w:r>
            <w:r>
              <w:rPr>
                <w:sz w:val="20"/>
                <w:szCs w:val="20"/>
              </w:rPr>
              <w:t xml:space="preserve"> </w:t>
            </w:r>
            <w:r w:rsidRPr="001E0B27">
              <w:rPr>
                <w:sz w:val="20"/>
                <w:szCs w:val="20"/>
              </w:rPr>
              <w:t xml:space="preserve">w Europie ‘Specjalistyczna Kurs dla studentów i profesjonalistów’, </w:t>
            </w:r>
            <w:proofErr w:type="spellStart"/>
            <w:r w:rsidRPr="001E0B27">
              <w:rPr>
                <w:sz w:val="20"/>
                <w:szCs w:val="20"/>
              </w:rPr>
              <w:t>Maastricht</w:t>
            </w:r>
            <w:proofErr w:type="spellEnd"/>
            <w:r w:rsidRPr="001E0B27">
              <w:rPr>
                <w:sz w:val="20"/>
                <w:szCs w:val="20"/>
              </w:rPr>
              <w:t xml:space="preserve"> University Press 2007</w:t>
            </w:r>
          </w:p>
          <w:p w14:paraId="1970102A"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 Materiały opracowane przez prowadzących zajęcia</w:t>
            </w:r>
          </w:p>
          <w:p w14:paraId="7B28CA89" w14:textId="77777777" w:rsidR="00CB5451" w:rsidRPr="001E0B27" w:rsidRDefault="00CB5451" w:rsidP="001255E3">
            <w:pPr>
              <w:pStyle w:val="NormalnyWeb"/>
              <w:spacing w:before="0" w:beforeAutospacing="0" w:after="0" w:afterAutospacing="0"/>
              <w:ind w:left="119"/>
              <w:rPr>
                <w:sz w:val="20"/>
                <w:szCs w:val="20"/>
              </w:rPr>
            </w:pPr>
            <w:r w:rsidRPr="001E0B27">
              <w:rPr>
                <w:sz w:val="20"/>
                <w:szCs w:val="20"/>
              </w:rPr>
              <w:t>- Inne materiały edukacyjne udostępniane podczas kursu.</w:t>
            </w:r>
          </w:p>
        </w:tc>
      </w:tr>
    </w:tbl>
    <w:p w14:paraId="745C80C1" w14:textId="77777777" w:rsidR="001E0B27" w:rsidRPr="000639DA" w:rsidRDefault="00CB5451" w:rsidP="00CB5451">
      <w:pPr>
        <w:pStyle w:val="Nagwek2"/>
      </w:pPr>
      <w:r w:rsidRPr="000639DA">
        <w:t xml:space="preserve"> </w:t>
      </w:r>
    </w:p>
    <w:p w14:paraId="1BC459A9" w14:textId="77777777" w:rsidR="007A5002" w:rsidRPr="00034CFF" w:rsidRDefault="002A6882" w:rsidP="00034CFF">
      <w:pPr>
        <w:pStyle w:val="Nagwek2"/>
      </w:pPr>
      <w:r w:rsidRPr="006C773B">
        <w:br w:type="page"/>
      </w:r>
      <w:bookmarkStart w:id="82" w:name="_Toc527704375"/>
      <w:r w:rsidR="007A5002" w:rsidRPr="00034CFF">
        <w:lastRenderedPageBreak/>
        <w:t>Seminarium dyplomowe: Zdrowie, sprawność i choroby w populacji</w:t>
      </w:r>
      <w:bookmarkEnd w:id="82"/>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7A5002" w:rsidRPr="006C773B" w14:paraId="0FB8727A" w14:textId="77777777" w:rsidTr="0076675D">
        <w:tc>
          <w:tcPr>
            <w:tcW w:w="3142" w:type="dxa"/>
            <w:vAlign w:val="center"/>
            <w:hideMark/>
          </w:tcPr>
          <w:p w14:paraId="56B07173" w14:textId="77777777" w:rsidR="007A5002" w:rsidRPr="006C773B" w:rsidRDefault="007A5002" w:rsidP="000B51B0">
            <w:pPr>
              <w:ind w:left="57"/>
              <w:rPr>
                <w:rFonts w:cs="Times New Roman"/>
                <w:sz w:val="20"/>
                <w:szCs w:val="20"/>
              </w:rPr>
            </w:pPr>
            <w:r w:rsidRPr="006C773B">
              <w:rPr>
                <w:rFonts w:cs="Times New Roman"/>
                <w:sz w:val="20"/>
                <w:szCs w:val="20"/>
              </w:rPr>
              <w:t>Nazwa wydziału</w:t>
            </w:r>
          </w:p>
        </w:tc>
        <w:tc>
          <w:tcPr>
            <w:tcW w:w="6087" w:type="dxa"/>
            <w:vAlign w:val="center"/>
            <w:hideMark/>
          </w:tcPr>
          <w:p w14:paraId="49FD2670"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Wydział Nauk o Zdrowiu</w:t>
            </w:r>
          </w:p>
        </w:tc>
      </w:tr>
      <w:tr w:rsidR="007A5002" w:rsidRPr="006C773B" w14:paraId="25B60B83" w14:textId="77777777" w:rsidTr="0076675D">
        <w:tc>
          <w:tcPr>
            <w:tcW w:w="3142" w:type="dxa"/>
            <w:vAlign w:val="center"/>
            <w:hideMark/>
          </w:tcPr>
          <w:p w14:paraId="320C795A" w14:textId="77777777" w:rsidR="007A5002" w:rsidRPr="006C773B" w:rsidRDefault="007A5002" w:rsidP="000B51B0">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23985307"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Instytut Zdrowia Publicznego - seminarium międzyzakładowe</w:t>
            </w:r>
          </w:p>
        </w:tc>
      </w:tr>
      <w:tr w:rsidR="007A5002" w:rsidRPr="006C773B" w14:paraId="1A823973" w14:textId="77777777" w:rsidTr="0076675D">
        <w:tc>
          <w:tcPr>
            <w:tcW w:w="3142" w:type="dxa"/>
            <w:vAlign w:val="center"/>
            <w:hideMark/>
          </w:tcPr>
          <w:p w14:paraId="53E45D81" w14:textId="77777777" w:rsidR="007A5002" w:rsidRPr="006C773B" w:rsidRDefault="007A5002" w:rsidP="000B51B0">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7AE4118D"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Seminarium dyplomowe: Zdrowie, sprawność i choroby w populacji</w:t>
            </w:r>
          </w:p>
        </w:tc>
      </w:tr>
      <w:tr w:rsidR="00034CFF" w:rsidRPr="006C773B" w14:paraId="3AA39CD9" w14:textId="77777777" w:rsidTr="0076675D">
        <w:tc>
          <w:tcPr>
            <w:tcW w:w="3142" w:type="dxa"/>
            <w:vAlign w:val="center"/>
            <w:hideMark/>
          </w:tcPr>
          <w:p w14:paraId="10E2A18F" w14:textId="77777777" w:rsidR="00034CFF" w:rsidRPr="006C773B" w:rsidRDefault="00034CFF" w:rsidP="00C44F6D">
            <w:pPr>
              <w:ind w:left="57"/>
              <w:rPr>
                <w:rFonts w:cs="Times New Roman"/>
                <w:sz w:val="20"/>
                <w:szCs w:val="20"/>
              </w:rPr>
            </w:pPr>
            <w:r w:rsidRPr="006C773B">
              <w:rPr>
                <w:rFonts w:cs="Times New Roman"/>
                <w:sz w:val="20"/>
                <w:szCs w:val="20"/>
              </w:rPr>
              <w:t>Klasyfikacja ISCED</w:t>
            </w:r>
          </w:p>
        </w:tc>
        <w:tc>
          <w:tcPr>
            <w:tcW w:w="6087" w:type="dxa"/>
            <w:vAlign w:val="center"/>
            <w:hideMark/>
          </w:tcPr>
          <w:p w14:paraId="615CA7F0" w14:textId="77777777" w:rsidR="00034CFF" w:rsidRPr="006C773B" w:rsidRDefault="00034CFF" w:rsidP="00C44F6D">
            <w:pPr>
              <w:pStyle w:val="NormalnyWeb"/>
              <w:spacing w:before="0" w:beforeAutospacing="0" w:after="0" w:afterAutospacing="0"/>
              <w:ind w:left="57"/>
              <w:rPr>
                <w:sz w:val="20"/>
                <w:szCs w:val="20"/>
              </w:rPr>
            </w:pPr>
            <w:r>
              <w:rPr>
                <w:sz w:val="20"/>
                <w:szCs w:val="20"/>
              </w:rPr>
              <w:t>09</w:t>
            </w:r>
          </w:p>
        </w:tc>
      </w:tr>
      <w:tr w:rsidR="00034CFF" w:rsidRPr="006C773B" w14:paraId="669A588C" w14:textId="77777777" w:rsidTr="0076675D">
        <w:tc>
          <w:tcPr>
            <w:tcW w:w="3142" w:type="dxa"/>
            <w:vAlign w:val="center"/>
            <w:hideMark/>
          </w:tcPr>
          <w:p w14:paraId="31C4F192" w14:textId="77777777" w:rsidR="00034CFF" w:rsidRPr="006C773B" w:rsidRDefault="00034CFF" w:rsidP="000B51B0">
            <w:pPr>
              <w:ind w:left="57"/>
              <w:rPr>
                <w:rFonts w:cs="Times New Roman"/>
                <w:sz w:val="20"/>
                <w:szCs w:val="20"/>
              </w:rPr>
            </w:pPr>
            <w:r w:rsidRPr="006C773B">
              <w:rPr>
                <w:rFonts w:cs="Times New Roman"/>
                <w:sz w:val="20"/>
                <w:szCs w:val="20"/>
              </w:rPr>
              <w:t>Język kształcenia</w:t>
            </w:r>
          </w:p>
        </w:tc>
        <w:tc>
          <w:tcPr>
            <w:tcW w:w="6087" w:type="dxa"/>
            <w:vAlign w:val="center"/>
            <w:hideMark/>
          </w:tcPr>
          <w:p w14:paraId="6B74457A"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polski</w:t>
            </w:r>
          </w:p>
        </w:tc>
      </w:tr>
      <w:tr w:rsidR="00034CFF" w:rsidRPr="006C773B" w14:paraId="30406C5D" w14:textId="77777777" w:rsidTr="0076675D">
        <w:tc>
          <w:tcPr>
            <w:tcW w:w="3142" w:type="dxa"/>
            <w:vAlign w:val="center"/>
            <w:hideMark/>
          </w:tcPr>
          <w:p w14:paraId="4A43DD2F" w14:textId="77777777" w:rsidR="00034CFF" w:rsidRPr="006C773B" w:rsidRDefault="00034CFF" w:rsidP="000B51B0">
            <w:pPr>
              <w:ind w:left="57"/>
              <w:rPr>
                <w:rFonts w:cs="Times New Roman"/>
                <w:sz w:val="20"/>
                <w:szCs w:val="20"/>
              </w:rPr>
            </w:pPr>
            <w:r w:rsidRPr="006C773B">
              <w:rPr>
                <w:rFonts w:cs="Times New Roman"/>
                <w:sz w:val="20"/>
                <w:szCs w:val="20"/>
              </w:rPr>
              <w:t>Cele kształcenia</w:t>
            </w:r>
          </w:p>
        </w:tc>
        <w:tc>
          <w:tcPr>
            <w:tcW w:w="6087" w:type="dxa"/>
            <w:vAlign w:val="center"/>
            <w:hideMark/>
          </w:tcPr>
          <w:p w14:paraId="28892440" w14:textId="77777777" w:rsidR="00034CFF" w:rsidRPr="006C773B" w:rsidRDefault="00034CFF" w:rsidP="0076675D">
            <w:pPr>
              <w:ind w:left="57" w:right="57"/>
              <w:jc w:val="both"/>
              <w:rPr>
                <w:rFonts w:cs="Times New Roman"/>
                <w:color w:val="141215"/>
                <w:sz w:val="30"/>
                <w:szCs w:val="30"/>
              </w:rPr>
            </w:pPr>
            <w:r w:rsidRPr="006C773B">
              <w:rPr>
                <w:rFonts w:cs="Times New Roman"/>
                <w:color w:val="141215"/>
                <w:sz w:val="20"/>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danych/informacji i wyciągania precyzyjnie sformułowanych wniosków</w:t>
            </w:r>
          </w:p>
        </w:tc>
      </w:tr>
      <w:tr w:rsidR="00034CFF" w:rsidRPr="006C773B" w14:paraId="2191949C" w14:textId="77777777" w:rsidTr="0076675D">
        <w:tc>
          <w:tcPr>
            <w:tcW w:w="3142" w:type="dxa"/>
            <w:vAlign w:val="center"/>
            <w:hideMark/>
          </w:tcPr>
          <w:p w14:paraId="3289FFB5" w14:textId="77777777" w:rsidR="00034CFF" w:rsidRPr="006C773B" w:rsidRDefault="00034CFF" w:rsidP="000B51B0">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73238703"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Wiedza – student/ka:</w:t>
            </w:r>
            <w:r w:rsidRPr="006C773B">
              <w:rPr>
                <w:sz w:val="20"/>
                <w:szCs w:val="20"/>
              </w:rPr>
              <w:t xml:space="preserve"> </w:t>
            </w:r>
          </w:p>
          <w:p w14:paraId="34FF6A23" w14:textId="77777777" w:rsidR="00034CFF" w:rsidRDefault="00034CFF" w:rsidP="00206294">
            <w:pPr>
              <w:pStyle w:val="NormalnyWeb"/>
              <w:numPr>
                <w:ilvl w:val="0"/>
                <w:numId w:val="374"/>
              </w:numPr>
              <w:spacing w:before="0" w:beforeAutospacing="0" w:after="0" w:afterAutospacing="0"/>
              <w:rPr>
                <w:sz w:val="20"/>
                <w:szCs w:val="20"/>
              </w:rPr>
            </w:pPr>
            <w:r w:rsidRPr="006C773B">
              <w:rPr>
                <w:sz w:val="20"/>
                <w:szCs w:val="20"/>
              </w:rPr>
              <w:t>posiada wiedzę na temat problemów zdrowotnych populacji, ich społecznych implikacji oraz narzędzi ich pomiaru</w:t>
            </w:r>
          </w:p>
          <w:p w14:paraId="459797DB" w14:textId="77777777" w:rsidR="00034CFF" w:rsidRPr="006C773B" w:rsidRDefault="00034CFF" w:rsidP="00206294">
            <w:pPr>
              <w:pStyle w:val="NormalnyWeb"/>
              <w:numPr>
                <w:ilvl w:val="0"/>
                <w:numId w:val="374"/>
              </w:numPr>
              <w:spacing w:before="0" w:beforeAutospacing="0" w:after="0" w:afterAutospacing="0"/>
              <w:rPr>
                <w:sz w:val="20"/>
                <w:szCs w:val="20"/>
              </w:rPr>
            </w:pPr>
            <w:r>
              <w:rPr>
                <w:sz w:val="20"/>
                <w:szCs w:val="20"/>
              </w:rPr>
              <w:t>w</w:t>
            </w:r>
            <w:r w:rsidRPr="006C773B">
              <w:rPr>
                <w:sz w:val="20"/>
                <w:szCs w:val="20"/>
              </w:rPr>
              <w:t>ykazuje znajomość zasad planowania badań oraz nowoczesnych technik zbierania danych i narzędzi badawczych adekwatnych do wybranego tematu pracy</w:t>
            </w:r>
          </w:p>
          <w:p w14:paraId="63A98FE9" w14:textId="77777777" w:rsidR="00034CFF" w:rsidRPr="006C773B" w:rsidRDefault="00034CFF" w:rsidP="000B51B0">
            <w:pPr>
              <w:pStyle w:val="NormalnyWeb"/>
              <w:spacing w:before="0" w:beforeAutospacing="0" w:after="0" w:afterAutospacing="0"/>
              <w:ind w:left="57"/>
              <w:rPr>
                <w:sz w:val="20"/>
                <w:szCs w:val="20"/>
              </w:rPr>
            </w:pPr>
          </w:p>
          <w:p w14:paraId="7B02D84D"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Umiejętności – student/ka:</w:t>
            </w:r>
          </w:p>
          <w:p w14:paraId="3730E913" w14:textId="77777777" w:rsidR="00034CFF" w:rsidRPr="006C773B" w:rsidRDefault="00034CFF" w:rsidP="00206294">
            <w:pPr>
              <w:pStyle w:val="NormalnyWeb"/>
              <w:numPr>
                <w:ilvl w:val="0"/>
                <w:numId w:val="374"/>
              </w:numPr>
              <w:spacing w:before="0" w:beforeAutospacing="0" w:after="0" w:afterAutospacing="0"/>
              <w:rPr>
                <w:sz w:val="20"/>
                <w:szCs w:val="20"/>
              </w:rPr>
            </w:pPr>
            <w:r w:rsidRPr="006C773B">
              <w:rPr>
                <w:sz w:val="20"/>
                <w:szCs w:val="20"/>
              </w:rPr>
              <w:t>posiada umiejętność wykorzystania wiedzy teoretycznej poszerzoną o formułowanie własnych wniosków</w:t>
            </w:r>
          </w:p>
          <w:p w14:paraId="6A6A5557" w14:textId="77777777" w:rsidR="00034CFF" w:rsidRPr="006C773B" w:rsidRDefault="00034CFF" w:rsidP="00206294">
            <w:pPr>
              <w:pStyle w:val="NormalnyWeb"/>
              <w:numPr>
                <w:ilvl w:val="0"/>
                <w:numId w:val="374"/>
              </w:numPr>
              <w:spacing w:before="0" w:beforeAutospacing="0" w:after="0" w:afterAutospacing="0"/>
              <w:rPr>
                <w:sz w:val="20"/>
                <w:szCs w:val="20"/>
              </w:rPr>
            </w:pPr>
            <w:r w:rsidRPr="006C773B">
              <w:rPr>
                <w:sz w:val="20"/>
                <w:szCs w:val="20"/>
              </w:rPr>
              <w:t>umie znajdować niezbędne informacje w literaturze fachowej, bazach danych i innych źródłach, zna podstawowe czasopisma naukowe w zakresie zdrowia publicznego i nauk związanych ze zdrowiem</w:t>
            </w:r>
          </w:p>
          <w:p w14:paraId="0C58E9D6" w14:textId="77777777" w:rsidR="00034CFF" w:rsidRPr="006C773B" w:rsidRDefault="00034CFF" w:rsidP="00206294">
            <w:pPr>
              <w:pStyle w:val="NormalnyWeb"/>
              <w:numPr>
                <w:ilvl w:val="0"/>
                <w:numId w:val="374"/>
              </w:numPr>
              <w:spacing w:before="0" w:beforeAutospacing="0" w:after="0" w:afterAutospacing="0"/>
              <w:rPr>
                <w:sz w:val="20"/>
                <w:szCs w:val="20"/>
              </w:rPr>
            </w:pPr>
            <w:r w:rsidRPr="006C773B">
              <w:rPr>
                <w:sz w:val="20"/>
                <w:szCs w:val="20"/>
              </w:rPr>
              <w:t>potrafi w podstawowym zakresie ocenić jakość dowodów naukowych.</w:t>
            </w:r>
          </w:p>
          <w:p w14:paraId="4A0F7A8D" w14:textId="77777777" w:rsidR="00034CFF" w:rsidRPr="006C773B" w:rsidRDefault="00034CFF" w:rsidP="00206294">
            <w:pPr>
              <w:pStyle w:val="NormalnyWeb"/>
              <w:numPr>
                <w:ilvl w:val="0"/>
                <w:numId w:val="374"/>
              </w:numPr>
              <w:spacing w:before="0" w:beforeAutospacing="0" w:after="0" w:afterAutospacing="0"/>
              <w:rPr>
                <w:sz w:val="20"/>
                <w:szCs w:val="20"/>
              </w:rPr>
            </w:pPr>
            <w:r w:rsidRPr="006C773B">
              <w:rPr>
                <w:sz w:val="20"/>
                <w:szCs w:val="20"/>
              </w:rPr>
              <w:t>posiada umiejętność zaplanowania i wykonania prostych badań ilościowych i jakościowych</w:t>
            </w:r>
          </w:p>
          <w:p w14:paraId="4EDD5BD2" w14:textId="77777777" w:rsidR="00034CFF" w:rsidRPr="006C773B" w:rsidRDefault="00034CFF" w:rsidP="000B51B0">
            <w:pPr>
              <w:pStyle w:val="NormalnyWeb"/>
              <w:spacing w:before="0" w:beforeAutospacing="0" w:after="0" w:afterAutospacing="0"/>
              <w:ind w:left="57"/>
              <w:rPr>
                <w:sz w:val="20"/>
                <w:szCs w:val="20"/>
              </w:rPr>
            </w:pPr>
          </w:p>
          <w:p w14:paraId="1D187702"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Kompetencje społeczne – student/ka:</w:t>
            </w:r>
          </w:p>
          <w:p w14:paraId="4E9A5AE5" w14:textId="77777777" w:rsidR="00034CFF" w:rsidRPr="006C773B" w:rsidRDefault="00034CFF" w:rsidP="00206294">
            <w:pPr>
              <w:pStyle w:val="NormalnyWeb"/>
              <w:numPr>
                <w:ilvl w:val="0"/>
                <w:numId w:val="374"/>
              </w:numPr>
              <w:spacing w:before="0" w:beforeAutospacing="0" w:after="0" w:afterAutospacing="0"/>
              <w:rPr>
                <w:sz w:val="20"/>
                <w:szCs w:val="20"/>
              </w:rPr>
            </w:pPr>
            <w:r w:rsidRPr="006C773B">
              <w:rPr>
                <w:sz w:val="20"/>
                <w:szCs w:val="20"/>
              </w:rPr>
              <w:t>rozpoznaje problemy, które są poza zakresem jej/jego kompetencji i wie, do kogo zwrócić się o pomoc</w:t>
            </w:r>
          </w:p>
          <w:p w14:paraId="129DF4DC" w14:textId="77777777" w:rsidR="00034CFF" w:rsidRPr="006C773B" w:rsidRDefault="00034CFF" w:rsidP="00206294">
            <w:pPr>
              <w:pStyle w:val="NormalnyWeb"/>
              <w:numPr>
                <w:ilvl w:val="0"/>
                <w:numId w:val="374"/>
              </w:numPr>
              <w:spacing w:before="0" w:beforeAutospacing="0" w:after="0" w:afterAutospacing="0"/>
              <w:rPr>
                <w:sz w:val="20"/>
                <w:szCs w:val="20"/>
              </w:rPr>
            </w:pPr>
            <w:r w:rsidRPr="006C773B">
              <w:rPr>
                <w:sz w:val="20"/>
                <w:szCs w:val="20"/>
              </w:rPr>
              <w:t>ma świadomość konieczności samodzielnego i krytycznego uzupełniania wiedzy i umiejętności</w:t>
            </w:r>
          </w:p>
          <w:p w14:paraId="50C76474" w14:textId="77777777" w:rsidR="00034CFF" w:rsidRPr="006C773B" w:rsidRDefault="00034CFF" w:rsidP="00206294">
            <w:pPr>
              <w:pStyle w:val="NormalnyWeb"/>
              <w:numPr>
                <w:ilvl w:val="0"/>
                <w:numId w:val="374"/>
              </w:numPr>
              <w:spacing w:before="0" w:beforeAutospacing="0" w:after="0" w:afterAutospacing="0"/>
              <w:rPr>
                <w:sz w:val="20"/>
                <w:szCs w:val="20"/>
              </w:rPr>
            </w:pPr>
            <w:r w:rsidRPr="006C773B">
              <w:rPr>
                <w:sz w:val="20"/>
                <w:szCs w:val="20"/>
              </w:rPr>
              <w:t>wykazuje tolerancję i otwartość wobec odmiennych poglądów i postaw, ukształtowanych przez różne czynniki społeczno-kulturowe</w:t>
            </w:r>
          </w:p>
          <w:p w14:paraId="0C658964" w14:textId="77777777" w:rsidR="00034CFF" w:rsidRPr="006C773B" w:rsidRDefault="00034CFF" w:rsidP="00515FD0">
            <w:pPr>
              <w:pStyle w:val="NormalnyWeb"/>
              <w:spacing w:before="0" w:beforeAutospacing="0" w:after="0" w:afterAutospacing="0"/>
              <w:ind w:left="57"/>
              <w:rPr>
                <w:sz w:val="20"/>
                <w:szCs w:val="20"/>
              </w:rPr>
            </w:pPr>
          </w:p>
          <w:p w14:paraId="2E546D3D"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77EF8191" w14:textId="77777777" w:rsidR="00034CFF" w:rsidRPr="006C773B" w:rsidRDefault="00034CFF" w:rsidP="00206294">
            <w:pPr>
              <w:pStyle w:val="NormalnyWeb"/>
              <w:numPr>
                <w:ilvl w:val="0"/>
                <w:numId w:val="109"/>
              </w:numPr>
              <w:tabs>
                <w:tab w:val="clear" w:pos="720"/>
                <w:tab w:val="num" w:pos="402"/>
              </w:tabs>
              <w:spacing w:before="0" w:beforeAutospacing="0" w:after="0" w:afterAutospacing="0"/>
              <w:ind w:left="402" w:hanging="283"/>
              <w:rPr>
                <w:sz w:val="20"/>
                <w:szCs w:val="20"/>
              </w:rPr>
            </w:pPr>
            <w:r w:rsidRPr="006C773B">
              <w:rPr>
                <w:sz w:val="20"/>
                <w:szCs w:val="20"/>
              </w:rPr>
              <w:t>w zakresie wiedzy: K_W33 w stopniu zaawansowanym</w:t>
            </w:r>
          </w:p>
          <w:p w14:paraId="3A4A91A9" w14:textId="77777777" w:rsidR="00034CFF" w:rsidRPr="006C773B" w:rsidRDefault="00034CFF" w:rsidP="00206294">
            <w:pPr>
              <w:pStyle w:val="NormalnyWeb"/>
              <w:numPr>
                <w:ilvl w:val="0"/>
                <w:numId w:val="109"/>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K_U07, K_U26</w:t>
            </w:r>
            <w:r>
              <w:rPr>
                <w:sz w:val="20"/>
                <w:szCs w:val="20"/>
              </w:rPr>
              <w:t xml:space="preserve"> i</w:t>
            </w:r>
            <w:r w:rsidRPr="006C773B">
              <w:rPr>
                <w:sz w:val="20"/>
                <w:szCs w:val="20"/>
              </w:rPr>
              <w:t xml:space="preserve"> K_U27 w stopniu zaawansowanym</w:t>
            </w:r>
          </w:p>
          <w:p w14:paraId="59C2CF25" w14:textId="77777777" w:rsidR="00034CFF" w:rsidRPr="006C773B" w:rsidRDefault="00034CFF" w:rsidP="00206294">
            <w:pPr>
              <w:pStyle w:val="NormalnyWeb"/>
              <w:numPr>
                <w:ilvl w:val="0"/>
                <w:numId w:val="109"/>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K_K02, K_K03</w:t>
            </w:r>
            <w:r>
              <w:rPr>
                <w:sz w:val="20"/>
                <w:szCs w:val="20"/>
              </w:rPr>
              <w:t xml:space="preserve"> i</w:t>
            </w:r>
            <w:r w:rsidRPr="006C773B">
              <w:rPr>
                <w:sz w:val="20"/>
                <w:szCs w:val="20"/>
              </w:rPr>
              <w:t xml:space="preserve"> K_K07 w stopniu zaawansowanym</w:t>
            </w:r>
          </w:p>
        </w:tc>
      </w:tr>
      <w:tr w:rsidR="00034CFF" w:rsidRPr="006C773B" w14:paraId="7EBA1B11" w14:textId="77777777" w:rsidTr="0076675D">
        <w:tc>
          <w:tcPr>
            <w:tcW w:w="3142" w:type="dxa"/>
            <w:vAlign w:val="center"/>
            <w:hideMark/>
          </w:tcPr>
          <w:p w14:paraId="68FEFA2A" w14:textId="77777777" w:rsidR="00034CFF" w:rsidRPr="006C773B" w:rsidRDefault="00034CFF" w:rsidP="000B51B0">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18D000C4"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monitorowanie postępów pracy (np. poszukiwania literatury, pisanie pracy dyplomowej, a w przypadkach prac badawczych - przeprowadzenie analiz statystycznych)</w:t>
            </w:r>
          </w:p>
        </w:tc>
      </w:tr>
      <w:tr w:rsidR="00034CFF" w:rsidRPr="006C773B" w14:paraId="2D3A5F74" w14:textId="77777777" w:rsidTr="0076675D">
        <w:tc>
          <w:tcPr>
            <w:tcW w:w="3142" w:type="dxa"/>
            <w:vAlign w:val="center"/>
            <w:hideMark/>
          </w:tcPr>
          <w:p w14:paraId="44AD6066" w14:textId="77777777" w:rsidR="00034CFF" w:rsidRPr="006C773B" w:rsidRDefault="00034CFF" w:rsidP="000B51B0">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4A580165"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obowiązkowy</w:t>
            </w:r>
          </w:p>
        </w:tc>
      </w:tr>
      <w:tr w:rsidR="00034CFF" w:rsidRPr="006C773B" w14:paraId="7DE7FB45" w14:textId="77777777" w:rsidTr="0076675D">
        <w:tc>
          <w:tcPr>
            <w:tcW w:w="3142" w:type="dxa"/>
            <w:vAlign w:val="center"/>
            <w:hideMark/>
          </w:tcPr>
          <w:p w14:paraId="336C9DDD" w14:textId="77777777" w:rsidR="00034CFF" w:rsidRPr="006C773B" w:rsidRDefault="00034CFF" w:rsidP="000B51B0">
            <w:pPr>
              <w:ind w:left="57"/>
              <w:rPr>
                <w:rFonts w:cs="Times New Roman"/>
                <w:sz w:val="20"/>
                <w:szCs w:val="20"/>
              </w:rPr>
            </w:pPr>
            <w:r w:rsidRPr="006C773B">
              <w:rPr>
                <w:rFonts w:cs="Times New Roman"/>
                <w:sz w:val="20"/>
                <w:szCs w:val="20"/>
              </w:rPr>
              <w:t>Rok studiów</w:t>
            </w:r>
          </w:p>
        </w:tc>
        <w:tc>
          <w:tcPr>
            <w:tcW w:w="6087" w:type="dxa"/>
            <w:vAlign w:val="center"/>
            <w:hideMark/>
          </w:tcPr>
          <w:p w14:paraId="68F0EE04"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3</w:t>
            </w:r>
          </w:p>
        </w:tc>
      </w:tr>
      <w:tr w:rsidR="00034CFF" w:rsidRPr="006C773B" w14:paraId="5E595278" w14:textId="77777777" w:rsidTr="0076675D">
        <w:trPr>
          <w:trHeight w:val="409"/>
        </w:trPr>
        <w:tc>
          <w:tcPr>
            <w:tcW w:w="3142" w:type="dxa"/>
            <w:vAlign w:val="center"/>
            <w:hideMark/>
          </w:tcPr>
          <w:p w14:paraId="479F94E1" w14:textId="77777777" w:rsidR="00034CFF" w:rsidRPr="006C773B" w:rsidRDefault="00034CFF" w:rsidP="000B51B0">
            <w:pPr>
              <w:ind w:left="57"/>
              <w:rPr>
                <w:rFonts w:cs="Times New Roman"/>
                <w:sz w:val="20"/>
                <w:szCs w:val="20"/>
              </w:rPr>
            </w:pPr>
            <w:r w:rsidRPr="006C773B">
              <w:rPr>
                <w:rFonts w:cs="Times New Roman"/>
                <w:sz w:val="20"/>
                <w:szCs w:val="20"/>
              </w:rPr>
              <w:t>Semestr</w:t>
            </w:r>
          </w:p>
        </w:tc>
        <w:tc>
          <w:tcPr>
            <w:tcW w:w="6087" w:type="dxa"/>
            <w:vAlign w:val="center"/>
            <w:hideMark/>
          </w:tcPr>
          <w:p w14:paraId="501F5DAB" w14:textId="77777777" w:rsidR="00034CFF" w:rsidRPr="006C773B" w:rsidRDefault="009728FD" w:rsidP="000B51B0">
            <w:pPr>
              <w:pStyle w:val="NormalnyWeb"/>
              <w:spacing w:before="0" w:beforeAutospacing="0" w:after="0" w:afterAutospacing="0"/>
              <w:ind w:left="57"/>
              <w:rPr>
                <w:sz w:val="20"/>
                <w:szCs w:val="20"/>
              </w:rPr>
            </w:pPr>
            <w:r>
              <w:rPr>
                <w:sz w:val="20"/>
                <w:szCs w:val="20"/>
              </w:rPr>
              <w:t>zimowy (5) i letni (6)</w:t>
            </w:r>
          </w:p>
        </w:tc>
      </w:tr>
      <w:tr w:rsidR="00034CFF" w:rsidRPr="006C773B" w14:paraId="4DB29461" w14:textId="77777777" w:rsidTr="0076675D">
        <w:tc>
          <w:tcPr>
            <w:tcW w:w="3142" w:type="dxa"/>
            <w:vAlign w:val="center"/>
            <w:hideMark/>
          </w:tcPr>
          <w:p w14:paraId="23BDAE45" w14:textId="77777777" w:rsidR="00034CFF" w:rsidRPr="006C773B" w:rsidRDefault="00034CFF" w:rsidP="000B51B0">
            <w:pPr>
              <w:ind w:left="57"/>
              <w:rPr>
                <w:rFonts w:cs="Times New Roman"/>
                <w:sz w:val="20"/>
                <w:szCs w:val="20"/>
              </w:rPr>
            </w:pPr>
            <w:r w:rsidRPr="006C773B">
              <w:rPr>
                <w:rFonts w:cs="Times New Roman"/>
                <w:sz w:val="20"/>
                <w:szCs w:val="20"/>
              </w:rPr>
              <w:t>Forma studiów</w:t>
            </w:r>
          </w:p>
        </w:tc>
        <w:tc>
          <w:tcPr>
            <w:tcW w:w="6087" w:type="dxa"/>
            <w:vAlign w:val="center"/>
            <w:hideMark/>
          </w:tcPr>
          <w:p w14:paraId="3ED35D64" w14:textId="77777777" w:rsidR="00034CFF" w:rsidRPr="006C773B" w:rsidRDefault="00034CFF" w:rsidP="000B51B0">
            <w:pPr>
              <w:ind w:left="57"/>
              <w:rPr>
                <w:rFonts w:cs="Times New Roman"/>
                <w:sz w:val="20"/>
                <w:szCs w:val="20"/>
              </w:rPr>
            </w:pPr>
            <w:r w:rsidRPr="006C773B">
              <w:rPr>
                <w:rFonts w:cs="Times New Roman"/>
                <w:sz w:val="20"/>
                <w:szCs w:val="20"/>
              </w:rPr>
              <w:t>stacjonarne</w:t>
            </w:r>
          </w:p>
        </w:tc>
      </w:tr>
      <w:tr w:rsidR="00034CFF" w:rsidRPr="006C773B" w14:paraId="359968AB" w14:textId="77777777" w:rsidTr="0076675D">
        <w:tc>
          <w:tcPr>
            <w:tcW w:w="3142" w:type="dxa"/>
            <w:vAlign w:val="center"/>
            <w:hideMark/>
          </w:tcPr>
          <w:p w14:paraId="56F318EA" w14:textId="77777777" w:rsidR="00034CFF" w:rsidRDefault="00034CFF" w:rsidP="000B51B0">
            <w:pPr>
              <w:ind w:left="57"/>
              <w:rPr>
                <w:rFonts w:cs="Times New Roman"/>
                <w:sz w:val="20"/>
                <w:szCs w:val="20"/>
              </w:rPr>
            </w:pPr>
            <w:r w:rsidRPr="006C773B">
              <w:rPr>
                <w:rFonts w:cs="Times New Roman"/>
                <w:sz w:val="20"/>
                <w:szCs w:val="20"/>
              </w:rPr>
              <w:t>Imię i nazwisko koordynatora modułu i/lub osoby/osób prowadzących moduł</w:t>
            </w:r>
          </w:p>
          <w:p w14:paraId="470FB461" w14:textId="77777777" w:rsidR="00034CFF" w:rsidRPr="006C773B" w:rsidRDefault="00034CFF" w:rsidP="000B51B0">
            <w:pPr>
              <w:ind w:left="57"/>
              <w:rPr>
                <w:rFonts w:cs="Times New Roman"/>
                <w:sz w:val="20"/>
                <w:szCs w:val="20"/>
              </w:rPr>
            </w:pPr>
          </w:p>
        </w:tc>
        <w:tc>
          <w:tcPr>
            <w:tcW w:w="6087" w:type="dxa"/>
            <w:vAlign w:val="center"/>
            <w:hideMark/>
          </w:tcPr>
          <w:p w14:paraId="4087D23E"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18643C02" w14:textId="77777777" w:rsidTr="0076675D">
        <w:tc>
          <w:tcPr>
            <w:tcW w:w="3142" w:type="dxa"/>
            <w:vAlign w:val="center"/>
            <w:hideMark/>
          </w:tcPr>
          <w:p w14:paraId="59514149" w14:textId="77777777" w:rsidR="00034CFF" w:rsidRPr="006C773B" w:rsidRDefault="00034CFF" w:rsidP="000B51B0">
            <w:pPr>
              <w:ind w:left="57"/>
              <w:rPr>
                <w:rFonts w:cs="Times New Roman"/>
                <w:sz w:val="20"/>
                <w:szCs w:val="20"/>
              </w:rPr>
            </w:pPr>
            <w:r w:rsidRPr="006C773B">
              <w:rPr>
                <w:rFonts w:cs="Times New Roman"/>
                <w:sz w:val="20"/>
                <w:szCs w:val="20"/>
              </w:rPr>
              <w:t xml:space="preserve">Imię i nazwisko osoby/osób </w:t>
            </w:r>
            <w:r w:rsidRPr="006C773B">
              <w:rPr>
                <w:rFonts w:cs="Times New Roman"/>
                <w:sz w:val="20"/>
                <w:szCs w:val="20"/>
              </w:rPr>
              <w:lastRenderedPageBreak/>
              <w:t>egzaminującej/egzaminujących bądź udzielającej zaliczenia, w przypadku gdy nie jest to osoba prowadząca dany moduł</w:t>
            </w:r>
          </w:p>
        </w:tc>
        <w:tc>
          <w:tcPr>
            <w:tcW w:w="6087" w:type="dxa"/>
            <w:vAlign w:val="center"/>
            <w:hideMark/>
          </w:tcPr>
          <w:p w14:paraId="1D426D35"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79A25396" w14:textId="77777777" w:rsidTr="0076675D">
        <w:tc>
          <w:tcPr>
            <w:tcW w:w="3142" w:type="dxa"/>
            <w:vAlign w:val="center"/>
            <w:hideMark/>
          </w:tcPr>
          <w:p w14:paraId="585EE394" w14:textId="77777777" w:rsidR="00034CFF" w:rsidRPr="006C773B" w:rsidRDefault="00034CFF" w:rsidP="000B51B0">
            <w:pPr>
              <w:ind w:left="57"/>
              <w:rPr>
                <w:rFonts w:cs="Times New Roman"/>
                <w:sz w:val="20"/>
                <w:szCs w:val="20"/>
              </w:rPr>
            </w:pPr>
            <w:r w:rsidRPr="006C773B">
              <w:rPr>
                <w:rFonts w:cs="Times New Roman"/>
                <w:sz w:val="20"/>
                <w:szCs w:val="20"/>
              </w:rPr>
              <w:t>Sposób realizacji</w:t>
            </w:r>
          </w:p>
        </w:tc>
        <w:tc>
          <w:tcPr>
            <w:tcW w:w="6087" w:type="dxa"/>
            <w:vAlign w:val="center"/>
            <w:hideMark/>
          </w:tcPr>
          <w:p w14:paraId="4B4D9036"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seminarium</w:t>
            </w:r>
          </w:p>
        </w:tc>
      </w:tr>
      <w:tr w:rsidR="00034CFF" w:rsidRPr="006C773B" w14:paraId="070EBBF5" w14:textId="77777777" w:rsidTr="0076675D">
        <w:tc>
          <w:tcPr>
            <w:tcW w:w="3142" w:type="dxa"/>
            <w:vAlign w:val="center"/>
            <w:hideMark/>
          </w:tcPr>
          <w:p w14:paraId="636D97E1" w14:textId="77777777" w:rsidR="00034CFF" w:rsidRPr="006C773B" w:rsidRDefault="00034CFF" w:rsidP="000B51B0">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7E686C46"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brak</w:t>
            </w:r>
          </w:p>
        </w:tc>
      </w:tr>
      <w:tr w:rsidR="00034CFF" w:rsidRPr="006C773B" w14:paraId="55CDF5D5" w14:textId="77777777" w:rsidTr="0076675D">
        <w:tc>
          <w:tcPr>
            <w:tcW w:w="3142" w:type="dxa"/>
            <w:vAlign w:val="center"/>
            <w:hideMark/>
          </w:tcPr>
          <w:p w14:paraId="5B4D69AA" w14:textId="77777777" w:rsidR="00034CFF" w:rsidRPr="006C773B" w:rsidRDefault="00034CFF" w:rsidP="000B51B0">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43DB796C"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seminaria: 90</w:t>
            </w:r>
          </w:p>
        </w:tc>
      </w:tr>
      <w:tr w:rsidR="00034CFF" w:rsidRPr="006C773B" w14:paraId="549093AA" w14:textId="77777777" w:rsidTr="0076675D">
        <w:tc>
          <w:tcPr>
            <w:tcW w:w="3142" w:type="dxa"/>
            <w:vAlign w:val="center"/>
            <w:hideMark/>
          </w:tcPr>
          <w:p w14:paraId="595CBECC" w14:textId="77777777" w:rsidR="00034CFF" w:rsidRPr="006C773B" w:rsidRDefault="00034CFF" w:rsidP="000B51B0">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561090D1" w14:textId="77777777" w:rsidR="00034CFF" w:rsidRPr="006C773B" w:rsidRDefault="002E0473" w:rsidP="000B51B0">
            <w:pPr>
              <w:pStyle w:val="NormalnyWeb"/>
              <w:spacing w:before="0" w:beforeAutospacing="0" w:after="0" w:afterAutospacing="0"/>
              <w:ind w:left="57"/>
              <w:rPr>
                <w:sz w:val="20"/>
                <w:szCs w:val="20"/>
              </w:rPr>
            </w:pPr>
            <w:r>
              <w:rPr>
                <w:sz w:val="20"/>
                <w:szCs w:val="20"/>
              </w:rPr>
              <w:t>15</w:t>
            </w:r>
          </w:p>
        </w:tc>
      </w:tr>
      <w:tr w:rsidR="00034CFF" w:rsidRPr="006C773B" w14:paraId="4901947F" w14:textId="77777777" w:rsidTr="0076675D">
        <w:tc>
          <w:tcPr>
            <w:tcW w:w="3142" w:type="dxa"/>
            <w:vAlign w:val="center"/>
            <w:hideMark/>
          </w:tcPr>
          <w:p w14:paraId="497DD69F" w14:textId="77777777" w:rsidR="00034CFF" w:rsidRPr="006C773B" w:rsidRDefault="00034CFF" w:rsidP="000B51B0">
            <w:pPr>
              <w:ind w:left="57"/>
              <w:rPr>
                <w:rFonts w:cs="Times New Roman"/>
                <w:sz w:val="20"/>
                <w:szCs w:val="20"/>
              </w:rPr>
            </w:pPr>
            <w:r w:rsidRPr="006C773B">
              <w:rPr>
                <w:rFonts w:cs="Times New Roman"/>
                <w:sz w:val="20"/>
                <w:szCs w:val="20"/>
              </w:rPr>
              <w:t>Bilans punktów ECTS</w:t>
            </w:r>
          </w:p>
        </w:tc>
        <w:tc>
          <w:tcPr>
            <w:tcW w:w="6087" w:type="dxa"/>
            <w:vAlign w:val="center"/>
            <w:hideMark/>
          </w:tcPr>
          <w:p w14:paraId="7B9F60E2" w14:textId="77777777" w:rsidR="00034CFF" w:rsidRPr="006C773B" w:rsidRDefault="00034CFF" w:rsidP="00206294">
            <w:pPr>
              <w:pStyle w:val="NormalnyWeb"/>
              <w:numPr>
                <w:ilvl w:val="0"/>
                <w:numId w:val="308"/>
              </w:numPr>
              <w:tabs>
                <w:tab w:val="clear" w:pos="720"/>
                <w:tab w:val="num" w:pos="402"/>
              </w:tabs>
              <w:spacing w:before="0" w:beforeAutospacing="0" w:after="0" w:afterAutospacing="0"/>
              <w:ind w:left="402"/>
              <w:rPr>
                <w:sz w:val="20"/>
                <w:szCs w:val="20"/>
              </w:rPr>
            </w:pPr>
            <w:r w:rsidRPr="006C773B">
              <w:rPr>
                <w:sz w:val="20"/>
                <w:szCs w:val="20"/>
              </w:rPr>
              <w:t xml:space="preserve">uczestnictwo w zajęciach kontaktowych 90 godz. - </w:t>
            </w:r>
            <w:r>
              <w:rPr>
                <w:sz w:val="20"/>
                <w:szCs w:val="20"/>
              </w:rPr>
              <w:t>3</w:t>
            </w:r>
            <w:r w:rsidRPr="006C773B">
              <w:rPr>
                <w:sz w:val="20"/>
                <w:szCs w:val="20"/>
              </w:rPr>
              <w:t xml:space="preserve"> ECTS</w:t>
            </w:r>
          </w:p>
          <w:p w14:paraId="2C54B71D" w14:textId="77777777" w:rsidR="00034CFF" w:rsidRPr="006C773B" w:rsidRDefault="00034CFF" w:rsidP="00206294">
            <w:pPr>
              <w:pStyle w:val="NormalnyWeb"/>
              <w:numPr>
                <w:ilvl w:val="0"/>
                <w:numId w:val="308"/>
              </w:numPr>
              <w:tabs>
                <w:tab w:val="clear" w:pos="720"/>
                <w:tab w:val="num" w:pos="402"/>
              </w:tabs>
              <w:spacing w:before="0" w:beforeAutospacing="0" w:after="0" w:afterAutospacing="0"/>
              <w:ind w:left="402"/>
              <w:rPr>
                <w:sz w:val="20"/>
                <w:szCs w:val="20"/>
              </w:rPr>
            </w:pPr>
            <w:r w:rsidRPr="006C773B">
              <w:rPr>
                <w:sz w:val="20"/>
                <w:szCs w:val="20"/>
              </w:rPr>
              <w:t>zebranie materiałów, opracowanie pracy licencjackiej i przygotowanie do egzaminu licencjackiego: 3</w:t>
            </w:r>
            <w:r w:rsidR="002E0473">
              <w:rPr>
                <w:sz w:val="20"/>
                <w:szCs w:val="20"/>
              </w:rPr>
              <w:t>2</w:t>
            </w:r>
            <w:r w:rsidRPr="006C773B">
              <w:rPr>
                <w:sz w:val="20"/>
                <w:szCs w:val="20"/>
              </w:rPr>
              <w:t>0 godz. - 1</w:t>
            </w:r>
            <w:r w:rsidR="002E0473">
              <w:rPr>
                <w:sz w:val="20"/>
                <w:szCs w:val="20"/>
              </w:rPr>
              <w:t>2</w:t>
            </w:r>
            <w:r w:rsidRPr="006C773B">
              <w:rPr>
                <w:sz w:val="20"/>
                <w:szCs w:val="20"/>
              </w:rPr>
              <w:t xml:space="preserve"> ECTS</w:t>
            </w:r>
          </w:p>
        </w:tc>
      </w:tr>
      <w:tr w:rsidR="00034CFF" w:rsidRPr="006C773B" w14:paraId="133FC3D1" w14:textId="77777777" w:rsidTr="0076675D">
        <w:tc>
          <w:tcPr>
            <w:tcW w:w="3142" w:type="dxa"/>
            <w:vAlign w:val="center"/>
            <w:hideMark/>
          </w:tcPr>
          <w:p w14:paraId="5CAAB87B" w14:textId="77777777" w:rsidR="00034CFF" w:rsidRPr="006C773B" w:rsidRDefault="00034CFF" w:rsidP="000B51B0">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1C74398D" w14:textId="77777777" w:rsidR="00034CFF" w:rsidRPr="006C773B" w:rsidRDefault="00034CFF" w:rsidP="00206294">
            <w:pPr>
              <w:pStyle w:val="NormalnyWeb"/>
              <w:numPr>
                <w:ilvl w:val="0"/>
                <w:numId w:val="309"/>
              </w:numPr>
              <w:tabs>
                <w:tab w:val="clear" w:pos="720"/>
              </w:tabs>
              <w:spacing w:before="0" w:beforeAutospacing="0" w:after="0" w:afterAutospacing="0"/>
              <w:ind w:left="402"/>
              <w:rPr>
                <w:sz w:val="20"/>
                <w:szCs w:val="20"/>
              </w:rPr>
            </w:pPr>
            <w:r w:rsidRPr="006C773B">
              <w:rPr>
                <w:sz w:val="20"/>
                <w:szCs w:val="20"/>
              </w:rPr>
              <w:t xml:space="preserve">dyskusja artykułów naukowych, zarówno pod względem treści jak i sposobu pisania publikacji naukowych </w:t>
            </w:r>
          </w:p>
          <w:p w14:paraId="31D09B28" w14:textId="77777777" w:rsidR="00034CFF" w:rsidRPr="006C773B" w:rsidRDefault="00034CFF" w:rsidP="00206294">
            <w:pPr>
              <w:pStyle w:val="NormalnyWeb"/>
              <w:numPr>
                <w:ilvl w:val="0"/>
                <w:numId w:val="309"/>
              </w:numPr>
              <w:tabs>
                <w:tab w:val="clear" w:pos="720"/>
              </w:tabs>
              <w:spacing w:before="0" w:beforeAutospacing="0" w:after="0" w:afterAutospacing="0"/>
              <w:ind w:left="402"/>
              <w:rPr>
                <w:sz w:val="20"/>
                <w:szCs w:val="20"/>
              </w:rPr>
            </w:pPr>
            <w:r w:rsidRPr="006C773B">
              <w:rPr>
                <w:sz w:val="20"/>
                <w:szCs w:val="20"/>
              </w:rPr>
              <w:t xml:space="preserve">omówienie sposobów poszukiwania literatury </w:t>
            </w:r>
          </w:p>
          <w:p w14:paraId="2ADD2B91" w14:textId="77777777" w:rsidR="00034CFF" w:rsidRPr="006C773B" w:rsidRDefault="00034CFF" w:rsidP="00206294">
            <w:pPr>
              <w:pStyle w:val="NormalnyWeb"/>
              <w:numPr>
                <w:ilvl w:val="0"/>
                <w:numId w:val="309"/>
              </w:numPr>
              <w:tabs>
                <w:tab w:val="clear" w:pos="720"/>
              </w:tabs>
              <w:spacing w:before="0" w:beforeAutospacing="0" w:after="0" w:afterAutospacing="0"/>
              <w:ind w:left="402"/>
              <w:rPr>
                <w:sz w:val="20"/>
                <w:szCs w:val="20"/>
              </w:rPr>
            </w:pPr>
            <w:r w:rsidRPr="006C773B">
              <w:rPr>
                <w:sz w:val="20"/>
                <w:szCs w:val="20"/>
              </w:rPr>
              <w:t>uwagi promotora do kolejnych wersji pracy</w:t>
            </w:r>
          </w:p>
          <w:p w14:paraId="01DD31F2" w14:textId="77777777" w:rsidR="00034CFF" w:rsidRPr="006C773B" w:rsidRDefault="00034CFF" w:rsidP="00206294">
            <w:pPr>
              <w:pStyle w:val="NormalnyWeb"/>
              <w:numPr>
                <w:ilvl w:val="0"/>
                <w:numId w:val="309"/>
              </w:numPr>
              <w:tabs>
                <w:tab w:val="clear" w:pos="720"/>
              </w:tabs>
              <w:spacing w:before="0" w:beforeAutospacing="0" w:after="0" w:afterAutospacing="0"/>
              <w:ind w:left="402"/>
              <w:rPr>
                <w:sz w:val="20"/>
                <w:szCs w:val="20"/>
              </w:rPr>
            </w:pPr>
            <w:r w:rsidRPr="006C773B">
              <w:rPr>
                <w:sz w:val="20"/>
                <w:szCs w:val="20"/>
              </w:rPr>
              <w:t xml:space="preserve">w przypadku prac wymagających statystycznego opracowania wyników dyskusja wyboru właściwych metod analizy statystycznej z użyciem oprogramowania komputerowego </w:t>
            </w:r>
          </w:p>
          <w:p w14:paraId="1DD1C358" w14:textId="77777777" w:rsidR="00034CFF" w:rsidRPr="006C773B" w:rsidRDefault="00034CFF" w:rsidP="00206294">
            <w:pPr>
              <w:pStyle w:val="NormalnyWeb"/>
              <w:numPr>
                <w:ilvl w:val="0"/>
                <w:numId w:val="309"/>
              </w:numPr>
              <w:tabs>
                <w:tab w:val="clear" w:pos="720"/>
              </w:tabs>
              <w:spacing w:before="0" w:beforeAutospacing="0" w:after="0" w:afterAutospacing="0"/>
              <w:ind w:left="402"/>
              <w:rPr>
                <w:sz w:val="20"/>
                <w:szCs w:val="20"/>
              </w:rPr>
            </w:pPr>
            <w:r w:rsidRPr="006C773B">
              <w:rPr>
                <w:sz w:val="20"/>
                <w:szCs w:val="20"/>
              </w:rPr>
              <w:t>indywidualna praca opiekuna ze studentem</w:t>
            </w:r>
          </w:p>
        </w:tc>
      </w:tr>
      <w:tr w:rsidR="00034CFF" w:rsidRPr="006C773B" w14:paraId="74943A21" w14:textId="77777777" w:rsidTr="0076675D">
        <w:tc>
          <w:tcPr>
            <w:tcW w:w="3142" w:type="dxa"/>
            <w:vAlign w:val="center"/>
            <w:hideMark/>
          </w:tcPr>
          <w:p w14:paraId="1047DFED" w14:textId="77777777" w:rsidR="00034CFF" w:rsidRPr="006C773B" w:rsidRDefault="00034CFF" w:rsidP="000B51B0">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30664703" w14:textId="77777777" w:rsidR="006256AF" w:rsidRDefault="006256AF" w:rsidP="006256AF">
            <w:pPr>
              <w:pStyle w:val="NormalnyWeb"/>
              <w:spacing w:before="0" w:beforeAutospacing="0" w:after="0" w:afterAutospacing="0"/>
              <w:ind w:left="402"/>
              <w:rPr>
                <w:sz w:val="20"/>
                <w:szCs w:val="20"/>
              </w:rPr>
            </w:pPr>
            <w:r>
              <w:rPr>
                <w:sz w:val="20"/>
                <w:szCs w:val="20"/>
              </w:rPr>
              <w:t>Zaliczenie.</w:t>
            </w:r>
          </w:p>
          <w:p w14:paraId="5EBF159B" w14:textId="77777777" w:rsidR="00034CFF" w:rsidRPr="006C773B" w:rsidRDefault="00034CFF" w:rsidP="00206294">
            <w:pPr>
              <w:pStyle w:val="NormalnyWeb"/>
              <w:numPr>
                <w:ilvl w:val="0"/>
                <w:numId w:val="384"/>
              </w:numPr>
              <w:spacing w:before="240" w:beforeAutospacing="0" w:after="0" w:afterAutospacing="0"/>
              <w:rPr>
                <w:sz w:val="20"/>
                <w:szCs w:val="20"/>
              </w:rPr>
            </w:pPr>
            <w:r w:rsidRPr="006C773B">
              <w:rPr>
                <w:sz w:val="20"/>
                <w:szCs w:val="20"/>
              </w:rPr>
              <w:t>aktywne uczestnictwo w zajęciach seminaryjnych</w:t>
            </w:r>
          </w:p>
          <w:p w14:paraId="63ACBB24" w14:textId="77777777" w:rsidR="00034CFF" w:rsidRPr="006C773B" w:rsidRDefault="00034CFF" w:rsidP="00206294">
            <w:pPr>
              <w:pStyle w:val="NormalnyWeb"/>
              <w:numPr>
                <w:ilvl w:val="0"/>
                <w:numId w:val="384"/>
              </w:numPr>
              <w:spacing w:before="0" w:beforeAutospacing="0" w:after="0" w:afterAutospacing="0"/>
              <w:rPr>
                <w:sz w:val="20"/>
                <w:szCs w:val="20"/>
              </w:rPr>
            </w:pPr>
            <w:r w:rsidRPr="006C773B">
              <w:rPr>
                <w:sz w:val="20"/>
                <w:szCs w:val="20"/>
              </w:rPr>
              <w:t>złożenie pracy dyplomowej zatwierdzonej przez opiekuna</w:t>
            </w:r>
          </w:p>
        </w:tc>
      </w:tr>
      <w:tr w:rsidR="00034CFF" w:rsidRPr="006C773B" w14:paraId="07AC5F69" w14:textId="77777777" w:rsidTr="0076675D">
        <w:tc>
          <w:tcPr>
            <w:tcW w:w="3142" w:type="dxa"/>
            <w:vAlign w:val="center"/>
            <w:hideMark/>
          </w:tcPr>
          <w:p w14:paraId="7586ECF6" w14:textId="77777777" w:rsidR="00034CFF" w:rsidRPr="006C773B" w:rsidRDefault="00034CFF" w:rsidP="000B51B0">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543D85A3" w14:textId="77777777" w:rsidR="00034CFF" w:rsidRPr="006C773B" w:rsidRDefault="00034CFF" w:rsidP="00206294">
            <w:pPr>
              <w:pStyle w:val="NormalnyWeb"/>
              <w:numPr>
                <w:ilvl w:val="0"/>
                <w:numId w:val="204"/>
              </w:numPr>
              <w:spacing w:before="0" w:beforeAutospacing="0" w:after="0" w:afterAutospacing="0"/>
              <w:ind w:left="402" w:hanging="283"/>
              <w:rPr>
                <w:sz w:val="20"/>
                <w:szCs w:val="20"/>
              </w:rPr>
            </w:pPr>
            <w:r w:rsidRPr="006C773B">
              <w:rPr>
                <w:sz w:val="20"/>
                <w:szCs w:val="20"/>
              </w:rPr>
              <w:t>Struktura i wymogi formalne pracy dyplomowej</w:t>
            </w:r>
          </w:p>
          <w:p w14:paraId="573CAA2F" w14:textId="77777777" w:rsidR="00034CFF" w:rsidRPr="006C773B" w:rsidRDefault="00034CFF" w:rsidP="00206294">
            <w:pPr>
              <w:pStyle w:val="NormalnyWeb"/>
              <w:numPr>
                <w:ilvl w:val="0"/>
                <w:numId w:val="204"/>
              </w:numPr>
              <w:spacing w:before="0" w:beforeAutospacing="0" w:after="0" w:afterAutospacing="0"/>
              <w:ind w:left="402" w:hanging="283"/>
              <w:rPr>
                <w:sz w:val="20"/>
                <w:szCs w:val="20"/>
              </w:rPr>
            </w:pPr>
            <w:r w:rsidRPr="006C773B">
              <w:rPr>
                <w:sz w:val="20"/>
                <w:szCs w:val="20"/>
              </w:rPr>
              <w:t xml:space="preserve">Zasady cytowania materiałów źródłowych </w:t>
            </w:r>
          </w:p>
          <w:p w14:paraId="4D59C376" w14:textId="77777777" w:rsidR="00034CFF" w:rsidRPr="006C773B" w:rsidRDefault="00034CFF" w:rsidP="00206294">
            <w:pPr>
              <w:pStyle w:val="NormalnyWeb"/>
              <w:numPr>
                <w:ilvl w:val="0"/>
                <w:numId w:val="204"/>
              </w:numPr>
              <w:spacing w:before="0" w:beforeAutospacing="0" w:after="0" w:afterAutospacing="0"/>
              <w:ind w:left="402" w:hanging="283"/>
              <w:rPr>
                <w:sz w:val="20"/>
                <w:szCs w:val="20"/>
              </w:rPr>
            </w:pPr>
            <w:r w:rsidRPr="006C773B">
              <w:rPr>
                <w:sz w:val="20"/>
                <w:szCs w:val="20"/>
              </w:rPr>
              <w:t xml:space="preserve">Szczegółowy zakres treści zostanie ustalony w zależności od wybranych tematów prac dyplomowych </w:t>
            </w:r>
          </w:p>
        </w:tc>
      </w:tr>
      <w:tr w:rsidR="00034CFF" w:rsidRPr="006C773B" w14:paraId="784E4165" w14:textId="77777777" w:rsidTr="0076675D">
        <w:tc>
          <w:tcPr>
            <w:tcW w:w="3142" w:type="dxa"/>
            <w:vAlign w:val="center"/>
            <w:hideMark/>
          </w:tcPr>
          <w:p w14:paraId="7AD4F4F1" w14:textId="77777777" w:rsidR="00034CFF" w:rsidRPr="006C773B" w:rsidRDefault="00034CFF" w:rsidP="000B51B0">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56C5AB6C" w14:textId="77777777" w:rsidR="00034CFF" w:rsidRPr="006C773B" w:rsidRDefault="00034CFF" w:rsidP="000B51B0">
            <w:pPr>
              <w:pStyle w:val="NormalnyWeb"/>
              <w:spacing w:before="0" w:beforeAutospacing="0" w:after="0" w:afterAutospacing="0"/>
              <w:ind w:left="57"/>
              <w:rPr>
                <w:sz w:val="20"/>
                <w:szCs w:val="20"/>
              </w:rPr>
            </w:pPr>
            <w:r>
              <w:rPr>
                <w:sz w:val="20"/>
                <w:szCs w:val="20"/>
              </w:rPr>
              <w:t>w</w:t>
            </w:r>
            <w:r w:rsidRPr="006C773B">
              <w:rPr>
                <w:sz w:val="20"/>
                <w:szCs w:val="20"/>
              </w:rPr>
              <w:t>ykaz literatury zależy od dziedziny seminarium oraz tematu pracy dyplomowej</w:t>
            </w:r>
          </w:p>
        </w:tc>
      </w:tr>
    </w:tbl>
    <w:p w14:paraId="6D2FC6DC" w14:textId="77777777" w:rsidR="007A5002" w:rsidRPr="00034CFF" w:rsidRDefault="007A5002" w:rsidP="00034CFF">
      <w:pPr>
        <w:pStyle w:val="Nagwek2"/>
      </w:pPr>
      <w:r w:rsidRPr="006C773B">
        <w:br w:type="page"/>
      </w:r>
      <w:bookmarkStart w:id="83" w:name="_Toc527704376"/>
      <w:r w:rsidRPr="00034CFF">
        <w:lastRenderedPageBreak/>
        <w:t>Seminarium dyplomowe: Społeczne determinanty zdrowia</w:t>
      </w:r>
      <w:bookmarkEnd w:id="83"/>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7A5002" w:rsidRPr="006C773B" w14:paraId="5E81E5CD" w14:textId="77777777" w:rsidTr="0076675D">
        <w:tc>
          <w:tcPr>
            <w:tcW w:w="3142" w:type="dxa"/>
            <w:vAlign w:val="center"/>
            <w:hideMark/>
          </w:tcPr>
          <w:p w14:paraId="5CECD9D6" w14:textId="77777777" w:rsidR="007A5002" w:rsidRPr="006C773B" w:rsidRDefault="007A5002" w:rsidP="000B51B0">
            <w:pPr>
              <w:ind w:left="57"/>
              <w:rPr>
                <w:rFonts w:cs="Times New Roman"/>
                <w:sz w:val="20"/>
                <w:szCs w:val="20"/>
              </w:rPr>
            </w:pPr>
            <w:r w:rsidRPr="006C773B">
              <w:rPr>
                <w:rFonts w:cs="Times New Roman"/>
                <w:sz w:val="20"/>
                <w:szCs w:val="20"/>
              </w:rPr>
              <w:t>Nazwa wydziału</w:t>
            </w:r>
          </w:p>
        </w:tc>
        <w:tc>
          <w:tcPr>
            <w:tcW w:w="6087" w:type="dxa"/>
            <w:vAlign w:val="center"/>
            <w:hideMark/>
          </w:tcPr>
          <w:p w14:paraId="056DC096"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Wydział Nauk o Zdrowiu</w:t>
            </w:r>
          </w:p>
        </w:tc>
      </w:tr>
      <w:tr w:rsidR="007A5002" w:rsidRPr="006C773B" w14:paraId="0C8A7B59" w14:textId="77777777" w:rsidTr="0076675D">
        <w:tc>
          <w:tcPr>
            <w:tcW w:w="3142" w:type="dxa"/>
            <w:vAlign w:val="center"/>
            <w:hideMark/>
          </w:tcPr>
          <w:p w14:paraId="3859C2DD" w14:textId="77777777" w:rsidR="007A5002" w:rsidRPr="006C773B" w:rsidRDefault="007A5002" w:rsidP="000B51B0">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66956682"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Instytut Zdrowia Publicznego - seminarium międzyzakładowe</w:t>
            </w:r>
          </w:p>
        </w:tc>
      </w:tr>
      <w:tr w:rsidR="007A5002" w:rsidRPr="006C773B" w14:paraId="51DEF4A1" w14:textId="77777777" w:rsidTr="0076675D">
        <w:tc>
          <w:tcPr>
            <w:tcW w:w="3142" w:type="dxa"/>
            <w:vAlign w:val="center"/>
            <w:hideMark/>
          </w:tcPr>
          <w:p w14:paraId="37AAAAF2" w14:textId="77777777" w:rsidR="007A5002" w:rsidRPr="006C773B" w:rsidRDefault="007A5002" w:rsidP="000B51B0">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296CE6CC"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Seminarium dyplomowe: Społeczne determinanty zdrowia</w:t>
            </w:r>
          </w:p>
        </w:tc>
      </w:tr>
      <w:tr w:rsidR="00034CFF" w:rsidRPr="006C773B" w14:paraId="1FECB71A" w14:textId="77777777" w:rsidTr="0076675D">
        <w:tc>
          <w:tcPr>
            <w:tcW w:w="3142" w:type="dxa"/>
            <w:vAlign w:val="center"/>
            <w:hideMark/>
          </w:tcPr>
          <w:p w14:paraId="715B9A21" w14:textId="77777777" w:rsidR="00034CFF" w:rsidRPr="006C773B" w:rsidRDefault="00034CFF" w:rsidP="00C44F6D">
            <w:pPr>
              <w:ind w:left="57"/>
              <w:rPr>
                <w:rFonts w:cs="Times New Roman"/>
                <w:sz w:val="20"/>
                <w:szCs w:val="20"/>
              </w:rPr>
            </w:pPr>
            <w:r w:rsidRPr="006C773B">
              <w:rPr>
                <w:rFonts w:cs="Times New Roman"/>
                <w:sz w:val="20"/>
                <w:szCs w:val="20"/>
              </w:rPr>
              <w:t>Klasyfikacja ISCED</w:t>
            </w:r>
          </w:p>
        </w:tc>
        <w:tc>
          <w:tcPr>
            <w:tcW w:w="6087" w:type="dxa"/>
            <w:vAlign w:val="center"/>
            <w:hideMark/>
          </w:tcPr>
          <w:p w14:paraId="6234D56E" w14:textId="77777777" w:rsidR="00034CFF" w:rsidRPr="006C773B" w:rsidRDefault="00034CFF" w:rsidP="00C44F6D">
            <w:pPr>
              <w:pStyle w:val="NormalnyWeb"/>
              <w:spacing w:before="0" w:beforeAutospacing="0" w:after="0" w:afterAutospacing="0"/>
              <w:ind w:left="57"/>
              <w:rPr>
                <w:sz w:val="20"/>
                <w:szCs w:val="20"/>
              </w:rPr>
            </w:pPr>
            <w:r>
              <w:rPr>
                <w:sz w:val="20"/>
                <w:szCs w:val="20"/>
              </w:rPr>
              <w:t>09</w:t>
            </w:r>
          </w:p>
        </w:tc>
      </w:tr>
      <w:tr w:rsidR="00034CFF" w:rsidRPr="006C773B" w14:paraId="38C5366A" w14:textId="77777777" w:rsidTr="0076675D">
        <w:tc>
          <w:tcPr>
            <w:tcW w:w="3142" w:type="dxa"/>
            <w:vAlign w:val="center"/>
            <w:hideMark/>
          </w:tcPr>
          <w:p w14:paraId="573927A0" w14:textId="77777777" w:rsidR="00034CFF" w:rsidRPr="006C773B" w:rsidRDefault="00034CFF" w:rsidP="000B51B0">
            <w:pPr>
              <w:ind w:left="57"/>
              <w:rPr>
                <w:rFonts w:cs="Times New Roman"/>
                <w:sz w:val="20"/>
                <w:szCs w:val="20"/>
              </w:rPr>
            </w:pPr>
            <w:r w:rsidRPr="006C773B">
              <w:rPr>
                <w:rFonts w:cs="Times New Roman"/>
                <w:sz w:val="20"/>
                <w:szCs w:val="20"/>
              </w:rPr>
              <w:t>Język kształcenia</w:t>
            </w:r>
          </w:p>
        </w:tc>
        <w:tc>
          <w:tcPr>
            <w:tcW w:w="6087" w:type="dxa"/>
            <w:vAlign w:val="center"/>
            <w:hideMark/>
          </w:tcPr>
          <w:p w14:paraId="46B21465"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polski</w:t>
            </w:r>
          </w:p>
        </w:tc>
      </w:tr>
      <w:tr w:rsidR="00034CFF" w:rsidRPr="006C773B" w14:paraId="5F4B72E2" w14:textId="77777777" w:rsidTr="0076675D">
        <w:tc>
          <w:tcPr>
            <w:tcW w:w="3142" w:type="dxa"/>
            <w:vAlign w:val="center"/>
            <w:hideMark/>
          </w:tcPr>
          <w:p w14:paraId="00C5648B" w14:textId="77777777" w:rsidR="00034CFF" w:rsidRPr="006C773B" w:rsidRDefault="00034CFF" w:rsidP="000B51B0">
            <w:pPr>
              <w:ind w:left="57"/>
              <w:rPr>
                <w:rFonts w:cs="Times New Roman"/>
                <w:sz w:val="20"/>
                <w:szCs w:val="20"/>
              </w:rPr>
            </w:pPr>
            <w:r w:rsidRPr="006C773B">
              <w:rPr>
                <w:rFonts w:cs="Times New Roman"/>
                <w:sz w:val="20"/>
                <w:szCs w:val="20"/>
              </w:rPr>
              <w:t>Cele kształcenia</w:t>
            </w:r>
          </w:p>
        </w:tc>
        <w:tc>
          <w:tcPr>
            <w:tcW w:w="6087" w:type="dxa"/>
            <w:vAlign w:val="center"/>
            <w:hideMark/>
          </w:tcPr>
          <w:p w14:paraId="2FAEC86B" w14:textId="77777777" w:rsidR="00034CFF" w:rsidRPr="006C773B" w:rsidRDefault="00034CFF" w:rsidP="005B4826">
            <w:pPr>
              <w:ind w:left="57"/>
              <w:jc w:val="both"/>
              <w:rPr>
                <w:rFonts w:cs="Times New Roman"/>
                <w:sz w:val="20"/>
                <w:szCs w:val="20"/>
              </w:rPr>
            </w:pPr>
            <w:r w:rsidRPr="006C773B">
              <w:rPr>
                <w:rFonts w:cs="Times New Roman"/>
                <w:color w:val="141215"/>
                <w:sz w:val="20"/>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Pr>
                <w:rFonts w:cs="Times New Roman"/>
                <w:color w:val="141215"/>
                <w:sz w:val="20"/>
                <w:szCs w:val="30"/>
              </w:rPr>
              <w:t xml:space="preserve"> </w:t>
            </w:r>
            <w:r w:rsidRPr="006C773B">
              <w:rPr>
                <w:rFonts w:cs="Times New Roman"/>
                <w:color w:val="141215"/>
                <w:sz w:val="20"/>
                <w:szCs w:val="30"/>
              </w:rPr>
              <w:t>informacji i wyciągania precyzyjnie sformułowanych wniosków</w:t>
            </w:r>
          </w:p>
        </w:tc>
      </w:tr>
      <w:tr w:rsidR="00034CFF" w:rsidRPr="006C773B" w14:paraId="7BCA8A13" w14:textId="77777777" w:rsidTr="0076675D">
        <w:tc>
          <w:tcPr>
            <w:tcW w:w="3142" w:type="dxa"/>
            <w:vAlign w:val="center"/>
            <w:hideMark/>
          </w:tcPr>
          <w:p w14:paraId="6C832E6A" w14:textId="77777777" w:rsidR="00034CFF" w:rsidRPr="006C773B" w:rsidRDefault="00034CFF" w:rsidP="000B51B0">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7F9886A6"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Wiedza – student/ka:</w:t>
            </w:r>
            <w:r w:rsidRPr="006C773B">
              <w:rPr>
                <w:sz w:val="20"/>
                <w:szCs w:val="20"/>
              </w:rPr>
              <w:t xml:space="preserve"> </w:t>
            </w:r>
          </w:p>
          <w:p w14:paraId="19728F1C" w14:textId="77777777" w:rsidR="00034CFF"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posiada wiedzę na temat demograficznych, ekonomicznych i socjalnych czynników determinujących stan zdrowia ludności</w:t>
            </w:r>
          </w:p>
          <w:p w14:paraId="5AE8E1F0"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Pr>
                <w:sz w:val="20"/>
                <w:szCs w:val="20"/>
              </w:rPr>
              <w:t>w</w:t>
            </w:r>
            <w:r w:rsidRPr="006C773B">
              <w:rPr>
                <w:sz w:val="20"/>
                <w:szCs w:val="20"/>
              </w:rPr>
              <w:t>ykazuje znajomość zasad planowania badań oraz nowoczesnych technik zbierania danych i narzędzi badawczych adekwatnych do wybranego tematu pracy</w:t>
            </w:r>
          </w:p>
          <w:p w14:paraId="333099F1" w14:textId="77777777" w:rsidR="00034CFF" w:rsidRPr="006C773B" w:rsidRDefault="00034CFF" w:rsidP="000B51B0">
            <w:pPr>
              <w:pStyle w:val="NormalnyWeb"/>
              <w:spacing w:before="0" w:beforeAutospacing="0" w:after="0" w:afterAutospacing="0"/>
              <w:ind w:left="57"/>
              <w:rPr>
                <w:sz w:val="20"/>
                <w:szCs w:val="20"/>
              </w:rPr>
            </w:pPr>
          </w:p>
          <w:p w14:paraId="6A8E7FA6"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Umiejętności – student/ka:</w:t>
            </w:r>
          </w:p>
          <w:p w14:paraId="77C3FFFB"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posiada umiejętność wykorzystania wiedzy teoretycznej poszerzoną o formułowanie własnych wniosków</w:t>
            </w:r>
          </w:p>
          <w:p w14:paraId="354049FA"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umie znajdować niezbędne informacje w literaturze fachowej, bazach danych i innych źródłach, zna podstawowe czasopisma naukowe w zakresie zdrowia publicznego i nauk związanych ze zdrowiem</w:t>
            </w:r>
          </w:p>
          <w:p w14:paraId="7E62D728"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potrafi w podstawowym zakresie ocenić jakość dowodów naukowych</w:t>
            </w:r>
          </w:p>
          <w:p w14:paraId="30E5037B"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posiada umiejętność zaplanowania i wykonania prostych badań ilościowych i jakościowych</w:t>
            </w:r>
          </w:p>
          <w:p w14:paraId="5CC35987" w14:textId="77777777" w:rsidR="00034CFF" w:rsidRPr="006C773B" w:rsidRDefault="00034CFF" w:rsidP="000B51B0">
            <w:pPr>
              <w:pStyle w:val="NormalnyWeb"/>
              <w:spacing w:before="0" w:beforeAutospacing="0" w:after="0" w:afterAutospacing="0"/>
              <w:ind w:left="57"/>
              <w:rPr>
                <w:sz w:val="20"/>
                <w:szCs w:val="20"/>
              </w:rPr>
            </w:pPr>
          </w:p>
          <w:p w14:paraId="4D4E73B2"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Kompetencje społeczne – student/ka:</w:t>
            </w:r>
          </w:p>
          <w:p w14:paraId="55B963D5"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rozpoznaje problemy, które są poza zakresem jej/jego kompetencji i wie, do kogo zwrócić się o pomoc</w:t>
            </w:r>
          </w:p>
          <w:p w14:paraId="4437B8FF"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ma świadomość konieczności samodzielnego i krytycznego uzupełniania wiedzy i umiejętności</w:t>
            </w:r>
          </w:p>
          <w:p w14:paraId="28C0E794" w14:textId="77777777" w:rsidR="00034CFF" w:rsidRPr="006C773B" w:rsidRDefault="00034CFF" w:rsidP="00206294">
            <w:pPr>
              <w:pStyle w:val="NormalnyWeb"/>
              <w:numPr>
                <w:ilvl w:val="1"/>
                <w:numId w:val="310"/>
              </w:numPr>
              <w:spacing w:before="0" w:beforeAutospacing="0" w:after="0" w:afterAutospacing="0"/>
              <w:ind w:left="402"/>
              <w:rPr>
                <w:sz w:val="20"/>
                <w:szCs w:val="20"/>
              </w:rPr>
            </w:pPr>
            <w:r w:rsidRPr="006C773B">
              <w:rPr>
                <w:sz w:val="20"/>
                <w:szCs w:val="20"/>
              </w:rPr>
              <w:t>wykazuje tolerancję i otwartość wobec odmiennych poglądów i postaw, ukształtowanych przez różne czynniki społeczno-kulturowe</w:t>
            </w:r>
          </w:p>
          <w:p w14:paraId="0B80E38C" w14:textId="77777777" w:rsidR="00034CFF" w:rsidRPr="006C773B" w:rsidRDefault="00034CFF" w:rsidP="000B51B0">
            <w:pPr>
              <w:pStyle w:val="NormalnyWeb"/>
              <w:spacing w:before="0" w:beforeAutospacing="0" w:after="0" w:afterAutospacing="0"/>
              <w:ind w:left="57"/>
              <w:rPr>
                <w:sz w:val="20"/>
                <w:szCs w:val="20"/>
              </w:rPr>
            </w:pPr>
          </w:p>
          <w:p w14:paraId="6AA62FF9"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48B538E" w14:textId="77777777" w:rsidR="00034CFF" w:rsidRPr="006C773B" w:rsidRDefault="00034CFF" w:rsidP="00206294">
            <w:pPr>
              <w:pStyle w:val="NormalnyWeb"/>
              <w:numPr>
                <w:ilvl w:val="0"/>
                <w:numId w:val="105"/>
              </w:numPr>
              <w:tabs>
                <w:tab w:val="clear" w:pos="720"/>
                <w:tab w:val="num" w:pos="544"/>
              </w:tabs>
              <w:spacing w:before="0" w:beforeAutospacing="0" w:after="0" w:afterAutospacing="0"/>
              <w:ind w:left="544"/>
              <w:rPr>
                <w:sz w:val="20"/>
                <w:szCs w:val="20"/>
              </w:rPr>
            </w:pPr>
            <w:r w:rsidRPr="006C773B">
              <w:rPr>
                <w:sz w:val="20"/>
                <w:szCs w:val="20"/>
              </w:rPr>
              <w:t>w zakresie wiedzy: K_W33 w stopniu zaawansowanym</w:t>
            </w:r>
          </w:p>
          <w:p w14:paraId="701117DE" w14:textId="77777777" w:rsidR="00034CFF" w:rsidRPr="006C773B" w:rsidRDefault="00034CFF" w:rsidP="00206294">
            <w:pPr>
              <w:pStyle w:val="NormalnyWeb"/>
              <w:numPr>
                <w:ilvl w:val="0"/>
                <w:numId w:val="105"/>
              </w:numPr>
              <w:tabs>
                <w:tab w:val="clear" w:pos="720"/>
                <w:tab w:val="num" w:pos="544"/>
              </w:tabs>
              <w:spacing w:before="0" w:beforeAutospacing="0" w:after="0" w:afterAutospacing="0"/>
              <w:ind w:left="544"/>
              <w:rPr>
                <w:sz w:val="20"/>
                <w:szCs w:val="20"/>
              </w:rPr>
            </w:pPr>
            <w:r w:rsidRPr="006C773B">
              <w:rPr>
                <w:sz w:val="20"/>
                <w:szCs w:val="20"/>
              </w:rPr>
              <w:t>w zakresie umiejętności: K_U05, K_U07, K_U26</w:t>
            </w:r>
            <w:r>
              <w:rPr>
                <w:sz w:val="20"/>
                <w:szCs w:val="20"/>
              </w:rPr>
              <w:t xml:space="preserve"> i</w:t>
            </w:r>
            <w:r w:rsidRPr="006C773B">
              <w:rPr>
                <w:sz w:val="20"/>
                <w:szCs w:val="20"/>
              </w:rPr>
              <w:t xml:space="preserve"> K_U27 w stopniu zaawansowanym</w:t>
            </w:r>
          </w:p>
          <w:p w14:paraId="5ACDA312" w14:textId="77777777" w:rsidR="00034CFF" w:rsidRDefault="00034CFF" w:rsidP="00206294">
            <w:pPr>
              <w:pStyle w:val="NormalnyWeb"/>
              <w:numPr>
                <w:ilvl w:val="0"/>
                <w:numId w:val="105"/>
              </w:numPr>
              <w:tabs>
                <w:tab w:val="clear" w:pos="720"/>
                <w:tab w:val="num" w:pos="544"/>
              </w:tabs>
              <w:spacing w:before="0" w:beforeAutospacing="0" w:after="0" w:afterAutospacing="0"/>
              <w:ind w:left="544"/>
              <w:rPr>
                <w:sz w:val="20"/>
                <w:szCs w:val="20"/>
              </w:rPr>
            </w:pPr>
            <w:r w:rsidRPr="006C773B">
              <w:rPr>
                <w:sz w:val="20"/>
                <w:szCs w:val="20"/>
              </w:rPr>
              <w:t>w zakresie kompetencji społecznych: K_K01, K_K02, K_K03</w:t>
            </w:r>
            <w:r>
              <w:rPr>
                <w:sz w:val="20"/>
                <w:szCs w:val="20"/>
              </w:rPr>
              <w:t xml:space="preserve"> i</w:t>
            </w:r>
            <w:r w:rsidRPr="006C773B">
              <w:rPr>
                <w:sz w:val="20"/>
                <w:szCs w:val="20"/>
              </w:rPr>
              <w:t xml:space="preserve"> K_K07 w stopniu zaawansowanym</w:t>
            </w:r>
          </w:p>
          <w:p w14:paraId="1DF5DA75" w14:textId="77777777" w:rsidR="00156C0E" w:rsidRPr="006C773B" w:rsidRDefault="00156C0E" w:rsidP="00156C0E">
            <w:pPr>
              <w:pStyle w:val="NormalnyWeb"/>
              <w:spacing w:before="0" w:beforeAutospacing="0" w:after="0" w:afterAutospacing="0"/>
              <w:ind w:left="544"/>
              <w:rPr>
                <w:sz w:val="20"/>
                <w:szCs w:val="20"/>
              </w:rPr>
            </w:pPr>
          </w:p>
        </w:tc>
      </w:tr>
      <w:tr w:rsidR="00034CFF" w:rsidRPr="006C773B" w14:paraId="25BAD56A" w14:textId="77777777" w:rsidTr="0076675D">
        <w:tc>
          <w:tcPr>
            <w:tcW w:w="3142" w:type="dxa"/>
            <w:vAlign w:val="center"/>
            <w:hideMark/>
          </w:tcPr>
          <w:p w14:paraId="241FF75C" w14:textId="77777777" w:rsidR="00034CFF" w:rsidRPr="006C773B" w:rsidRDefault="00034CFF" w:rsidP="000B51B0">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79615305"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monitorowanie postępów pracy (np. poszukiwania literatury, pisanie pracy dyplomowej, a w przypadkach prac badawczych - przeprowadzenie analiz statystycznych)</w:t>
            </w:r>
          </w:p>
        </w:tc>
      </w:tr>
      <w:tr w:rsidR="00034CFF" w:rsidRPr="006C773B" w14:paraId="3561070C" w14:textId="77777777" w:rsidTr="0076675D">
        <w:tc>
          <w:tcPr>
            <w:tcW w:w="3142" w:type="dxa"/>
            <w:vAlign w:val="center"/>
            <w:hideMark/>
          </w:tcPr>
          <w:p w14:paraId="0B99FAE2" w14:textId="77777777" w:rsidR="00034CFF" w:rsidRPr="006C773B" w:rsidRDefault="00034CFF" w:rsidP="000B51B0">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2D3A6C7F"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obowiązkowy</w:t>
            </w:r>
          </w:p>
        </w:tc>
      </w:tr>
      <w:tr w:rsidR="00034CFF" w:rsidRPr="006C773B" w14:paraId="3C544370" w14:textId="77777777" w:rsidTr="0076675D">
        <w:tc>
          <w:tcPr>
            <w:tcW w:w="3142" w:type="dxa"/>
            <w:vAlign w:val="center"/>
            <w:hideMark/>
          </w:tcPr>
          <w:p w14:paraId="66583910" w14:textId="77777777" w:rsidR="00034CFF" w:rsidRPr="006C773B" w:rsidRDefault="00034CFF" w:rsidP="000B51B0">
            <w:pPr>
              <w:ind w:left="57"/>
              <w:rPr>
                <w:rFonts w:cs="Times New Roman"/>
                <w:sz w:val="20"/>
                <w:szCs w:val="20"/>
              </w:rPr>
            </w:pPr>
            <w:r w:rsidRPr="006C773B">
              <w:rPr>
                <w:rFonts w:cs="Times New Roman"/>
                <w:sz w:val="20"/>
                <w:szCs w:val="20"/>
              </w:rPr>
              <w:t>Rok studiów</w:t>
            </w:r>
          </w:p>
        </w:tc>
        <w:tc>
          <w:tcPr>
            <w:tcW w:w="6087" w:type="dxa"/>
            <w:vAlign w:val="center"/>
            <w:hideMark/>
          </w:tcPr>
          <w:p w14:paraId="6192159E"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3</w:t>
            </w:r>
          </w:p>
        </w:tc>
      </w:tr>
      <w:tr w:rsidR="00034CFF" w:rsidRPr="006C773B" w14:paraId="76BE6665" w14:textId="77777777" w:rsidTr="0076675D">
        <w:tc>
          <w:tcPr>
            <w:tcW w:w="3142" w:type="dxa"/>
            <w:vAlign w:val="center"/>
            <w:hideMark/>
          </w:tcPr>
          <w:p w14:paraId="07ABEEE4" w14:textId="77777777" w:rsidR="00034CFF" w:rsidRPr="006C773B" w:rsidRDefault="00034CFF" w:rsidP="000B51B0">
            <w:pPr>
              <w:ind w:left="57"/>
              <w:rPr>
                <w:rFonts w:cs="Times New Roman"/>
                <w:sz w:val="20"/>
                <w:szCs w:val="20"/>
              </w:rPr>
            </w:pPr>
            <w:r w:rsidRPr="006C773B">
              <w:rPr>
                <w:rFonts w:cs="Times New Roman"/>
                <w:sz w:val="20"/>
                <w:szCs w:val="20"/>
              </w:rPr>
              <w:t>Semestr</w:t>
            </w:r>
          </w:p>
        </w:tc>
        <w:tc>
          <w:tcPr>
            <w:tcW w:w="6087" w:type="dxa"/>
            <w:vAlign w:val="center"/>
            <w:hideMark/>
          </w:tcPr>
          <w:p w14:paraId="69F85414" w14:textId="77777777" w:rsidR="00034CFF" w:rsidRPr="006C773B" w:rsidRDefault="009728FD" w:rsidP="000B51B0">
            <w:pPr>
              <w:pStyle w:val="NormalnyWeb"/>
              <w:spacing w:before="0" w:beforeAutospacing="0" w:after="0" w:afterAutospacing="0"/>
              <w:ind w:left="57"/>
              <w:rPr>
                <w:sz w:val="20"/>
                <w:szCs w:val="20"/>
              </w:rPr>
            </w:pPr>
            <w:r>
              <w:rPr>
                <w:sz w:val="20"/>
                <w:szCs w:val="20"/>
              </w:rPr>
              <w:t>zimowy (5) i letni (6)</w:t>
            </w:r>
          </w:p>
        </w:tc>
      </w:tr>
      <w:tr w:rsidR="00034CFF" w:rsidRPr="006C773B" w14:paraId="7ADFBE03" w14:textId="77777777" w:rsidTr="0076675D">
        <w:tc>
          <w:tcPr>
            <w:tcW w:w="3142" w:type="dxa"/>
            <w:vAlign w:val="center"/>
            <w:hideMark/>
          </w:tcPr>
          <w:p w14:paraId="016B1673" w14:textId="77777777" w:rsidR="00034CFF" w:rsidRPr="006C773B" w:rsidRDefault="00034CFF" w:rsidP="000B51B0">
            <w:pPr>
              <w:ind w:left="57"/>
              <w:rPr>
                <w:rFonts w:cs="Times New Roman"/>
                <w:sz w:val="20"/>
                <w:szCs w:val="20"/>
              </w:rPr>
            </w:pPr>
            <w:r w:rsidRPr="006C773B">
              <w:rPr>
                <w:rFonts w:cs="Times New Roman"/>
                <w:sz w:val="20"/>
                <w:szCs w:val="20"/>
              </w:rPr>
              <w:t>Forma studiów</w:t>
            </w:r>
          </w:p>
        </w:tc>
        <w:tc>
          <w:tcPr>
            <w:tcW w:w="6087" w:type="dxa"/>
            <w:vAlign w:val="center"/>
            <w:hideMark/>
          </w:tcPr>
          <w:p w14:paraId="0448E0AB" w14:textId="77777777" w:rsidR="00034CFF" w:rsidRPr="006C773B" w:rsidRDefault="00034CFF" w:rsidP="000B51B0">
            <w:pPr>
              <w:ind w:left="57"/>
              <w:rPr>
                <w:rFonts w:cs="Times New Roman"/>
                <w:sz w:val="20"/>
                <w:szCs w:val="20"/>
              </w:rPr>
            </w:pPr>
            <w:r w:rsidRPr="006C773B">
              <w:rPr>
                <w:rFonts w:cs="Times New Roman"/>
                <w:sz w:val="20"/>
                <w:szCs w:val="20"/>
              </w:rPr>
              <w:t>stacjonarne</w:t>
            </w:r>
          </w:p>
        </w:tc>
      </w:tr>
      <w:tr w:rsidR="00034CFF" w:rsidRPr="006C773B" w14:paraId="16BDAF48" w14:textId="77777777" w:rsidTr="0076675D">
        <w:tc>
          <w:tcPr>
            <w:tcW w:w="3142" w:type="dxa"/>
            <w:vAlign w:val="center"/>
            <w:hideMark/>
          </w:tcPr>
          <w:p w14:paraId="74895FC6" w14:textId="77777777" w:rsidR="00034CFF" w:rsidRPr="006C773B" w:rsidRDefault="00034CFF" w:rsidP="000B51B0">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552C120F"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0D235C7E" w14:textId="77777777" w:rsidTr="0076675D">
        <w:tc>
          <w:tcPr>
            <w:tcW w:w="3142" w:type="dxa"/>
            <w:vAlign w:val="center"/>
            <w:hideMark/>
          </w:tcPr>
          <w:p w14:paraId="05FA0ADE" w14:textId="77777777" w:rsidR="00034CFF" w:rsidRPr="006C773B" w:rsidRDefault="00034CFF" w:rsidP="000B51B0">
            <w:pPr>
              <w:ind w:left="57"/>
              <w:rPr>
                <w:rFonts w:cs="Times New Roman"/>
                <w:sz w:val="20"/>
                <w:szCs w:val="20"/>
              </w:rPr>
            </w:pPr>
            <w:r w:rsidRPr="006C773B">
              <w:rPr>
                <w:rFonts w:cs="Times New Roman"/>
                <w:sz w:val="20"/>
                <w:szCs w:val="20"/>
              </w:rPr>
              <w:t xml:space="preserve">Imię i nazwisko osoby/osób egzaminującej/egzaminujących bądź udzielającej zaliczenia, w przypadku gdy nie jest to osoba prowadząca </w:t>
            </w:r>
            <w:r w:rsidRPr="006C773B">
              <w:rPr>
                <w:rFonts w:cs="Times New Roman"/>
                <w:sz w:val="20"/>
                <w:szCs w:val="20"/>
              </w:rPr>
              <w:lastRenderedPageBreak/>
              <w:t>dany moduł</w:t>
            </w:r>
          </w:p>
        </w:tc>
        <w:tc>
          <w:tcPr>
            <w:tcW w:w="6087" w:type="dxa"/>
            <w:vAlign w:val="center"/>
            <w:hideMark/>
          </w:tcPr>
          <w:p w14:paraId="647F927B"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336E3330" w14:textId="77777777" w:rsidTr="0076675D">
        <w:tc>
          <w:tcPr>
            <w:tcW w:w="3142" w:type="dxa"/>
            <w:vAlign w:val="center"/>
            <w:hideMark/>
          </w:tcPr>
          <w:p w14:paraId="209FFF27" w14:textId="77777777" w:rsidR="00034CFF" w:rsidRPr="006C773B" w:rsidRDefault="00034CFF" w:rsidP="000B51B0">
            <w:pPr>
              <w:ind w:left="57"/>
              <w:rPr>
                <w:rFonts w:cs="Times New Roman"/>
                <w:sz w:val="20"/>
                <w:szCs w:val="20"/>
              </w:rPr>
            </w:pPr>
            <w:r w:rsidRPr="006C773B">
              <w:rPr>
                <w:rFonts w:cs="Times New Roman"/>
                <w:sz w:val="20"/>
                <w:szCs w:val="20"/>
              </w:rPr>
              <w:t>Sposób realizacji</w:t>
            </w:r>
          </w:p>
        </w:tc>
        <w:tc>
          <w:tcPr>
            <w:tcW w:w="6087" w:type="dxa"/>
            <w:vAlign w:val="center"/>
            <w:hideMark/>
          </w:tcPr>
          <w:p w14:paraId="350C498B"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seminarium</w:t>
            </w:r>
          </w:p>
        </w:tc>
      </w:tr>
      <w:tr w:rsidR="00034CFF" w:rsidRPr="006C773B" w14:paraId="40B8CBE0" w14:textId="77777777" w:rsidTr="0076675D">
        <w:tc>
          <w:tcPr>
            <w:tcW w:w="3142" w:type="dxa"/>
            <w:vAlign w:val="center"/>
            <w:hideMark/>
          </w:tcPr>
          <w:p w14:paraId="25AE7C2D" w14:textId="77777777" w:rsidR="00034CFF" w:rsidRPr="006C773B" w:rsidRDefault="00034CFF" w:rsidP="000B51B0">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31DE859E"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brak</w:t>
            </w:r>
          </w:p>
        </w:tc>
      </w:tr>
      <w:tr w:rsidR="00034CFF" w:rsidRPr="006C773B" w14:paraId="78D06B55" w14:textId="77777777" w:rsidTr="0076675D">
        <w:tc>
          <w:tcPr>
            <w:tcW w:w="3142" w:type="dxa"/>
            <w:vAlign w:val="center"/>
            <w:hideMark/>
          </w:tcPr>
          <w:p w14:paraId="0C72232D" w14:textId="77777777" w:rsidR="00034CFF" w:rsidRPr="006C773B" w:rsidRDefault="00034CFF" w:rsidP="000B51B0">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11BC1DD0"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seminaria: 90</w:t>
            </w:r>
          </w:p>
        </w:tc>
      </w:tr>
      <w:tr w:rsidR="00034CFF" w:rsidRPr="006C773B" w14:paraId="4CE89C88" w14:textId="77777777" w:rsidTr="0076675D">
        <w:tc>
          <w:tcPr>
            <w:tcW w:w="3142" w:type="dxa"/>
            <w:vAlign w:val="center"/>
            <w:hideMark/>
          </w:tcPr>
          <w:p w14:paraId="6EB2939D" w14:textId="77777777" w:rsidR="00034CFF" w:rsidRPr="006C773B" w:rsidRDefault="00034CFF" w:rsidP="000B51B0">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53D5D210" w14:textId="77777777" w:rsidR="00034CFF" w:rsidRPr="006C773B" w:rsidRDefault="002E0473" w:rsidP="000B51B0">
            <w:pPr>
              <w:pStyle w:val="NormalnyWeb"/>
              <w:spacing w:before="0" w:beforeAutospacing="0" w:after="0" w:afterAutospacing="0"/>
              <w:ind w:left="57"/>
              <w:rPr>
                <w:sz w:val="20"/>
                <w:szCs w:val="20"/>
              </w:rPr>
            </w:pPr>
            <w:r>
              <w:rPr>
                <w:sz w:val="20"/>
                <w:szCs w:val="20"/>
              </w:rPr>
              <w:t>15</w:t>
            </w:r>
          </w:p>
        </w:tc>
      </w:tr>
      <w:tr w:rsidR="00034CFF" w:rsidRPr="006C773B" w14:paraId="3042E207" w14:textId="77777777" w:rsidTr="0076675D">
        <w:tc>
          <w:tcPr>
            <w:tcW w:w="3142" w:type="dxa"/>
            <w:vAlign w:val="center"/>
            <w:hideMark/>
          </w:tcPr>
          <w:p w14:paraId="12C9FCC1" w14:textId="77777777" w:rsidR="00034CFF" w:rsidRPr="006C773B" w:rsidRDefault="00034CFF" w:rsidP="000B51B0">
            <w:pPr>
              <w:ind w:left="57"/>
              <w:rPr>
                <w:rFonts w:cs="Times New Roman"/>
                <w:sz w:val="20"/>
                <w:szCs w:val="20"/>
              </w:rPr>
            </w:pPr>
            <w:r w:rsidRPr="006C773B">
              <w:rPr>
                <w:rFonts w:cs="Times New Roman"/>
                <w:sz w:val="20"/>
                <w:szCs w:val="20"/>
              </w:rPr>
              <w:t>Bilans punktów ECTS</w:t>
            </w:r>
          </w:p>
        </w:tc>
        <w:tc>
          <w:tcPr>
            <w:tcW w:w="6087" w:type="dxa"/>
            <w:vAlign w:val="center"/>
            <w:hideMark/>
          </w:tcPr>
          <w:p w14:paraId="69F22871" w14:textId="77777777" w:rsidR="00034CFF" w:rsidRPr="006C773B" w:rsidRDefault="00034CFF" w:rsidP="00206294">
            <w:pPr>
              <w:pStyle w:val="NormalnyWeb"/>
              <w:numPr>
                <w:ilvl w:val="0"/>
                <w:numId w:val="308"/>
              </w:numPr>
              <w:tabs>
                <w:tab w:val="clear" w:pos="720"/>
                <w:tab w:val="num" w:pos="402"/>
              </w:tabs>
              <w:spacing w:before="0" w:beforeAutospacing="0" w:after="0" w:afterAutospacing="0"/>
              <w:ind w:left="402"/>
              <w:rPr>
                <w:sz w:val="20"/>
                <w:szCs w:val="20"/>
              </w:rPr>
            </w:pPr>
            <w:r w:rsidRPr="006C773B">
              <w:rPr>
                <w:sz w:val="20"/>
                <w:szCs w:val="20"/>
              </w:rPr>
              <w:t xml:space="preserve">uczestnictwo w zajęciach kontaktowych 90 godz. - </w:t>
            </w:r>
            <w:r>
              <w:rPr>
                <w:sz w:val="20"/>
                <w:szCs w:val="20"/>
              </w:rPr>
              <w:t>3</w:t>
            </w:r>
            <w:r w:rsidRPr="006C773B">
              <w:rPr>
                <w:sz w:val="20"/>
                <w:szCs w:val="20"/>
              </w:rPr>
              <w:t xml:space="preserve"> ECTS</w:t>
            </w:r>
          </w:p>
          <w:p w14:paraId="0A0656F6" w14:textId="77777777" w:rsidR="00034CFF" w:rsidRPr="006C773B" w:rsidRDefault="00034CFF" w:rsidP="00206294">
            <w:pPr>
              <w:pStyle w:val="NormalnyWeb"/>
              <w:numPr>
                <w:ilvl w:val="0"/>
                <w:numId w:val="311"/>
              </w:numPr>
              <w:tabs>
                <w:tab w:val="clear" w:pos="720"/>
                <w:tab w:val="num" w:pos="402"/>
              </w:tabs>
              <w:spacing w:before="0" w:beforeAutospacing="0" w:after="0" w:afterAutospacing="0"/>
              <w:ind w:left="402"/>
              <w:rPr>
                <w:sz w:val="20"/>
                <w:szCs w:val="20"/>
              </w:rPr>
            </w:pPr>
            <w:r w:rsidRPr="006C773B">
              <w:rPr>
                <w:sz w:val="20"/>
                <w:szCs w:val="20"/>
              </w:rPr>
              <w:t>zebranie materiałów, opracowanie pracy licencjackiej i przygotowanie do egzaminu licencjackiego: 3</w:t>
            </w:r>
            <w:r w:rsidR="002E0473">
              <w:rPr>
                <w:sz w:val="20"/>
                <w:szCs w:val="20"/>
              </w:rPr>
              <w:t>2</w:t>
            </w:r>
            <w:r w:rsidRPr="006C773B">
              <w:rPr>
                <w:sz w:val="20"/>
                <w:szCs w:val="20"/>
              </w:rPr>
              <w:t>0 godz. - 1</w:t>
            </w:r>
            <w:r w:rsidR="002E0473">
              <w:rPr>
                <w:sz w:val="20"/>
                <w:szCs w:val="20"/>
              </w:rPr>
              <w:t>2</w:t>
            </w:r>
            <w:r w:rsidRPr="006C773B">
              <w:rPr>
                <w:sz w:val="20"/>
                <w:szCs w:val="20"/>
              </w:rPr>
              <w:t xml:space="preserve"> ECTS</w:t>
            </w:r>
          </w:p>
        </w:tc>
      </w:tr>
      <w:tr w:rsidR="00034CFF" w:rsidRPr="006C773B" w14:paraId="00ECB985" w14:textId="77777777" w:rsidTr="0076675D">
        <w:tc>
          <w:tcPr>
            <w:tcW w:w="3142" w:type="dxa"/>
            <w:vAlign w:val="center"/>
            <w:hideMark/>
          </w:tcPr>
          <w:p w14:paraId="10E5E509" w14:textId="77777777" w:rsidR="00034CFF" w:rsidRPr="006C773B" w:rsidRDefault="00034CFF" w:rsidP="000B51B0">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5E90507A" w14:textId="77777777" w:rsidR="00034CFF" w:rsidRPr="006C773B" w:rsidRDefault="00034CFF" w:rsidP="00206294">
            <w:pPr>
              <w:pStyle w:val="NormalnyWeb"/>
              <w:numPr>
                <w:ilvl w:val="0"/>
                <w:numId w:val="311"/>
              </w:numPr>
              <w:tabs>
                <w:tab w:val="clear" w:pos="720"/>
                <w:tab w:val="num" w:pos="402"/>
              </w:tabs>
              <w:spacing w:before="0" w:beforeAutospacing="0" w:after="0" w:afterAutospacing="0"/>
              <w:ind w:left="402"/>
              <w:rPr>
                <w:sz w:val="20"/>
                <w:szCs w:val="20"/>
              </w:rPr>
            </w:pPr>
            <w:r w:rsidRPr="006C773B">
              <w:rPr>
                <w:sz w:val="20"/>
                <w:szCs w:val="20"/>
              </w:rPr>
              <w:t xml:space="preserve">dyskusja artykułów naukowych, zarówno pod względem treści jak i sposobu pisania publikacji naukowych </w:t>
            </w:r>
          </w:p>
          <w:p w14:paraId="616C39BA" w14:textId="77777777" w:rsidR="00034CFF" w:rsidRPr="006C773B" w:rsidRDefault="00034CFF" w:rsidP="00206294">
            <w:pPr>
              <w:pStyle w:val="NormalnyWeb"/>
              <w:numPr>
                <w:ilvl w:val="0"/>
                <w:numId w:val="311"/>
              </w:numPr>
              <w:tabs>
                <w:tab w:val="clear" w:pos="720"/>
                <w:tab w:val="num" w:pos="402"/>
              </w:tabs>
              <w:spacing w:before="0" w:beforeAutospacing="0" w:after="0" w:afterAutospacing="0"/>
              <w:ind w:left="402"/>
              <w:rPr>
                <w:sz w:val="20"/>
                <w:szCs w:val="20"/>
              </w:rPr>
            </w:pPr>
            <w:r w:rsidRPr="006C773B">
              <w:rPr>
                <w:sz w:val="20"/>
                <w:szCs w:val="20"/>
              </w:rPr>
              <w:t xml:space="preserve">omówienie sposobów poszukiwania literatury </w:t>
            </w:r>
          </w:p>
          <w:p w14:paraId="0FEF7382" w14:textId="77777777" w:rsidR="00034CFF" w:rsidRPr="006C773B" w:rsidRDefault="00034CFF" w:rsidP="00206294">
            <w:pPr>
              <w:pStyle w:val="NormalnyWeb"/>
              <w:numPr>
                <w:ilvl w:val="0"/>
                <w:numId w:val="311"/>
              </w:numPr>
              <w:tabs>
                <w:tab w:val="clear" w:pos="720"/>
                <w:tab w:val="num" w:pos="402"/>
              </w:tabs>
              <w:spacing w:before="0" w:beforeAutospacing="0" w:after="0" w:afterAutospacing="0"/>
              <w:ind w:left="402"/>
              <w:rPr>
                <w:sz w:val="20"/>
                <w:szCs w:val="20"/>
              </w:rPr>
            </w:pPr>
            <w:r w:rsidRPr="006C773B">
              <w:rPr>
                <w:sz w:val="20"/>
                <w:szCs w:val="20"/>
              </w:rPr>
              <w:t>uwagi promotora do kolejnych wersji pracy</w:t>
            </w:r>
          </w:p>
          <w:p w14:paraId="702EFB05" w14:textId="77777777" w:rsidR="00034CFF" w:rsidRPr="006C773B" w:rsidRDefault="00034CFF" w:rsidP="00206294">
            <w:pPr>
              <w:pStyle w:val="NormalnyWeb"/>
              <w:numPr>
                <w:ilvl w:val="0"/>
                <w:numId w:val="311"/>
              </w:numPr>
              <w:tabs>
                <w:tab w:val="clear" w:pos="720"/>
                <w:tab w:val="num" w:pos="402"/>
              </w:tabs>
              <w:spacing w:before="0" w:beforeAutospacing="0" w:after="0" w:afterAutospacing="0"/>
              <w:ind w:left="402"/>
              <w:rPr>
                <w:sz w:val="20"/>
                <w:szCs w:val="20"/>
              </w:rPr>
            </w:pPr>
            <w:r w:rsidRPr="006C773B">
              <w:rPr>
                <w:sz w:val="20"/>
                <w:szCs w:val="20"/>
              </w:rPr>
              <w:t xml:space="preserve">w przypadku prac wymagających statystycznego opracowania wyników dyskusja wyboru właściwych metod analizy statystycznej z użyciem oprogramowania komputerowego </w:t>
            </w:r>
          </w:p>
          <w:p w14:paraId="5560E2E1" w14:textId="77777777" w:rsidR="00034CFF" w:rsidRPr="006C773B" w:rsidRDefault="00034CFF" w:rsidP="00206294">
            <w:pPr>
              <w:pStyle w:val="NormalnyWeb"/>
              <w:numPr>
                <w:ilvl w:val="0"/>
                <w:numId w:val="311"/>
              </w:numPr>
              <w:tabs>
                <w:tab w:val="clear" w:pos="720"/>
                <w:tab w:val="num" w:pos="402"/>
              </w:tabs>
              <w:spacing w:before="0" w:beforeAutospacing="0" w:after="0" w:afterAutospacing="0"/>
              <w:ind w:left="402"/>
              <w:rPr>
                <w:sz w:val="20"/>
                <w:szCs w:val="20"/>
              </w:rPr>
            </w:pPr>
            <w:r w:rsidRPr="006C773B">
              <w:rPr>
                <w:sz w:val="20"/>
                <w:szCs w:val="20"/>
              </w:rPr>
              <w:t>indywidualna praca opiekuna ze studentem</w:t>
            </w:r>
          </w:p>
        </w:tc>
      </w:tr>
      <w:tr w:rsidR="00034CFF" w:rsidRPr="006C773B" w14:paraId="729327E6" w14:textId="77777777" w:rsidTr="0076675D">
        <w:tc>
          <w:tcPr>
            <w:tcW w:w="3142" w:type="dxa"/>
            <w:vAlign w:val="center"/>
            <w:hideMark/>
          </w:tcPr>
          <w:p w14:paraId="1495C663" w14:textId="77777777" w:rsidR="00034CFF" w:rsidRPr="006C773B" w:rsidRDefault="00034CFF" w:rsidP="000B51B0">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50E877BE" w14:textId="77777777" w:rsidR="006256AF" w:rsidRDefault="006256AF" w:rsidP="006256AF">
            <w:pPr>
              <w:pStyle w:val="NormalnyWeb"/>
              <w:spacing w:before="0" w:beforeAutospacing="0" w:after="0" w:afterAutospacing="0"/>
              <w:ind w:left="402"/>
              <w:rPr>
                <w:sz w:val="20"/>
                <w:szCs w:val="20"/>
              </w:rPr>
            </w:pPr>
            <w:r>
              <w:rPr>
                <w:sz w:val="20"/>
                <w:szCs w:val="20"/>
              </w:rPr>
              <w:t>Zaliczenie.</w:t>
            </w:r>
          </w:p>
          <w:p w14:paraId="014686B6" w14:textId="77777777" w:rsidR="006256AF" w:rsidRPr="006C773B" w:rsidRDefault="006256AF" w:rsidP="00206294">
            <w:pPr>
              <w:pStyle w:val="NormalnyWeb"/>
              <w:numPr>
                <w:ilvl w:val="0"/>
                <w:numId w:val="384"/>
              </w:numPr>
              <w:spacing w:before="240" w:beforeAutospacing="0" w:after="0" w:afterAutospacing="0"/>
              <w:ind w:left="402" w:hanging="119"/>
              <w:rPr>
                <w:sz w:val="20"/>
                <w:szCs w:val="20"/>
              </w:rPr>
            </w:pPr>
            <w:r w:rsidRPr="006C773B">
              <w:rPr>
                <w:sz w:val="20"/>
                <w:szCs w:val="20"/>
              </w:rPr>
              <w:t>aktywne uczestnictwo w zajęciach seminaryjnych</w:t>
            </w:r>
          </w:p>
          <w:p w14:paraId="09AAA546" w14:textId="77777777" w:rsidR="00034CFF" w:rsidRPr="006C773B" w:rsidRDefault="006256AF" w:rsidP="00206294">
            <w:pPr>
              <w:pStyle w:val="NormalnyWeb"/>
              <w:numPr>
                <w:ilvl w:val="0"/>
                <w:numId w:val="311"/>
              </w:numPr>
              <w:tabs>
                <w:tab w:val="clear" w:pos="720"/>
                <w:tab w:val="num" w:pos="402"/>
              </w:tabs>
              <w:spacing w:before="0" w:beforeAutospacing="0" w:after="0" w:afterAutospacing="0"/>
              <w:ind w:left="402" w:hanging="119"/>
              <w:rPr>
                <w:sz w:val="20"/>
                <w:szCs w:val="20"/>
              </w:rPr>
            </w:pPr>
            <w:r w:rsidRPr="006C773B">
              <w:rPr>
                <w:sz w:val="20"/>
                <w:szCs w:val="20"/>
              </w:rPr>
              <w:t>złożenie pracy dyplomowej zatwierdzonej przez opiekuna</w:t>
            </w:r>
          </w:p>
        </w:tc>
      </w:tr>
      <w:tr w:rsidR="00034CFF" w:rsidRPr="006C773B" w14:paraId="4B34EC9E" w14:textId="77777777" w:rsidTr="0076675D">
        <w:tc>
          <w:tcPr>
            <w:tcW w:w="3142" w:type="dxa"/>
            <w:vAlign w:val="center"/>
            <w:hideMark/>
          </w:tcPr>
          <w:p w14:paraId="126E941D" w14:textId="77777777" w:rsidR="00034CFF" w:rsidRPr="006C773B" w:rsidRDefault="00034CFF" w:rsidP="000B51B0">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3734C778" w14:textId="77777777" w:rsidR="00034CFF" w:rsidRPr="006C773B" w:rsidRDefault="00034CFF" w:rsidP="00206294">
            <w:pPr>
              <w:pStyle w:val="NormalnyWeb"/>
              <w:numPr>
                <w:ilvl w:val="0"/>
                <w:numId w:val="205"/>
              </w:numPr>
              <w:spacing w:before="0" w:beforeAutospacing="0" w:after="0" w:afterAutospacing="0"/>
              <w:ind w:left="544" w:hanging="425"/>
              <w:rPr>
                <w:sz w:val="20"/>
                <w:szCs w:val="20"/>
              </w:rPr>
            </w:pPr>
            <w:r w:rsidRPr="006C773B">
              <w:rPr>
                <w:sz w:val="20"/>
                <w:szCs w:val="20"/>
              </w:rPr>
              <w:t>Struktura i wymogi formalne pracy dyplomowej</w:t>
            </w:r>
          </w:p>
          <w:p w14:paraId="7ED52380" w14:textId="77777777" w:rsidR="00034CFF" w:rsidRPr="006C773B" w:rsidRDefault="00034CFF" w:rsidP="00206294">
            <w:pPr>
              <w:pStyle w:val="NormalnyWeb"/>
              <w:numPr>
                <w:ilvl w:val="0"/>
                <w:numId w:val="205"/>
              </w:numPr>
              <w:spacing w:before="0" w:beforeAutospacing="0" w:after="0" w:afterAutospacing="0"/>
              <w:ind w:left="544" w:hanging="425"/>
              <w:rPr>
                <w:sz w:val="20"/>
                <w:szCs w:val="20"/>
              </w:rPr>
            </w:pPr>
            <w:r w:rsidRPr="006C773B">
              <w:rPr>
                <w:sz w:val="20"/>
                <w:szCs w:val="20"/>
              </w:rPr>
              <w:t xml:space="preserve">Zasady cytowania materiałów źródłowych </w:t>
            </w:r>
          </w:p>
          <w:p w14:paraId="51BFEEB1" w14:textId="77777777" w:rsidR="00034CFF" w:rsidRPr="006C773B" w:rsidRDefault="00034CFF" w:rsidP="00206294">
            <w:pPr>
              <w:pStyle w:val="NormalnyWeb"/>
              <w:numPr>
                <w:ilvl w:val="0"/>
                <w:numId w:val="205"/>
              </w:numPr>
              <w:spacing w:before="0" w:beforeAutospacing="0" w:after="0" w:afterAutospacing="0"/>
              <w:ind w:left="544" w:hanging="425"/>
              <w:rPr>
                <w:sz w:val="20"/>
                <w:szCs w:val="20"/>
              </w:rPr>
            </w:pPr>
            <w:r w:rsidRPr="006C773B">
              <w:rPr>
                <w:sz w:val="20"/>
                <w:szCs w:val="20"/>
              </w:rPr>
              <w:t xml:space="preserve">Szczegółowy zakres treści zostanie ustalony w zależności od wybranych tematów prac dyplomowych </w:t>
            </w:r>
          </w:p>
        </w:tc>
      </w:tr>
      <w:tr w:rsidR="00034CFF" w:rsidRPr="006C773B" w14:paraId="229B8723" w14:textId="77777777" w:rsidTr="0076675D">
        <w:tc>
          <w:tcPr>
            <w:tcW w:w="3142" w:type="dxa"/>
            <w:vAlign w:val="center"/>
            <w:hideMark/>
          </w:tcPr>
          <w:p w14:paraId="48664DF4" w14:textId="77777777" w:rsidR="00034CFF" w:rsidRPr="006C773B" w:rsidRDefault="00034CFF" w:rsidP="000B51B0">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17C95A57" w14:textId="77777777" w:rsidR="00034CFF" w:rsidRPr="006C773B" w:rsidRDefault="00034CFF" w:rsidP="000B51B0">
            <w:pPr>
              <w:pStyle w:val="NormalnyWeb"/>
              <w:spacing w:before="0" w:beforeAutospacing="0" w:after="0" w:afterAutospacing="0"/>
              <w:ind w:left="57"/>
              <w:rPr>
                <w:sz w:val="20"/>
                <w:szCs w:val="20"/>
              </w:rPr>
            </w:pPr>
            <w:r>
              <w:rPr>
                <w:sz w:val="20"/>
                <w:szCs w:val="20"/>
              </w:rPr>
              <w:t>w</w:t>
            </w:r>
            <w:r w:rsidRPr="006C773B">
              <w:rPr>
                <w:sz w:val="20"/>
                <w:szCs w:val="20"/>
              </w:rPr>
              <w:t>ykaz literatury zależy od dziedziny seminarium oraz tematu pracy dyplomowej</w:t>
            </w:r>
          </w:p>
        </w:tc>
      </w:tr>
    </w:tbl>
    <w:p w14:paraId="439C00CA" w14:textId="77777777" w:rsidR="007A5002" w:rsidRPr="00034CFF" w:rsidRDefault="007A5002" w:rsidP="00034CFF">
      <w:pPr>
        <w:pStyle w:val="Nagwek2"/>
      </w:pPr>
      <w:r w:rsidRPr="006C773B">
        <w:br w:type="page"/>
      </w:r>
      <w:bookmarkStart w:id="84" w:name="_Toc476304072"/>
      <w:bookmarkStart w:id="85" w:name="_Toc476304325"/>
      <w:bookmarkStart w:id="86" w:name="_Toc527704377"/>
      <w:r w:rsidRPr="00034CFF">
        <w:lastRenderedPageBreak/>
        <w:t>Seminarium dyplomowe: Środowiskowe i żywieniowe uwarunkowania zdrowia</w:t>
      </w:r>
      <w:bookmarkEnd w:id="84"/>
      <w:bookmarkEnd w:id="85"/>
      <w:bookmarkEnd w:id="86"/>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7A5002" w:rsidRPr="006C773B" w14:paraId="1FB97F4B" w14:textId="77777777" w:rsidTr="0076675D">
        <w:tc>
          <w:tcPr>
            <w:tcW w:w="3142" w:type="dxa"/>
            <w:vAlign w:val="center"/>
            <w:hideMark/>
          </w:tcPr>
          <w:p w14:paraId="52D70C44" w14:textId="77777777" w:rsidR="007A5002" w:rsidRPr="006C773B" w:rsidRDefault="007A5002" w:rsidP="000B51B0">
            <w:pPr>
              <w:ind w:left="57"/>
              <w:rPr>
                <w:rFonts w:cs="Times New Roman"/>
                <w:sz w:val="20"/>
                <w:szCs w:val="20"/>
              </w:rPr>
            </w:pPr>
            <w:r w:rsidRPr="006C773B">
              <w:rPr>
                <w:rFonts w:cs="Times New Roman"/>
                <w:sz w:val="20"/>
                <w:szCs w:val="20"/>
              </w:rPr>
              <w:t>Nazwa wydziału</w:t>
            </w:r>
          </w:p>
        </w:tc>
        <w:tc>
          <w:tcPr>
            <w:tcW w:w="6087" w:type="dxa"/>
            <w:vAlign w:val="center"/>
            <w:hideMark/>
          </w:tcPr>
          <w:p w14:paraId="1EFE601A"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Wydział Nauk o Zdrowiu</w:t>
            </w:r>
          </w:p>
        </w:tc>
      </w:tr>
      <w:tr w:rsidR="007A5002" w:rsidRPr="006C773B" w14:paraId="2E1F9972" w14:textId="77777777" w:rsidTr="0076675D">
        <w:tc>
          <w:tcPr>
            <w:tcW w:w="3142" w:type="dxa"/>
            <w:vAlign w:val="center"/>
            <w:hideMark/>
          </w:tcPr>
          <w:p w14:paraId="2A551C6A" w14:textId="77777777" w:rsidR="007A5002" w:rsidRPr="006C773B" w:rsidRDefault="007A5002" w:rsidP="000B51B0">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1E2FE2E1"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Instytut Zdrowia Publicznego - seminarium międzyzakładowe</w:t>
            </w:r>
          </w:p>
        </w:tc>
      </w:tr>
      <w:tr w:rsidR="007A5002" w:rsidRPr="006C773B" w14:paraId="37AF646C" w14:textId="77777777" w:rsidTr="0076675D">
        <w:tc>
          <w:tcPr>
            <w:tcW w:w="3142" w:type="dxa"/>
            <w:vAlign w:val="center"/>
            <w:hideMark/>
          </w:tcPr>
          <w:p w14:paraId="0D4E7DBD" w14:textId="77777777" w:rsidR="007A5002" w:rsidRPr="006C773B" w:rsidRDefault="007A5002" w:rsidP="000B51B0">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173A6E8A"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 xml:space="preserve">Seminarium dyplomowe: </w:t>
            </w:r>
            <w:r w:rsidRPr="006C773B">
              <w:rPr>
                <w:noProof/>
                <w:sz w:val="20"/>
                <w:szCs w:val="20"/>
              </w:rPr>
              <w:t>Środowiskowe i żywieniowe uwarunkowania zdrowia</w:t>
            </w:r>
          </w:p>
        </w:tc>
      </w:tr>
      <w:tr w:rsidR="00034CFF" w:rsidRPr="006C773B" w14:paraId="22996452" w14:textId="77777777" w:rsidTr="0076675D">
        <w:tc>
          <w:tcPr>
            <w:tcW w:w="3142" w:type="dxa"/>
            <w:vAlign w:val="center"/>
            <w:hideMark/>
          </w:tcPr>
          <w:p w14:paraId="5EAC573A" w14:textId="77777777" w:rsidR="00034CFF" w:rsidRPr="006C773B" w:rsidRDefault="00034CFF" w:rsidP="00C44F6D">
            <w:pPr>
              <w:ind w:left="57"/>
              <w:rPr>
                <w:rFonts w:cs="Times New Roman"/>
                <w:sz w:val="20"/>
                <w:szCs w:val="20"/>
              </w:rPr>
            </w:pPr>
            <w:r w:rsidRPr="006C773B">
              <w:rPr>
                <w:rFonts w:cs="Times New Roman"/>
                <w:sz w:val="20"/>
                <w:szCs w:val="20"/>
              </w:rPr>
              <w:t>Klasyfikacja ISCED</w:t>
            </w:r>
          </w:p>
        </w:tc>
        <w:tc>
          <w:tcPr>
            <w:tcW w:w="6087" w:type="dxa"/>
            <w:vAlign w:val="center"/>
            <w:hideMark/>
          </w:tcPr>
          <w:p w14:paraId="149B3DAA" w14:textId="77777777" w:rsidR="00034CFF" w:rsidRPr="006C773B" w:rsidRDefault="00034CFF" w:rsidP="00C44F6D">
            <w:pPr>
              <w:pStyle w:val="NormalnyWeb"/>
              <w:spacing w:before="0" w:beforeAutospacing="0" w:after="0" w:afterAutospacing="0"/>
              <w:ind w:left="57"/>
              <w:rPr>
                <w:sz w:val="20"/>
                <w:szCs w:val="20"/>
              </w:rPr>
            </w:pPr>
            <w:r>
              <w:rPr>
                <w:sz w:val="20"/>
                <w:szCs w:val="20"/>
              </w:rPr>
              <w:t>09</w:t>
            </w:r>
          </w:p>
        </w:tc>
      </w:tr>
      <w:tr w:rsidR="00034CFF" w:rsidRPr="006C773B" w14:paraId="1E09B0F8" w14:textId="77777777" w:rsidTr="0076675D">
        <w:tc>
          <w:tcPr>
            <w:tcW w:w="3142" w:type="dxa"/>
            <w:vAlign w:val="center"/>
            <w:hideMark/>
          </w:tcPr>
          <w:p w14:paraId="71AA7527" w14:textId="77777777" w:rsidR="00034CFF" w:rsidRPr="006C773B" w:rsidRDefault="00034CFF" w:rsidP="000B51B0">
            <w:pPr>
              <w:ind w:left="57"/>
              <w:rPr>
                <w:rFonts w:cs="Times New Roman"/>
                <w:sz w:val="20"/>
                <w:szCs w:val="20"/>
              </w:rPr>
            </w:pPr>
            <w:r w:rsidRPr="006C773B">
              <w:rPr>
                <w:rFonts w:cs="Times New Roman"/>
                <w:sz w:val="20"/>
                <w:szCs w:val="20"/>
              </w:rPr>
              <w:t>Język kształcenia</w:t>
            </w:r>
          </w:p>
        </w:tc>
        <w:tc>
          <w:tcPr>
            <w:tcW w:w="6087" w:type="dxa"/>
            <w:vAlign w:val="center"/>
            <w:hideMark/>
          </w:tcPr>
          <w:p w14:paraId="335D516E"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polski</w:t>
            </w:r>
          </w:p>
        </w:tc>
      </w:tr>
      <w:tr w:rsidR="00034CFF" w:rsidRPr="006C773B" w14:paraId="2692A16C" w14:textId="77777777" w:rsidTr="0076675D">
        <w:tc>
          <w:tcPr>
            <w:tcW w:w="3142" w:type="dxa"/>
            <w:vAlign w:val="center"/>
            <w:hideMark/>
          </w:tcPr>
          <w:p w14:paraId="74D6E2EC" w14:textId="77777777" w:rsidR="00034CFF" w:rsidRPr="006C773B" w:rsidRDefault="00034CFF" w:rsidP="000B51B0">
            <w:pPr>
              <w:ind w:left="57"/>
              <w:rPr>
                <w:rFonts w:cs="Times New Roman"/>
                <w:sz w:val="20"/>
                <w:szCs w:val="20"/>
              </w:rPr>
            </w:pPr>
            <w:r w:rsidRPr="006C773B">
              <w:rPr>
                <w:rFonts w:cs="Times New Roman"/>
                <w:sz w:val="20"/>
                <w:szCs w:val="20"/>
              </w:rPr>
              <w:t>Cele kształcenia</w:t>
            </w:r>
          </w:p>
        </w:tc>
        <w:tc>
          <w:tcPr>
            <w:tcW w:w="6087" w:type="dxa"/>
            <w:vAlign w:val="center"/>
            <w:hideMark/>
          </w:tcPr>
          <w:p w14:paraId="72CC66DA" w14:textId="77777777" w:rsidR="00034CFF" w:rsidRPr="006C773B" w:rsidRDefault="00034CFF" w:rsidP="005B4826">
            <w:pPr>
              <w:ind w:left="57"/>
              <w:jc w:val="both"/>
              <w:rPr>
                <w:rFonts w:cs="Times New Roman"/>
                <w:sz w:val="20"/>
                <w:szCs w:val="20"/>
              </w:rPr>
            </w:pPr>
            <w:r w:rsidRPr="006C773B">
              <w:rPr>
                <w:rFonts w:cs="Times New Roman"/>
                <w:color w:val="141215"/>
                <w:sz w:val="20"/>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Pr>
                <w:rFonts w:cs="Times New Roman"/>
                <w:color w:val="141215"/>
                <w:sz w:val="20"/>
                <w:szCs w:val="30"/>
              </w:rPr>
              <w:t xml:space="preserve"> </w:t>
            </w:r>
            <w:r w:rsidRPr="006C773B">
              <w:rPr>
                <w:rFonts w:cs="Times New Roman"/>
                <w:color w:val="141215"/>
                <w:sz w:val="20"/>
                <w:szCs w:val="30"/>
              </w:rPr>
              <w:t>informacji i wyciągania precyzyjnie sformułowanych wniosków</w:t>
            </w:r>
          </w:p>
        </w:tc>
      </w:tr>
      <w:tr w:rsidR="00034CFF" w:rsidRPr="006C773B" w14:paraId="65CD5915" w14:textId="77777777" w:rsidTr="0076675D">
        <w:tc>
          <w:tcPr>
            <w:tcW w:w="3142" w:type="dxa"/>
            <w:vAlign w:val="center"/>
            <w:hideMark/>
          </w:tcPr>
          <w:p w14:paraId="6247792F" w14:textId="77777777" w:rsidR="00034CFF" w:rsidRPr="006C773B" w:rsidRDefault="00034CFF" w:rsidP="000B51B0">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6B00EED1"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Wiedza – student/ka:</w:t>
            </w:r>
            <w:r w:rsidRPr="006C773B">
              <w:rPr>
                <w:sz w:val="20"/>
                <w:szCs w:val="20"/>
              </w:rPr>
              <w:t xml:space="preserve"> </w:t>
            </w:r>
          </w:p>
          <w:p w14:paraId="1DD6B39A" w14:textId="77777777" w:rsidR="00034CFF"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posiada wiedzę na temat środowiskowych (środowisko naturalne i stworzone przez człowieka) oraz żywieniowych determinant zdrowia</w:t>
            </w:r>
          </w:p>
          <w:p w14:paraId="50B4CF2B"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Pr>
                <w:sz w:val="20"/>
                <w:szCs w:val="20"/>
              </w:rPr>
              <w:t>w</w:t>
            </w:r>
            <w:r w:rsidRPr="006C773B">
              <w:rPr>
                <w:sz w:val="20"/>
                <w:szCs w:val="20"/>
              </w:rPr>
              <w:t xml:space="preserve">ykazuje znajomość zasad planowania badań oraz nowoczesnych technik zbierania danych i narzędzi badawczych adekwatnych do wybranego tematu pracy </w:t>
            </w:r>
          </w:p>
          <w:p w14:paraId="437C959D" w14:textId="77777777" w:rsidR="00034CFF" w:rsidRPr="006C773B" w:rsidRDefault="00034CFF" w:rsidP="000B51B0">
            <w:pPr>
              <w:pStyle w:val="NormalnyWeb"/>
              <w:spacing w:before="0" w:beforeAutospacing="0" w:after="0" w:afterAutospacing="0"/>
              <w:ind w:left="57"/>
              <w:rPr>
                <w:sz w:val="20"/>
                <w:szCs w:val="20"/>
              </w:rPr>
            </w:pPr>
          </w:p>
          <w:p w14:paraId="1D847E94"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Umiejętności – student/ka:</w:t>
            </w:r>
          </w:p>
          <w:p w14:paraId="7EF8C5BC"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posiada umiejętność wykorzystania wiedzy teoretycznej poszerzoną o formułowanie własnych wniosków</w:t>
            </w:r>
          </w:p>
          <w:p w14:paraId="28C6B290"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umie znajdować niezbędne informacje w literaturze fachowej, bazach danych i innych źródłach, zna podstawowe czasopisma naukowe w zakresie zdrowia publicznego i nauk związanych ze zdrowiem</w:t>
            </w:r>
          </w:p>
          <w:p w14:paraId="69BCFC20"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potrafi w podstawowym zakresie ocenić jakość dowodów naukowych</w:t>
            </w:r>
          </w:p>
          <w:p w14:paraId="12215236"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posiada umiejętność zaplanowania i wykonania prostych badań ilościowych i jakościowych</w:t>
            </w:r>
          </w:p>
          <w:p w14:paraId="235B9B64" w14:textId="77777777" w:rsidR="00034CFF" w:rsidRPr="006C773B" w:rsidRDefault="00034CFF" w:rsidP="000B51B0">
            <w:pPr>
              <w:pStyle w:val="NormalnyWeb"/>
              <w:spacing w:before="0" w:beforeAutospacing="0" w:after="0" w:afterAutospacing="0"/>
              <w:ind w:left="57"/>
              <w:rPr>
                <w:sz w:val="20"/>
                <w:szCs w:val="20"/>
              </w:rPr>
            </w:pPr>
          </w:p>
          <w:p w14:paraId="0C650088"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Kompetencje społeczne – student/ka:</w:t>
            </w:r>
          </w:p>
          <w:p w14:paraId="19D21389"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rozpoznaje problemy, które są poza zakresem jej/jego kompetencji i wie, do kogo zwrócić się o pomoc</w:t>
            </w:r>
          </w:p>
          <w:p w14:paraId="2B44361A"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ma świadomość konieczności samodzielnego i krytycznego uzupełniania wiedzy i umiejętności</w:t>
            </w:r>
          </w:p>
          <w:p w14:paraId="72DC5A49" w14:textId="77777777" w:rsidR="00034CFF" w:rsidRPr="006C773B" w:rsidRDefault="00034CFF" w:rsidP="00206294">
            <w:pPr>
              <w:pStyle w:val="NormalnyWeb"/>
              <w:numPr>
                <w:ilvl w:val="1"/>
                <w:numId w:val="311"/>
              </w:numPr>
              <w:spacing w:before="0" w:beforeAutospacing="0" w:after="0" w:afterAutospacing="0"/>
              <w:ind w:left="402"/>
              <w:rPr>
                <w:sz w:val="20"/>
                <w:szCs w:val="20"/>
              </w:rPr>
            </w:pPr>
            <w:r w:rsidRPr="006C773B">
              <w:rPr>
                <w:sz w:val="20"/>
                <w:szCs w:val="20"/>
              </w:rPr>
              <w:t>wykazuje tolerancję i otwartość wobec odmiennych poglądów i postaw, ukształtowanych przez różne czynniki społeczno-kulturowe</w:t>
            </w:r>
          </w:p>
          <w:p w14:paraId="0A80905E" w14:textId="77777777" w:rsidR="00034CFF" w:rsidRPr="006C773B" w:rsidRDefault="00034CFF" w:rsidP="000B51B0">
            <w:pPr>
              <w:pStyle w:val="NormalnyWeb"/>
              <w:spacing w:before="0" w:beforeAutospacing="0" w:after="0" w:afterAutospacing="0"/>
              <w:ind w:left="57"/>
              <w:rPr>
                <w:sz w:val="20"/>
                <w:szCs w:val="20"/>
              </w:rPr>
            </w:pPr>
          </w:p>
          <w:p w14:paraId="012F24B8"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8A04DA9" w14:textId="77777777" w:rsidR="00034CFF" w:rsidRPr="006C773B" w:rsidRDefault="00034CFF" w:rsidP="00206294">
            <w:pPr>
              <w:pStyle w:val="NormalnyWeb"/>
              <w:numPr>
                <w:ilvl w:val="0"/>
                <w:numId w:val="106"/>
              </w:numPr>
              <w:tabs>
                <w:tab w:val="clear" w:pos="720"/>
                <w:tab w:val="num" w:pos="402"/>
              </w:tabs>
              <w:spacing w:before="0" w:beforeAutospacing="0" w:after="0" w:afterAutospacing="0"/>
              <w:ind w:left="402" w:hanging="283"/>
              <w:rPr>
                <w:sz w:val="20"/>
                <w:szCs w:val="20"/>
              </w:rPr>
            </w:pPr>
            <w:r w:rsidRPr="006C773B">
              <w:rPr>
                <w:sz w:val="20"/>
                <w:szCs w:val="20"/>
              </w:rPr>
              <w:t>w zakresie wiedzy: K_W33 w stopniu zaawansowanym</w:t>
            </w:r>
          </w:p>
          <w:p w14:paraId="08D00352" w14:textId="77777777" w:rsidR="00034CFF" w:rsidRPr="006C773B" w:rsidRDefault="00034CFF" w:rsidP="00206294">
            <w:pPr>
              <w:pStyle w:val="NormalnyWeb"/>
              <w:numPr>
                <w:ilvl w:val="0"/>
                <w:numId w:val="106"/>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K_U07, K_U26</w:t>
            </w:r>
            <w:r>
              <w:rPr>
                <w:sz w:val="20"/>
                <w:szCs w:val="20"/>
              </w:rPr>
              <w:t xml:space="preserve"> i</w:t>
            </w:r>
            <w:r w:rsidRPr="006C773B">
              <w:rPr>
                <w:sz w:val="20"/>
                <w:szCs w:val="20"/>
              </w:rPr>
              <w:t xml:space="preserve"> K_U27 w stopniu zaawansowanym</w:t>
            </w:r>
          </w:p>
          <w:p w14:paraId="2F1C253D" w14:textId="77777777" w:rsidR="00034CFF" w:rsidRPr="006C773B" w:rsidRDefault="00034CFF" w:rsidP="00206294">
            <w:pPr>
              <w:pStyle w:val="NormalnyWeb"/>
              <w:numPr>
                <w:ilvl w:val="0"/>
                <w:numId w:val="106"/>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K_K02, K_K03</w:t>
            </w:r>
            <w:r>
              <w:rPr>
                <w:sz w:val="20"/>
                <w:szCs w:val="20"/>
              </w:rPr>
              <w:t xml:space="preserve"> i</w:t>
            </w:r>
            <w:r w:rsidRPr="006C773B">
              <w:rPr>
                <w:sz w:val="20"/>
                <w:szCs w:val="20"/>
              </w:rPr>
              <w:t xml:space="preserve"> K_K07 w stopniu zaawansowanym</w:t>
            </w:r>
          </w:p>
        </w:tc>
      </w:tr>
      <w:tr w:rsidR="00034CFF" w:rsidRPr="006C773B" w14:paraId="4A35535B" w14:textId="77777777" w:rsidTr="0076675D">
        <w:tc>
          <w:tcPr>
            <w:tcW w:w="3142" w:type="dxa"/>
            <w:vAlign w:val="center"/>
            <w:hideMark/>
          </w:tcPr>
          <w:p w14:paraId="11DF5A81" w14:textId="77777777" w:rsidR="00034CFF" w:rsidRPr="006C773B" w:rsidRDefault="00034CFF" w:rsidP="000B51B0">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409FB6D1"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monitorowanie postępów pracy (np. poszukiwania literatury, pisanie pracy dyplomowej, a w przypadkach prac badawczych - przeprowadzenie analiz statystycznych)</w:t>
            </w:r>
          </w:p>
        </w:tc>
      </w:tr>
      <w:tr w:rsidR="00034CFF" w:rsidRPr="006C773B" w14:paraId="0D8CE676" w14:textId="77777777" w:rsidTr="0076675D">
        <w:tc>
          <w:tcPr>
            <w:tcW w:w="3142" w:type="dxa"/>
            <w:vAlign w:val="center"/>
            <w:hideMark/>
          </w:tcPr>
          <w:p w14:paraId="7ACBA551" w14:textId="77777777" w:rsidR="00034CFF" w:rsidRPr="006C773B" w:rsidRDefault="00034CFF" w:rsidP="000B51B0">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71921DC4"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obowiązkowy</w:t>
            </w:r>
          </w:p>
        </w:tc>
      </w:tr>
      <w:tr w:rsidR="00034CFF" w:rsidRPr="006C773B" w14:paraId="35BD4A40" w14:textId="77777777" w:rsidTr="0076675D">
        <w:tc>
          <w:tcPr>
            <w:tcW w:w="3142" w:type="dxa"/>
            <w:vAlign w:val="center"/>
            <w:hideMark/>
          </w:tcPr>
          <w:p w14:paraId="7171F2E3" w14:textId="77777777" w:rsidR="00034CFF" w:rsidRPr="006C773B" w:rsidRDefault="00034CFF" w:rsidP="000B51B0">
            <w:pPr>
              <w:ind w:left="57"/>
              <w:rPr>
                <w:rFonts w:cs="Times New Roman"/>
                <w:sz w:val="20"/>
                <w:szCs w:val="20"/>
              </w:rPr>
            </w:pPr>
            <w:r w:rsidRPr="006C773B">
              <w:rPr>
                <w:rFonts w:cs="Times New Roman"/>
                <w:sz w:val="20"/>
                <w:szCs w:val="20"/>
              </w:rPr>
              <w:t>Rok studiów</w:t>
            </w:r>
          </w:p>
        </w:tc>
        <w:tc>
          <w:tcPr>
            <w:tcW w:w="6087" w:type="dxa"/>
            <w:vAlign w:val="center"/>
            <w:hideMark/>
          </w:tcPr>
          <w:p w14:paraId="3B7FED3E"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3</w:t>
            </w:r>
          </w:p>
        </w:tc>
      </w:tr>
      <w:tr w:rsidR="00034CFF" w:rsidRPr="006C773B" w14:paraId="61BCF94A" w14:textId="77777777" w:rsidTr="0076675D">
        <w:tc>
          <w:tcPr>
            <w:tcW w:w="3142" w:type="dxa"/>
            <w:vAlign w:val="center"/>
            <w:hideMark/>
          </w:tcPr>
          <w:p w14:paraId="39D65437" w14:textId="77777777" w:rsidR="00034CFF" w:rsidRPr="006C773B" w:rsidRDefault="00034CFF" w:rsidP="000B51B0">
            <w:pPr>
              <w:ind w:left="57"/>
              <w:rPr>
                <w:rFonts w:cs="Times New Roman"/>
                <w:sz w:val="20"/>
                <w:szCs w:val="20"/>
              </w:rPr>
            </w:pPr>
            <w:r w:rsidRPr="006C773B">
              <w:rPr>
                <w:rFonts w:cs="Times New Roman"/>
                <w:sz w:val="20"/>
                <w:szCs w:val="20"/>
              </w:rPr>
              <w:t>Semestr</w:t>
            </w:r>
          </w:p>
        </w:tc>
        <w:tc>
          <w:tcPr>
            <w:tcW w:w="6087" w:type="dxa"/>
            <w:vAlign w:val="center"/>
            <w:hideMark/>
          </w:tcPr>
          <w:p w14:paraId="6E698916" w14:textId="77777777" w:rsidR="00034CFF" w:rsidRPr="006C773B" w:rsidRDefault="009728FD" w:rsidP="000B51B0">
            <w:pPr>
              <w:pStyle w:val="NormalnyWeb"/>
              <w:spacing w:before="0" w:beforeAutospacing="0" w:after="0" w:afterAutospacing="0"/>
              <w:ind w:left="57"/>
              <w:rPr>
                <w:sz w:val="20"/>
                <w:szCs w:val="20"/>
              </w:rPr>
            </w:pPr>
            <w:r>
              <w:rPr>
                <w:sz w:val="20"/>
                <w:szCs w:val="20"/>
              </w:rPr>
              <w:t>zimowy (5) i letni (6)</w:t>
            </w:r>
          </w:p>
        </w:tc>
      </w:tr>
      <w:tr w:rsidR="00034CFF" w:rsidRPr="006C773B" w14:paraId="5C6BB0E5" w14:textId="77777777" w:rsidTr="0076675D">
        <w:tc>
          <w:tcPr>
            <w:tcW w:w="3142" w:type="dxa"/>
            <w:vAlign w:val="center"/>
            <w:hideMark/>
          </w:tcPr>
          <w:p w14:paraId="29B48618" w14:textId="77777777" w:rsidR="00034CFF" w:rsidRPr="006C773B" w:rsidRDefault="00034CFF" w:rsidP="000B51B0">
            <w:pPr>
              <w:ind w:left="57"/>
              <w:rPr>
                <w:rFonts w:cs="Times New Roman"/>
                <w:sz w:val="20"/>
                <w:szCs w:val="20"/>
              </w:rPr>
            </w:pPr>
            <w:r w:rsidRPr="006C773B">
              <w:rPr>
                <w:rFonts w:cs="Times New Roman"/>
                <w:sz w:val="20"/>
                <w:szCs w:val="20"/>
              </w:rPr>
              <w:t>Forma studiów</w:t>
            </w:r>
          </w:p>
        </w:tc>
        <w:tc>
          <w:tcPr>
            <w:tcW w:w="6087" w:type="dxa"/>
            <w:vAlign w:val="center"/>
            <w:hideMark/>
          </w:tcPr>
          <w:p w14:paraId="0D890403" w14:textId="77777777" w:rsidR="00034CFF" w:rsidRPr="006C773B" w:rsidRDefault="00034CFF" w:rsidP="000B51B0">
            <w:pPr>
              <w:ind w:left="57"/>
              <w:rPr>
                <w:rFonts w:cs="Times New Roman"/>
                <w:sz w:val="20"/>
                <w:szCs w:val="20"/>
              </w:rPr>
            </w:pPr>
            <w:r w:rsidRPr="006C773B">
              <w:rPr>
                <w:rFonts w:cs="Times New Roman"/>
                <w:sz w:val="20"/>
                <w:szCs w:val="20"/>
              </w:rPr>
              <w:t>stacjonarne</w:t>
            </w:r>
          </w:p>
        </w:tc>
      </w:tr>
      <w:tr w:rsidR="00034CFF" w:rsidRPr="006C773B" w14:paraId="3D60E4DB" w14:textId="77777777" w:rsidTr="0076675D">
        <w:tc>
          <w:tcPr>
            <w:tcW w:w="3142" w:type="dxa"/>
            <w:vAlign w:val="center"/>
            <w:hideMark/>
          </w:tcPr>
          <w:p w14:paraId="2A6E17CF" w14:textId="77777777" w:rsidR="00034CFF" w:rsidRPr="006C773B" w:rsidRDefault="00034CFF" w:rsidP="000B51B0">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5C943923"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3F679E6F" w14:textId="77777777" w:rsidTr="0076675D">
        <w:tc>
          <w:tcPr>
            <w:tcW w:w="3142" w:type="dxa"/>
            <w:vAlign w:val="center"/>
            <w:hideMark/>
          </w:tcPr>
          <w:p w14:paraId="49388A0A" w14:textId="77777777" w:rsidR="00034CFF" w:rsidRPr="006C773B" w:rsidRDefault="00034CFF" w:rsidP="000B51B0">
            <w:pPr>
              <w:ind w:left="57"/>
              <w:rPr>
                <w:rFonts w:cs="Times New Roman"/>
                <w:sz w:val="20"/>
                <w:szCs w:val="20"/>
              </w:rPr>
            </w:pPr>
            <w:r w:rsidRPr="006C773B">
              <w:rPr>
                <w:rFonts w:cs="Times New Roman"/>
                <w:sz w:val="20"/>
                <w:szCs w:val="20"/>
              </w:rPr>
              <w:t xml:space="preserve">Imię i nazwisko osoby/osób egzaminującej/egzaminujących bądź udzielającej zaliczenia, w przypadku </w:t>
            </w:r>
            <w:r w:rsidRPr="006C773B">
              <w:rPr>
                <w:rFonts w:cs="Times New Roman"/>
                <w:sz w:val="20"/>
                <w:szCs w:val="20"/>
              </w:rPr>
              <w:lastRenderedPageBreak/>
              <w:t>gdy nie jest to osoba prowadząca dany moduł</w:t>
            </w:r>
          </w:p>
        </w:tc>
        <w:tc>
          <w:tcPr>
            <w:tcW w:w="6087" w:type="dxa"/>
            <w:vAlign w:val="center"/>
            <w:hideMark/>
          </w:tcPr>
          <w:p w14:paraId="19146B5D"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4A45EB26" w14:textId="77777777" w:rsidTr="0076675D">
        <w:tc>
          <w:tcPr>
            <w:tcW w:w="3142" w:type="dxa"/>
            <w:vAlign w:val="center"/>
            <w:hideMark/>
          </w:tcPr>
          <w:p w14:paraId="0535E564" w14:textId="77777777" w:rsidR="00034CFF" w:rsidRPr="006C773B" w:rsidRDefault="00034CFF" w:rsidP="000B51B0">
            <w:pPr>
              <w:ind w:left="57"/>
              <w:rPr>
                <w:rFonts w:cs="Times New Roman"/>
                <w:sz w:val="20"/>
                <w:szCs w:val="20"/>
              </w:rPr>
            </w:pPr>
            <w:r w:rsidRPr="006C773B">
              <w:rPr>
                <w:rFonts w:cs="Times New Roman"/>
                <w:sz w:val="20"/>
                <w:szCs w:val="20"/>
              </w:rPr>
              <w:t>Sposób realizacji</w:t>
            </w:r>
          </w:p>
        </w:tc>
        <w:tc>
          <w:tcPr>
            <w:tcW w:w="6087" w:type="dxa"/>
            <w:vAlign w:val="center"/>
            <w:hideMark/>
          </w:tcPr>
          <w:p w14:paraId="7FADD15D"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seminarium</w:t>
            </w:r>
          </w:p>
        </w:tc>
      </w:tr>
      <w:tr w:rsidR="00034CFF" w:rsidRPr="006C773B" w14:paraId="4E0E6B04" w14:textId="77777777" w:rsidTr="0076675D">
        <w:tc>
          <w:tcPr>
            <w:tcW w:w="3142" w:type="dxa"/>
            <w:vAlign w:val="center"/>
            <w:hideMark/>
          </w:tcPr>
          <w:p w14:paraId="775AEF23" w14:textId="77777777" w:rsidR="00034CFF" w:rsidRPr="006C773B" w:rsidRDefault="00034CFF" w:rsidP="000B51B0">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769505DA"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brak</w:t>
            </w:r>
          </w:p>
        </w:tc>
      </w:tr>
      <w:tr w:rsidR="00034CFF" w:rsidRPr="006C773B" w14:paraId="6ED51470" w14:textId="77777777" w:rsidTr="0076675D">
        <w:tc>
          <w:tcPr>
            <w:tcW w:w="3142" w:type="dxa"/>
            <w:vAlign w:val="center"/>
            <w:hideMark/>
          </w:tcPr>
          <w:p w14:paraId="1A2C44CF" w14:textId="77777777" w:rsidR="00034CFF" w:rsidRPr="006C773B" w:rsidRDefault="00034CFF" w:rsidP="000B51B0">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2F587033"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seminaria: 90</w:t>
            </w:r>
          </w:p>
        </w:tc>
      </w:tr>
      <w:tr w:rsidR="00034CFF" w:rsidRPr="006C773B" w14:paraId="3766C5A4" w14:textId="77777777" w:rsidTr="0076675D">
        <w:tc>
          <w:tcPr>
            <w:tcW w:w="3142" w:type="dxa"/>
            <w:vAlign w:val="center"/>
            <w:hideMark/>
          </w:tcPr>
          <w:p w14:paraId="7F7E0A90" w14:textId="77777777" w:rsidR="00034CFF" w:rsidRPr="006C773B" w:rsidRDefault="00034CFF" w:rsidP="000B51B0">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21683C83" w14:textId="77777777" w:rsidR="00034CFF" w:rsidRPr="006C773B" w:rsidRDefault="002E0473" w:rsidP="000B51B0">
            <w:pPr>
              <w:pStyle w:val="NormalnyWeb"/>
              <w:spacing w:before="0" w:beforeAutospacing="0" w:after="0" w:afterAutospacing="0"/>
              <w:ind w:left="57"/>
              <w:rPr>
                <w:sz w:val="20"/>
                <w:szCs w:val="20"/>
              </w:rPr>
            </w:pPr>
            <w:r>
              <w:rPr>
                <w:sz w:val="20"/>
                <w:szCs w:val="20"/>
              </w:rPr>
              <w:t>15</w:t>
            </w:r>
          </w:p>
          <w:p w14:paraId="36E62D5B"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5CC1EA66" w14:textId="77777777" w:rsidTr="0076675D">
        <w:tc>
          <w:tcPr>
            <w:tcW w:w="3142" w:type="dxa"/>
            <w:vAlign w:val="center"/>
            <w:hideMark/>
          </w:tcPr>
          <w:p w14:paraId="7CB8E649" w14:textId="77777777" w:rsidR="00034CFF" w:rsidRPr="006C773B" w:rsidRDefault="00034CFF" w:rsidP="000B51B0">
            <w:pPr>
              <w:ind w:left="57"/>
              <w:rPr>
                <w:rFonts w:cs="Times New Roman"/>
                <w:sz w:val="20"/>
                <w:szCs w:val="20"/>
              </w:rPr>
            </w:pPr>
            <w:r w:rsidRPr="006C773B">
              <w:rPr>
                <w:rFonts w:cs="Times New Roman"/>
                <w:sz w:val="20"/>
                <w:szCs w:val="20"/>
              </w:rPr>
              <w:t>Bilans punktów ECTS</w:t>
            </w:r>
          </w:p>
        </w:tc>
        <w:tc>
          <w:tcPr>
            <w:tcW w:w="6087" w:type="dxa"/>
            <w:vAlign w:val="center"/>
            <w:hideMark/>
          </w:tcPr>
          <w:p w14:paraId="5C678A2F" w14:textId="77777777" w:rsidR="00034CFF" w:rsidRPr="006C773B" w:rsidRDefault="00034CFF" w:rsidP="00206294">
            <w:pPr>
              <w:pStyle w:val="NormalnyWeb"/>
              <w:numPr>
                <w:ilvl w:val="0"/>
                <w:numId w:val="308"/>
              </w:numPr>
              <w:tabs>
                <w:tab w:val="clear" w:pos="720"/>
                <w:tab w:val="num" w:pos="402"/>
              </w:tabs>
              <w:spacing w:before="0" w:beforeAutospacing="0" w:after="0" w:afterAutospacing="0"/>
              <w:ind w:left="402"/>
              <w:rPr>
                <w:sz w:val="20"/>
                <w:szCs w:val="20"/>
              </w:rPr>
            </w:pPr>
            <w:r w:rsidRPr="006C773B">
              <w:rPr>
                <w:sz w:val="20"/>
                <w:szCs w:val="20"/>
              </w:rPr>
              <w:t xml:space="preserve">uczestnictwo w zajęciach kontaktowych 90 godz. - </w:t>
            </w:r>
            <w:r>
              <w:rPr>
                <w:sz w:val="20"/>
                <w:szCs w:val="20"/>
              </w:rPr>
              <w:t>3</w:t>
            </w:r>
            <w:r w:rsidRPr="006C773B">
              <w:rPr>
                <w:sz w:val="20"/>
                <w:szCs w:val="20"/>
              </w:rPr>
              <w:t xml:space="preserve"> ECTS</w:t>
            </w:r>
          </w:p>
          <w:p w14:paraId="0B2D1D18" w14:textId="77777777" w:rsidR="00034CFF" w:rsidRPr="006C773B" w:rsidRDefault="00034CFF" w:rsidP="00206294">
            <w:pPr>
              <w:pStyle w:val="NormalnyWeb"/>
              <w:numPr>
                <w:ilvl w:val="0"/>
                <w:numId w:val="312"/>
              </w:numPr>
              <w:tabs>
                <w:tab w:val="clear" w:pos="720"/>
                <w:tab w:val="num" w:pos="402"/>
              </w:tabs>
              <w:spacing w:before="0" w:beforeAutospacing="0" w:after="0" w:afterAutospacing="0"/>
              <w:ind w:left="402"/>
              <w:rPr>
                <w:sz w:val="20"/>
                <w:szCs w:val="20"/>
              </w:rPr>
            </w:pPr>
            <w:r w:rsidRPr="006C773B">
              <w:rPr>
                <w:sz w:val="20"/>
                <w:szCs w:val="20"/>
              </w:rPr>
              <w:t>zebranie materiałów, opracowanie pracy licencjackiej i przygotowanie do egzaminu licencjackiego: 3</w:t>
            </w:r>
            <w:r w:rsidR="002E0473">
              <w:rPr>
                <w:sz w:val="20"/>
                <w:szCs w:val="20"/>
              </w:rPr>
              <w:t>2</w:t>
            </w:r>
            <w:r w:rsidRPr="006C773B">
              <w:rPr>
                <w:sz w:val="20"/>
                <w:szCs w:val="20"/>
              </w:rPr>
              <w:t>0 godz. - 1</w:t>
            </w:r>
            <w:r w:rsidR="002E0473">
              <w:rPr>
                <w:sz w:val="20"/>
                <w:szCs w:val="20"/>
              </w:rPr>
              <w:t>2</w:t>
            </w:r>
            <w:r w:rsidRPr="006C773B">
              <w:rPr>
                <w:sz w:val="20"/>
                <w:szCs w:val="20"/>
              </w:rPr>
              <w:t xml:space="preserve"> ECTS</w:t>
            </w:r>
          </w:p>
        </w:tc>
      </w:tr>
      <w:tr w:rsidR="00034CFF" w:rsidRPr="006C773B" w14:paraId="5BF541BF" w14:textId="77777777" w:rsidTr="0076675D">
        <w:tc>
          <w:tcPr>
            <w:tcW w:w="3142" w:type="dxa"/>
            <w:vAlign w:val="center"/>
            <w:hideMark/>
          </w:tcPr>
          <w:p w14:paraId="164A2C3D" w14:textId="77777777" w:rsidR="00034CFF" w:rsidRPr="006C773B" w:rsidRDefault="00034CFF" w:rsidP="000B51B0">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368FEA31" w14:textId="77777777" w:rsidR="00034CFF" w:rsidRPr="006C773B" w:rsidRDefault="00034CFF" w:rsidP="00206294">
            <w:pPr>
              <w:pStyle w:val="NormalnyWeb"/>
              <w:numPr>
                <w:ilvl w:val="0"/>
                <w:numId w:val="312"/>
              </w:numPr>
              <w:tabs>
                <w:tab w:val="clear" w:pos="720"/>
                <w:tab w:val="num" w:pos="402"/>
              </w:tabs>
              <w:spacing w:before="0" w:beforeAutospacing="0" w:after="0" w:afterAutospacing="0"/>
              <w:ind w:left="402"/>
              <w:rPr>
                <w:sz w:val="20"/>
                <w:szCs w:val="20"/>
              </w:rPr>
            </w:pPr>
            <w:r w:rsidRPr="006C773B">
              <w:rPr>
                <w:sz w:val="20"/>
                <w:szCs w:val="20"/>
              </w:rPr>
              <w:t xml:space="preserve">dyskusja artykułów naukowych, zarówno pod względem treści jak i sposobu pisania publikacji naukowych </w:t>
            </w:r>
          </w:p>
          <w:p w14:paraId="4A181EF6" w14:textId="77777777" w:rsidR="00034CFF" w:rsidRPr="006C773B" w:rsidRDefault="00034CFF" w:rsidP="00206294">
            <w:pPr>
              <w:pStyle w:val="NormalnyWeb"/>
              <w:numPr>
                <w:ilvl w:val="0"/>
                <w:numId w:val="312"/>
              </w:numPr>
              <w:tabs>
                <w:tab w:val="clear" w:pos="720"/>
                <w:tab w:val="num" w:pos="402"/>
              </w:tabs>
              <w:spacing w:before="0" w:beforeAutospacing="0" w:after="0" w:afterAutospacing="0"/>
              <w:ind w:left="402"/>
              <w:rPr>
                <w:sz w:val="20"/>
                <w:szCs w:val="20"/>
              </w:rPr>
            </w:pPr>
            <w:r w:rsidRPr="006C773B">
              <w:rPr>
                <w:sz w:val="20"/>
                <w:szCs w:val="20"/>
              </w:rPr>
              <w:t xml:space="preserve">omówienie sposobów poszukiwania literatury </w:t>
            </w:r>
          </w:p>
          <w:p w14:paraId="1A688FF2" w14:textId="77777777" w:rsidR="00034CFF" w:rsidRPr="006C773B" w:rsidRDefault="00034CFF" w:rsidP="00206294">
            <w:pPr>
              <w:pStyle w:val="NormalnyWeb"/>
              <w:numPr>
                <w:ilvl w:val="0"/>
                <w:numId w:val="312"/>
              </w:numPr>
              <w:tabs>
                <w:tab w:val="clear" w:pos="720"/>
                <w:tab w:val="num" w:pos="402"/>
              </w:tabs>
              <w:spacing w:before="0" w:beforeAutospacing="0" w:after="0" w:afterAutospacing="0"/>
              <w:ind w:left="402"/>
              <w:rPr>
                <w:sz w:val="20"/>
                <w:szCs w:val="20"/>
              </w:rPr>
            </w:pPr>
            <w:r w:rsidRPr="006C773B">
              <w:rPr>
                <w:sz w:val="20"/>
                <w:szCs w:val="20"/>
              </w:rPr>
              <w:t>uwagi promotora do kolejnych wersji pracy</w:t>
            </w:r>
          </w:p>
          <w:p w14:paraId="386702D1" w14:textId="77777777" w:rsidR="00034CFF" w:rsidRPr="006C773B" w:rsidRDefault="00034CFF" w:rsidP="00206294">
            <w:pPr>
              <w:pStyle w:val="NormalnyWeb"/>
              <w:numPr>
                <w:ilvl w:val="0"/>
                <w:numId w:val="312"/>
              </w:numPr>
              <w:tabs>
                <w:tab w:val="clear" w:pos="720"/>
                <w:tab w:val="num" w:pos="402"/>
              </w:tabs>
              <w:spacing w:before="0" w:beforeAutospacing="0" w:after="0" w:afterAutospacing="0"/>
              <w:ind w:left="402"/>
              <w:rPr>
                <w:sz w:val="20"/>
                <w:szCs w:val="20"/>
              </w:rPr>
            </w:pPr>
            <w:r w:rsidRPr="006C773B">
              <w:rPr>
                <w:sz w:val="20"/>
                <w:szCs w:val="20"/>
              </w:rPr>
              <w:t xml:space="preserve">w przypadku prac wymagających statystycznego opracowania wyników dyskusja wyboru właściwych metod analizy statystycznej z użyciem oprogramowania komputerowego </w:t>
            </w:r>
          </w:p>
          <w:p w14:paraId="62E3E5D7" w14:textId="77777777" w:rsidR="00034CFF" w:rsidRPr="006C773B" w:rsidRDefault="00034CFF" w:rsidP="00206294">
            <w:pPr>
              <w:pStyle w:val="NormalnyWeb"/>
              <w:numPr>
                <w:ilvl w:val="0"/>
                <w:numId w:val="312"/>
              </w:numPr>
              <w:tabs>
                <w:tab w:val="clear" w:pos="720"/>
                <w:tab w:val="num" w:pos="402"/>
              </w:tabs>
              <w:spacing w:before="0" w:beforeAutospacing="0" w:after="0" w:afterAutospacing="0"/>
              <w:ind w:left="402"/>
              <w:rPr>
                <w:sz w:val="20"/>
                <w:szCs w:val="20"/>
              </w:rPr>
            </w:pPr>
            <w:r w:rsidRPr="006C773B">
              <w:rPr>
                <w:sz w:val="20"/>
                <w:szCs w:val="20"/>
              </w:rPr>
              <w:t>indywidualna praca opiekuna ze studentem</w:t>
            </w:r>
          </w:p>
        </w:tc>
      </w:tr>
      <w:tr w:rsidR="00034CFF" w:rsidRPr="006C773B" w14:paraId="76F2E26E" w14:textId="77777777" w:rsidTr="0076675D">
        <w:tc>
          <w:tcPr>
            <w:tcW w:w="3142" w:type="dxa"/>
            <w:vAlign w:val="center"/>
            <w:hideMark/>
          </w:tcPr>
          <w:p w14:paraId="6AE811A7" w14:textId="77777777" w:rsidR="00034CFF" w:rsidRPr="006C773B" w:rsidRDefault="00034CFF" w:rsidP="000B51B0">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63FA28A1" w14:textId="77777777" w:rsidR="00C85F55" w:rsidRDefault="00C85F55" w:rsidP="00C85F55">
            <w:pPr>
              <w:pStyle w:val="NormalnyWeb"/>
              <w:spacing w:before="240" w:beforeAutospacing="0" w:after="0" w:afterAutospacing="0"/>
              <w:rPr>
                <w:sz w:val="20"/>
                <w:szCs w:val="20"/>
              </w:rPr>
            </w:pPr>
            <w:r>
              <w:rPr>
                <w:sz w:val="20"/>
                <w:szCs w:val="20"/>
              </w:rPr>
              <w:t>Zaliczenie</w:t>
            </w:r>
          </w:p>
          <w:p w14:paraId="0EF59729" w14:textId="77777777" w:rsidR="00034CFF" w:rsidRPr="006C773B" w:rsidRDefault="00034CFF" w:rsidP="00206294">
            <w:pPr>
              <w:pStyle w:val="NormalnyWeb"/>
              <w:numPr>
                <w:ilvl w:val="0"/>
                <w:numId w:val="384"/>
              </w:numPr>
              <w:spacing w:before="240" w:beforeAutospacing="0" w:after="0" w:afterAutospacing="0"/>
              <w:ind w:left="402" w:hanging="402"/>
              <w:rPr>
                <w:sz w:val="20"/>
                <w:szCs w:val="20"/>
              </w:rPr>
            </w:pPr>
            <w:r w:rsidRPr="006C773B">
              <w:rPr>
                <w:sz w:val="20"/>
                <w:szCs w:val="20"/>
              </w:rPr>
              <w:t>aktywne uczestnictwo w zajęciach seminaryjnych</w:t>
            </w:r>
          </w:p>
          <w:p w14:paraId="7EB4BE3B" w14:textId="77777777" w:rsidR="00034CFF" w:rsidRPr="006C773B" w:rsidRDefault="00034CFF" w:rsidP="00206294">
            <w:pPr>
              <w:pStyle w:val="NormalnyWeb"/>
              <w:numPr>
                <w:ilvl w:val="0"/>
                <w:numId w:val="312"/>
              </w:numPr>
              <w:tabs>
                <w:tab w:val="clear" w:pos="720"/>
                <w:tab w:val="num" w:pos="402"/>
              </w:tabs>
              <w:spacing w:before="0" w:beforeAutospacing="0" w:after="0" w:afterAutospacing="0"/>
              <w:ind w:left="402" w:hanging="402"/>
              <w:rPr>
                <w:sz w:val="20"/>
                <w:szCs w:val="20"/>
              </w:rPr>
            </w:pPr>
            <w:r w:rsidRPr="006C773B">
              <w:rPr>
                <w:sz w:val="20"/>
                <w:szCs w:val="20"/>
              </w:rPr>
              <w:t>złożenie pracy dyplomowej zatwierdzonej przez opiekuna</w:t>
            </w:r>
          </w:p>
        </w:tc>
      </w:tr>
      <w:tr w:rsidR="00034CFF" w:rsidRPr="006C773B" w14:paraId="023EBA92" w14:textId="77777777" w:rsidTr="0076675D">
        <w:tc>
          <w:tcPr>
            <w:tcW w:w="3142" w:type="dxa"/>
            <w:vAlign w:val="center"/>
            <w:hideMark/>
          </w:tcPr>
          <w:p w14:paraId="5EE57FAF" w14:textId="77777777" w:rsidR="00034CFF" w:rsidRPr="006C773B" w:rsidRDefault="00034CFF" w:rsidP="000B51B0">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256041CE" w14:textId="77777777" w:rsidR="00034CFF" w:rsidRPr="006C773B" w:rsidRDefault="00034CFF" w:rsidP="00206294">
            <w:pPr>
              <w:pStyle w:val="NormalnyWeb"/>
              <w:numPr>
                <w:ilvl w:val="0"/>
                <w:numId w:val="206"/>
              </w:numPr>
              <w:spacing w:before="0" w:beforeAutospacing="0" w:after="0" w:afterAutospacing="0"/>
              <w:ind w:left="402" w:hanging="283"/>
              <w:rPr>
                <w:sz w:val="20"/>
                <w:szCs w:val="20"/>
              </w:rPr>
            </w:pPr>
            <w:r w:rsidRPr="006C773B">
              <w:rPr>
                <w:sz w:val="20"/>
                <w:szCs w:val="20"/>
              </w:rPr>
              <w:t>Struktura i wymogi formalne pracy dyplomowej</w:t>
            </w:r>
          </w:p>
          <w:p w14:paraId="78C93E85" w14:textId="77777777" w:rsidR="00034CFF" w:rsidRPr="006C773B" w:rsidRDefault="00034CFF" w:rsidP="00206294">
            <w:pPr>
              <w:pStyle w:val="NormalnyWeb"/>
              <w:numPr>
                <w:ilvl w:val="0"/>
                <w:numId w:val="206"/>
              </w:numPr>
              <w:spacing w:before="0" w:beforeAutospacing="0" w:after="0" w:afterAutospacing="0"/>
              <w:ind w:left="402" w:hanging="283"/>
              <w:rPr>
                <w:sz w:val="20"/>
                <w:szCs w:val="20"/>
              </w:rPr>
            </w:pPr>
            <w:r w:rsidRPr="006C773B">
              <w:rPr>
                <w:sz w:val="20"/>
                <w:szCs w:val="20"/>
              </w:rPr>
              <w:t xml:space="preserve">Zasady cytowania materiałów źródłowych </w:t>
            </w:r>
          </w:p>
          <w:p w14:paraId="5B70677B" w14:textId="77777777" w:rsidR="00034CFF" w:rsidRPr="006C773B" w:rsidRDefault="00034CFF" w:rsidP="00206294">
            <w:pPr>
              <w:pStyle w:val="NormalnyWeb"/>
              <w:numPr>
                <w:ilvl w:val="0"/>
                <w:numId w:val="206"/>
              </w:numPr>
              <w:spacing w:before="0" w:beforeAutospacing="0" w:after="0" w:afterAutospacing="0"/>
              <w:ind w:left="402" w:hanging="283"/>
              <w:rPr>
                <w:sz w:val="20"/>
                <w:szCs w:val="20"/>
              </w:rPr>
            </w:pPr>
            <w:r w:rsidRPr="006C773B">
              <w:rPr>
                <w:sz w:val="20"/>
                <w:szCs w:val="20"/>
              </w:rPr>
              <w:t xml:space="preserve">Szczegółowy zakres treści zostanie ustalony w zależności od wybranych tematów prac dyplomowych </w:t>
            </w:r>
          </w:p>
        </w:tc>
      </w:tr>
      <w:tr w:rsidR="00034CFF" w:rsidRPr="006C773B" w14:paraId="531EF748" w14:textId="77777777" w:rsidTr="0076675D">
        <w:tc>
          <w:tcPr>
            <w:tcW w:w="3142" w:type="dxa"/>
            <w:vAlign w:val="center"/>
            <w:hideMark/>
          </w:tcPr>
          <w:p w14:paraId="3B882132" w14:textId="77777777" w:rsidR="00034CFF" w:rsidRPr="006C773B" w:rsidRDefault="00034CFF" w:rsidP="000B51B0">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706E50CF" w14:textId="77777777" w:rsidR="00034CFF" w:rsidRPr="006C773B" w:rsidRDefault="00034CFF" w:rsidP="000B51B0">
            <w:pPr>
              <w:pStyle w:val="NormalnyWeb"/>
              <w:spacing w:before="0" w:beforeAutospacing="0" w:after="0" w:afterAutospacing="0"/>
              <w:ind w:left="57"/>
              <w:rPr>
                <w:sz w:val="20"/>
                <w:szCs w:val="20"/>
              </w:rPr>
            </w:pPr>
            <w:r>
              <w:rPr>
                <w:sz w:val="20"/>
                <w:szCs w:val="20"/>
              </w:rPr>
              <w:t>w</w:t>
            </w:r>
            <w:r w:rsidRPr="006C773B">
              <w:rPr>
                <w:sz w:val="20"/>
                <w:szCs w:val="20"/>
              </w:rPr>
              <w:t>ykaz literatury zależy od dziedziny seminarium oraz tematu pracy dyplomowej</w:t>
            </w:r>
          </w:p>
        </w:tc>
      </w:tr>
    </w:tbl>
    <w:p w14:paraId="66015627" w14:textId="77777777" w:rsidR="007A5002" w:rsidRPr="00034CFF" w:rsidRDefault="007A5002" w:rsidP="00034CFF">
      <w:pPr>
        <w:pStyle w:val="Nagwek2"/>
      </w:pPr>
      <w:r w:rsidRPr="006C773B">
        <w:br w:type="page"/>
      </w:r>
      <w:bookmarkStart w:id="87" w:name="_Toc476304073"/>
      <w:bookmarkStart w:id="88" w:name="_Toc476304326"/>
      <w:bookmarkStart w:id="89" w:name="_Toc527704378"/>
      <w:r w:rsidRPr="00034CFF">
        <w:lastRenderedPageBreak/>
        <w:t>Seminarium dyplomowe: Ekonomika zdrowia i systemy zdrowotne</w:t>
      </w:r>
      <w:bookmarkEnd w:id="87"/>
      <w:bookmarkEnd w:id="88"/>
      <w:bookmarkEnd w:id="89"/>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7A5002" w:rsidRPr="006C773B" w14:paraId="216B56A8" w14:textId="77777777" w:rsidTr="0076675D">
        <w:tc>
          <w:tcPr>
            <w:tcW w:w="3142" w:type="dxa"/>
            <w:vAlign w:val="center"/>
            <w:hideMark/>
          </w:tcPr>
          <w:p w14:paraId="5C52FD91" w14:textId="77777777" w:rsidR="007A5002" w:rsidRPr="006C773B" w:rsidRDefault="007A5002" w:rsidP="000B51B0">
            <w:pPr>
              <w:ind w:left="57"/>
              <w:rPr>
                <w:rFonts w:cs="Times New Roman"/>
                <w:sz w:val="20"/>
                <w:szCs w:val="20"/>
              </w:rPr>
            </w:pPr>
            <w:r w:rsidRPr="006C773B">
              <w:rPr>
                <w:rFonts w:cs="Times New Roman"/>
                <w:sz w:val="20"/>
                <w:szCs w:val="20"/>
              </w:rPr>
              <w:t>Nazwa wydziału</w:t>
            </w:r>
          </w:p>
        </w:tc>
        <w:tc>
          <w:tcPr>
            <w:tcW w:w="6087" w:type="dxa"/>
            <w:vAlign w:val="center"/>
            <w:hideMark/>
          </w:tcPr>
          <w:p w14:paraId="76D696FD"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Wydział Nauk o Zdrowiu</w:t>
            </w:r>
          </w:p>
        </w:tc>
      </w:tr>
      <w:tr w:rsidR="007A5002" w:rsidRPr="006C773B" w14:paraId="6E9BC0B3" w14:textId="77777777" w:rsidTr="0076675D">
        <w:tc>
          <w:tcPr>
            <w:tcW w:w="3142" w:type="dxa"/>
            <w:vAlign w:val="center"/>
            <w:hideMark/>
          </w:tcPr>
          <w:p w14:paraId="2DE8307E" w14:textId="77777777" w:rsidR="007A5002" w:rsidRPr="006C773B" w:rsidRDefault="007A5002" w:rsidP="000B51B0">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3F9913DC"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Instytut Zdrowia Publicznego - seminarium międzyzakładowe</w:t>
            </w:r>
          </w:p>
        </w:tc>
      </w:tr>
      <w:tr w:rsidR="007A5002" w:rsidRPr="006C773B" w14:paraId="71E264E6" w14:textId="77777777" w:rsidTr="0076675D">
        <w:tc>
          <w:tcPr>
            <w:tcW w:w="3142" w:type="dxa"/>
            <w:vAlign w:val="center"/>
            <w:hideMark/>
          </w:tcPr>
          <w:p w14:paraId="683C94CD" w14:textId="77777777" w:rsidR="007A5002" w:rsidRPr="006C773B" w:rsidRDefault="007A5002" w:rsidP="000B51B0">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77256D63"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 xml:space="preserve">Seminarium dyplomowe: </w:t>
            </w:r>
            <w:r w:rsidRPr="006C773B">
              <w:rPr>
                <w:noProof/>
                <w:sz w:val="20"/>
                <w:szCs w:val="20"/>
              </w:rPr>
              <w:t>Ekonomika zdrowia i systemy zdrowotne</w:t>
            </w:r>
          </w:p>
        </w:tc>
      </w:tr>
      <w:tr w:rsidR="00034CFF" w:rsidRPr="006C773B" w14:paraId="339CC750" w14:textId="77777777" w:rsidTr="0076675D">
        <w:tc>
          <w:tcPr>
            <w:tcW w:w="3142" w:type="dxa"/>
            <w:vAlign w:val="center"/>
            <w:hideMark/>
          </w:tcPr>
          <w:p w14:paraId="1545C82A" w14:textId="77777777" w:rsidR="00034CFF" w:rsidRPr="006C773B" w:rsidRDefault="00034CFF" w:rsidP="00C44F6D">
            <w:pPr>
              <w:ind w:left="57"/>
              <w:rPr>
                <w:rFonts w:cs="Times New Roman"/>
                <w:sz w:val="20"/>
                <w:szCs w:val="20"/>
              </w:rPr>
            </w:pPr>
            <w:r w:rsidRPr="006C773B">
              <w:rPr>
                <w:rFonts w:cs="Times New Roman"/>
                <w:sz w:val="20"/>
                <w:szCs w:val="20"/>
              </w:rPr>
              <w:t>Klasyfikacja ISCED</w:t>
            </w:r>
          </w:p>
        </w:tc>
        <w:tc>
          <w:tcPr>
            <w:tcW w:w="6087" w:type="dxa"/>
            <w:vAlign w:val="center"/>
            <w:hideMark/>
          </w:tcPr>
          <w:p w14:paraId="311CA96F" w14:textId="77777777" w:rsidR="00034CFF" w:rsidRPr="006C773B" w:rsidRDefault="00034CFF" w:rsidP="00C44F6D">
            <w:pPr>
              <w:pStyle w:val="NormalnyWeb"/>
              <w:spacing w:before="0" w:beforeAutospacing="0" w:after="0" w:afterAutospacing="0"/>
              <w:ind w:left="57"/>
              <w:rPr>
                <w:sz w:val="20"/>
                <w:szCs w:val="20"/>
              </w:rPr>
            </w:pPr>
            <w:r>
              <w:rPr>
                <w:sz w:val="20"/>
                <w:szCs w:val="20"/>
              </w:rPr>
              <w:t>09; 03</w:t>
            </w:r>
          </w:p>
        </w:tc>
      </w:tr>
      <w:tr w:rsidR="00034CFF" w:rsidRPr="006C773B" w14:paraId="03EC5B78" w14:textId="77777777" w:rsidTr="0076675D">
        <w:tc>
          <w:tcPr>
            <w:tcW w:w="3142" w:type="dxa"/>
            <w:vAlign w:val="center"/>
            <w:hideMark/>
          </w:tcPr>
          <w:p w14:paraId="2097268D" w14:textId="77777777" w:rsidR="00034CFF" w:rsidRPr="006C773B" w:rsidRDefault="00034CFF" w:rsidP="000B51B0">
            <w:pPr>
              <w:ind w:left="57"/>
              <w:rPr>
                <w:rFonts w:cs="Times New Roman"/>
                <w:sz w:val="20"/>
                <w:szCs w:val="20"/>
              </w:rPr>
            </w:pPr>
            <w:r w:rsidRPr="006C773B">
              <w:rPr>
                <w:rFonts w:cs="Times New Roman"/>
                <w:sz w:val="20"/>
                <w:szCs w:val="20"/>
              </w:rPr>
              <w:t>Język kształcenia</w:t>
            </w:r>
          </w:p>
        </w:tc>
        <w:tc>
          <w:tcPr>
            <w:tcW w:w="6087" w:type="dxa"/>
            <w:vAlign w:val="center"/>
            <w:hideMark/>
          </w:tcPr>
          <w:p w14:paraId="61AEA492"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polski</w:t>
            </w:r>
          </w:p>
        </w:tc>
      </w:tr>
      <w:tr w:rsidR="00034CFF" w:rsidRPr="006C773B" w14:paraId="40F2300F" w14:textId="77777777" w:rsidTr="0076675D">
        <w:tc>
          <w:tcPr>
            <w:tcW w:w="3142" w:type="dxa"/>
            <w:vAlign w:val="center"/>
            <w:hideMark/>
          </w:tcPr>
          <w:p w14:paraId="1D7DC9B0" w14:textId="77777777" w:rsidR="00034CFF" w:rsidRPr="006C773B" w:rsidRDefault="00034CFF" w:rsidP="000B51B0">
            <w:pPr>
              <w:ind w:left="57"/>
              <w:rPr>
                <w:rFonts w:cs="Times New Roman"/>
                <w:sz w:val="20"/>
                <w:szCs w:val="20"/>
              </w:rPr>
            </w:pPr>
            <w:r w:rsidRPr="006C773B">
              <w:rPr>
                <w:rFonts w:cs="Times New Roman"/>
                <w:sz w:val="20"/>
                <w:szCs w:val="20"/>
              </w:rPr>
              <w:t>Cele kształcenia</w:t>
            </w:r>
          </w:p>
        </w:tc>
        <w:tc>
          <w:tcPr>
            <w:tcW w:w="6087" w:type="dxa"/>
            <w:vAlign w:val="center"/>
            <w:hideMark/>
          </w:tcPr>
          <w:p w14:paraId="7DAF1629" w14:textId="77777777" w:rsidR="00034CFF" w:rsidRPr="006C773B" w:rsidRDefault="00034CFF" w:rsidP="005B4826">
            <w:pPr>
              <w:ind w:left="57"/>
              <w:jc w:val="both"/>
              <w:rPr>
                <w:rFonts w:cs="Times New Roman"/>
                <w:sz w:val="20"/>
                <w:szCs w:val="20"/>
              </w:rPr>
            </w:pPr>
            <w:r w:rsidRPr="006C773B">
              <w:rPr>
                <w:rFonts w:cs="Times New Roman"/>
                <w:color w:val="141215"/>
                <w:sz w:val="20"/>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Pr>
                <w:rFonts w:cs="Times New Roman"/>
                <w:color w:val="141215"/>
                <w:sz w:val="20"/>
                <w:szCs w:val="30"/>
              </w:rPr>
              <w:t xml:space="preserve"> </w:t>
            </w:r>
            <w:r w:rsidRPr="006C773B">
              <w:rPr>
                <w:rFonts w:cs="Times New Roman"/>
                <w:color w:val="141215"/>
                <w:sz w:val="20"/>
                <w:szCs w:val="30"/>
              </w:rPr>
              <w:t>informacji i wyciągania precyzyjnie sformułowanych wniosków</w:t>
            </w:r>
          </w:p>
        </w:tc>
      </w:tr>
      <w:tr w:rsidR="00034CFF" w:rsidRPr="006C773B" w14:paraId="6933FF96" w14:textId="77777777" w:rsidTr="0076675D">
        <w:tc>
          <w:tcPr>
            <w:tcW w:w="3142" w:type="dxa"/>
            <w:vAlign w:val="center"/>
            <w:hideMark/>
          </w:tcPr>
          <w:p w14:paraId="262A9162" w14:textId="77777777" w:rsidR="00034CFF" w:rsidRPr="006C773B" w:rsidRDefault="00034CFF" w:rsidP="000B51B0">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4A181F96"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Wiedza – student/ka:</w:t>
            </w:r>
            <w:r w:rsidRPr="006C773B">
              <w:rPr>
                <w:sz w:val="20"/>
                <w:szCs w:val="20"/>
              </w:rPr>
              <w:t xml:space="preserve"> </w:t>
            </w:r>
          </w:p>
          <w:p w14:paraId="1A80A62B" w14:textId="77777777" w:rsidR="00034CFF"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posiada wiedzę z zakresu ekonomiki zdrowia, finansowania systemów ochrony zdrowia i ich organizacji</w:t>
            </w:r>
          </w:p>
          <w:p w14:paraId="54738FF1"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Pr>
                <w:sz w:val="20"/>
                <w:szCs w:val="20"/>
              </w:rPr>
              <w:t>w</w:t>
            </w:r>
            <w:r w:rsidRPr="006C773B">
              <w:rPr>
                <w:sz w:val="20"/>
                <w:szCs w:val="20"/>
              </w:rPr>
              <w:t>ykazuje znajomość zasad planowania badań oraz nowoczesnych technik zbierania danych i narzędzi badawczych adekwatnych do wybranego tematu pracy</w:t>
            </w:r>
          </w:p>
          <w:p w14:paraId="706605F6" w14:textId="77777777" w:rsidR="00034CFF" w:rsidRPr="006C773B" w:rsidRDefault="00034CFF" w:rsidP="000B51B0">
            <w:pPr>
              <w:pStyle w:val="NormalnyWeb"/>
              <w:spacing w:before="0" w:beforeAutospacing="0" w:after="0" w:afterAutospacing="0"/>
              <w:ind w:left="57"/>
              <w:rPr>
                <w:sz w:val="20"/>
                <w:szCs w:val="20"/>
              </w:rPr>
            </w:pPr>
          </w:p>
          <w:p w14:paraId="14FFA069"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Umiejętności – student/ka:</w:t>
            </w:r>
          </w:p>
          <w:p w14:paraId="2DB9A14E"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posiada umiejętność wykorzystania wiedzy teoretycznej poszerzoną o formułowanie własnych wniosków</w:t>
            </w:r>
          </w:p>
          <w:p w14:paraId="456DF9EA"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umie znajdować niezbędne informacje w literaturze fachowej, bazach danych i innych źródłach, zna podstawowe czasopisma naukowe w zakresie zdrowia publicznego i nauk związanych ze zdrowiem</w:t>
            </w:r>
          </w:p>
          <w:p w14:paraId="271951E9"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potrafi w podstawowym zakresie ocenić jakość dowodów naukowych</w:t>
            </w:r>
          </w:p>
          <w:p w14:paraId="11683190"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posiada umiejętność zaplanowania i wykonania prostych badań ilościowych i jakościowych</w:t>
            </w:r>
          </w:p>
          <w:p w14:paraId="65421396" w14:textId="77777777" w:rsidR="00034CFF" w:rsidRPr="006C773B" w:rsidRDefault="00034CFF" w:rsidP="000B51B0">
            <w:pPr>
              <w:pStyle w:val="NormalnyWeb"/>
              <w:spacing w:before="0" w:beforeAutospacing="0" w:after="0" w:afterAutospacing="0"/>
              <w:ind w:left="57"/>
              <w:rPr>
                <w:sz w:val="20"/>
                <w:szCs w:val="20"/>
              </w:rPr>
            </w:pPr>
          </w:p>
          <w:p w14:paraId="32F65D20"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Kompetencje społeczne – student/ka:</w:t>
            </w:r>
          </w:p>
          <w:p w14:paraId="305F633A"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rozpoznaje problemy, które są poza zakresem jej/jego kompetencji i wie, do kogo zwrócić się o pomoc</w:t>
            </w:r>
          </w:p>
          <w:p w14:paraId="566E704D"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ma świadomość konieczności samodzielnego i krytycznego uzupełniania wiedzy i umiejętności</w:t>
            </w:r>
          </w:p>
          <w:p w14:paraId="65D717B5" w14:textId="77777777" w:rsidR="00034CFF" w:rsidRPr="006C773B" w:rsidRDefault="00034CFF" w:rsidP="00206294">
            <w:pPr>
              <w:pStyle w:val="NormalnyWeb"/>
              <w:numPr>
                <w:ilvl w:val="1"/>
                <w:numId w:val="312"/>
              </w:numPr>
              <w:spacing w:before="0" w:beforeAutospacing="0" w:after="0" w:afterAutospacing="0"/>
              <w:ind w:left="402"/>
              <w:rPr>
                <w:sz w:val="20"/>
                <w:szCs w:val="20"/>
              </w:rPr>
            </w:pPr>
            <w:r w:rsidRPr="006C773B">
              <w:rPr>
                <w:sz w:val="20"/>
                <w:szCs w:val="20"/>
              </w:rPr>
              <w:t>wykazuje tolerancję i otwartość wobec odmiennych poglądów i postaw, ukształtowanych przez różne czynniki społeczno-kulturowe</w:t>
            </w:r>
          </w:p>
          <w:p w14:paraId="07B55D83" w14:textId="77777777" w:rsidR="00034CFF" w:rsidRPr="006C773B" w:rsidRDefault="00034CFF" w:rsidP="000B51B0">
            <w:pPr>
              <w:pStyle w:val="NormalnyWeb"/>
              <w:spacing w:before="0" w:beforeAutospacing="0" w:after="0" w:afterAutospacing="0"/>
              <w:ind w:left="57"/>
              <w:rPr>
                <w:sz w:val="20"/>
                <w:szCs w:val="20"/>
              </w:rPr>
            </w:pPr>
          </w:p>
          <w:p w14:paraId="53D12D80"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1ACB6936" w14:textId="77777777" w:rsidR="00034CFF" w:rsidRPr="006C773B" w:rsidRDefault="00034CFF" w:rsidP="00206294">
            <w:pPr>
              <w:pStyle w:val="NormalnyWeb"/>
              <w:numPr>
                <w:ilvl w:val="0"/>
                <w:numId w:val="107"/>
              </w:numPr>
              <w:tabs>
                <w:tab w:val="clear" w:pos="720"/>
                <w:tab w:val="num" w:pos="402"/>
              </w:tabs>
              <w:spacing w:before="0" w:beforeAutospacing="0" w:after="0" w:afterAutospacing="0"/>
              <w:ind w:left="402" w:hanging="283"/>
              <w:rPr>
                <w:sz w:val="20"/>
                <w:szCs w:val="20"/>
              </w:rPr>
            </w:pPr>
            <w:r w:rsidRPr="006C773B">
              <w:rPr>
                <w:sz w:val="20"/>
                <w:szCs w:val="20"/>
              </w:rPr>
              <w:t>w zakresie wiedzy: K_W33 w stopniu zaawansowanym</w:t>
            </w:r>
          </w:p>
          <w:p w14:paraId="088FEAB4" w14:textId="77777777" w:rsidR="00034CFF" w:rsidRPr="006C773B" w:rsidRDefault="00034CFF" w:rsidP="00206294">
            <w:pPr>
              <w:pStyle w:val="NormalnyWeb"/>
              <w:numPr>
                <w:ilvl w:val="0"/>
                <w:numId w:val="107"/>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K_U07, K_U26</w:t>
            </w:r>
            <w:r>
              <w:rPr>
                <w:sz w:val="20"/>
                <w:szCs w:val="20"/>
              </w:rPr>
              <w:t xml:space="preserve"> i</w:t>
            </w:r>
            <w:r w:rsidRPr="006C773B">
              <w:rPr>
                <w:sz w:val="20"/>
                <w:szCs w:val="20"/>
              </w:rPr>
              <w:t xml:space="preserve"> K_U27 w stopniu zaawansowanym</w:t>
            </w:r>
          </w:p>
          <w:p w14:paraId="142BA3B4" w14:textId="77777777" w:rsidR="00034CFF" w:rsidRPr="006C773B" w:rsidRDefault="00034CFF" w:rsidP="00206294">
            <w:pPr>
              <w:pStyle w:val="NormalnyWeb"/>
              <w:numPr>
                <w:ilvl w:val="0"/>
                <w:numId w:val="107"/>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K_K02, K_K03</w:t>
            </w:r>
            <w:r>
              <w:rPr>
                <w:sz w:val="20"/>
                <w:szCs w:val="20"/>
              </w:rPr>
              <w:t xml:space="preserve"> i</w:t>
            </w:r>
            <w:r w:rsidRPr="006C773B">
              <w:rPr>
                <w:sz w:val="20"/>
                <w:szCs w:val="20"/>
              </w:rPr>
              <w:t xml:space="preserve"> K_K07 w stopniu zaawansowanym</w:t>
            </w:r>
          </w:p>
        </w:tc>
      </w:tr>
      <w:tr w:rsidR="00034CFF" w:rsidRPr="006C773B" w14:paraId="6A7C09F5" w14:textId="77777777" w:rsidTr="0076675D">
        <w:tc>
          <w:tcPr>
            <w:tcW w:w="3142" w:type="dxa"/>
            <w:vAlign w:val="center"/>
            <w:hideMark/>
          </w:tcPr>
          <w:p w14:paraId="0AE11D79" w14:textId="77777777" w:rsidR="00034CFF" w:rsidRPr="006C773B" w:rsidRDefault="00034CFF" w:rsidP="000B51B0">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793467B9"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monitorowanie postępów pracy (np. poszukiwania literatury, pisanie pracy dyplomowej, a w przypadkach prac badawczych - przeprowadzenie analiz statystycznych)</w:t>
            </w:r>
          </w:p>
        </w:tc>
      </w:tr>
      <w:tr w:rsidR="00034CFF" w:rsidRPr="006C773B" w14:paraId="25E935DC" w14:textId="77777777" w:rsidTr="0076675D">
        <w:tc>
          <w:tcPr>
            <w:tcW w:w="3142" w:type="dxa"/>
            <w:vAlign w:val="center"/>
            <w:hideMark/>
          </w:tcPr>
          <w:p w14:paraId="3396EF9F" w14:textId="77777777" w:rsidR="00034CFF" w:rsidRPr="006C773B" w:rsidRDefault="00034CFF" w:rsidP="000B51B0">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407364A7"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obowiązkowy</w:t>
            </w:r>
          </w:p>
        </w:tc>
      </w:tr>
      <w:tr w:rsidR="00034CFF" w:rsidRPr="006C773B" w14:paraId="5F4475DD" w14:textId="77777777" w:rsidTr="0076675D">
        <w:tc>
          <w:tcPr>
            <w:tcW w:w="3142" w:type="dxa"/>
            <w:vAlign w:val="center"/>
            <w:hideMark/>
          </w:tcPr>
          <w:p w14:paraId="7EC3EE91" w14:textId="77777777" w:rsidR="00034CFF" w:rsidRPr="006C773B" w:rsidRDefault="00034CFF" w:rsidP="000B51B0">
            <w:pPr>
              <w:ind w:left="57"/>
              <w:rPr>
                <w:rFonts w:cs="Times New Roman"/>
                <w:sz w:val="20"/>
                <w:szCs w:val="20"/>
              </w:rPr>
            </w:pPr>
            <w:r w:rsidRPr="006C773B">
              <w:rPr>
                <w:rFonts w:cs="Times New Roman"/>
                <w:sz w:val="20"/>
                <w:szCs w:val="20"/>
              </w:rPr>
              <w:t>Rok studiów</w:t>
            </w:r>
          </w:p>
        </w:tc>
        <w:tc>
          <w:tcPr>
            <w:tcW w:w="6087" w:type="dxa"/>
            <w:vAlign w:val="center"/>
            <w:hideMark/>
          </w:tcPr>
          <w:p w14:paraId="3DA432FA"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3</w:t>
            </w:r>
          </w:p>
        </w:tc>
      </w:tr>
      <w:tr w:rsidR="00034CFF" w:rsidRPr="006C773B" w14:paraId="648E9BEC" w14:textId="77777777" w:rsidTr="0076675D">
        <w:tc>
          <w:tcPr>
            <w:tcW w:w="3142" w:type="dxa"/>
            <w:vAlign w:val="center"/>
            <w:hideMark/>
          </w:tcPr>
          <w:p w14:paraId="606A7F57" w14:textId="77777777" w:rsidR="00034CFF" w:rsidRPr="006C773B" w:rsidRDefault="00034CFF" w:rsidP="000B51B0">
            <w:pPr>
              <w:ind w:left="57"/>
              <w:rPr>
                <w:rFonts w:cs="Times New Roman"/>
                <w:sz w:val="20"/>
                <w:szCs w:val="20"/>
              </w:rPr>
            </w:pPr>
            <w:r w:rsidRPr="006C773B">
              <w:rPr>
                <w:rFonts w:cs="Times New Roman"/>
                <w:sz w:val="20"/>
                <w:szCs w:val="20"/>
              </w:rPr>
              <w:t>Semestr</w:t>
            </w:r>
          </w:p>
        </w:tc>
        <w:tc>
          <w:tcPr>
            <w:tcW w:w="6087" w:type="dxa"/>
            <w:vAlign w:val="center"/>
            <w:hideMark/>
          </w:tcPr>
          <w:p w14:paraId="70A4278F" w14:textId="77777777" w:rsidR="00034CFF" w:rsidRPr="006C773B" w:rsidRDefault="009728FD" w:rsidP="000B51B0">
            <w:pPr>
              <w:pStyle w:val="NormalnyWeb"/>
              <w:spacing w:before="0" w:beforeAutospacing="0" w:after="0" w:afterAutospacing="0"/>
              <w:ind w:left="57"/>
              <w:rPr>
                <w:sz w:val="20"/>
                <w:szCs w:val="20"/>
              </w:rPr>
            </w:pPr>
            <w:r>
              <w:rPr>
                <w:sz w:val="20"/>
                <w:szCs w:val="20"/>
              </w:rPr>
              <w:t>zimowy (5) i letni (6)</w:t>
            </w:r>
          </w:p>
        </w:tc>
      </w:tr>
      <w:tr w:rsidR="00034CFF" w:rsidRPr="006C773B" w14:paraId="3DC948DD" w14:textId="77777777" w:rsidTr="0076675D">
        <w:tc>
          <w:tcPr>
            <w:tcW w:w="3142" w:type="dxa"/>
            <w:vAlign w:val="center"/>
            <w:hideMark/>
          </w:tcPr>
          <w:p w14:paraId="4E009A0E" w14:textId="77777777" w:rsidR="00034CFF" w:rsidRPr="006C773B" w:rsidRDefault="00034CFF" w:rsidP="000B51B0">
            <w:pPr>
              <w:ind w:left="57"/>
              <w:rPr>
                <w:rFonts w:cs="Times New Roman"/>
                <w:sz w:val="20"/>
                <w:szCs w:val="20"/>
              </w:rPr>
            </w:pPr>
            <w:r w:rsidRPr="006C773B">
              <w:rPr>
                <w:rFonts w:cs="Times New Roman"/>
                <w:sz w:val="20"/>
                <w:szCs w:val="20"/>
              </w:rPr>
              <w:t>Forma studiów</w:t>
            </w:r>
          </w:p>
        </w:tc>
        <w:tc>
          <w:tcPr>
            <w:tcW w:w="6087" w:type="dxa"/>
            <w:vAlign w:val="center"/>
            <w:hideMark/>
          </w:tcPr>
          <w:p w14:paraId="0822E574" w14:textId="77777777" w:rsidR="00034CFF" w:rsidRPr="006C773B" w:rsidRDefault="00034CFF" w:rsidP="000B51B0">
            <w:pPr>
              <w:ind w:left="57"/>
              <w:rPr>
                <w:rFonts w:cs="Times New Roman"/>
                <w:sz w:val="20"/>
                <w:szCs w:val="20"/>
              </w:rPr>
            </w:pPr>
            <w:r w:rsidRPr="006C773B">
              <w:rPr>
                <w:rFonts w:cs="Times New Roman"/>
                <w:sz w:val="20"/>
                <w:szCs w:val="20"/>
              </w:rPr>
              <w:t>stacjonarne</w:t>
            </w:r>
          </w:p>
        </w:tc>
      </w:tr>
      <w:tr w:rsidR="00034CFF" w:rsidRPr="006C773B" w14:paraId="497272D8" w14:textId="77777777" w:rsidTr="0076675D">
        <w:tc>
          <w:tcPr>
            <w:tcW w:w="3142" w:type="dxa"/>
            <w:vAlign w:val="center"/>
            <w:hideMark/>
          </w:tcPr>
          <w:p w14:paraId="6DFD2930" w14:textId="77777777" w:rsidR="00034CFF" w:rsidRPr="006C773B" w:rsidRDefault="00034CFF" w:rsidP="000B51B0">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24220DA7"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45AC2283" w14:textId="77777777" w:rsidTr="0076675D">
        <w:tc>
          <w:tcPr>
            <w:tcW w:w="3142" w:type="dxa"/>
            <w:vAlign w:val="center"/>
            <w:hideMark/>
          </w:tcPr>
          <w:p w14:paraId="46ACA4A1" w14:textId="77777777" w:rsidR="00034CFF" w:rsidRPr="006C773B" w:rsidRDefault="00034CFF" w:rsidP="000B51B0">
            <w:pPr>
              <w:ind w:left="57"/>
              <w:rPr>
                <w:rFonts w:cs="Times New Roman"/>
                <w:sz w:val="20"/>
                <w:szCs w:val="20"/>
              </w:rPr>
            </w:pPr>
            <w:r w:rsidRPr="006C773B">
              <w:rPr>
                <w:rFonts w:cs="Times New Roman"/>
                <w:sz w:val="20"/>
                <w:szCs w:val="20"/>
              </w:rPr>
              <w:t xml:space="preserve">Imię i nazwisko osoby/osób egzaminującej/egzaminujących bądź udzielającej zaliczenia, w przypadku gdy nie jest to osoba prowadząca </w:t>
            </w:r>
            <w:r w:rsidRPr="006C773B">
              <w:rPr>
                <w:rFonts w:cs="Times New Roman"/>
                <w:sz w:val="20"/>
                <w:szCs w:val="20"/>
              </w:rPr>
              <w:lastRenderedPageBreak/>
              <w:t>dany moduł</w:t>
            </w:r>
          </w:p>
        </w:tc>
        <w:tc>
          <w:tcPr>
            <w:tcW w:w="6087" w:type="dxa"/>
            <w:vAlign w:val="center"/>
            <w:hideMark/>
          </w:tcPr>
          <w:p w14:paraId="68349E5C"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37745664" w14:textId="77777777" w:rsidTr="0076675D">
        <w:tc>
          <w:tcPr>
            <w:tcW w:w="3142" w:type="dxa"/>
            <w:vAlign w:val="center"/>
            <w:hideMark/>
          </w:tcPr>
          <w:p w14:paraId="77B4D56D" w14:textId="77777777" w:rsidR="00034CFF" w:rsidRPr="006C773B" w:rsidRDefault="00034CFF" w:rsidP="000B51B0">
            <w:pPr>
              <w:ind w:left="57"/>
              <w:rPr>
                <w:rFonts w:cs="Times New Roman"/>
                <w:sz w:val="20"/>
                <w:szCs w:val="20"/>
              </w:rPr>
            </w:pPr>
            <w:r w:rsidRPr="006C773B">
              <w:rPr>
                <w:rFonts w:cs="Times New Roman"/>
                <w:sz w:val="20"/>
                <w:szCs w:val="20"/>
              </w:rPr>
              <w:t>Sposób realizacji</w:t>
            </w:r>
          </w:p>
        </w:tc>
        <w:tc>
          <w:tcPr>
            <w:tcW w:w="6087" w:type="dxa"/>
            <w:vAlign w:val="center"/>
            <w:hideMark/>
          </w:tcPr>
          <w:p w14:paraId="6F6CAEA1"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seminarium</w:t>
            </w:r>
          </w:p>
        </w:tc>
      </w:tr>
      <w:tr w:rsidR="00034CFF" w:rsidRPr="006C773B" w14:paraId="70255E22" w14:textId="77777777" w:rsidTr="0076675D">
        <w:tc>
          <w:tcPr>
            <w:tcW w:w="3142" w:type="dxa"/>
            <w:vAlign w:val="center"/>
            <w:hideMark/>
          </w:tcPr>
          <w:p w14:paraId="05231692" w14:textId="77777777" w:rsidR="00034CFF" w:rsidRPr="006C773B" w:rsidRDefault="00034CFF" w:rsidP="000B51B0">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2E258328"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brak</w:t>
            </w:r>
          </w:p>
        </w:tc>
      </w:tr>
      <w:tr w:rsidR="00034CFF" w:rsidRPr="006C773B" w14:paraId="0EA791D3" w14:textId="77777777" w:rsidTr="0076675D">
        <w:tc>
          <w:tcPr>
            <w:tcW w:w="3142" w:type="dxa"/>
            <w:vAlign w:val="center"/>
            <w:hideMark/>
          </w:tcPr>
          <w:p w14:paraId="64993EED" w14:textId="77777777" w:rsidR="00034CFF" w:rsidRPr="006C773B" w:rsidRDefault="00034CFF" w:rsidP="000B51B0">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660FFE9C"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seminaria: 90</w:t>
            </w:r>
          </w:p>
        </w:tc>
      </w:tr>
      <w:tr w:rsidR="00034CFF" w:rsidRPr="006C773B" w14:paraId="05AE7500" w14:textId="77777777" w:rsidTr="0076675D">
        <w:tc>
          <w:tcPr>
            <w:tcW w:w="3142" w:type="dxa"/>
            <w:vAlign w:val="center"/>
            <w:hideMark/>
          </w:tcPr>
          <w:p w14:paraId="4D91F563" w14:textId="77777777" w:rsidR="00034CFF" w:rsidRPr="006C773B" w:rsidRDefault="00034CFF" w:rsidP="000B51B0">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737FB778" w14:textId="77777777" w:rsidR="00034CFF" w:rsidRPr="006C773B" w:rsidRDefault="002E0473" w:rsidP="000E1B06">
            <w:pPr>
              <w:pStyle w:val="NormalnyWeb"/>
              <w:spacing w:before="0" w:beforeAutospacing="0" w:after="0" w:afterAutospacing="0"/>
              <w:ind w:left="57"/>
              <w:rPr>
                <w:sz w:val="20"/>
                <w:szCs w:val="20"/>
              </w:rPr>
            </w:pPr>
            <w:r>
              <w:rPr>
                <w:sz w:val="20"/>
                <w:szCs w:val="20"/>
              </w:rPr>
              <w:t>15</w:t>
            </w:r>
          </w:p>
        </w:tc>
      </w:tr>
      <w:tr w:rsidR="00034CFF" w:rsidRPr="006C773B" w14:paraId="39477E98" w14:textId="77777777" w:rsidTr="0076675D">
        <w:tc>
          <w:tcPr>
            <w:tcW w:w="3142" w:type="dxa"/>
            <w:vAlign w:val="center"/>
            <w:hideMark/>
          </w:tcPr>
          <w:p w14:paraId="10CB44F7" w14:textId="77777777" w:rsidR="00034CFF" w:rsidRPr="006C773B" w:rsidRDefault="00034CFF" w:rsidP="000B51B0">
            <w:pPr>
              <w:ind w:left="57"/>
              <w:rPr>
                <w:rFonts w:cs="Times New Roman"/>
                <w:sz w:val="20"/>
                <w:szCs w:val="20"/>
              </w:rPr>
            </w:pPr>
            <w:r w:rsidRPr="006C773B">
              <w:rPr>
                <w:rFonts w:cs="Times New Roman"/>
                <w:sz w:val="20"/>
                <w:szCs w:val="20"/>
              </w:rPr>
              <w:t>Bilans punktów ECTS</w:t>
            </w:r>
          </w:p>
        </w:tc>
        <w:tc>
          <w:tcPr>
            <w:tcW w:w="6087" w:type="dxa"/>
            <w:vAlign w:val="center"/>
            <w:hideMark/>
          </w:tcPr>
          <w:p w14:paraId="6121618A" w14:textId="77777777" w:rsidR="00034CFF" w:rsidRPr="006C773B" w:rsidRDefault="00034CFF" w:rsidP="00206294">
            <w:pPr>
              <w:pStyle w:val="NormalnyWeb"/>
              <w:numPr>
                <w:ilvl w:val="0"/>
                <w:numId w:val="308"/>
              </w:numPr>
              <w:tabs>
                <w:tab w:val="clear" w:pos="720"/>
                <w:tab w:val="num" w:pos="402"/>
              </w:tabs>
              <w:spacing w:before="0" w:beforeAutospacing="0" w:after="0" w:afterAutospacing="0"/>
              <w:ind w:left="402"/>
              <w:rPr>
                <w:sz w:val="20"/>
                <w:szCs w:val="20"/>
              </w:rPr>
            </w:pPr>
            <w:r w:rsidRPr="006C773B">
              <w:rPr>
                <w:sz w:val="20"/>
                <w:szCs w:val="20"/>
              </w:rPr>
              <w:t xml:space="preserve">uczestnictwo w zajęciach kontaktowych 90 godz. - </w:t>
            </w:r>
            <w:r>
              <w:rPr>
                <w:sz w:val="20"/>
                <w:szCs w:val="20"/>
              </w:rPr>
              <w:t>3</w:t>
            </w:r>
            <w:r w:rsidRPr="006C773B">
              <w:rPr>
                <w:sz w:val="20"/>
                <w:szCs w:val="20"/>
              </w:rPr>
              <w:t xml:space="preserve"> ECTS</w:t>
            </w:r>
          </w:p>
          <w:p w14:paraId="58A7D29C" w14:textId="77777777" w:rsidR="00034CFF" w:rsidRPr="006C773B" w:rsidRDefault="00034CFF" w:rsidP="00206294">
            <w:pPr>
              <w:pStyle w:val="NormalnyWeb"/>
              <w:numPr>
                <w:ilvl w:val="0"/>
                <w:numId w:val="313"/>
              </w:numPr>
              <w:tabs>
                <w:tab w:val="clear" w:pos="720"/>
                <w:tab w:val="num" w:pos="402"/>
              </w:tabs>
              <w:spacing w:before="0" w:beforeAutospacing="0" w:after="0" w:afterAutospacing="0"/>
              <w:ind w:left="402"/>
              <w:rPr>
                <w:sz w:val="20"/>
                <w:szCs w:val="20"/>
              </w:rPr>
            </w:pPr>
            <w:r w:rsidRPr="006C773B">
              <w:rPr>
                <w:sz w:val="20"/>
                <w:szCs w:val="20"/>
              </w:rPr>
              <w:t>zebranie materiałów, opracowanie pracy licencjackiej i przygotowanie do egzaminu licencjackiego: 3</w:t>
            </w:r>
            <w:r w:rsidR="002E0473">
              <w:rPr>
                <w:sz w:val="20"/>
                <w:szCs w:val="20"/>
              </w:rPr>
              <w:t>2</w:t>
            </w:r>
            <w:r w:rsidRPr="006C773B">
              <w:rPr>
                <w:sz w:val="20"/>
                <w:szCs w:val="20"/>
              </w:rPr>
              <w:t>0 godz. - 1</w:t>
            </w:r>
            <w:r w:rsidR="002E0473">
              <w:rPr>
                <w:sz w:val="20"/>
                <w:szCs w:val="20"/>
              </w:rPr>
              <w:t>2</w:t>
            </w:r>
            <w:r w:rsidRPr="006C773B">
              <w:rPr>
                <w:sz w:val="20"/>
                <w:szCs w:val="20"/>
              </w:rPr>
              <w:t xml:space="preserve"> ECTS</w:t>
            </w:r>
          </w:p>
        </w:tc>
      </w:tr>
      <w:tr w:rsidR="00034CFF" w:rsidRPr="006C773B" w14:paraId="50960A61" w14:textId="77777777" w:rsidTr="0076675D">
        <w:tc>
          <w:tcPr>
            <w:tcW w:w="3142" w:type="dxa"/>
            <w:vAlign w:val="center"/>
            <w:hideMark/>
          </w:tcPr>
          <w:p w14:paraId="06D0517B" w14:textId="77777777" w:rsidR="00034CFF" w:rsidRPr="006C773B" w:rsidRDefault="00034CFF" w:rsidP="000B51B0">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00D2A15F" w14:textId="77777777" w:rsidR="00034CFF" w:rsidRPr="006C773B" w:rsidRDefault="00034CFF" w:rsidP="00206294">
            <w:pPr>
              <w:pStyle w:val="NormalnyWeb"/>
              <w:numPr>
                <w:ilvl w:val="0"/>
                <w:numId w:val="313"/>
              </w:numPr>
              <w:tabs>
                <w:tab w:val="clear" w:pos="720"/>
                <w:tab w:val="num" w:pos="402"/>
              </w:tabs>
              <w:spacing w:before="0" w:beforeAutospacing="0" w:after="0" w:afterAutospacing="0"/>
              <w:ind w:left="402"/>
              <w:rPr>
                <w:sz w:val="20"/>
                <w:szCs w:val="20"/>
              </w:rPr>
            </w:pPr>
            <w:r w:rsidRPr="006C773B">
              <w:rPr>
                <w:sz w:val="20"/>
                <w:szCs w:val="20"/>
              </w:rPr>
              <w:t xml:space="preserve">dyskusja artykułów naukowych, zarówno pod względem treści jak i sposobu pisania publikacji naukowych </w:t>
            </w:r>
          </w:p>
          <w:p w14:paraId="2B856A24" w14:textId="77777777" w:rsidR="00034CFF" w:rsidRPr="006C773B" w:rsidRDefault="00034CFF" w:rsidP="00206294">
            <w:pPr>
              <w:pStyle w:val="NormalnyWeb"/>
              <w:numPr>
                <w:ilvl w:val="0"/>
                <w:numId w:val="313"/>
              </w:numPr>
              <w:tabs>
                <w:tab w:val="clear" w:pos="720"/>
                <w:tab w:val="num" w:pos="402"/>
              </w:tabs>
              <w:spacing w:before="0" w:beforeAutospacing="0" w:after="0" w:afterAutospacing="0"/>
              <w:ind w:left="402"/>
              <w:rPr>
                <w:sz w:val="20"/>
                <w:szCs w:val="20"/>
              </w:rPr>
            </w:pPr>
            <w:r w:rsidRPr="006C773B">
              <w:rPr>
                <w:sz w:val="20"/>
                <w:szCs w:val="20"/>
              </w:rPr>
              <w:t xml:space="preserve">omówienie sposobów poszukiwania literatury </w:t>
            </w:r>
          </w:p>
          <w:p w14:paraId="3845BC80" w14:textId="77777777" w:rsidR="00034CFF" w:rsidRPr="006C773B" w:rsidRDefault="00034CFF" w:rsidP="00206294">
            <w:pPr>
              <w:pStyle w:val="NormalnyWeb"/>
              <w:numPr>
                <w:ilvl w:val="0"/>
                <w:numId w:val="313"/>
              </w:numPr>
              <w:tabs>
                <w:tab w:val="clear" w:pos="720"/>
                <w:tab w:val="num" w:pos="402"/>
              </w:tabs>
              <w:spacing w:before="0" w:beforeAutospacing="0" w:after="0" w:afterAutospacing="0"/>
              <w:ind w:left="402"/>
              <w:rPr>
                <w:sz w:val="20"/>
                <w:szCs w:val="20"/>
              </w:rPr>
            </w:pPr>
            <w:r w:rsidRPr="006C773B">
              <w:rPr>
                <w:sz w:val="20"/>
                <w:szCs w:val="20"/>
              </w:rPr>
              <w:t>uwagi promotora do kolejnych wersji pracy</w:t>
            </w:r>
          </w:p>
          <w:p w14:paraId="665D3C2C" w14:textId="77777777" w:rsidR="00034CFF" w:rsidRPr="006C773B" w:rsidRDefault="00034CFF" w:rsidP="00206294">
            <w:pPr>
              <w:pStyle w:val="NormalnyWeb"/>
              <w:numPr>
                <w:ilvl w:val="0"/>
                <w:numId w:val="313"/>
              </w:numPr>
              <w:tabs>
                <w:tab w:val="clear" w:pos="720"/>
                <w:tab w:val="num" w:pos="402"/>
              </w:tabs>
              <w:spacing w:before="0" w:beforeAutospacing="0" w:after="0" w:afterAutospacing="0"/>
              <w:ind w:left="402"/>
              <w:rPr>
                <w:sz w:val="20"/>
                <w:szCs w:val="20"/>
              </w:rPr>
            </w:pPr>
            <w:r w:rsidRPr="006C773B">
              <w:rPr>
                <w:sz w:val="20"/>
                <w:szCs w:val="20"/>
              </w:rPr>
              <w:t xml:space="preserve">w przypadku prac wymagających statystycznego opracowania wyników dyskusja wyboru właściwych metod analizy statystycznej z użyciem oprogramowania komputerowego </w:t>
            </w:r>
          </w:p>
          <w:p w14:paraId="21DA5906" w14:textId="77777777" w:rsidR="00034CFF" w:rsidRPr="006C773B" w:rsidRDefault="00034CFF" w:rsidP="00206294">
            <w:pPr>
              <w:pStyle w:val="NormalnyWeb"/>
              <w:numPr>
                <w:ilvl w:val="0"/>
                <w:numId w:val="313"/>
              </w:numPr>
              <w:tabs>
                <w:tab w:val="clear" w:pos="720"/>
                <w:tab w:val="num" w:pos="402"/>
              </w:tabs>
              <w:spacing w:before="0" w:beforeAutospacing="0" w:after="0" w:afterAutospacing="0"/>
              <w:ind w:left="402"/>
              <w:rPr>
                <w:sz w:val="20"/>
                <w:szCs w:val="20"/>
              </w:rPr>
            </w:pPr>
            <w:r w:rsidRPr="006C773B">
              <w:rPr>
                <w:sz w:val="20"/>
                <w:szCs w:val="20"/>
              </w:rPr>
              <w:t>indywidualna praca opiekuna ze studentem</w:t>
            </w:r>
          </w:p>
        </w:tc>
      </w:tr>
      <w:tr w:rsidR="00034CFF" w:rsidRPr="006C773B" w14:paraId="1569F9EC" w14:textId="77777777" w:rsidTr="0076675D">
        <w:tc>
          <w:tcPr>
            <w:tcW w:w="3142" w:type="dxa"/>
            <w:vAlign w:val="center"/>
            <w:hideMark/>
          </w:tcPr>
          <w:p w14:paraId="271904DB" w14:textId="77777777" w:rsidR="00034CFF" w:rsidRPr="006C773B" w:rsidRDefault="00034CFF" w:rsidP="000B51B0">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05DC0254" w14:textId="77777777" w:rsidR="00D33FEB" w:rsidRDefault="00D33FEB" w:rsidP="00D33FEB">
            <w:pPr>
              <w:pStyle w:val="NormalnyWeb"/>
              <w:spacing w:before="0" w:beforeAutospacing="0" w:after="0" w:afterAutospacing="0"/>
              <w:rPr>
                <w:sz w:val="20"/>
                <w:szCs w:val="20"/>
              </w:rPr>
            </w:pPr>
            <w:r>
              <w:rPr>
                <w:sz w:val="20"/>
                <w:szCs w:val="20"/>
              </w:rPr>
              <w:t>Zaliczenie</w:t>
            </w:r>
          </w:p>
          <w:p w14:paraId="64520FE7" w14:textId="77777777" w:rsidR="00034CFF" w:rsidRPr="006C773B" w:rsidRDefault="00034CFF" w:rsidP="00206294">
            <w:pPr>
              <w:pStyle w:val="NormalnyWeb"/>
              <w:numPr>
                <w:ilvl w:val="0"/>
                <w:numId w:val="384"/>
              </w:numPr>
              <w:spacing w:before="0" w:beforeAutospacing="0" w:after="0" w:afterAutospacing="0"/>
              <w:ind w:left="402" w:hanging="283"/>
              <w:rPr>
                <w:sz w:val="20"/>
                <w:szCs w:val="20"/>
              </w:rPr>
            </w:pPr>
            <w:r w:rsidRPr="006C773B">
              <w:rPr>
                <w:sz w:val="20"/>
                <w:szCs w:val="20"/>
              </w:rPr>
              <w:t>aktywne uczestnictwo w zajęciach seminaryjnych</w:t>
            </w:r>
          </w:p>
          <w:p w14:paraId="3B390462" w14:textId="77777777" w:rsidR="00034CFF" w:rsidRPr="006C773B" w:rsidRDefault="00034CFF" w:rsidP="00206294">
            <w:pPr>
              <w:pStyle w:val="NormalnyWeb"/>
              <w:numPr>
                <w:ilvl w:val="0"/>
                <w:numId w:val="313"/>
              </w:numPr>
              <w:tabs>
                <w:tab w:val="clear" w:pos="720"/>
                <w:tab w:val="num" w:pos="402"/>
              </w:tabs>
              <w:spacing w:before="0" w:beforeAutospacing="0" w:after="0" w:afterAutospacing="0"/>
              <w:ind w:left="402" w:hanging="283"/>
              <w:rPr>
                <w:sz w:val="20"/>
                <w:szCs w:val="20"/>
              </w:rPr>
            </w:pPr>
            <w:r w:rsidRPr="006C773B">
              <w:rPr>
                <w:sz w:val="20"/>
                <w:szCs w:val="20"/>
              </w:rPr>
              <w:t>złożenie pracy dyplomowej zatwierdzonej przez opiekuna</w:t>
            </w:r>
          </w:p>
        </w:tc>
      </w:tr>
      <w:tr w:rsidR="00034CFF" w:rsidRPr="006C773B" w14:paraId="2FA529E3" w14:textId="77777777" w:rsidTr="0076675D">
        <w:tc>
          <w:tcPr>
            <w:tcW w:w="3142" w:type="dxa"/>
            <w:vAlign w:val="center"/>
            <w:hideMark/>
          </w:tcPr>
          <w:p w14:paraId="1DA58FCE" w14:textId="77777777" w:rsidR="00034CFF" w:rsidRPr="006C773B" w:rsidRDefault="00034CFF" w:rsidP="000B51B0">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738A86BC" w14:textId="77777777" w:rsidR="00034CFF" w:rsidRPr="006C773B" w:rsidRDefault="00034CFF" w:rsidP="00206294">
            <w:pPr>
              <w:pStyle w:val="NormalnyWeb"/>
              <w:numPr>
                <w:ilvl w:val="0"/>
                <w:numId w:val="207"/>
              </w:numPr>
              <w:spacing w:before="0" w:beforeAutospacing="0" w:after="0" w:afterAutospacing="0"/>
              <w:ind w:left="402" w:hanging="283"/>
              <w:rPr>
                <w:sz w:val="20"/>
                <w:szCs w:val="20"/>
              </w:rPr>
            </w:pPr>
            <w:r w:rsidRPr="006C773B">
              <w:rPr>
                <w:sz w:val="20"/>
                <w:szCs w:val="20"/>
              </w:rPr>
              <w:t>Struktura i wymogi formalne pracy dyplomowej</w:t>
            </w:r>
          </w:p>
          <w:p w14:paraId="245FBD47" w14:textId="77777777" w:rsidR="00034CFF" w:rsidRPr="006C773B" w:rsidRDefault="00034CFF" w:rsidP="00206294">
            <w:pPr>
              <w:pStyle w:val="NormalnyWeb"/>
              <w:numPr>
                <w:ilvl w:val="0"/>
                <w:numId w:val="207"/>
              </w:numPr>
              <w:spacing w:before="0" w:beforeAutospacing="0" w:after="0" w:afterAutospacing="0"/>
              <w:ind w:left="402" w:hanging="283"/>
              <w:rPr>
                <w:sz w:val="20"/>
                <w:szCs w:val="20"/>
              </w:rPr>
            </w:pPr>
            <w:r w:rsidRPr="006C773B">
              <w:rPr>
                <w:sz w:val="20"/>
                <w:szCs w:val="20"/>
              </w:rPr>
              <w:t xml:space="preserve">Zasady cytowania materiałów źródłowych </w:t>
            </w:r>
          </w:p>
          <w:p w14:paraId="07ED24B0" w14:textId="77777777" w:rsidR="00034CFF" w:rsidRPr="006C773B" w:rsidRDefault="00034CFF" w:rsidP="00206294">
            <w:pPr>
              <w:pStyle w:val="NormalnyWeb"/>
              <w:numPr>
                <w:ilvl w:val="0"/>
                <w:numId w:val="207"/>
              </w:numPr>
              <w:spacing w:before="0" w:beforeAutospacing="0" w:after="0" w:afterAutospacing="0"/>
              <w:ind w:left="402" w:hanging="283"/>
              <w:rPr>
                <w:sz w:val="20"/>
                <w:szCs w:val="20"/>
              </w:rPr>
            </w:pPr>
            <w:r w:rsidRPr="006C773B">
              <w:rPr>
                <w:sz w:val="20"/>
                <w:szCs w:val="20"/>
              </w:rPr>
              <w:t xml:space="preserve">Szczegółowy zakres treści zostanie ustalony w zależności od wybranych tematów prac dyplomowych </w:t>
            </w:r>
          </w:p>
        </w:tc>
      </w:tr>
      <w:tr w:rsidR="00034CFF" w:rsidRPr="006C773B" w14:paraId="2C662783" w14:textId="77777777" w:rsidTr="0076675D">
        <w:tc>
          <w:tcPr>
            <w:tcW w:w="3142" w:type="dxa"/>
            <w:vAlign w:val="center"/>
            <w:hideMark/>
          </w:tcPr>
          <w:p w14:paraId="6E44BAE9" w14:textId="77777777" w:rsidR="00034CFF" w:rsidRPr="006C773B" w:rsidRDefault="00034CFF" w:rsidP="000B51B0">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5DC3677E" w14:textId="77777777" w:rsidR="00034CFF" w:rsidRPr="006C773B" w:rsidRDefault="00034CFF" w:rsidP="000B51B0">
            <w:pPr>
              <w:pStyle w:val="NormalnyWeb"/>
              <w:spacing w:before="0" w:beforeAutospacing="0" w:after="0" w:afterAutospacing="0"/>
              <w:ind w:left="57"/>
              <w:rPr>
                <w:sz w:val="20"/>
                <w:szCs w:val="20"/>
              </w:rPr>
            </w:pPr>
            <w:r>
              <w:rPr>
                <w:sz w:val="20"/>
                <w:szCs w:val="20"/>
              </w:rPr>
              <w:t>w</w:t>
            </w:r>
            <w:r w:rsidRPr="006C773B">
              <w:rPr>
                <w:sz w:val="20"/>
                <w:szCs w:val="20"/>
              </w:rPr>
              <w:t>ykaz literatury zależy od dziedziny seminarium oraz tematu pracy dyplomowej</w:t>
            </w:r>
          </w:p>
        </w:tc>
      </w:tr>
    </w:tbl>
    <w:p w14:paraId="6606A527" w14:textId="77777777" w:rsidR="007A5002" w:rsidRPr="00034CFF" w:rsidRDefault="007A5002" w:rsidP="00034CFF">
      <w:pPr>
        <w:pStyle w:val="Nagwek2"/>
        <w:ind w:left="0" w:firstLine="0"/>
      </w:pPr>
      <w:r w:rsidRPr="006C773B">
        <w:br w:type="page"/>
      </w:r>
      <w:bookmarkStart w:id="90" w:name="_Toc527704379"/>
      <w:r w:rsidRPr="00034CFF">
        <w:lastRenderedPageBreak/>
        <w:t>Seminarium dyplomowe: Rządzenie w sektorze zdrowotnym i zarządzanie instytucjami ochrony zdrowia</w:t>
      </w:r>
      <w:bookmarkEnd w:id="90"/>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7A5002" w:rsidRPr="006C773B" w14:paraId="22ED184E" w14:textId="77777777" w:rsidTr="0076675D">
        <w:tc>
          <w:tcPr>
            <w:tcW w:w="3142" w:type="dxa"/>
            <w:vAlign w:val="center"/>
            <w:hideMark/>
          </w:tcPr>
          <w:p w14:paraId="27FABDD5" w14:textId="77777777" w:rsidR="007A5002" w:rsidRPr="006C773B" w:rsidRDefault="007A5002" w:rsidP="000B51B0">
            <w:pPr>
              <w:ind w:left="57"/>
              <w:rPr>
                <w:rFonts w:cs="Times New Roman"/>
                <w:sz w:val="20"/>
                <w:szCs w:val="20"/>
              </w:rPr>
            </w:pPr>
            <w:r w:rsidRPr="006C773B">
              <w:rPr>
                <w:rFonts w:cs="Times New Roman"/>
                <w:sz w:val="20"/>
                <w:szCs w:val="20"/>
              </w:rPr>
              <w:t>Nazwa wydziału</w:t>
            </w:r>
          </w:p>
        </w:tc>
        <w:tc>
          <w:tcPr>
            <w:tcW w:w="6087" w:type="dxa"/>
            <w:vAlign w:val="center"/>
            <w:hideMark/>
          </w:tcPr>
          <w:p w14:paraId="59516719"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Wydział Nauk o Zdrowiu</w:t>
            </w:r>
          </w:p>
        </w:tc>
      </w:tr>
      <w:tr w:rsidR="007A5002" w:rsidRPr="006C773B" w14:paraId="7C77E66F" w14:textId="77777777" w:rsidTr="0076675D">
        <w:tc>
          <w:tcPr>
            <w:tcW w:w="3142" w:type="dxa"/>
            <w:vAlign w:val="center"/>
            <w:hideMark/>
          </w:tcPr>
          <w:p w14:paraId="7CCA233A" w14:textId="77777777" w:rsidR="007A5002" w:rsidRPr="006C773B" w:rsidRDefault="007A5002" w:rsidP="000B51B0">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71B65F6E"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Instytut Zdrowia Publicznego – seminarium międzyzakładowe</w:t>
            </w:r>
          </w:p>
        </w:tc>
      </w:tr>
      <w:tr w:rsidR="007A5002" w:rsidRPr="006C773B" w14:paraId="7965EE44" w14:textId="77777777" w:rsidTr="0076675D">
        <w:tc>
          <w:tcPr>
            <w:tcW w:w="3142" w:type="dxa"/>
            <w:vAlign w:val="center"/>
            <w:hideMark/>
          </w:tcPr>
          <w:p w14:paraId="1ED02AAF" w14:textId="77777777" w:rsidR="007A5002" w:rsidRPr="006C773B" w:rsidRDefault="007A5002" w:rsidP="000B51B0">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330246E1"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Seminarium dyplomowe: Rządzenie w sektorze zdrowotnym i zarządzanie instytucjami ochrony zdrowia</w:t>
            </w:r>
          </w:p>
        </w:tc>
      </w:tr>
      <w:tr w:rsidR="00034CFF" w:rsidRPr="006C773B" w14:paraId="01F95A87" w14:textId="77777777" w:rsidTr="0076675D">
        <w:tc>
          <w:tcPr>
            <w:tcW w:w="3142" w:type="dxa"/>
            <w:vAlign w:val="center"/>
            <w:hideMark/>
          </w:tcPr>
          <w:p w14:paraId="5672A050" w14:textId="77777777" w:rsidR="00034CFF" w:rsidRPr="006C773B" w:rsidRDefault="00034CFF" w:rsidP="00C44F6D">
            <w:pPr>
              <w:ind w:left="57"/>
              <w:rPr>
                <w:rFonts w:cs="Times New Roman"/>
                <w:sz w:val="20"/>
                <w:szCs w:val="20"/>
              </w:rPr>
            </w:pPr>
            <w:r w:rsidRPr="006C773B">
              <w:rPr>
                <w:rFonts w:cs="Times New Roman"/>
                <w:sz w:val="20"/>
                <w:szCs w:val="20"/>
              </w:rPr>
              <w:t>Klasyfikacja ISCED</w:t>
            </w:r>
          </w:p>
        </w:tc>
        <w:tc>
          <w:tcPr>
            <w:tcW w:w="6087" w:type="dxa"/>
            <w:vAlign w:val="center"/>
            <w:hideMark/>
          </w:tcPr>
          <w:p w14:paraId="067CEF6A" w14:textId="77777777" w:rsidR="00034CFF" w:rsidRPr="006C773B" w:rsidRDefault="00034CFF" w:rsidP="00034CFF">
            <w:pPr>
              <w:pStyle w:val="NormalnyWeb"/>
              <w:spacing w:before="0" w:beforeAutospacing="0" w:after="0" w:afterAutospacing="0"/>
              <w:ind w:left="57"/>
              <w:rPr>
                <w:sz w:val="20"/>
                <w:szCs w:val="20"/>
              </w:rPr>
            </w:pPr>
            <w:r w:rsidRPr="006C773B">
              <w:rPr>
                <w:sz w:val="20"/>
                <w:szCs w:val="20"/>
              </w:rPr>
              <w:t>0</w:t>
            </w:r>
            <w:r>
              <w:rPr>
                <w:sz w:val="20"/>
                <w:szCs w:val="20"/>
              </w:rPr>
              <w:t>9; 03; 04</w:t>
            </w:r>
          </w:p>
        </w:tc>
      </w:tr>
      <w:tr w:rsidR="00034CFF" w:rsidRPr="006C773B" w14:paraId="153CC865" w14:textId="77777777" w:rsidTr="0076675D">
        <w:tc>
          <w:tcPr>
            <w:tcW w:w="3142" w:type="dxa"/>
            <w:vAlign w:val="center"/>
            <w:hideMark/>
          </w:tcPr>
          <w:p w14:paraId="5612962D" w14:textId="77777777" w:rsidR="00034CFF" w:rsidRPr="006C773B" w:rsidRDefault="00034CFF" w:rsidP="000B51B0">
            <w:pPr>
              <w:ind w:left="57"/>
              <w:rPr>
                <w:rFonts w:cs="Times New Roman"/>
                <w:sz w:val="20"/>
                <w:szCs w:val="20"/>
              </w:rPr>
            </w:pPr>
            <w:r w:rsidRPr="006C773B">
              <w:rPr>
                <w:rFonts w:cs="Times New Roman"/>
                <w:sz w:val="20"/>
                <w:szCs w:val="20"/>
              </w:rPr>
              <w:t>Język kształcenia</w:t>
            </w:r>
          </w:p>
        </w:tc>
        <w:tc>
          <w:tcPr>
            <w:tcW w:w="6087" w:type="dxa"/>
            <w:vAlign w:val="center"/>
            <w:hideMark/>
          </w:tcPr>
          <w:p w14:paraId="221831D7"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polski</w:t>
            </w:r>
          </w:p>
        </w:tc>
      </w:tr>
      <w:tr w:rsidR="00034CFF" w:rsidRPr="006C773B" w14:paraId="0746594C" w14:textId="77777777" w:rsidTr="0076675D">
        <w:tc>
          <w:tcPr>
            <w:tcW w:w="3142" w:type="dxa"/>
            <w:vAlign w:val="center"/>
            <w:hideMark/>
          </w:tcPr>
          <w:p w14:paraId="57E08283" w14:textId="77777777" w:rsidR="00034CFF" w:rsidRPr="006C773B" w:rsidRDefault="00034CFF" w:rsidP="000B51B0">
            <w:pPr>
              <w:ind w:left="57"/>
              <w:rPr>
                <w:rFonts w:cs="Times New Roman"/>
                <w:sz w:val="20"/>
                <w:szCs w:val="20"/>
              </w:rPr>
            </w:pPr>
            <w:r w:rsidRPr="006C773B">
              <w:rPr>
                <w:rFonts w:cs="Times New Roman"/>
                <w:sz w:val="20"/>
                <w:szCs w:val="20"/>
              </w:rPr>
              <w:t>Cele kształcenia</w:t>
            </w:r>
          </w:p>
        </w:tc>
        <w:tc>
          <w:tcPr>
            <w:tcW w:w="6087" w:type="dxa"/>
            <w:vAlign w:val="center"/>
            <w:hideMark/>
          </w:tcPr>
          <w:p w14:paraId="5AFBC1CA" w14:textId="77777777" w:rsidR="00034CFF" w:rsidRPr="006C773B" w:rsidRDefault="00034CFF" w:rsidP="005B4826">
            <w:pPr>
              <w:ind w:left="57"/>
              <w:jc w:val="both"/>
              <w:rPr>
                <w:rFonts w:cs="Times New Roman"/>
                <w:sz w:val="20"/>
                <w:szCs w:val="20"/>
              </w:rPr>
            </w:pPr>
            <w:r w:rsidRPr="006C773B">
              <w:rPr>
                <w:rFonts w:cs="Times New Roman"/>
                <w:color w:val="141215"/>
                <w:sz w:val="20"/>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Pr>
                <w:rFonts w:cs="Times New Roman"/>
                <w:color w:val="141215"/>
                <w:sz w:val="20"/>
                <w:szCs w:val="30"/>
              </w:rPr>
              <w:t xml:space="preserve"> </w:t>
            </w:r>
            <w:r w:rsidRPr="006C773B">
              <w:rPr>
                <w:rFonts w:cs="Times New Roman"/>
                <w:color w:val="141215"/>
                <w:sz w:val="20"/>
                <w:szCs w:val="30"/>
              </w:rPr>
              <w:t>informacji i wyciągania precyzyjnie sformułowanych wniosków</w:t>
            </w:r>
          </w:p>
        </w:tc>
      </w:tr>
      <w:tr w:rsidR="00034CFF" w:rsidRPr="006C773B" w14:paraId="38B3B5CA" w14:textId="77777777" w:rsidTr="0076675D">
        <w:tc>
          <w:tcPr>
            <w:tcW w:w="3142" w:type="dxa"/>
            <w:vAlign w:val="center"/>
            <w:hideMark/>
          </w:tcPr>
          <w:p w14:paraId="30DC7634" w14:textId="77777777" w:rsidR="00034CFF" w:rsidRPr="006C773B" w:rsidRDefault="00034CFF" w:rsidP="000B51B0">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14AF6835" w14:textId="77777777" w:rsidR="00034CFF" w:rsidRPr="006C773B" w:rsidRDefault="00034CFF" w:rsidP="000B51B0">
            <w:pPr>
              <w:pStyle w:val="NormalnyWeb"/>
              <w:spacing w:before="0" w:beforeAutospacing="0" w:after="0" w:afterAutospacing="0"/>
              <w:ind w:left="57"/>
              <w:rPr>
                <w:b/>
                <w:sz w:val="20"/>
                <w:szCs w:val="20"/>
              </w:rPr>
            </w:pPr>
            <w:r w:rsidRPr="006C773B">
              <w:rPr>
                <w:b/>
                <w:sz w:val="20"/>
                <w:szCs w:val="20"/>
              </w:rPr>
              <w:t>Wiedza – student(ka):</w:t>
            </w:r>
          </w:p>
          <w:p w14:paraId="283D7F63"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posiada pogłębioną wiedzę na temat zasad, narzędzi i instytucji rządzenia w sektorze ochrony zdrowia (</w:t>
            </w:r>
            <w:proofErr w:type="spellStart"/>
            <w:r w:rsidRPr="006C773B">
              <w:rPr>
                <w:sz w:val="20"/>
                <w:szCs w:val="20"/>
              </w:rPr>
              <w:t>governance</w:t>
            </w:r>
            <w:proofErr w:type="spellEnd"/>
            <w:r w:rsidRPr="006C773B">
              <w:rPr>
                <w:sz w:val="20"/>
                <w:szCs w:val="20"/>
              </w:rPr>
              <w:t xml:space="preserve">) oraz zarządzania instytucjami ochrony zdrowia (instytucje zdrowia publicznego, podmioty lecznicze, NGO, itp.) </w:t>
            </w:r>
          </w:p>
          <w:p w14:paraId="5A4CD367"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Pr>
                <w:sz w:val="20"/>
                <w:szCs w:val="20"/>
              </w:rPr>
              <w:t>w</w:t>
            </w:r>
            <w:r w:rsidRPr="006C773B">
              <w:rPr>
                <w:sz w:val="20"/>
                <w:szCs w:val="20"/>
              </w:rPr>
              <w:t>ykazuje znajomość zasad planowania badań oraz nowoczesnych technik zbierania danych i narzędzi badawczych adekwatnych do wybranego tematu pracy</w:t>
            </w:r>
          </w:p>
          <w:p w14:paraId="5056F979" w14:textId="77777777" w:rsidR="00034CFF" w:rsidRPr="006C773B" w:rsidRDefault="00034CFF" w:rsidP="000B51B0">
            <w:pPr>
              <w:pStyle w:val="NormalnyWeb"/>
              <w:spacing w:before="0" w:beforeAutospacing="0" w:after="0" w:afterAutospacing="0"/>
              <w:ind w:left="57"/>
              <w:rPr>
                <w:sz w:val="20"/>
                <w:szCs w:val="20"/>
              </w:rPr>
            </w:pPr>
          </w:p>
          <w:p w14:paraId="33AD75BE" w14:textId="77777777" w:rsidR="00034CFF" w:rsidRPr="006C773B" w:rsidRDefault="00034CFF" w:rsidP="000B51B0">
            <w:pPr>
              <w:pStyle w:val="NormalnyWeb"/>
              <w:spacing w:before="0" w:beforeAutospacing="0" w:after="0" w:afterAutospacing="0"/>
              <w:ind w:left="57"/>
              <w:rPr>
                <w:b/>
                <w:sz w:val="20"/>
                <w:szCs w:val="20"/>
              </w:rPr>
            </w:pPr>
            <w:r w:rsidRPr="006C773B">
              <w:rPr>
                <w:b/>
                <w:sz w:val="20"/>
                <w:szCs w:val="20"/>
              </w:rPr>
              <w:t xml:space="preserve">Umiejętności – student(ka): </w:t>
            </w:r>
          </w:p>
          <w:p w14:paraId="208ACB3F"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posiada umiejętność wykorzystania wiedzy teoretycznej poszerzoną o formułowanie własnych wniosków</w:t>
            </w:r>
          </w:p>
          <w:p w14:paraId="07A405D5"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umie znajdować niezbędne informacje w literaturze fachowej, bazach danych i innych źródłach, zna podstawowe czasopisma naukowe w zakresie zdrowia publicznego i nauk związanych ze zdrowiem</w:t>
            </w:r>
          </w:p>
          <w:p w14:paraId="3A807CF8"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potrafi w podstawowym zakresie ocenić jakość dowodów naukowych.</w:t>
            </w:r>
          </w:p>
          <w:p w14:paraId="6E46FF99"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posiada umiejętność zaplanowania i wykonania prostych badań ilościowych i jakościowych</w:t>
            </w:r>
          </w:p>
          <w:p w14:paraId="34C871B1" w14:textId="77777777" w:rsidR="00034CFF" w:rsidRPr="006C773B" w:rsidRDefault="00034CFF" w:rsidP="000B51B0">
            <w:pPr>
              <w:pStyle w:val="NormalnyWeb"/>
              <w:spacing w:before="0" w:beforeAutospacing="0" w:after="0" w:afterAutospacing="0"/>
              <w:ind w:left="57"/>
              <w:rPr>
                <w:sz w:val="20"/>
                <w:szCs w:val="20"/>
              </w:rPr>
            </w:pPr>
          </w:p>
          <w:p w14:paraId="08BE565E" w14:textId="77777777" w:rsidR="00034CFF" w:rsidRPr="006C773B" w:rsidRDefault="00034CFF" w:rsidP="000B51B0">
            <w:pPr>
              <w:pStyle w:val="NormalnyWeb"/>
              <w:spacing w:before="0" w:beforeAutospacing="0" w:after="0" w:afterAutospacing="0"/>
              <w:ind w:left="57"/>
              <w:rPr>
                <w:b/>
                <w:sz w:val="20"/>
                <w:szCs w:val="20"/>
              </w:rPr>
            </w:pPr>
            <w:r w:rsidRPr="006C773B">
              <w:rPr>
                <w:b/>
                <w:sz w:val="20"/>
                <w:szCs w:val="20"/>
              </w:rPr>
              <w:t>Kompetencje społeczne – student(ka):</w:t>
            </w:r>
          </w:p>
          <w:p w14:paraId="0903F712"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rozpoznaje problemy, które są poza zakresem jej/jego kompetencji i wie, do kogo zwrócić się o pomoc</w:t>
            </w:r>
          </w:p>
          <w:p w14:paraId="782A1360"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ma świadomość konieczności samodzielnego i krytycznego uzupełniania wiedzy i umiejętności</w:t>
            </w:r>
          </w:p>
          <w:p w14:paraId="01363FAB" w14:textId="77777777" w:rsidR="00034CFF" w:rsidRPr="006C773B" w:rsidRDefault="00034CFF" w:rsidP="00206294">
            <w:pPr>
              <w:pStyle w:val="NormalnyWeb"/>
              <w:numPr>
                <w:ilvl w:val="1"/>
                <w:numId w:val="313"/>
              </w:numPr>
              <w:spacing w:before="0" w:beforeAutospacing="0" w:after="0" w:afterAutospacing="0"/>
              <w:ind w:left="402"/>
              <w:rPr>
                <w:sz w:val="20"/>
                <w:szCs w:val="20"/>
              </w:rPr>
            </w:pPr>
            <w:r w:rsidRPr="006C773B">
              <w:rPr>
                <w:sz w:val="20"/>
                <w:szCs w:val="20"/>
              </w:rPr>
              <w:t>wykazuje tolerancję i otwartość wobec odmiennych poglądów i postaw, ukształtowanych przez różne czynniki społeczno-kulturowe</w:t>
            </w:r>
          </w:p>
          <w:p w14:paraId="193524EB" w14:textId="77777777" w:rsidR="00034CFF" w:rsidRPr="006C773B" w:rsidRDefault="00034CFF" w:rsidP="000B51B0">
            <w:pPr>
              <w:pStyle w:val="NormalnyWeb"/>
              <w:spacing w:before="0" w:beforeAutospacing="0" w:after="0" w:afterAutospacing="0"/>
              <w:ind w:left="57"/>
              <w:rPr>
                <w:sz w:val="20"/>
                <w:szCs w:val="20"/>
              </w:rPr>
            </w:pPr>
          </w:p>
          <w:p w14:paraId="26D5FBC7"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7A28CD4E" w14:textId="77777777" w:rsidR="00034CFF" w:rsidRPr="006C773B" w:rsidRDefault="00034CFF" w:rsidP="00206294">
            <w:pPr>
              <w:pStyle w:val="NormalnyWeb"/>
              <w:numPr>
                <w:ilvl w:val="0"/>
                <w:numId w:val="108"/>
              </w:numPr>
              <w:tabs>
                <w:tab w:val="clear" w:pos="720"/>
                <w:tab w:val="num" w:pos="402"/>
              </w:tabs>
              <w:spacing w:before="0" w:beforeAutospacing="0" w:after="0" w:afterAutospacing="0"/>
              <w:ind w:left="402" w:hanging="283"/>
              <w:rPr>
                <w:sz w:val="20"/>
                <w:szCs w:val="20"/>
              </w:rPr>
            </w:pPr>
            <w:r w:rsidRPr="006C773B">
              <w:rPr>
                <w:sz w:val="20"/>
                <w:szCs w:val="20"/>
              </w:rPr>
              <w:t>w zakresie wiedzy: K_W33 w stopniu zaawansowanym</w:t>
            </w:r>
          </w:p>
          <w:p w14:paraId="0A5920E3" w14:textId="77777777" w:rsidR="00034CFF" w:rsidRPr="006C773B" w:rsidRDefault="00034CFF" w:rsidP="00206294">
            <w:pPr>
              <w:pStyle w:val="NormalnyWeb"/>
              <w:numPr>
                <w:ilvl w:val="0"/>
                <w:numId w:val="108"/>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K_U07, K_U26</w:t>
            </w:r>
            <w:r>
              <w:rPr>
                <w:sz w:val="20"/>
                <w:szCs w:val="20"/>
              </w:rPr>
              <w:t xml:space="preserve"> i</w:t>
            </w:r>
            <w:r w:rsidRPr="006C773B">
              <w:rPr>
                <w:sz w:val="20"/>
                <w:szCs w:val="20"/>
              </w:rPr>
              <w:t xml:space="preserve"> K_U27 w stopniu zaawansowanym</w:t>
            </w:r>
          </w:p>
          <w:p w14:paraId="184F63C8" w14:textId="77777777" w:rsidR="00034CFF" w:rsidRPr="006C773B" w:rsidRDefault="00034CFF" w:rsidP="00206294">
            <w:pPr>
              <w:pStyle w:val="NormalnyWeb"/>
              <w:numPr>
                <w:ilvl w:val="0"/>
                <w:numId w:val="108"/>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K_K02, K_K03</w:t>
            </w:r>
            <w:r>
              <w:rPr>
                <w:sz w:val="20"/>
                <w:szCs w:val="20"/>
              </w:rPr>
              <w:t xml:space="preserve"> i</w:t>
            </w:r>
            <w:r w:rsidRPr="006C773B">
              <w:rPr>
                <w:sz w:val="20"/>
                <w:szCs w:val="20"/>
              </w:rPr>
              <w:t xml:space="preserve"> K_K07 w stopniu zaawansowanym</w:t>
            </w:r>
          </w:p>
        </w:tc>
      </w:tr>
      <w:tr w:rsidR="00034CFF" w:rsidRPr="006C773B" w14:paraId="0B61FDC2" w14:textId="77777777" w:rsidTr="0076675D">
        <w:tc>
          <w:tcPr>
            <w:tcW w:w="3142" w:type="dxa"/>
            <w:vAlign w:val="center"/>
            <w:hideMark/>
          </w:tcPr>
          <w:p w14:paraId="6151E0D2" w14:textId="77777777" w:rsidR="00034CFF" w:rsidRPr="006C773B" w:rsidRDefault="00034CFF" w:rsidP="000B51B0">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1D2ABB59"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monitorowanie postępów pracy (np. poszukiwania literatury, wykonanie projektu badawczego, analizy statystyczne, pisanie pracy dyplomowej)</w:t>
            </w:r>
          </w:p>
        </w:tc>
      </w:tr>
      <w:tr w:rsidR="00034CFF" w:rsidRPr="006C773B" w14:paraId="39C27D07" w14:textId="77777777" w:rsidTr="0076675D">
        <w:tc>
          <w:tcPr>
            <w:tcW w:w="3142" w:type="dxa"/>
            <w:vAlign w:val="center"/>
            <w:hideMark/>
          </w:tcPr>
          <w:p w14:paraId="4950A656" w14:textId="77777777" w:rsidR="00034CFF" w:rsidRPr="006C773B" w:rsidRDefault="00034CFF" w:rsidP="000B51B0">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360A0730"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obowiązkowy</w:t>
            </w:r>
          </w:p>
        </w:tc>
      </w:tr>
      <w:tr w:rsidR="00034CFF" w:rsidRPr="006C773B" w14:paraId="55710EA7" w14:textId="77777777" w:rsidTr="0076675D">
        <w:tc>
          <w:tcPr>
            <w:tcW w:w="3142" w:type="dxa"/>
            <w:vAlign w:val="center"/>
            <w:hideMark/>
          </w:tcPr>
          <w:p w14:paraId="75433F0B" w14:textId="77777777" w:rsidR="00034CFF" w:rsidRPr="006C773B" w:rsidRDefault="00034CFF" w:rsidP="000B51B0">
            <w:pPr>
              <w:ind w:left="57"/>
              <w:rPr>
                <w:rFonts w:cs="Times New Roman"/>
                <w:sz w:val="20"/>
                <w:szCs w:val="20"/>
              </w:rPr>
            </w:pPr>
            <w:r w:rsidRPr="006C773B">
              <w:rPr>
                <w:rFonts w:cs="Times New Roman"/>
                <w:sz w:val="20"/>
                <w:szCs w:val="20"/>
              </w:rPr>
              <w:t>Rok studiów</w:t>
            </w:r>
          </w:p>
        </w:tc>
        <w:tc>
          <w:tcPr>
            <w:tcW w:w="6087" w:type="dxa"/>
            <w:vAlign w:val="center"/>
            <w:hideMark/>
          </w:tcPr>
          <w:p w14:paraId="2FD69078"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3</w:t>
            </w:r>
          </w:p>
        </w:tc>
      </w:tr>
      <w:tr w:rsidR="00034CFF" w:rsidRPr="006C773B" w14:paraId="0A7F7135" w14:textId="77777777" w:rsidTr="0076675D">
        <w:tc>
          <w:tcPr>
            <w:tcW w:w="3142" w:type="dxa"/>
            <w:vAlign w:val="center"/>
            <w:hideMark/>
          </w:tcPr>
          <w:p w14:paraId="6D4C0C4F" w14:textId="77777777" w:rsidR="00034CFF" w:rsidRPr="006C773B" w:rsidRDefault="00034CFF" w:rsidP="000B51B0">
            <w:pPr>
              <w:ind w:left="57"/>
              <w:rPr>
                <w:rFonts w:cs="Times New Roman"/>
                <w:sz w:val="20"/>
                <w:szCs w:val="20"/>
              </w:rPr>
            </w:pPr>
            <w:r w:rsidRPr="006C773B">
              <w:rPr>
                <w:rFonts w:cs="Times New Roman"/>
                <w:sz w:val="20"/>
                <w:szCs w:val="20"/>
              </w:rPr>
              <w:t>Semestr</w:t>
            </w:r>
          </w:p>
        </w:tc>
        <w:tc>
          <w:tcPr>
            <w:tcW w:w="6087" w:type="dxa"/>
            <w:vAlign w:val="center"/>
            <w:hideMark/>
          </w:tcPr>
          <w:p w14:paraId="19812544" w14:textId="77777777" w:rsidR="00034CFF" w:rsidRPr="006C773B" w:rsidRDefault="009728FD" w:rsidP="000B51B0">
            <w:pPr>
              <w:pStyle w:val="NormalnyWeb"/>
              <w:spacing w:before="0" w:beforeAutospacing="0" w:after="0" w:afterAutospacing="0"/>
              <w:ind w:left="57"/>
              <w:rPr>
                <w:sz w:val="20"/>
                <w:szCs w:val="20"/>
              </w:rPr>
            </w:pPr>
            <w:r>
              <w:rPr>
                <w:sz w:val="20"/>
                <w:szCs w:val="20"/>
              </w:rPr>
              <w:t>zimowy (5) i letni (6)</w:t>
            </w:r>
          </w:p>
        </w:tc>
      </w:tr>
      <w:tr w:rsidR="00034CFF" w:rsidRPr="006C773B" w14:paraId="339D0156" w14:textId="77777777" w:rsidTr="0076675D">
        <w:tc>
          <w:tcPr>
            <w:tcW w:w="3142" w:type="dxa"/>
            <w:vAlign w:val="center"/>
            <w:hideMark/>
          </w:tcPr>
          <w:p w14:paraId="5626A704" w14:textId="77777777" w:rsidR="00034CFF" w:rsidRPr="006C773B" w:rsidRDefault="00034CFF" w:rsidP="000B51B0">
            <w:pPr>
              <w:ind w:left="57"/>
              <w:rPr>
                <w:rFonts w:cs="Times New Roman"/>
                <w:sz w:val="20"/>
                <w:szCs w:val="20"/>
              </w:rPr>
            </w:pPr>
            <w:r w:rsidRPr="006C773B">
              <w:rPr>
                <w:rFonts w:cs="Times New Roman"/>
                <w:sz w:val="20"/>
                <w:szCs w:val="20"/>
              </w:rPr>
              <w:t>Forma studiów</w:t>
            </w:r>
          </w:p>
        </w:tc>
        <w:tc>
          <w:tcPr>
            <w:tcW w:w="6087" w:type="dxa"/>
            <w:vAlign w:val="center"/>
            <w:hideMark/>
          </w:tcPr>
          <w:p w14:paraId="23E2171A" w14:textId="77777777" w:rsidR="00034CFF" w:rsidRPr="006C773B" w:rsidRDefault="00034CFF" w:rsidP="000B51B0">
            <w:pPr>
              <w:ind w:left="57"/>
              <w:rPr>
                <w:rFonts w:cs="Times New Roman"/>
                <w:sz w:val="20"/>
                <w:szCs w:val="20"/>
              </w:rPr>
            </w:pPr>
            <w:r w:rsidRPr="006C773B">
              <w:rPr>
                <w:rFonts w:cs="Times New Roman"/>
                <w:sz w:val="20"/>
                <w:szCs w:val="20"/>
              </w:rPr>
              <w:t>stacjonarne</w:t>
            </w:r>
          </w:p>
        </w:tc>
      </w:tr>
      <w:tr w:rsidR="00034CFF" w:rsidRPr="006C773B" w14:paraId="60AE7381" w14:textId="77777777" w:rsidTr="0076675D">
        <w:tc>
          <w:tcPr>
            <w:tcW w:w="3142" w:type="dxa"/>
            <w:vAlign w:val="center"/>
            <w:hideMark/>
          </w:tcPr>
          <w:p w14:paraId="2948FF42" w14:textId="77777777" w:rsidR="00034CFF" w:rsidRPr="006C773B" w:rsidRDefault="00034CFF" w:rsidP="000B51B0">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70755799"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03BB5FD6" w14:textId="77777777" w:rsidTr="0076675D">
        <w:tc>
          <w:tcPr>
            <w:tcW w:w="3142" w:type="dxa"/>
            <w:vAlign w:val="center"/>
            <w:hideMark/>
          </w:tcPr>
          <w:p w14:paraId="1F91FD7F" w14:textId="77777777" w:rsidR="00034CFF" w:rsidRPr="006C773B" w:rsidRDefault="00034CFF" w:rsidP="000B51B0">
            <w:pPr>
              <w:ind w:left="57"/>
              <w:rPr>
                <w:rFonts w:cs="Times New Roman"/>
                <w:sz w:val="20"/>
                <w:szCs w:val="20"/>
              </w:rPr>
            </w:pPr>
            <w:r w:rsidRPr="006C773B">
              <w:rPr>
                <w:rFonts w:cs="Times New Roman"/>
                <w:sz w:val="20"/>
                <w:szCs w:val="20"/>
              </w:rPr>
              <w:lastRenderedPageBreak/>
              <w:t>Imię i nazwisko osoby/osób egzaminującej/egzaminujących bądź udzielającej zaliczenia, w przypadku gdy nie jest to osoba prowadząca dany moduł</w:t>
            </w:r>
          </w:p>
        </w:tc>
        <w:tc>
          <w:tcPr>
            <w:tcW w:w="6087" w:type="dxa"/>
            <w:vAlign w:val="center"/>
            <w:hideMark/>
          </w:tcPr>
          <w:p w14:paraId="3EB6BE9D"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65CFCAEA" w14:textId="77777777" w:rsidTr="0076675D">
        <w:tc>
          <w:tcPr>
            <w:tcW w:w="3142" w:type="dxa"/>
            <w:vAlign w:val="center"/>
            <w:hideMark/>
          </w:tcPr>
          <w:p w14:paraId="46583D34" w14:textId="77777777" w:rsidR="00034CFF" w:rsidRPr="006C773B" w:rsidRDefault="00034CFF" w:rsidP="000B51B0">
            <w:pPr>
              <w:ind w:left="57"/>
              <w:rPr>
                <w:rFonts w:cs="Times New Roman"/>
                <w:sz w:val="20"/>
                <w:szCs w:val="20"/>
              </w:rPr>
            </w:pPr>
            <w:r w:rsidRPr="006C773B">
              <w:rPr>
                <w:rFonts w:cs="Times New Roman"/>
                <w:sz w:val="20"/>
                <w:szCs w:val="20"/>
              </w:rPr>
              <w:t>Sposób realizacji</w:t>
            </w:r>
          </w:p>
        </w:tc>
        <w:tc>
          <w:tcPr>
            <w:tcW w:w="6087" w:type="dxa"/>
            <w:vAlign w:val="center"/>
            <w:hideMark/>
          </w:tcPr>
          <w:p w14:paraId="4230D107"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seminarium</w:t>
            </w:r>
          </w:p>
        </w:tc>
      </w:tr>
      <w:tr w:rsidR="00034CFF" w:rsidRPr="006C773B" w14:paraId="0D77859B" w14:textId="77777777" w:rsidTr="0076675D">
        <w:tc>
          <w:tcPr>
            <w:tcW w:w="3142" w:type="dxa"/>
            <w:vAlign w:val="center"/>
            <w:hideMark/>
          </w:tcPr>
          <w:p w14:paraId="6FA856E2" w14:textId="77777777" w:rsidR="00034CFF" w:rsidRPr="006C773B" w:rsidRDefault="00034CFF" w:rsidP="000B51B0">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281A212D" w14:textId="77777777" w:rsidR="00034CFF" w:rsidRPr="006C773B" w:rsidRDefault="00034CFF" w:rsidP="000E1B06">
            <w:pPr>
              <w:pStyle w:val="NormalnyWeb"/>
              <w:spacing w:before="0" w:beforeAutospacing="0" w:after="0" w:afterAutospacing="0"/>
              <w:ind w:left="57"/>
              <w:rPr>
                <w:sz w:val="20"/>
                <w:szCs w:val="20"/>
              </w:rPr>
            </w:pPr>
            <w:r w:rsidRPr="006C773B">
              <w:rPr>
                <w:sz w:val="20"/>
                <w:szCs w:val="20"/>
              </w:rPr>
              <w:t>brak</w:t>
            </w:r>
          </w:p>
        </w:tc>
      </w:tr>
      <w:tr w:rsidR="00034CFF" w:rsidRPr="006C773B" w14:paraId="0E9F7B5E" w14:textId="77777777" w:rsidTr="0076675D">
        <w:tc>
          <w:tcPr>
            <w:tcW w:w="3142" w:type="dxa"/>
            <w:vAlign w:val="center"/>
            <w:hideMark/>
          </w:tcPr>
          <w:p w14:paraId="3D4D3F02" w14:textId="77777777" w:rsidR="00034CFF" w:rsidRPr="006C773B" w:rsidRDefault="00034CFF" w:rsidP="000B51B0">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5777164D" w14:textId="77777777" w:rsidR="00034CFF" w:rsidRPr="006C773B" w:rsidRDefault="00034CFF" w:rsidP="001E6991">
            <w:pPr>
              <w:pStyle w:val="NormalnyWeb"/>
              <w:spacing w:before="0" w:beforeAutospacing="0" w:after="0" w:afterAutospacing="0"/>
              <w:ind w:left="57"/>
              <w:rPr>
                <w:sz w:val="20"/>
                <w:szCs w:val="20"/>
              </w:rPr>
            </w:pPr>
            <w:r w:rsidRPr="006C773B">
              <w:rPr>
                <w:sz w:val="20"/>
                <w:szCs w:val="20"/>
              </w:rPr>
              <w:t>seminaria: 90</w:t>
            </w:r>
          </w:p>
        </w:tc>
      </w:tr>
      <w:tr w:rsidR="00034CFF" w:rsidRPr="006C773B" w14:paraId="66CB79CE" w14:textId="77777777" w:rsidTr="0076675D">
        <w:tc>
          <w:tcPr>
            <w:tcW w:w="3142" w:type="dxa"/>
            <w:vAlign w:val="center"/>
            <w:hideMark/>
          </w:tcPr>
          <w:p w14:paraId="174C6E23" w14:textId="77777777" w:rsidR="00034CFF" w:rsidRPr="006C773B" w:rsidRDefault="00034CFF" w:rsidP="000B51B0">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6A29F5E6" w14:textId="77777777" w:rsidR="00034CFF" w:rsidRPr="006C773B" w:rsidRDefault="002E0473" w:rsidP="000B51B0">
            <w:pPr>
              <w:pStyle w:val="NormalnyWeb"/>
              <w:spacing w:before="0" w:beforeAutospacing="0" w:after="0" w:afterAutospacing="0"/>
              <w:ind w:left="57"/>
              <w:rPr>
                <w:sz w:val="20"/>
                <w:szCs w:val="20"/>
              </w:rPr>
            </w:pPr>
            <w:r>
              <w:rPr>
                <w:sz w:val="20"/>
                <w:szCs w:val="20"/>
              </w:rPr>
              <w:t>15</w:t>
            </w:r>
          </w:p>
        </w:tc>
      </w:tr>
      <w:tr w:rsidR="00034CFF" w:rsidRPr="006C773B" w14:paraId="7013BA3E" w14:textId="77777777" w:rsidTr="0076675D">
        <w:tc>
          <w:tcPr>
            <w:tcW w:w="3142" w:type="dxa"/>
            <w:vAlign w:val="center"/>
            <w:hideMark/>
          </w:tcPr>
          <w:p w14:paraId="270CBA57" w14:textId="77777777" w:rsidR="00034CFF" w:rsidRPr="006C773B" w:rsidRDefault="00034CFF" w:rsidP="000B51B0">
            <w:pPr>
              <w:ind w:left="57"/>
              <w:rPr>
                <w:rFonts w:cs="Times New Roman"/>
                <w:sz w:val="20"/>
                <w:szCs w:val="20"/>
              </w:rPr>
            </w:pPr>
            <w:r w:rsidRPr="006C773B">
              <w:rPr>
                <w:rFonts w:cs="Times New Roman"/>
                <w:sz w:val="20"/>
                <w:szCs w:val="20"/>
              </w:rPr>
              <w:t>Bilans punktów ECTS</w:t>
            </w:r>
          </w:p>
        </w:tc>
        <w:tc>
          <w:tcPr>
            <w:tcW w:w="6087" w:type="dxa"/>
            <w:vAlign w:val="center"/>
            <w:hideMark/>
          </w:tcPr>
          <w:p w14:paraId="2E5561AA" w14:textId="77777777" w:rsidR="00034CFF" w:rsidRPr="006C773B" w:rsidRDefault="00034CFF" w:rsidP="00206294">
            <w:pPr>
              <w:pStyle w:val="NormalnyWeb"/>
              <w:numPr>
                <w:ilvl w:val="0"/>
                <w:numId w:val="308"/>
              </w:numPr>
              <w:tabs>
                <w:tab w:val="clear" w:pos="720"/>
                <w:tab w:val="num" w:pos="402"/>
              </w:tabs>
              <w:spacing w:before="0" w:beforeAutospacing="0" w:after="0" w:afterAutospacing="0"/>
              <w:ind w:left="402"/>
              <w:rPr>
                <w:sz w:val="20"/>
                <w:szCs w:val="20"/>
              </w:rPr>
            </w:pPr>
            <w:r w:rsidRPr="006C773B">
              <w:rPr>
                <w:sz w:val="20"/>
                <w:szCs w:val="20"/>
              </w:rPr>
              <w:t xml:space="preserve">uczestnictwo w zajęciach kontaktowych 90 godz. - </w:t>
            </w:r>
            <w:r>
              <w:rPr>
                <w:sz w:val="20"/>
                <w:szCs w:val="20"/>
              </w:rPr>
              <w:t>3</w:t>
            </w:r>
            <w:r w:rsidRPr="006C773B">
              <w:rPr>
                <w:sz w:val="20"/>
                <w:szCs w:val="20"/>
              </w:rPr>
              <w:t xml:space="preserve"> ECTS</w:t>
            </w:r>
          </w:p>
          <w:p w14:paraId="1C908A3B" w14:textId="77777777" w:rsidR="00034CFF" w:rsidRPr="006C773B" w:rsidRDefault="00034CFF" w:rsidP="00206294">
            <w:pPr>
              <w:pStyle w:val="NormalnyWeb"/>
              <w:numPr>
                <w:ilvl w:val="0"/>
                <w:numId w:val="314"/>
              </w:numPr>
              <w:tabs>
                <w:tab w:val="clear" w:pos="720"/>
                <w:tab w:val="num" w:pos="402"/>
              </w:tabs>
              <w:spacing w:before="0" w:beforeAutospacing="0" w:after="0" w:afterAutospacing="0"/>
              <w:ind w:left="402"/>
              <w:rPr>
                <w:sz w:val="20"/>
                <w:szCs w:val="20"/>
              </w:rPr>
            </w:pPr>
            <w:r w:rsidRPr="006C773B">
              <w:rPr>
                <w:sz w:val="20"/>
                <w:szCs w:val="20"/>
              </w:rPr>
              <w:t>zebranie materiałów, opracowanie pracy licencjackiej i przygotowanie do egzaminu licencjackiego: 3</w:t>
            </w:r>
            <w:r w:rsidR="002E0473">
              <w:rPr>
                <w:sz w:val="20"/>
                <w:szCs w:val="20"/>
              </w:rPr>
              <w:t>2</w:t>
            </w:r>
            <w:r w:rsidRPr="006C773B">
              <w:rPr>
                <w:sz w:val="20"/>
                <w:szCs w:val="20"/>
              </w:rPr>
              <w:t>0 godz. - 1</w:t>
            </w:r>
            <w:r w:rsidR="002E0473">
              <w:rPr>
                <w:sz w:val="20"/>
                <w:szCs w:val="20"/>
              </w:rPr>
              <w:t>2</w:t>
            </w:r>
            <w:r w:rsidRPr="006C773B">
              <w:rPr>
                <w:sz w:val="20"/>
                <w:szCs w:val="20"/>
              </w:rPr>
              <w:t xml:space="preserve"> ECTS</w:t>
            </w:r>
          </w:p>
        </w:tc>
      </w:tr>
      <w:tr w:rsidR="00034CFF" w:rsidRPr="006C773B" w14:paraId="144F7FD6" w14:textId="77777777" w:rsidTr="0076675D">
        <w:tc>
          <w:tcPr>
            <w:tcW w:w="3142" w:type="dxa"/>
            <w:vAlign w:val="center"/>
            <w:hideMark/>
          </w:tcPr>
          <w:p w14:paraId="3FDCE14C" w14:textId="77777777" w:rsidR="00034CFF" w:rsidRPr="006C773B" w:rsidRDefault="00034CFF" w:rsidP="000B51B0">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17BBF55B" w14:textId="77777777" w:rsidR="00034CFF" w:rsidRPr="006C773B" w:rsidRDefault="00034CFF" w:rsidP="00206294">
            <w:pPr>
              <w:pStyle w:val="NormalnyWeb"/>
              <w:numPr>
                <w:ilvl w:val="0"/>
                <w:numId w:val="314"/>
              </w:numPr>
              <w:tabs>
                <w:tab w:val="clear" w:pos="720"/>
                <w:tab w:val="num" w:pos="402"/>
              </w:tabs>
              <w:spacing w:before="0" w:beforeAutospacing="0" w:after="0" w:afterAutospacing="0"/>
              <w:ind w:left="402"/>
              <w:rPr>
                <w:sz w:val="20"/>
                <w:szCs w:val="20"/>
              </w:rPr>
            </w:pPr>
            <w:r w:rsidRPr="006C773B">
              <w:rPr>
                <w:sz w:val="20"/>
                <w:szCs w:val="20"/>
              </w:rPr>
              <w:t xml:space="preserve">dyskusja artykułów naukowych, zarówno pod względem treści jak i sposobu pisania publikacji naukowych </w:t>
            </w:r>
          </w:p>
          <w:p w14:paraId="20C0683F" w14:textId="77777777" w:rsidR="00034CFF" w:rsidRPr="006C773B" w:rsidRDefault="00034CFF" w:rsidP="00206294">
            <w:pPr>
              <w:pStyle w:val="NormalnyWeb"/>
              <w:numPr>
                <w:ilvl w:val="0"/>
                <w:numId w:val="314"/>
              </w:numPr>
              <w:tabs>
                <w:tab w:val="clear" w:pos="720"/>
                <w:tab w:val="num" w:pos="402"/>
              </w:tabs>
              <w:spacing w:before="0" w:beforeAutospacing="0" w:after="0" w:afterAutospacing="0"/>
              <w:ind w:left="402"/>
              <w:rPr>
                <w:sz w:val="20"/>
                <w:szCs w:val="20"/>
              </w:rPr>
            </w:pPr>
            <w:r w:rsidRPr="006C773B">
              <w:rPr>
                <w:sz w:val="20"/>
                <w:szCs w:val="20"/>
              </w:rPr>
              <w:t xml:space="preserve">omówienie sposobów poszukiwania literatury </w:t>
            </w:r>
          </w:p>
          <w:p w14:paraId="106BF79B" w14:textId="77777777" w:rsidR="00034CFF" w:rsidRPr="006C773B" w:rsidRDefault="00034CFF" w:rsidP="00206294">
            <w:pPr>
              <w:pStyle w:val="NormalnyWeb"/>
              <w:numPr>
                <w:ilvl w:val="0"/>
                <w:numId w:val="314"/>
              </w:numPr>
              <w:tabs>
                <w:tab w:val="clear" w:pos="720"/>
                <w:tab w:val="num" w:pos="402"/>
              </w:tabs>
              <w:spacing w:before="0" w:beforeAutospacing="0" w:after="0" w:afterAutospacing="0"/>
              <w:ind w:left="402"/>
              <w:rPr>
                <w:sz w:val="20"/>
                <w:szCs w:val="20"/>
              </w:rPr>
            </w:pPr>
            <w:r w:rsidRPr="006C773B">
              <w:rPr>
                <w:sz w:val="20"/>
                <w:szCs w:val="20"/>
              </w:rPr>
              <w:t>uwagi promotora do kolejnych wersji pracy</w:t>
            </w:r>
          </w:p>
          <w:p w14:paraId="1906AA10" w14:textId="77777777" w:rsidR="00034CFF" w:rsidRPr="006C773B" w:rsidRDefault="00034CFF" w:rsidP="00206294">
            <w:pPr>
              <w:pStyle w:val="NormalnyWeb"/>
              <w:numPr>
                <w:ilvl w:val="0"/>
                <w:numId w:val="314"/>
              </w:numPr>
              <w:tabs>
                <w:tab w:val="clear" w:pos="720"/>
                <w:tab w:val="num" w:pos="402"/>
              </w:tabs>
              <w:spacing w:before="0" w:beforeAutospacing="0" w:after="0" w:afterAutospacing="0"/>
              <w:ind w:left="402"/>
              <w:rPr>
                <w:sz w:val="20"/>
                <w:szCs w:val="20"/>
              </w:rPr>
            </w:pPr>
            <w:r w:rsidRPr="006C773B">
              <w:rPr>
                <w:sz w:val="20"/>
                <w:szCs w:val="20"/>
              </w:rPr>
              <w:t xml:space="preserve">w przypadku prac wymagających statystycznego opracowania wyników dyskusja wyboru właściwych metod analizy statystycznej z użyciem oprogramowania komputerowego </w:t>
            </w:r>
          </w:p>
          <w:p w14:paraId="2FB6D67F" w14:textId="77777777" w:rsidR="00034CFF" w:rsidRPr="006C773B" w:rsidRDefault="00034CFF" w:rsidP="00206294">
            <w:pPr>
              <w:pStyle w:val="NormalnyWeb"/>
              <w:numPr>
                <w:ilvl w:val="0"/>
                <w:numId w:val="314"/>
              </w:numPr>
              <w:tabs>
                <w:tab w:val="clear" w:pos="720"/>
                <w:tab w:val="num" w:pos="402"/>
              </w:tabs>
              <w:spacing w:before="0" w:beforeAutospacing="0" w:after="0" w:afterAutospacing="0"/>
              <w:ind w:left="402"/>
              <w:rPr>
                <w:sz w:val="20"/>
                <w:szCs w:val="20"/>
              </w:rPr>
            </w:pPr>
            <w:r w:rsidRPr="006C773B">
              <w:rPr>
                <w:sz w:val="20"/>
                <w:szCs w:val="20"/>
              </w:rPr>
              <w:t>indywidualna praca opiekuna ze studentem</w:t>
            </w:r>
          </w:p>
        </w:tc>
      </w:tr>
      <w:tr w:rsidR="00034CFF" w:rsidRPr="006C773B" w14:paraId="071C9FAB" w14:textId="77777777" w:rsidTr="0076675D">
        <w:tc>
          <w:tcPr>
            <w:tcW w:w="3142" w:type="dxa"/>
            <w:vAlign w:val="center"/>
            <w:hideMark/>
          </w:tcPr>
          <w:p w14:paraId="48E7E2F9" w14:textId="77777777" w:rsidR="00034CFF" w:rsidRPr="006C773B" w:rsidRDefault="00034CFF" w:rsidP="000B51B0">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02FB4713" w14:textId="77777777" w:rsidR="00D33FEB" w:rsidRDefault="00D33FEB" w:rsidP="00D33FEB">
            <w:pPr>
              <w:pStyle w:val="NormalnyWeb"/>
              <w:spacing w:before="0" w:beforeAutospacing="0" w:after="0" w:afterAutospacing="0"/>
              <w:rPr>
                <w:sz w:val="20"/>
                <w:szCs w:val="20"/>
              </w:rPr>
            </w:pPr>
            <w:r>
              <w:rPr>
                <w:sz w:val="20"/>
                <w:szCs w:val="20"/>
              </w:rPr>
              <w:t>Zaliczenie</w:t>
            </w:r>
          </w:p>
          <w:p w14:paraId="7CE2447E" w14:textId="77777777" w:rsidR="00034CFF" w:rsidRPr="006C773B" w:rsidRDefault="00034CFF" w:rsidP="00206294">
            <w:pPr>
              <w:pStyle w:val="NormalnyWeb"/>
              <w:numPr>
                <w:ilvl w:val="0"/>
                <w:numId w:val="384"/>
              </w:numPr>
              <w:spacing w:before="0" w:beforeAutospacing="0" w:after="0" w:afterAutospacing="0"/>
              <w:ind w:left="402" w:hanging="283"/>
              <w:rPr>
                <w:sz w:val="20"/>
                <w:szCs w:val="20"/>
              </w:rPr>
            </w:pPr>
            <w:r w:rsidRPr="006C773B">
              <w:rPr>
                <w:sz w:val="20"/>
                <w:szCs w:val="20"/>
              </w:rPr>
              <w:t>aktywne uczestnictwo w zajęciach seminaryjnych</w:t>
            </w:r>
          </w:p>
          <w:p w14:paraId="0F6A9682" w14:textId="77777777" w:rsidR="00034CFF" w:rsidRPr="001A02FE" w:rsidRDefault="00034CFF" w:rsidP="00206294">
            <w:pPr>
              <w:pStyle w:val="NormalnyWeb"/>
              <w:numPr>
                <w:ilvl w:val="0"/>
                <w:numId w:val="314"/>
              </w:numPr>
              <w:tabs>
                <w:tab w:val="clear" w:pos="720"/>
                <w:tab w:val="num" w:pos="402"/>
              </w:tabs>
              <w:spacing w:before="0" w:beforeAutospacing="0" w:after="0" w:afterAutospacing="0"/>
              <w:ind w:left="402" w:hanging="283"/>
              <w:rPr>
                <w:sz w:val="20"/>
                <w:szCs w:val="20"/>
              </w:rPr>
            </w:pPr>
            <w:r w:rsidRPr="006C773B">
              <w:rPr>
                <w:sz w:val="20"/>
                <w:szCs w:val="20"/>
              </w:rPr>
              <w:t>złożenie pracy licencjackiej zatwierdzonej przez opiekuna</w:t>
            </w:r>
          </w:p>
        </w:tc>
      </w:tr>
      <w:tr w:rsidR="00034CFF" w:rsidRPr="006C773B" w14:paraId="50D9035A" w14:textId="77777777" w:rsidTr="0076675D">
        <w:tc>
          <w:tcPr>
            <w:tcW w:w="3142" w:type="dxa"/>
            <w:vAlign w:val="center"/>
            <w:hideMark/>
          </w:tcPr>
          <w:p w14:paraId="70261D90" w14:textId="77777777" w:rsidR="00034CFF" w:rsidRPr="006C773B" w:rsidRDefault="00034CFF" w:rsidP="000B51B0">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0149113B" w14:textId="77777777" w:rsidR="00034CFF" w:rsidRPr="006C773B" w:rsidRDefault="00034CFF" w:rsidP="00206294">
            <w:pPr>
              <w:pStyle w:val="NormalnyWeb"/>
              <w:numPr>
                <w:ilvl w:val="0"/>
                <w:numId w:val="208"/>
              </w:numPr>
              <w:spacing w:before="0" w:beforeAutospacing="0" w:after="0" w:afterAutospacing="0"/>
              <w:ind w:left="402" w:hanging="283"/>
              <w:rPr>
                <w:sz w:val="20"/>
                <w:szCs w:val="20"/>
              </w:rPr>
            </w:pPr>
            <w:r w:rsidRPr="006C773B">
              <w:rPr>
                <w:sz w:val="20"/>
                <w:szCs w:val="20"/>
              </w:rPr>
              <w:t>Struktura i wymogi formalne pracy dyplomowej</w:t>
            </w:r>
          </w:p>
          <w:p w14:paraId="6B26B7E8" w14:textId="77777777" w:rsidR="00034CFF" w:rsidRPr="006C773B" w:rsidRDefault="00034CFF" w:rsidP="00206294">
            <w:pPr>
              <w:pStyle w:val="NormalnyWeb"/>
              <w:numPr>
                <w:ilvl w:val="0"/>
                <w:numId w:val="208"/>
              </w:numPr>
              <w:spacing w:before="0" w:beforeAutospacing="0" w:after="0" w:afterAutospacing="0"/>
              <w:ind w:left="402" w:hanging="283"/>
              <w:rPr>
                <w:sz w:val="20"/>
                <w:szCs w:val="20"/>
              </w:rPr>
            </w:pPr>
            <w:r w:rsidRPr="006C773B">
              <w:rPr>
                <w:sz w:val="20"/>
                <w:szCs w:val="20"/>
              </w:rPr>
              <w:t xml:space="preserve">Zasady cytowania materiałów źródłowych </w:t>
            </w:r>
          </w:p>
          <w:p w14:paraId="476A3751" w14:textId="77777777" w:rsidR="00034CFF" w:rsidRPr="006C773B" w:rsidRDefault="00034CFF" w:rsidP="00206294">
            <w:pPr>
              <w:pStyle w:val="NormalnyWeb"/>
              <w:numPr>
                <w:ilvl w:val="0"/>
                <w:numId w:val="208"/>
              </w:numPr>
              <w:spacing w:before="0" w:beforeAutospacing="0" w:after="0" w:afterAutospacing="0"/>
              <w:ind w:left="402" w:hanging="283"/>
              <w:rPr>
                <w:sz w:val="20"/>
                <w:szCs w:val="20"/>
              </w:rPr>
            </w:pPr>
            <w:r w:rsidRPr="006C773B">
              <w:rPr>
                <w:sz w:val="20"/>
                <w:szCs w:val="20"/>
              </w:rPr>
              <w:t>Szczegółowy zakres treści zostanie ustalony w zależności od wybranych tematów prac dyplomowej</w:t>
            </w:r>
          </w:p>
        </w:tc>
      </w:tr>
      <w:tr w:rsidR="00034CFF" w:rsidRPr="006C773B" w14:paraId="248992F1" w14:textId="77777777" w:rsidTr="0076675D">
        <w:tc>
          <w:tcPr>
            <w:tcW w:w="3142" w:type="dxa"/>
            <w:vAlign w:val="center"/>
            <w:hideMark/>
          </w:tcPr>
          <w:p w14:paraId="3062873C" w14:textId="77777777" w:rsidR="00034CFF" w:rsidRPr="006C773B" w:rsidRDefault="00034CFF" w:rsidP="000B51B0">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4EEAE615" w14:textId="77777777" w:rsidR="00034CFF" w:rsidRPr="006C773B" w:rsidRDefault="00034CFF" w:rsidP="000B51B0">
            <w:pPr>
              <w:pStyle w:val="NormalnyWeb"/>
              <w:spacing w:before="0" w:beforeAutospacing="0" w:after="0" w:afterAutospacing="0"/>
              <w:ind w:left="57"/>
              <w:rPr>
                <w:sz w:val="20"/>
                <w:szCs w:val="20"/>
              </w:rPr>
            </w:pPr>
            <w:r>
              <w:rPr>
                <w:sz w:val="20"/>
                <w:szCs w:val="20"/>
              </w:rPr>
              <w:t>w</w:t>
            </w:r>
            <w:r w:rsidRPr="006C773B">
              <w:rPr>
                <w:sz w:val="20"/>
                <w:szCs w:val="20"/>
              </w:rPr>
              <w:t>ykaz literatury zależy od dziedziny seminarium oraz tematu pracy dyplomowej</w:t>
            </w:r>
          </w:p>
        </w:tc>
      </w:tr>
    </w:tbl>
    <w:p w14:paraId="4CD6DCD3" w14:textId="77777777" w:rsidR="007A5002" w:rsidRPr="00034CFF" w:rsidRDefault="007A5002" w:rsidP="00034CFF">
      <w:pPr>
        <w:pStyle w:val="Nagwek2"/>
        <w:ind w:left="0" w:firstLine="0"/>
      </w:pPr>
      <w:r w:rsidRPr="006C773B">
        <w:br w:type="page"/>
      </w:r>
      <w:bookmarkStart w:id="91" w:name="_Toc527704380"/>
      <w:r w:rsidRPr="00034CFF">
        <w:lastRenderedPageBreak/>
        <w:t>Seminarium dyplomowe: Polityka społeczna i zdrowotna na różnych szczeblach decyzyjnych</w:t>
      </w:r>
      <w:bookmarkEnd w:id="91"/>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7A5002" w:rsidRPr="006C773B" w14:paraId="5B697F9A" w14:textId="77777777" w:rsidTr="001A02FE">
        <w:tc>
          <w:tcPr>
            <w:tcW w:w="3142" w:type="dxa"/>
            <w:vAlign w:val="center"/>
            <w:hideMark/>
          </w:tcPr>
          <w:p w14:paraId="69E26A1C" w14:textId="77777777" w:rsidR="007A5002" w:rsidRPr="006C773B" w:rsidRDefault="007A5002" w:rsidP="000B51B0">
            <w:pPr>
              <w:ind w:left="57"/>
              <w:rPr>
                <w:rFonts w:cs="Times New Roman"/>
                <w:sz w:val="20"/>
                <w:szCs w:val="20"/>
              </w:rPr>
            </w:pPr>
            <w:r w:rsidRPr="006C773B">
              <w:rPr>
                <w:rFonts w:cs="Times New Roman"/>
                <w:sz w:val="20"/>
                <w:szCs w:val="20"/>
              </w:rPr>
              <w:t>Nazwa wydziału</w:t>
            </w:r>
          </w:p>
        </w:tc>
        <w:tc>
          <w:tcPr>
            <w:tcW w:w="6087" w:type="dxa"/>
            <w:vAlign w:val="center"/>
            <w:hideMark/>
          </w:tcPr>
          <w:p w14:paraId="2E0D9DBF"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Wydział Nauk o Zdrowiu</w:t>
            </w:r>
          </w:p>
        </w:tc>
      </w:tr>
      <w:tr w:rsidR="007A5002" w:rsidRPr="006C773B" w14:paraId="27591FCA" w14:textId="77777777" w:rsidTr="001A02FE">
        <w:tc>
          <w:tcPr>
            <w:tcW w:w="3142" w:type="dxa"/>
            <w:vAlign w:val="center"/>
            <w:hideMark/>
          </w:tcPr>
          <w:p w14:paraId="79512144" w14:textId="77777777" w:rsidR="007A5002" w:rsidRPr="006C773B" w:rsidRDefault="007A5002" w:rsidP="000B51B0">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3876243E"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Instytut Zdrowia Publicznego - seminarium międzyzakładowe</w:t>
            </w:r>
          </w:p>
        </w:tc>
      </w:tr>
      <w:tr w:rsidR="007A5002" w:rsidRPr="006C773B" w14:paraId="65D43AE8" w14:textId="77777777" w:rsidTr="001A02FE">
        <w:tc>
          <w:tcPr>
            <w:tcW w:w="3142" w:type="dxa"/>
            <w:vAlign w:val="center"/>
            <w:hideMark/>
          </w:tcPr>
          <w:p w14:paraId="212543E1" w14:textId="77777777" w:rsidR="007A5002" w:rsidRPr="006C773B" w:rsidRDefault="007A5002" w:rsidP="000B51B0">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2DA9CAC2" w14:textId="77777777" w:rsidR="007A5002" w:rsidRPr="006C773B" w:rsidRDefault="007A5002" w:rsidP="000B51B0">
            <w:pPr>
              <w:pStyle w:val="NormalnyWeb"/>
              <w:spacing w:before="0" w:beforeAutospacing="0" w:after="0" w:afterAutospacing="0"/>
              <w:ind w:left="57"/>
              <w:rPr>
                <w:sz w:val="20"/>
                <w:szCs w:val="20"/>
              </w:rPr>
            </w:pPr>
            <w:r w:rsidRPr="006C773B">
              <w:rPr>
                <w:sz w:val="20"/>
                <w:szCs w:val="20"/>
              </w:rPr>
              <w:t xml:space="preserve">Seminarium dyplomowe: </w:t>
            </w:r>
            <w:r w:rsidRPr="006C773B">
              <w:rPr>
                <w:noProof/>
                <w:sz w:val="20"/>
                <w:szCs w:val="20"/>
              </w:rPr>
              <w:t>Polityka społeczna i zdrowotna na różnych szczeblach decyzyjnych</w:t>
            </w:r>
          </w:p>
        </w:tc>
      </w:tr>
      <w:tr w:rsidR="00034CFF" w:rsidRPr="006C773B" w14:paraId="330FE6AB" w14:textId="77777777" w:rsidTr="001A02FE">
        <w:tc>
          <w:tcPr>
            <w:tcW w:w="3142" w:type="dxa"/>
            <w:vAlign w:val="center"/>
            <w:hideMark/>
          </w:tcPr>
          <w:p w14:paraId="19E4CC98" w14:textId="77777777" w:rsidR="00034CFF" w:rsidRPr="006C773B" w:rsidRDefault="00034CFF" w:rsidP="00C44F6D">
            <w:pPr>
              <w:ind w:left="57"/>
              <w:rPr>
                <w:rFonts w:cs="Times New Roman"/>
                <w:sz w:val="20"/>
                <w:szCs w:val="20"/>
              </w:rPr>
            </w:pPr>
            <w:r w:rsidRPr="006C773B">
              <w:rPr>
                <w:rFonts w:cs="Times New Roman"/>
                <w:sz w:val="20"/>
                <w:szCs w:val="20"/>
              </w:rPr>
              <w:t>Klasyfikacja ISCED</w:t>
            </w:r>
          </w:p>
        </w:tc>
        <w:tc>
          <w:tcPr>
            <w:tcW w:w="6087" w:type="dxa"/>
            <w:vAlign w:val="center"/>
            <w:hideMark/>
          </w:tcPr>
          <w:p w14:paraId="7989B5C9" w14:textId="77777777" w:rsidR="00034CFF" w:rsidRPr="006C773B" w:rsidRDefault="00034CFF" w:rsidP="00C44F6D">
            <w:pPr>
              <w:pStyle w:val="NormalnyWeb"/>
              <w:spacing w:before="0" w:beforeAutospacing="0" w:after="0" w:afterAutospacing="0"/>
              <w:ind w:left="57"/>
              <w:rPr>
                <w:sz w:val="20"/>
                <w:szCs w:val="20"/>
              </w:rPr>
            </w:pPr>
            <w:r>
              <w:rPr>
                <w:sz w:val="20"/>
                <w:szCs w:val="20"/>
              </w:rPr>
              <w:t>09; 03</w:t>
            </w:r>
          </w:p>
        </w:tc>
      </w:tr>
      <w:tr w:rsidR="00034CFF" w:rsidRPr="006C773B" w14:paraId="418D800B" w14:textId="77777777" w:rsidTr="001A02FE">
        <w:tc>
          <w:tcPr>
            <w:tcW w:w="3142" w:type="dxa"/>
            <w:vAlign w:val="center"/>
            <w:hideMark/>
          </w:tcPr>
          <w:p w14:paraId="0410F156" w14:textId="77777777" w:rsidR="00034CFF" w:rsidRPr="006C773B" w:rsidRDefault="00034CFF" w:rsidP="000B51B0">
            <w:pPr>
              <w:ind w:left="57"/>
              <w:rPr>
                <w:rFonts w:cs="Times New Roman"/>
                <w:sz w:val="20"/>
                <w:szCs w:val="20"/>
              </w:rPr>
            </w:pPr>
            <w:r w:rsidRPr="006C773B">
              <w:rPr>
                <w:rFonts w:cs="Times New Roman"/>
                <w:sz w:val="20"/>
                <w:szCs w:val="20"/>
              </w:rPr>
              <w:t>Język kształcenia</w:t>
            </w:r>
          </w:p>
        </w:tc>
        <w:tc>
          <w:tcPr>
            <w:tcW w:w="6087" w:type="dxa"/>
            <w:vAlign w:val="center"/>
            <w:hideMark/>
          </w:tcPr>
          <w:p w14:paraId="19072119" w14:textId="77777777" w:rsidR="00034CFF" w:rsidRPr="006C773B" w:rsidRDefault="00034CFF" w:rsidP="001E6991">
            <w:pPr>
              <w:pStyle w:val="NormalnyWeb"/>
              <w:spacing w:before="0" w:beforeAutospacing="0" w:after="0" w:afterAutospacing="0"/>
              <w:ind w:left="57"/>
              <w:rPr>
                <w:sz w:val="20"/>
                <w:szCs w:val="20"/>
              </w:rPr>
            </w:pPr>
            <w:r w:rsidRPr="006C773B">
              <w:rPr>
                <w:sz w:val="20"/>
                <w:szCs w:val="20"/>
              </w:rPr>
              <w:t>polski</w:t>
            </w:r>
          </w:p>
        </w:tc>
      </w:tr>
      <w:tr w:rsidR="00034CFF" w:rsidRPr="006C773B" w14:paraId="198A0E14" w14:textId="77777777" w:rsidTr="001A02FE">
        <w:tc>
          <w:tcPr>
            <w:tcW w:w="3142" w:type="dxa"/>
            <w:vAlign w:val="center"/>
            <w:hideMark/>
          </w:tcPr>
          <w:p w14:paraId="6C75F62B" w14:textId="77777777" w:rsidR="00034CFF" w:rsidRPr="006C773B" w:rsidRDefault="00034CFF" w:rsidP="000B51B0">
            <w:pPr>
              <w:ind w:left="57"/>
              <w:rPr>
                <w:rFonts w:cs="Times New Roman"/>
                <w:sz w:val="20"/>
                <w:szCs w:val="20"/>
              </w:rPr>
            </w:pPr>
            <w:r w:rsidRPr="006C773B">
              <w:rPr>
                <w:rFonts w:cs="Times New Roman"/>
                <w:sz w:val="20"/>
                <w:szCs w:val="20"/>
              </w:rPr>
              <w:t>Cele kształcenia</w:t>
            </w:r>
          </w:p>
        </w:tc>
        <w:tc>
          <w:tcPr>
            <w:tcW w:w="6087" w:type="dxa"/>
            <w:vAlign w:val="center"/>
            <w:hideMark/>
          </w:tcPr>
          <w:p w14:paraId="0471B71A" w14:textId="77777777" w:rsidR="00034CFF" w:rsidRPr="006C773B" w:rsidRDefault="00034CFF" w:rsidP="005B4826">
            <w:pPr>
              <w:ind w:left="57"/>
              <w:jc w:val="both"/>
              <w:rPr>
                <w:rFonts w:cs="Times New Roman"/>
                <w:sz w:val="20"/>
                <w:szCs w:val="20"/>
              </w:rPr>
            </w:pPr>
            <w:r w:rsidRPr="006C773B">
              <w:rPr>
                <w:rFonts w:cs="Times New Roman"/>
                <w:color w:val="141215"/>
                <w:sz w:val="20"/>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Pr>
                <w:rFonts w:cs="Times New Roman"/>
                <w:color w:val="141215"/>
                <w:sz w:val="20"/>
                <w:szCs w:val="30"/>
              </w:rPr>
              <w:t xml:space="preserve"> </w:t>
            </w:r>
            <w:r w:rsidRPr="006C773B">
              <w:rPr>
                <w:rFonts w:cs="Times New Roman"/>
                <w:color w:val="141215"/>
                <w:sz w:val="20"/>
                <w:szCs w:val="30"/>
              </w:rPr>
              <w:t>informacji i wyciągania precyzyjnie sformułowanych wniosków</w:t>
            </w:r>
          </w:p>
        </w:tc>
      </w:tr>
      <w:tr w:rsidR="00034CFF" w:rsidRPr="006C773B" w14:paraId="6AF6FF87" w14:textId="77777777" w:rsidTr="001A02FE">
        <w:tc>
          <w:tcPr>
            <w:tcW w:w="3142" w:type="dxa"/>
            <w:vAlign w:val="center"/>
            <w:hideMark/>
          </w:tcPr>
          <w:p w14:paraId="604AE07E" w14:textId="77777777" w:rsidR="00034CFF" w:rsidRPr="006C773B" w:rsidRDefault="00034CFF" w:rsidP="000B51B0">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339329B3"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Wiedza – student/ka:</w:t>
            </w:r>
            <w:r w:rsidRPr="006C773B">
              <w:rPr>
                <w:sz w:val="20"/>
                <w:szCs w:val="20"/>
              </w:rPr>
              <w:t xml:space="preserve"> </w:t>
            </w:r>
          </w:p>
          <w:p w14:paraId="2FB38F65" w14:textId="77777777" w:rsidR="00034CFF"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posiada wiedzę na temat polityki społecznej i zdrowotnej prowadzonej na różnych szczeblach decyzyjnych od globalnego (np. WHO), poprzez europejski, krajowy aż do lokalnego</w:t>
            </w:r>
          </w:p>
          <w:p w14:paraId="1690E797"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Pr>
                <w:sz w:val="20"/>
                <w:szCs w:val="20"/>
              </w:rPr>
              <w:t>w</w:t>
            </w:r>
            <w:r w:rsidRPr="006C773B">
              <w:rPr>
                <w:sz w:val="20"/>
                <w:szCs w:val="20"/>
              </w:rPr>
              <w:t>ykazuje znajomość zasad planowania badań oraz nowoczesnych technik zbierania danych i narzędzi badawczych adekwatnych do wybranego tematu pracy</w:t>
            </w:r>
          </w:p>
          <w:p w14:paraId="501153C9" w14:textId="77777777" w:rsidR="00034CFF" w:rsidRPr="006C773B" w:rsidRDefault="00034CFF" w:rsidP="000B51B0">
            <w:pPr>
              <w:pStyle w:val="NormalnyWeb"/>
              <w:spacing w:before="0" w:beforeAutospacing="0" w:after="0" w:afterAutospacing="0"/>
              <w:ind w:left="57"/>
              <w:rPr>
                <w:sz w:val="20"/>
                <w:szCs w:val="20"/>
              </w:rPr>
            </w:pPr>
          </w:p>
          <w:p w14:paraId="43C82E3F"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Umiejętności – student/ka:</w:t>
            </w:r>
          </w:p>
          <w:p w14:paraId="71A2F3C3"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posiada umiejętność wykorzystania wiedzy teoretycznej poszerzoną o formułowanie własnych wniosków</w:t>
            </w:r>
          </w:p>
          <w:p w14:paraId="136E679E"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umie znajdować niezbędne informacje w literaturze fachowej, bazach danych i innych źródłach, zna podstawowe czasopisma naukowe w zakresie zdrowia publicznego i nauk związanych ze zdrowiem</w:t>
            </w:r>
          </w:p>
          <w:p w14:paraId="0D89E1E8"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potrafi w podstawowym zakresie ocenić jakość dowodów naukowych.</w:t>
            </w:r>
          </w:p>
          <w:p w14:paraId="7DAC3C06"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posiada umiejętność zaplanowania i wykonania prostych badań ilościowych i jakościowych</w:t>
            </w:r>
          </w:p>
          <w:p w14:paraId="53879B9A" w14:textId="77777777" w:rsidR="00034CFF" w:rsidRPr="006C773B" w:rsidRDefault="00034CFF" w:rsidP="000B51B0">
            <w:pPr>
              <w:pStyle w:val="NormalnyWeb"/>
              <w:spacing w:before="0" w:beforeAutospacing="0" w:after="0" w:afterAutospacing="0"/>
              <w:ind w:left="57"/>
              <w:rPr>
                <w:sz w:val="20"/>
                <w:szCs w:val="20"/>
              </w:rPr>
            </w:pPr>
          </w:p>
          <w:p w14:paraId="146952AB"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Kompetencje społeczne – student/ka:</w:t>
            </w:r>
          </w:p>
          <w:p w14:paraId="279516EE"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rozpoznaje problemy, które są poza zakresem jej/jego kompetencji i wie, do kogo zwrócić się o pomoc</w:t>
            </w:r>
          </w:p>
          <w:p w14:paraId="1D9D73C4"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ma świadomość konieczności samodzielnego i krytycznego uzupełniania wiedzy i umiejętności</w:t>
            </w:r>
          </w:p>
          <w:p w14:paraId="3C6EEEBC" w14:textId="77777777" w:rsidR="00034CFF" w:rsidRPr="006C773B" w:rsidRDefault="00034CFF" w:rsidP="00206294">
            <w:pPr>
              <w:pStyle w:val="NormalnyWeb"/>
              <w:numPr>
                <w:ilvl w:val="1"/>
                <w:numId w:val="309"/>
              </w:numPr>
              <w:spacing w:before="0" w:beforeAutospacing="0" w:after="0" w:afterAutospacing="0"/>
              <w:ind w:left="402"/>
              <w:rPr>
                <w:sz w:val="20"/>
                <w:szCs w:val="20"/>
              </w:rPr>
            </w:pPr>
            <w:r w:rsidRPr="006C773B">
              <w:rPr>
                <w:sz w:val="20"/>
                <w:szCs w:val="20"/>
              </w:rPr>
              <w:t>wykazuje tolerancję i otwartość wobec odmiennych poglądów i postaw, ukształtowanych przez różne czynniki społeczno-kulturowe</w:t>
            </w:r>
          </w:p>
          <w:p w14:paraId="06C9758C" w14:textId="77777777" w:rsidR="00034CFF" w:rsidRPr="006C773B" w:rsidRDefault="00034CFF" w:rsidP="000B51B0">
            <w:pPr>
              <w:pStyle w:val="NormalnyWeb"/>
              <w:spacing w:before="0" w:beforeAutospacing="0" w:after="0" w:afterAutospacing="0"/>
              <w:ind w:left="57"/>
              <w:rPr>
                <w:sz w:val="20"/>
                <w:szCs w:val="20"/>
              </w:rPr>
            </w:pPr>
          </w:p>
          <w:p w14:paraId="79AF27C4" w14:textId="77777777" w:rsidR="00034CFF" w:rsidRPr="006C773B" w:rsidRDefault="00034CFF" w:rsidP="000B51B0">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4F9574FA" w14:textId="77777777" w:rsidR="00034CFF" w:rsidRPr="006C773B" w:rsidRDefault="00034CFF" w:rsidP="00206294">
            <w:pPr>
              <w:pStyle w:val="NormalnyWeb"/>
              <w:numPr>
                <w:ilvl w:val="0"/>
                <w:numId w:val="110"/>
              </w:numPr>
              <w:tabs>
                <w:tab w:val="clear" w:pos="720"/>
                <w:tab w:val="num" w:pos="402"/>
              </w:tabs>
              <w:spacing w:before="0" w:beforeAutospacing="0" w:after="0" w:afterAutospacing="0"/>
              <w:ind w:left="402" w:hanging="283"/>
              <w:rPr>
                <w:sz w:val="20"/>
                <w:szCs w:val="20"/>
              </w:rPr>
            </w:pPr>
            <w:r w:rsidRPr="006C773B">
              <w:rPr>
                <w:sz w:val="20"/>
                <w:szCs w:val="20"/>
              </w:rPr>
              <w:t>w zakresie wiedzy: K_W33 w stopniu zaawansowanym</w:t>
            </w:r>
          </w:p>
          <w:p w14:paraId="33B56E84" w14:textId="77777777" w:rsidR="00034CFF" w:rsidRPr="006C773B" w:rsidRDefault="00034CFF" w:rsidP="00206294">
            <w:pPr>
              <w:pStyle w:val="NormalnyWeb"/>
              <w:numPr>
                <w:ilvl w:val="0"/>
                <w:numId w:val="110"/>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K_U07, K_U26</w:t>
            </w:r>
            <w:r>
              <w:rPr>
                <w:sz w:val="20"/>
                <w:szCs w:val="20"/>
              </w:rPr>
              <w:t xml:space="preserve"> i</w:t>
            </w:r>
            <w:r w:rsidRPr="006C773B">
              <w:rPr>
                <w:sz w:val="20"/>
                <w:szCs w:val="20"/>
              </w:rPr>
              <w:t xml:space="preserve"> K_U27 w stopniu zaawansowanym</w:t>
            </w:r>
          </w:p>
          <w:p w14:paraId="525D93AC" w14:textId="77777777" w:rsidR="00034CFF" w:rsidRPr="006C773B" w:rsidRDefault="00034CFF" w:rsidP="00206294">
            <w:pPr>
              <w:pStyle w:val="NormalnyWeb"/>
              <w:numPr>
                <w:ilvl w:val="0"/>
                <w:numId w:val="110"/>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K_K01, K_K02, K_K03</w:t>
            </w:r>
            <w:r>
              <w:rPr>
                <w:sz w:val="20"/>
                <w:szCs w:val="20"/>
              </w:rPr>
              <w:t xml:space="preserve"> i</w:t>
            </w:r>
            <w:r w:rsidRPr="006C773B">
              <w:rPr>
                <w:sz w:val="20"/>
                <w:szCs w:val="20"/>
              </w:rPr>
              <w:t xml:space="preserve"> K_K07 w stopniu zaawansowanym</w:t>
            </w:r>
          </w:p>
        </w:tc>
      </w:tr>
      <w:tr w:rsidR="00034CFF" w:rsidRPr="006C773B" w14:paraId="012762E1" w14:textId="77777777" w:rsidTr="001A02FE">
        <w:tc>
          <w:tcPr>
            <w:tcW w:w="3142" w:type="dxa"/>
            <w:vAlign w:val="center"/>
            <w:hideMark/>
          </w:tcPr>
          <w:p w14:paraId="20B5DA47" w14:textId="77777777" w:rsidR="00034CFF" w:rsidRPr="006C773B" w:rsidRDefault="00034CFF" w:rsidP="000B51B0">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7B838F8F"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monitorowanie postępów pracy (np. poszukiwania literatury, pisanie pracy dyplomowej, a w przypadkach prac badawczych - przeprowadzenie analiz statystycznych)</w:t>
            </w:r>
          </w:p>
        </w:tc>
      </w:tr>
      <w:tr w:rsidR="00034CFF" w:rsidRPr="006C773B" w14:paraId="2F65AD46" w14:textId="77777777" w:rsidTr="001A02FE">
        <w:tc>
          <w:tcPr>
            <w:tcW w:w="3142" w:type="dxa"/>
            <w:vAlign w:val="center"/>
            <w:hideMark/>
          </w:tcPr>
          <w:p w14:paraId="5F090403" w14:textId="77777777" w:rsidR="00034CFF" w:rsidRPr="006C773B" w:rsidRDefault="00034CFF" w:rsidP="000B51B0">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77EBE2B8"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obowiązkowy</w:t>
            </w:r>
          </w:p>
        </w:tc>
      </w:tr>
      <w:tr w:rsidR="00034CFF" w:rsidRPr="006C773B" w14:paraId="49B0C139" w14:textId="77777777" w:rsidTr="001A02FE">
        <w:tc>
          <w:tcPr>
            <w:tcW w:w="3142" w:type="dxa"/>
            <w:vAlign w:val="center"/>
            <w:hideMark/>
          </w:tcPr>
          <w:p w14:paraId="6AB516CA" w14:textId="77777777" w:rsidR="00034CFF" w:rsidRPr="006C773B" w:rsidRDefault="00034CFF" w:rsidP="000B51B0">
            <w:pPr>
              <w:ind w:left="57"/>
              <w:rPr>
                <w:rFonts w:cs="Times New Roman"/>
                <w:sz w:val="20"/>
                <w:szCs w:val="20"/>
              </w:rPr>
            </w:pPr>
            <w:r w:rsidRPr="006C773B">
              <w:rPr>
                <w:rFonts w:cs="Times New Roman"/>
                <w:sz w:val="20"/>
                <w:szCs w:val="20"/>
              </w:rPr>
              <w:t>Rok studiów</w:t>
            </w:r>
          </w:p>
        </w:tc>
        <w:tc>
          <w:tcPr>
            <w:tcW w:w="6087" w:type="dxa"/>
            <w:vAlign w:val="center"/>
            <w:hideMark/>
          </w:tcPr>
          <w:p w14:paraId="403844B6"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3</w:t>
            </w:r>
          </w:p>
        </w:tc>
      </w:tr>
      <w:tr w:rsidR="00034CFF" w:rsidRPr="006C773B" w14:paraId="62A174B1" w14:textId="77777777" w:rsidTr="001A02FE">
        <w:tc>
          <w:tcPr>
            <w:tcW w:w="3142" w:type="dxa"/>
            <w:vAlign w:val="center"/>
            <w:hideMark/>
          </w:tcPr>
          <w:p w14:paraId="1CF19002" w14:textId="77777777" w:rsidR="00034CFF" w:rsidRPr="006C773B" w:rsidRDefault="00034CFF" w:rsidP="000B51B0">
            <w:pPr>
              <w:ind w:left="57"/>
              <w:rPr>
                <w:rFonts w:cs="Times New Roman"/>
                <w:sz w:val="20"/>
                <w:szCs w:val="20"/>
              </w:rPr>
            </w:pPr>
            <w:r w:rsidRPr="006C773B">
              <w:rPr>
                <w:rFonts w:cs="Times New Roman"/>
                <w:sz w:val="20"/>
                <w:szCs w:val="20"/>
              </w:rPr>
              <w:t>Semestr</w:t>
            </w:r>
          </w:p>
        </w:tc>
        <w:tc>
          <w:tcPr>
            <w:tcW w:w="6087" w:type="dxa"/>
            <w:vAlign w:val="center"/>
            <w:hideMark/>
          </w:tcPr>
          <w:p w14:paraId="7A2E7091" w14:textId="77777777" w:rsidR="00034CFF" w:rsidRPr="006C773B" w:rsidRDefault="009728FD" w:rsidP="000B51B0">
            <w:pPr>
              <w:pStyle w:val="NormalnyWeb"/>
              <w:spacing w:before="0" w:beforeAutospacing="0" w:after="0" w:afterAutospacing="0"/>
              <w:ind w:left="57"/>
              <w:rPr>
                <w:sz w:val="20"/>
                <w:szCs w:val="20"/>
              </w:rPr>
            </w:pPr>
            <w:r>
              <w:rPr>
                <w:sz w:val="20"/>
                <w:szCs w:val="20"/>
              </w:rPr>
              <w:t>zimowy (5) i letni (6)</w:t>
            </w:r>
          </w:p>
        </w:tc>
      </w:tr>
      <w:tr w:rsidR="00034CFF" w:rsidRPr="006C773B" w14:paraId="0EE0F857" w14:textId="77777777" w:rsidTr="001A02FE">
        <w:tc>
          <w:tcPr>
            <w:tcW w:w="3142" w:type="dxa"/>
            <w:vAlign w:val="center"/>
            <w:hideMark/>
          </w:tcPr>
          <w:p w14:paraId="67069A9E" w14:textId="77777777" w:rsidR="00034CFF" w:rsidRPr="006C773B" w:rsidRDefault="00034CFF" w:rsidP="000B51B0">
            <w:pPr>
              <w:ind w:left="57"/>
              <w:rPr>
                <w:rFonts w:cs="Times New Roman"/>
                <w:sz w:val="20"/>
                <w:szCs w:val="20"/>
              </w:rPr>
            </w:pPr>
            <w:r w:rsidRPr="006C773B">
              <w:rPr>
                <w:rFonts w:cs="Times New Roman"/>
                <w:sz w:val="20"/>
                <w:szCs w:val="20"/>
              </w:rPr>
              <w:t>Forma studiów</w:t>
            </w:r>
          </w:p>
        </w:tc>
        <w:tc>
          <w:tcPr>
            <w:tcW w:w="6087" w:type="dxa"/>
            <w:vAlign w:val="center"/>
            <w:hideMark/>
          </w:tcPr>
          <w:p w14:paraId="036683F5" w14:textId="77777777" w:rsidR="00034CFF" w:rsidRPr="006C773B" w:rsidRDefault="009728FD" w:rsidP="000B51B0">
            <w:pPr>
              <w:ind w:left="57"/>
              <w:rPr>
                <w:rFonts w:cs="Times New Roman"/>
                <w:sz w:val="20"/>
                <w:szCs w:val="20"/>
              </w:rPr>
            </w:pPr>
            <w:r w:rsidRPr="006C773B">
              <w:rPr>
                <w:rFonts w:cs="Times New Roman"/>
                <w:sz w:val="20"/>
                <w:szCs w:val="20"/>
              </w:rPr>
              <w:t>S</w:t>
            </w:r>
            <w:r w:rsidR="00034CFF" w:rsidRPr="006C773B">
              <w:rPr>
                <w:rFonts w:cs="Times New Roman"/>
                <w:sz w:val="20"/>
                <w:szCs w:val="20"/>
              </w:rPr>
              <w:t>tacjonarne</w:t>
            </w:r>
          </w:p>
        </w:tc>
      </w:tr>
      <w:tr w:rsidR="00034CFF" w:rsidRPr="006C773B" w14:paraId="53BD2244" w14:textId="77777777" w:rsidTr="001A02FE">
        <w:tc>
          <w:tcPr>
            <w:tcW w:w="3142" w:type="dxa"/>
            <w:vAlign w:val="center"/>
            <w:hideMark/>
          </w:tcPr>
          <w:p w14:paraId="67A3ED22" w14:textId="77777777" w:rsidR="00034CFF" w:rsidRPr="006C773B" w:rsidRDefault="00034CFF" w:rsidP="000B51B0">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16CD0ECA"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12038A6B" w14:textId="77777777" w:rsidTr="001A02FE">
        <w:tc>
          <w:tcPr>
            <w:tcW w:w="3142" w:type="dxa"/>
            <w:vAlign w:val="center"/>
            <w:hideMark/>
          </w:tcPr>
          <w:p w14:paraId="19D85E1A" w14:textId="77777777" w:rsidR="00034CFF" w:rsidRPr="006C773B" w:rsidRDefault="00034CFF" w:rsidP="000B51B0">
            <w:pPr>
              <w:ind w:left="57"/>
              <w:rPr>
                <w:rFonts w:cs="Times New Roman"/>
                <w:sz w:val="20"/>
                <w:szCs w:val="20"/>
              </w:rPr>
            </w:pPr>
            <w:r w:rsidRPr="006C773B">
              <w:rPr>
                <w:rFonts w:cs="Times New Roman"/>
                <w:sz w:val="20"/>
                <w:szCs w:val="20"/>
              </w:rPr>
              <w:t xml:space="preserve">Imię i nazwisko osoby/osób </w:t>
            </w:r>
            <w:r w:rsidRPr="006C773B">
              <w:rPr>
                <w:rFonts w:cs="Times New Roman"/>
                <w:sz w:val="20"/>
                <w:szCs w:val="20"/>
              </w:rPr>
              <w:lastRenderedPageBreak/>
              <w:t>egzaminującej/egzaminujących bądź udzielającej zaliczenia, w przypadku gdy nie jest to osoba prowadząca dany moduł</w:t>
            </w:r>
          </w:p>
        </w:tc>
        <w:tc>
          <w:tcPr>
            <w:tcW w:w="6087" w:type="dxa"/>
            <w:vAlign w:val="center"/>
            <w:hideMark/>
          </w:tcPr>
          <w:p w14:paraId="1C9EC54B" w14:textId="77777777" w:rsidR="00034CFF" w:rsidRPr="006C773B" w:rsidRDefault="00034CFF" w:rsidP="000B51B0">
            <w:pPr>
              <w:pStyle w:val="NormalnyWeb"/>
              <w:spacing w:before="0" w:beforeAutospacing="0" w:after="0" w:afterAutospacing="0"/>
              <w:ind w:left="57"/>
              <w:rPr>
                <w:sz w:val="20"/>
                <w:szCs w:val="20"/>
              </w:rPr>
            </w:pPr>
          </w:p>
        </w:tc>
      </w:tr>
      <w:tr w:rsidR="00034CFF" w:rsidRPr="006C773B" w14:paraId="03A6A3BD" w14:textId="77777777" w:rsidTr="001A02FE">
        <w:tc>
          <w:tcPr>
            <w:tcW w:w="3142" w:type="dxa"/>
            <w:vAlign w:val="center"/>
            <w:hideMark/>
          </w:tcPr>
          <w:p w14:paraId="2CE1D8E1" w14:textId="77777777" w:rsidR="00034CFF" w:rsidRPr="006C773B" w:rsidRDefault="00034CFF" w:rsidP="000B51B0">
            <w:pPr>
              <w:ind w:left="57"/>
              <w:rPr>
                <w:rFonts w:cs="Times New Roman"/>
                <w:sz w:val="20"/>
                <w:szCs w:val="20"/>
              </w:rPr>
            </w:pPr>
            <w:r w:rsidRPr="006C773B">
              <w:rPr>
                <w:rFonts w:cs="Times New Roman"/>
                <w:sz w:val="20"/>
                <w:szCs w:val="20"/>
              </w:rPr>
              <w:t>Sposób realizacji</w:t>
            </w:r>
          </w:p>
        </w:tc>
        <w:tc>
          <w:tcPr>
            <w:tcW w:w="6087" w:type="dxa"/>
            <w:vAlign w:val="center"/>
            <w:hideMark/>
          </w:tcPr>
          <w:p w14:paraId="6F49F771"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seminarium</w:t>
            </w:r>
          </w:p>
        </w:tc>
      </w:tr>
      <w:tr w:rsidR="00034CFF" w:rsidRPr="006C773B" w14:paraId="5E15153A" w14:textId="77777777" w:rsidTr="001A02FE">
        <w:tc>
          <w:tcPr>
            <w:tcW w:w="3142" w:type="dxa"/>
            <w:vAlign w:val="center"/>
            <w:hideMark/>
          </w:tcPr>
          <w:p w14:paraId="2AE43C8A" w14:textId="77777777" w:rsidR="00034CFF" w:rsidRPr="006C773B" w:rsidRDefault="00034CFF" w:rsidP="000B51B0">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10F33A6D" w14:textId="77777777" w:rsidR="00034CFF" w:rsidRPr="006C773B" w:rsidRDefault="00034CFF" w:rsidP="000B51B0">
            <w:pPr>
              <w:pStyle w:val="NormalnyWeb"/>
              <w:spacing w:before="0" w:beforeAutospacing="0" w:after="0" w:afterAutospacing="0"/>
              <w:ind w:left="57"/>
              <w:rPr>
                <w:sz w:val="20"/>
                <w:szCs w:val="20"/>
              </w:rPr>
            </w:pPr>
            <w:r w:rsidRPr="006C773B">
              <w:rPr>
                <w:sz w:val="20"/>
                <w:szCs w:val="20"/>
              </w:rPr>
              <w:t>brak</w:t>
            </w:r>
          </w:p>
        </w:tc>
      </w:tr>
      <w:tr w:rsidR="00034CFF" w:rsidRPr="006C773B" w14:paraId="5D262B27" w14:textId="77777777" w:rsidTr="001A02FE">
        <w:tc>
          <w:tcPr>
            <w:tcW w:w="3142" w:type="dxa"/>
            <w:vAlign w:val="center"/>
            <w:hideMark/>
          </w:tcPr>
          <w:p w14:paraId="69DC43A9" w14:textId="77777777" w:rsidR="00034CFF" w:rsidRPr="006C773B" w:rsidRDefault="00034CFF" w:rsidP="000B51B0">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421C9252" w14:textId="77777777" w:rsidR="00034CFF" w:rsidRPr="006C773B" w:rsidRDefault="00034CFF" w:rsidP="001E6991">
            <w:pPr>
              <w:pStyle w:val="NormalnyWeb"/>
              <w:spacing w:before="0" w:beforeAutospacing="0" w:after="0" w:afterAutospacing="0"/>
              <w:ind w:left="57"/>
              <w:rPr>
                <w:sz w:val="20"/>
                <w:szCs w:val="20"/>
              </w:rPr>
            </w:pPr>
            <w:r w:rsidRPr="006C773B">
              <w:rPr>
                <w:sz w:val="20"/>
                <w:szCs w:val="20"/>
              </w:rPr>
              <w:t>seminaria: 90</w:t>
            </w:r>
          </w:p>
        </w:tc>
      </w:tr>
      <w:tr w:rsidR="00034CFF" w:rsidRPr="006C773B" w14:paraId="366E910E" w14:textId="77777777" w:rsidTr="001A02FE">
        <w:tc>
          <w:tcPr>
            <w:tcW w:w="3142" w:type="dxa"/>
            <w:vAlign w:val="center"/>
            <w:hideMark/>
          </w:tcPr>
          <w:p w14:paraId="1C526F6E" w14:textId="77777777" w:rsidR="00034CFF" w:rsidRPr="006C773B" w:rsidRDefault="00034CFF" w:rsidP="000B51B0">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218996E5" w14:textId="77777777" w:rsidR="00034CFF" w:rsidRPr="006C773B" w:rsidRDefault="002E0473" w:rsidP="000B51B0">
            <w:pPr>
              <w:pStyle w:val="NormalnyWeb"/>
              <w:spacing w:before="0" w:beforeAutospacing="0" w:after="0" w:afterAutospacing="0"/>
              <w:ind w:left="57"/>
              <w:rPr>
                <w:sz w:val="20"/>
                <w:szCs w:val="20"/>
              </w:rPr>
            </w:pPr>
            <w:r>
              <w:rPr>
                <w:sz w:val="20"/>
                <w:szCs w:val="20"/>
              </w:rPr>
              <w:t>15</w:t>
            </w:r>
          </w:p>
        </w:tc>
      </w:tr>
      <w:tr w:rsidR="00034CFF" w:rsidRPr="006C773B" w14:paraId="32A15027" w14:textId="77777777" w:rsidTr="001A02FE">
        <w:tc>
          <w:tcPr>
            <w:tcW w:w="3142" w:type="dxa"/>
            <w:vAlign w:val="center"/>
            <w:hideMark/>
          </w:tcPr>
          <w:p w14:paraId="4ABF92F6" w14:textId="77777777" w:rsidR="00034CFF" w:rsidRPr="006C773B" w:rsidRDefault="00034CFF" w:rsidP="000B51B0">
            <w:pPr>
              <w:ind w:left="57"/>
              <w:rPr>
                <w:rFonts w:cs="Times New Roman"/>
                <w:sz w:val="20"/>
                <w:szCs w:val="20"/>
              </w:rPr>
            </w:pPr>
            <w:r w:rsidRPr="006C773B">
              <w:rPr>
                <w:rFonts w:cs="Times New Roman"/>
                <w:sz w:val="20"/>
                <w:szCs w:val="20"/>
              </w:rPr>
              <w:t>Bilans punktów ECTS</w:t>
            </w:r>
          </w:p>
        </w:tc>
        <w:tc>
          <w:tcPr>
            <w:tcW w:w="6087" w:type="dxa"/>
            <w:vAlign w:val="center"/>
            <w:hideMark/>
          </w:tcPr>
          <w:p w14:paraId="3275CF25" w14:textId="77777777" w:rsidR="00034CFF" w:rsidRPr="006C773B" w:rsidRDefault="00034CFF" w:rsidP="00206294">
            <w:pPr>
              <w:pStyle w:val="NormalnyWeb"/>
              <w:numPr>
                <w:ilvl w:val="0"/>
                <w:numId w:val="308"/>
              </w:numPr>
              <w:tabs>
                <w:tab w:val="clear" w:pos="720"/>
                <w:tab w:val="num" w:pos="402"/>
              </w:tabs>
              <w:spacing w:before="0" w:beforeAutospacing="0" w:after="0" w:afterAutospacing="0"/>
              <w:ind w:left="402"/>
              <w:rPr>
                <w:sz w:val="20"/>
                <w:szCs w:val="20"/>
              </w:rPr>
            </w:pPr>
            <w:r w:rsidRPr="006C773B">
              <w:rPr>
                <w:sz w:val="20"/>
                <w:szCs w:val="20"/>
              </w:rPr>
              <w:t xml:space="preserve">uczestnictwo w zajęciach kontaktowych 90 godz. - </w:t>
            </w:r>
            <w:r>
              <w:rPr>
                <w:sz w:val="20"/>
                <w:szCs w:val="20"/>
              </w:rPr>
              <w:t>3</w:t>
            </w:r>
            <w:r w:rsidRPr="006C773B">
              <w:rPr>
                <w:sz w:val="20"/>
                <w:szCs w:val="20"/>
              </w:rPr>
              <w:t xml:space="preserve"> ECTS</w:t>
            </w:r>
          </w:p>
          <w:p w14:paraId="6C9887DE" w14:textId="77777777" w:rsidR="00034CFF" w:rsidRPr="006C773B" w:rsidRDefault="00034CFF"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zebranie materiałów, opracowanie pracy licencjackiej i przygotowanie do egzaminu licencjackiego: 3</w:t>
            </w:r>
            <w:r w:rsidR="002E0473">
              <w:rPr>
                <w:sz w:val="20"/>
                <w:szCs w:val="20"/>
              </w:rPr>
              <w:t>2</w:t>
            </w:r>
            <w:r w:rsidRPr="006C773B">
              <w:rPr>
                <w:sz w:val="20"/>
                <w:szCs w:val="20"/>
              </w:rPr>
              <w:t>0 godz. - 1</w:t>
            </w:r>
            <w:r w:rsidR="002E0473">
              <w:rPr>
                <w:sz w:val="20"/>
                <w:szCs w:val="20"/>
              </w:rPr>
              <w:t>2</w:t>
            </w:r>
            <w:r w:rsidRPr="006C773B">
              <w:rPr>
                <w:sz w:val="20"/>
                <w:szCs w:val="20"/>
              </w:rPr>
              <w:t xml:space="preserve"> ECTS</w:t>
            </w:r>
          </w:p>
        </w:tc>
      </w:tr>
      <w:tr w:rsidR="00034CFF" w:rsidRPr="006C773B" w14:paraId="546522DF" w14:textId="77777777" w:rsidTr="001A02FE">
        <w:tc>
          <w:tcPr>
            <w:tcW w:w="3142" w:type="dxa"/>
            <w:vAlign w:val="center"/>
            <w:hideMark/>
          </w:tcPr>
          <w:p w14:paraId="718CAF6C" w14:textId="77777777" w:rsidR="00034CFF" w:rsidRPr="006C773B" w:rsidRDefault="00034CFF" w:rsidP="000B51B0">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3D32B879" w14:textId="77777777" w:rsidR="00034CFF" w:rsidRPr="006C773B" w:rsidRDefault="00034CFF"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 xml:space="preserve">dyskusja artykułów naukowych, zarówno pod względem treści jak i sposobu pisania publikacji naukowych </w:t>
            </w:r>
          </w:p>
          <w:p w14:paraId="5DDBC5B5" w14:textId="77777777" w:rsidR="00034CFF" w:rsidRPr="006C773B" w:rsidRDefault="00034CFF"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 xml:space="preserve">omówienie sposobów poszukiwania literatury </w:t>
            </w:r>
          </w:p>
          <w:p w14:paraId="533CA318" w14:textId="77777777" w:rsidR="00034CFF" w:rsidRPr="006C773B" w:rsidRDefault="00034CFF"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uwagi promotora do kolejnych wersji pracy</w:t>
            </w:r>
          </w:p>
          <w:p w14:paraId="5849B09A" w14:textId="77777777" w:rsidR="00034CFF" w:rsidRPr="006C773B" w:rsidRDefault="00034CFF"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 xml:space="preserve">w przypadku prac wymagających statystycznego opracowania wyników dyskusja wyboru właściwych metod analizy statystycznej z użyciem oprogramowania komputerowego </w:t>
            </w:r>
          </w:p>
          <w:p w14:paraId="1E08D878" w14:textId="77777777" w:rsidR="00034CFF" w:rsidRPr="006C773B" w:rsidRDefault="00034CFF"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indywidualna praca opiekuna ze studentem</w:t>
            </w:r>
          </w:p>
        </w:tc>
      </w:tr>
      <w:tr w:rsidR="00034CFF" w:rsidRPr="006C773B" w14:paraId="118FB5E9" w14:textId="77777777" w:rsidTr="001A02FE">
        <w:tc>
          <w:tcPr>
            <w:tcW w:w="3142" w:type="dxa"/>
            <w:vAlign w:val="center"/>
            <w:hideMark/>
          </w:tcPr>
          <w:p w14:paraId="46F7B674" w14:textId="77777777" w:rsidR="00034CFF" w:rsidRPr="006C773B" w:rsidRDefault="00034CFF" w:rsidP="000B51B0">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281F5A22" w14:textId="77777777" w:rsidR="00D33FEB" w:rsidRDefault="00D33FEB" w:rsidP="00D33FEB">
            <w:pPr>
              <w:pStyle w:val="NormalnyWeb"/>
              <w:spacing w:before="0" w:beforeAutospacing="0" w:after="0" w:afterAutospacing="0"/>
              <w:rPr>
                <w:sz w:val="20"/>
                <w:szCs w:val="20"/>
              </w:rPr>
            </w:pPr>
            <w:r>
              <w:rPr>
                <w:sz w:val="20"/>
                <w:szCs w:val="20"/>
              </w:rPr>
              <w:t>Zaliczenie</w:t>
            </w:r>
          </w:p>
          <w:p w14:paraId="55D18399" w14:textId="77777777" w:rsidR="00034CFF" w:rsidRPr="006C773B" w:rsidRDefault="00034CFF" w:rsidP="00206294">
            <w:pPr>
              <w:pStyle w:val="NormalnyWeb"/>
              <w:numPr>
                <w:ilvl w:val="0"/>
                <w:numId w:val="384"/>
              </w:numPr>
              <w:spacing w:before="0" w:beforeAutospacing="0" w:after="0" w:afterAutospacing="0"/>
              <w:ind w:left="402" w:hanging="283"/>
              <w:rPr>
                <w:sz w:val="20"/>
                <w:szCs w:val="20"/>
              </w:rPr>
            </w:pPr>
            <w:r w:rsidRPr="006C773B">
              <w:rPr>
                <w:sz w:val="20"/>
                <w:szCs w:val="20"/>
              </w:rPr>
              <w:t>aktywne uczestnictwo w zajęciach seminaryjnych</w:t>
            </w:r>
          </w:p>
          <w:p w14:paraId="61B255BA" w14:textId="77777777" w:rsidR="00034CFF" w:rsidRPr="006C773B" w:rsidRDefault="00034CFF" w:rsidP="00206294">
            <w:pPr>
              <w:pStyle w:val="NormalnyWeb"/>
              <w:numPr>
                <w:ilvl w:val="0"/>
                <w:numId w:val="315"/>
              </w:numPr>
              <w:tabs>
                <w:tab w:val="clear" w:pos="720"/>
                <w:tab w:val="num" w:pos="402"/>
              </w:tabs>
              <w:spacing w:before="0" w:beforeAutospacing="0" w:after="0" w:afterAutospacing="0"/>
              <w:ind w:left="402" w:hanging="283"/>
              <w:rPr>
                <w:sz w:val="20"/>
                <w:szCs w:val="20"/>
              </w:rPr>
            </w:pPr>
            <w:r w:rsidRPr="006C773B">
              <w:rPr>
                <w:sz w:val="20"/>
                <w:szCs w:val="20"/>
              </w:rPr>
              <w:t>złożenie pracy dyplomowej zatwierdzonej przez opiekuna</w:t>
            </w:r>
          </w:p>
        </w:tc>
      </w:tr>
      <w:tr w:rsidR="00034CFF" w:rsidRPr="006C773B" w14:paraId="7BADCEBE" w14:textId="77777777" w:rsidTr="001A02FE">
        <w:tc>
          <w:tcPr>
            <w:tcW w:w="3142" w:type="dxa"/>
            <w:vAlign w:val="center"/>
            <w:hideMark/>
          </w:tcPr>
          <w:p w14:paraId="5142705A" w14:textId="77777777" w:rsidR="00034CFF" w:rsidRPr="006C773B" w:rsidRDefault="00034CFF" w:rsidP="000B51B0">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7CDD1C2F" w14:textId="77777777" w:rsidR="00034CFF" w:rsidRPr="006C773B" w:rsidRDefault="00034CFF" w:rsidP="00206294">
            <w:pPr>
              <w:pStyle w:val="NormalnyWeb"/>
              <w:numPr>
                <w:ilvl w:val="0"/>
                <w:numId w:val="209"/>
              </w:numPr>
              <w:spacing w:before="0" w:beforeAutospacing="0" w:after="0" w:afterAutospacing="0"/>
              <w:ind w:left="402" w:hanging="283"/>
              <w:rPr>
                <w:sz w:val="20"/>
                <w:szCs w:val="20"/>
              </w:rPr>
            </w:pPr>
            <w:r w:rsidRPr="006C773B">
              <w:rPr>
                <w:sz w:val="20"/>
                <w:szCs w:val="20"/>
              </w:rPr>
              <w:t>Struktura i wymogi formalne pracy dyplomowej</w:t>
            </w:r>
          </w:p>
          <w:p w14:paraId="498F4211" w14:textId="77777777" w:rsidR="00034CFF" w:rsidRPr="006C773B" w:rsidRDefault="00034CFF" w:rsidP="00206294">
            <w:pPr>
              <w:pStyle w:val="NormalnyWeb"/>
              <w:numPr>
                <w:ilvl w:val="0"/>
                <w:numId w:val="209"/>
              </w:numPr>
              <w:spacing w:before="0" w:beforeAutospacing="0" w:after="0" w:afterAutospacing="0"/>
              <w:ind w:left="402" w:hanging="283"/>
              <w:rPr>
                <w:sz w:val="20"/>
                <w:szCs w:val="20"/>
              </w:rPr>
            </w:pPr>
            <w:r w:rsidRPr="006C773B">
              <w:rPr>
                <w:sz w:val="20"/>
                <w:szCs w:val="20"/>
              </w:rPr>
              <w:t xml:space="preserve">Zasady cytowania materiałów źródłowych </w:t>
            </w:r>
          </w:p>
          <w:p w14:paraId="17E65DEB" w14:textId="77777777" w:rsidR="00034CFF" w:rsidRPr="006C773B" w:rsidRDefault="00034CFF" w:rsidP="00206294">
            <w:pPr>
              <w:pStyle w:val="NormalnyWeb"/>
              <w:numPr>
                <w:ilvl w:val="0"/>
                <w:numId w:val="209"/>
              </w:numPr>
              <w:spacing w:before="0" w:beforeAutospacing="0" w:after="0" w:afterAutospacing="0"/>
              <w:ind w:left="402" w:hanging="283"/>
              <w:rPr>
                <w:sz w:val="20"/>
                <w:szCs w:val="20"/>
              </w:rPr>
            </w:pPr>
            <w:r w:rsidRPr="006C773B">
              <w:rPr>
                <w:sz w:val="20"/>
                <w:szCs w:val="20"/>
              </w:rPr>
              <w:t xml:space="preserve">Szczegółowy zakres treści zostanie ustalony w zależności od wybranych tematów prac dyplomowych </w:t>
            </w:r>
          </w:p>
        </w:tc>
      </w:tr>
      <w:tr w:rsidR="00034CFF" w:rsidRPr="006C773B" w14:paraId="7CF59F80" w14:textId="77777777" w:rsidTr="001A02FE">
        <w:tc>
          <w:tcPr>
            <w:tcW w:w="3142" w:type="dxa"/>
            <w:vAlign w:val="center"/>
            <w:hideMark/>
          </w:tcPr>
          <w:p w14:paraId="55E14F13" w14:textId="77777777" w:rsidR="00034CFF" w:rsidRPr="006C773B" w:rsidRDefault="00034CFF" w:rsidP="000B51B0">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hideMark/>
          </w:tcPr>
          <w:p w14:paraId="3FA37613" w14:textId="77777777" w:rsidR="00034CFF" w:rsidRPr="006C773B" w:rsidRDefault="00034CFF" w:rsidP="001A02FE">
            <w:pPr>
              <w:pStyle w:val="NormalnyWeb"/>
              <w:spacing w:before="0" w:beforeAutospacing="0" w:after="0" w:afterAutospacing="0"/>
              <w:ind w:left="57"/>
              <w:rPr>
                <w:sz w:val="20"/>
                <w:szCs w:val="20"/>
              </w:rPr>
            </w:pPr>
            <w:r>
              <w:rPr>
                <w:sz w:val="20"/>
                <w:szCs w:val="20"/>
              </w:rPr>
              <w:t>w</w:t>
            </w:r>
            <w:r w:rsidRPr="006C773B">
              <w:rPr>
                <w:sz w:val="20"/>
                <w:szCs w:val="20"/>
              </w:rPr>
              <w:t>ykaz literatury zależy od dziedziny seminarium oraz tematu pracy dyplomowej</w:t>
            </w:r>
          </w:p>
        </w:tc>
      </w:tr>
    </w:tbl>
    <w:p w14:paraId="75F4E137" w14:textId="77777777" w:rsidR="007A5002" w:rsidRPr="006C773B" w:rsidRDefault="007A5002" w:rsidP="000B51B0">
      <w:pPr>
        <w:rPr>
          <w:rFonts w:cs="Times New Roman"/>
        </w:rPr>
      </w:pPr>
    </w:p>
    <w:p w14:paraId="4E70F497" w14:textId="77777777" w:rsidR="000C2550" w:rsidRPr="00034CFF" w:rsidRDefault="007A5002" w:rsidP="000C2550">
      <w:pPr>
        <w:pStyle w:val="Nagwek2"/>
      </w:pPr>
      <w:r w:rsidRPr="006C773B">
        <w:br w:type="page"/>
      </w:r>
      <w:bookmarkStart w:id="92" w:name="_Toc527704381"/>
      <w:r w:rsidR="000C2550" w:rsidRPr="00034CFF">
        <w:lastRenderedPageBreak/>
        <w:t>Marketing społeczny</w:t>
      </w:r>
      <w:bookmarkEnd w:id="92"/>
    </w:p>
    <w:tbl>
      <w:tblPr>
        <w:tblW w:w="1091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7797"/>
      </w:tblGrid>
      <w:tr w:rsidR="000C2550" w:rsidRPr="006C773B" w14:paraId="2A66B391" w14:textId="77777777" w:rsidTr="009D2098">
        <w:tc>
          <w:tcPr>
            <w:tcW w:w="3119" w:type="dxa"/>
            <w:vAlign w:val="center"/>
            <w:hideMark/>
          </w:tcPr>
          <w:p w14:paraId="5E641733" w14:textId="77777777" w:rsidR="000C2550" w:rsidRPr="006C773B" w:rsidRDefault="000C2550" w:rsidP="00791D7F">
            <w:pPr>
              <w:ind w:left="57"/>
              <w:rPr>
                <w:rFonts w:cs="Times New Roman"/>
                <w:sz w:val="20"/>
                <w:szCs w:val="20"/>
              </w:rPr>
            </w:pPr>
            <w:r w:rsidRPr="006C773B">
              <w:rPr>
                <w:rFonts w:cs="Times New Roman"/>
                <w:sz w:val="20"/>
                <w:szCs w:val="20"/>
              </w:rPr>
              <w:t>Nazwa wydziału</w:t>
            </w:r>
          </w:p>
        </w:tc>
        <w:tc>
          <w:tcPr>
            <w:tcW w:w="7797" w:type="dxa"/>
            <w:vAlign w:val="center"/>
            <w:hideMark/>
          </w:tcPr>
          <w:p w14:paraId="40DAF145"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Wydział Nauk o Zdrowiu</w:t>
            </w:r>
          </w:p>
        </w:tc>
      </w:tr>
      <w:tr w:rsidR="000C2550" w:rsidRPr="006C773B" w14:paraId="0DA0F527" w14:textId="77777777" w:rsidTr="009D2098">
        <w:tc>
          <w:tcPr>
            <w:tcW w:w="3119" w:type="dxa"/>
            <w:vAlign w:val="center"/>
            <w:hideMark/>
          </w:tcPr>
          <w:p w14:paraId="410390CD" w14:textId="77777777" w:rsidR="000C2550" w:rsidRPr="006C773B" w:rsidRDefault="000C2550" w:rsidP="00791D7F">
            <w:pPr>
              <w:ind w:left="57"/>
              <w:rPr>
                <w:rFonts w:cs="Times New Roman"/>
                <w:sz w:val="20"/>
                <w:szCs w:val="20"/>
              </w:rPr>
            </w:pPr>
            <w:r w:rsidRPr="006C773B">
              <w:rPr>
                <w:rFonts w:cs="Times New Roman"/>
                <w:sz w:val="20"/>
                <w:szCs w:val="20"/>
              </w:rPr>
              <w:t>Nazwa jednostki prowadzącej moduł</w:t>
            </w:r>
          </w:p>
        </w:tc>
        <w:tc>
          <w:tcPr>
            <w:tcW w:w="7797" w:type="dxa"/>
            <w:vAlign w:val="center"/>
            <w:hideMark/>
          </w:tcPr>
          <w:p w14:paraId="40D6DB1E"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Zakład Promocji Zdrowia</w:t>
            </w:r>
          </w:p>
        </w:tc>
      </w:tr>
      <w:tr w:rsidR="000C2550" w:rsidRPr="006C773B" w14:paraId="7A807E95" w14:textId="77777777" w:rsidTr="009D2098">
        <w:tc>
          <w:tcPr>
            <w:tcW w:w="3119" w:type="dxa"/>
            <w:vAlign w:val="center"/>
            <w:hideMark/>
          </w:tcPr>
          <w:p w14:paraId="72E9982E" w14:textId="77777777" w:rsidR="000C2550" w:rsidRPr="006C773B" w:rsidRDefault="000C2550" w:rsidP="00791D7F">
            <w:pPr>
              <w:ind w:left="57"/>
              <w:rPr>
                <w:rFonts w:cs="Times New Roman"/>
                <w:sz w:val="20"/>
                <w:szCs w:val="20"/>
              </w:rPr>
            </w:pPr>
            <w:r w:rsidRPr="006C773B">
              <w:rPr>
                <w:rFonts w:cs="Times New Roman"/>
                <w:sz w:val="20"/>
                <w:szCs w:val="20"/>
              </w:rPr>
              <w:t>Nazwa modułu kształcenia</w:t>
            </w:r>
          </w:p>
        </w:tc>
        <w:tc>
          <w:tcPr>
            <w:tcW w:w="7797" w:type="dxa"/>
            <w:vAlign w:val="center"/>
            <w:hideMark/>
          </w:tcPr>
          <w:p w14:paraId="068013B3"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Marketing społeczny</w:t>
            </w:r>
          </w:p>
        </w:tc>
      </w:tr>
      <w:tr w:rsidR="000C2550" w:rsidRPr="006C773B" w14:paraId="4D8C5517" w14:textId="77777777" w:rsidTr="009D2098">
        <w:tc>
          <w:tcPr>
            <w:tcW w:w="3119" w:type="dxa"/>
            <w:vAlign w:val="center"/>
          </w:tcPr>
          <w:p w14:paraId="2E85220D" w14:textId="77777777" w:rsidR="000C2550" w:rsidRPr="006C773B" w:rsidRDefault="000C2550" w:rsidP="00791D7F">
            <w:pPr>
              <w:ind w:left="57"/>
              <w:rPr>
                <w:rFonts w:cs="Times New Roman"/>
                <w:sz w:val="20"/>
                <w:szCs w:val="20"/>
              </w:rPr>
            </w:pPr>
            <w:r w:rsidRPr="006C773B">
              <w:rPr>
                <w:rFonts w:cs="Times New Roman"/>
                <w:sz w:val="20"/>
                <w:szCs w:val="20"/>
              </w:rPr>
              <w:t>Klasyfikacja ISCED</w:t>
            </w:r>
          </w:p>
        </w:tc>
        <w:tc>
          <w:tcPr>
            <w:tcW w:w="7797" w:type="dxa"/>
            <w:vAlign w:val="center"/>
          </w:tcPr>
          <w:p w14:paraId="44781361"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09</w:t>
            </w:r>
            <w:r>
              <w:rPr>
                <w:sz w:val="20"/>
                <w:szCs w:val="20"/>
              </w:rPr>
              <w:t>; 0414</w:t>
            </w:r>
          </w:p>
        </w:tc>
      </w:tr>
      <w:tr w:rsidR="000C2550" w:rsidRPr="006C773B" w14:paraId="57185BCC" w14:textId="77777777" w:rsidTr="009D2098">
        <w:tc>
          <w:tcPr>
            <w:tcW w:w="3119" w:type="dxa"/>
            <w:vAlign w:val="center"/>
            <w:hideMark/>
          </w:tcPr>
          <w:p w14:paraId="1BA93FEE" w14:textId="77777777" w:rsidR="000C2550" w:rsidRPr="006C773B" w:rsidRDefault="000C2550" w:rsidP="00791D7F">
            <w:pPr>
              <w:ind w:left="57"/>
              <w:rPr>
                <w:rFonts w:cs="Times New Roman"/>
                <w:sz w:val="20"/>
                <w:szCs w:val="20"/>
              </w:rPr>
            </w:pPr>
            <w:r w:rsidRPr="006C773B">
              <w:rPr>
                <w:rFonts w:cs="Times New Roman"/>
                <w:sz w:val="20"/>
                <w:szCs w:val="20"/>
              </w:rPr>
              <w:t>Język kształcenia</w:t>
            </w:r>
          </w:p>
        </w:tc>
        <w:tc>
          <w:tcPr>
            <w:tcW w:w="7797" w:type="dxa"/>
            <w:vAlign w:val="center"/>
            <w:hideMark/>
          </w:tcPr>
          <w:p w14:paraId="47064881"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polski</w:t>
            </w:r>
          </w:p>
        </w:tc>
      </w:tr>
      <w:tr w:rsidR="000C2550" w:rsidRPr="006C773B" w14:paraId="5404DAE7" w14:textId="77777777" w:rsidTr="009D2098">
        <w:tc>
          <w:tcPr>
            <w:tcW w:w="3119" w:type="dxa"/>
            <w:vAlign w:val="center"/>
            <w:hideMark/>
          </w:tcPr>
          <w:p w14:paraId="5C868044" w14:textId="77777777" w:rsidR="000C2550" w:rsidRPr="006C773B" w:rsidRDefault="000C2550" w:rsidP="00791D7F">
            <w:pPr>
              <w:ind w:left="57"/>
              <w:rPr>
                <w:rFonts w:cs="Times New Roman"/>
                <w:sz w:val="20"/>
                <w:szCs w:val="20"/>
              </w:rPr>
            </w:pPr>
            <w:r w:rsidRPr="006C773B">
              <w:rPr>
                <w:rFonts w:cs="Times New Roman"/>
                <w:sz w:val="20"/>
                <w:szCs w:val="20"/>
              </w:rPr>
              <w:t>Cele kształcenia</w:t>
            </w:r>
          </w:p>
        </w:tc>
        <w:tc>
          <w:tcPr>
            <w:tcW w:w="7797" w:type="dxa"/>
            <w:vAlign w:val="center"/>
            <w:hideMark/>
          </w:tcPr>
          <w:p w14:paraId="2EF3A4C5" w14:textId="77777777" w:rsidR="000C2550" w:rsidRPr="006C773B" w:rsidRDefault="000C2550" w:rsidP="00791D7F">
            <w:pPr>
              <w:ind w:left="57"/>
              <w:jc w:val="both"/>
              <w:rPr>
                <w:rFonts w:cs="Times New Roman"/>
                <w:sz w:val="20"/>
                <w:szCs w:val="20"/>
              </w:rPr>
            </w:pPr>
            <w:r w:rsidRPr="006C773B">
              <w:rPr>
                <w:rFonts w:cs="Times New Roman"/>
                <w:sz w:val="20"/>
                <w:szCs w:val="20"/>
              </w:rPr>
              <w:t>Celem przedmiotu jest pogłębienie wiedzy na temat planowania interwencji z zakresu marketingu społecznego. Ponadto, przedmiot ma na celu zdobycie umiejętności projektowania kampanii społecznych adreso</w:t>
            </w:r>
            <w:r>
              <w:rPr>
                <w:rFonts w:cs="Times New Roman"/>
                <w:sz w:val="20"/>
                <w:szCs w:val="20"/>
              </w:rPr>
              <w:softHyphen/>
            </w:r>
            <w:r w:rsidRPr="006C773B">
              <w:rPr>
                <w:rFonts w:cs="Times New Roman"/>
                <w:sz w:val="20"/>
                <w:szCs w:val="20"/>
              </w:rPr>
              <w:t>wanych do wybranych grup docelowych.</w:t>
            </w:r>
          </w:p>
        </w:tc>
      </w:tr>
      <w:tr w:rsidR="000C2550" w:rsidRPr="006C773B" w14:paraId="4BCA3D3C" w14:textId="77777777" w:rsidTr="009D2098">
        <w:tc>
          <w:tcPr>
            <w:tcW w:w="3119" w:type="dxa"/>
            <w:vAlign w:val="center"/>
            <w:hideMark/>
          </w:tcPr>
          <w:p w14:paraId="594EB8BE" w14:textId="77777777" w:rsidR="000C2550" w:rsidRPr="006C773B" w:rsidRDefault="000C2550" w:rsidP="00791D7F">
            <w:pPr>
              <w:ind w:left="57"/>
              <w:rPr>
                <w:rFonts w:cs="Times New Roman"/>
                <w:sz w:val="20"/>
                <w:szCs w:val="20"/>
              </w:rPr>
            </w:pPr>
            <w:r w:rsidRPr="006C773B">
              <w:rPr>
                <w:rFonts w:cs="Times New Roman"/>
                <w:sz w:val="20"/>
                <w:szCs w:val="20"/>
              </w:rPr>
              <w:t>Efekty kształcenia dla modułu kształcenia</w:t>
            </w:r>
          </w:p>
        </w:tc>
        <w:tc>
          <w:tcPr>
            <w:tcW w:w="7797" w:type="dxa"/>
            <w:vAlign w:val="center"/>
            <w:hideMark/>
          </w:tcPr>
          <w:p w14:paraId="3C122F49" w14:textId="77777777" w:rsidR="000C2550" w:rsidRPr="006C773B" w:rsidRDefault="000C2550" w:rsidP="00791D7F">
            <w:pPr>
              <w:pStyle w:val="NormalnyWeb"/>
              <w:spacing w:before="0" w:beforeAutospacing="0" w:after="0" w:afterAutospacing="0"/>
              <w:ind w:left="57"/>
              <w:rPr>
                <w:sz w:val="20"/>
                <w:szCs w:val="20"/>
              </w:rPr>
            </w:pPr>
            <w:r w:rsidRPr="006C773B">
              <w:rPr>
                <w:b/>
                <w:sz w:val="20"/>
                <w:szCs w:val="20"/>
              </w:rPr>
              <w:t>Wiedza – student/ka:</w:t>
            </w:r>
          </w:p>
          <w:p w14:paraId="20ACCA54" w14:textId="77777777" w:rsidR="000C2550" w:rsidRPr="006C773B" w:rsidRDefault="000C2550" w:rsidP="00206294">
            <w:pPr>
              <w:pStyle w:val="NormalnyWeb"/>
              <w:numPr>
                <w:ilvl w:val="1"/>
                <w:numId w:val="315"/>
              </w:numPr>
              <w:spacing w:before="0" w:beforeAutospacing="0" w:after="0" w:afterAutospacing="0"/>
              <w:ind w:left="402"/>
              <w:rPr>
                <w:sz w:val="20"/>
                <w:szCs w:val="20"/>
              </w:rPr>
            </w:pPr>
            <w:r>
              <w:rPr>
                <w:sz w:val="20"/>
                <w:szCs w:val="20"/>
              </w:rPr>
              <w:t>o</w:t>
            </w:r>
            <w:r w:rsidRPr="006C773B">
              <w:rPr>
                <w:sz w:val="20"/>
                <w:szCs w:val="20"/>
              </w:rPr>
              <w:t>mawia możliwości zastosowania marketingu społecznego w zdrowiu publicznym w odniesieniu do różnych grup odbiorców i w oparciu o adekwatne przykłady</w:t>
            </w:r>
          </w:p>
          <w:p w14:paraId="26C235E2" w14:textId="4E145D9A" w:rsidR="000C2550" w:rsidRPr="009D2098" w:rsidRDefault="000C2550" w:rsidP="009D2098">
            <w:pPr>
              <w:pStyle w:val="NormalnyWeb"/>
              <w:numPr>
                <w:ilvl w:val="1"/>
                <w:numId w:val="315"/>
              </w:numPr>
              <w:spacing w:before="0" w:beforeAutospacing="0" w:after="0" w:afterAutospacing="0"/>
              <w:ind w:left="402"/>
              <w:rPr>
                <w:sz w:val="20"/>
                <w:szCs w:val="20"/>
              </w:rPr>
            </w:pPr>
            <w:r>
              <w:rPr>
                <w:sz w:val="20"/>
                <w:szCs w:val="20"/>
              </w:rPr>
              <w:t>w</w:t>
            </w:r>
            <w:r w:rsidRPr="006C773B">
              <w:rPr>
                <w:sz w:val="20"/>
                <w:szCs w:val="20"/>
              </w:rPr>
              <w:t>ymienia rodzaje mediów społecznościowych i podaje strategie ich wykorzystania w kontekście zdrowia publicznego i promocji zdrowia</w:t>
            </w:r>
          </w:p>
          <w:p w14:paraId="0399DAE6" w14:textId="77777777" w:rsidR="000C2550" w:rsidRPr="006C773B" w:rsidRDefault="000C2550" w:rsidP="00791D7F">
            <w:pPr>
              <w:pStyle w:val="NormalnyWeb"/>
              <w:spacing w:before="0" w:beforeAutospacing="0" w:after="0" w:afterAutospacing="0"/>
              <w:ind w:left="57"/>
              <w:rPr>
                <w:sz w:val="20"/>
                <w:szCs w:val="20"/>
              </w:rPr>
            </w:pPr>
            <w:r w:rsidRPr="006C773B">
              <w:rPr>
                <w:b/>
                <w:sz w:val="20"/>
                <w:szCs w:val="20"/>
              </w:rPr>
              <w:t>Umiejętności – student/ka:</w:t>
            </w:r>
          </w:p>
          <w:p w14:paraId="406F5B15" w14:textId="77777777" w:rsidR="000C2550" w:rsidRPr="006C773B" w:rsidRDefault="000C2550" w:rsidP="00206294">
            <w:pPr>
              <w:pStyle w:val="NormalnyWeb"/>
              <w:numPr>
                <w:ilvl w:val="1"/>
                <w:numId w:val="315"/>
              </w:numPr>
              <w:spacing w:before="0" w:beforeAutospacing="0" w:after="0" w:afterAutospacing="0"/>
              <w:ind w:left="402"/>
              <w:rPr>
                <w:sz w:val="20"/>
                <w:szCs w:val="20"/>
              </w:rPr>
            </w:pPr>
            <w:r>
              <w:rPr>
                <w:sz w:val="20"/>
                <w:szCs w:val="20"/>
              </w:rPr>
              <w:t>p</w:t>
            </w:r>
            <w:r w:rsidRPr="006C773B">
              <w:rPr>
                <w:sz w:val="20"/>
                <w:szCs w:val="20"/>
              </w:rPr>
              <w:t>osiada umiejętność oceny potrzeb określonej grupy odbiorców w planowaniu interwencji z zakresu marketingu społecznego w zdrowiu publicznym</w:t>
            </w:r>
          </w:p>
          <w:p w14:paraId="02C4BF00" w14:textId="7BF16130" w:rsidR="000C2550" w:rsidRPr="009D2098" w:rsidRDefault="000C2550" w:rsidP="009D2098">
            <w:pPr>
              <w:pStyle w:val="NormalnyWeb"/>
              <w:numPr>
                <w:ilvl w:val="1"/>
                <w:numId w:val="315"/>
              </w:numPr>
              <w:spacing w:before="0" w:beforeAutospacing="0" w:after="0" w:afterAutospacing="0"/>
              <w:ind w:left="402"/>
              <w:rPr>
                <w:sz w:val="20"/>
                <w:szCs w:val="20"/>
              </w:rPr>
            </w:pPr>
            <w:r>
              <w:rPr>
                <w:sz w:val="20"/>
                <w:szCs w:val="20"/>
              </w:rPr>
              <w:t>p</w:t>
            </w:r>
            <w:r w:rsidRPr="006C773B">
              <w:rPr>
                <w:sz w:val="20"/>
                <w:szCs w:val="20"/>
              </w:rPr>
              <w:t>otrafi opracować koncepcję oraz przygotować projekt kampanii społecznej i wspierającego serwisu internetowego do realizacji celu z zakresu zdrowia publicznego i promocji zdrowia</w:t>
            </w:r>
          </w:p>
          <w:p w14:paraId="50E0277C" w14:textId="77777777" w:rsidR="000C2550" w:rsidRPr="006C773B" w:rsidRDefault="000C2550" w:rsidP="00791D7F">
            <w:pPr>
              <w:pStyle w:val="NormalnyWeb"/>
              <w:spacing w:before="0" w:beforeAutospacing="0" w:after="0" w:afterAutospacing="0"/>
              <w:ind w:left="57"/>
              <w:rPr>
                <w:sz w:val="20"/>
                <w:szCs w:val="20"/>
              </w:rPr>
            </w:pPr>
            <w:r w:rsidRPr="006C773B">
              <w:rPr>
                <w:b/>
                <w:sz w:val="20"/>
                <w:szCs w:val="20"/>
              </w:rPr>
              <w:t>Kompetencje społeczne – student/ka:</w:t>
            </w:r>
          </w:p>
          <w:p w14:paraId="35D440D9" w14:textId="76031731" w:rsidR="000C2550" w:rsidRPr="009D2098" w:rsidRDefault="000C2550" w:rsidP="009D2098">
            <w:pPr>
              <w:pStyle w:val="NormalnyWeb"/>
              <w:numPr>
                <w:ilvl w:val="1"/>
                <w:numId w:val="315"/>
              </w:numPr>
              <w:spacing w:before="0" w:beforeAutospacing="0" w:after="0" w:afterAutospacing="0"/>
              <w:ind w:left="402"/>
              <w:rPr>
                <w:sz w:val="20"/>
                <w:szCs w:val="20"/>
              </w:rPr>
            </w:pPr>
            <w:r>
              <w:rPr>
                <w:sz w:val="20"/>
                <w:szCs w:val="20"/>
              </w:rPr>
              <w:t>w</w:t>
            </w:r>
            <w:r w:rsidRPr="006C773B">
              <w:rPr>
                <w:sz w:val="20"/>
                <w:szCs w:val="20"/>
              </w:rPr>
              <w:t xml:space="preserve">spółpracuje w zespole przy przygotowaniu kampanii społecznej i wspierającego serwisu internetowego </w:t>
            </w:r>
          </w:p>
          <w:p w14:paraId="2AC8924F" w14:textId="77777777" w:rsidR="000C2550" w:rsidRPr="006C773B" w:rsidRDefault="000C2550" w:rsidP="00791D7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BA1B37E" w14:textId="77777777" w:rsidR="000C2550" w:rsidRPr="006C773B" w:rsidRDefault="000C2550" w:rsidP="00206294">
            <w:pPr>
              <w:pStyle w:val="NormalnyWeb"/>
              <w:numPr>
                <w:ilvl w:val="0"/>
                <w:numId w:val="111"/>
              </w:numPr>
              <w:tabs>
                <w:tab w:val="clear" w:pos="720"/>
                <w:tab w:val="num" w:pos="402"/>
              </w:tabs>
              <w:spacing w:before="0" w:beforeAutospacing="0" w:after="0" w:afterAutospacing="0"/>
              <w:ind w:left="402" w:hanging="283"/>
              <w:rPr>
                <w:sz w:val="20"/>
                <w:szCs w:val="20"/>
              </w:rPr>
            </w:pPr>
            <w:r w:rsidRPr="006C773B">
              <w:rPr>
                <w:sz w:val="20"/>
                <w:szCs w:val="20"/>
              </w:rPr>
              <w:t>w zakresie wiedzy: K_W24 i K_W30 w stopniu podstawowym</w:t>
            </w:r>
            <w:r>
              <w:rPr>
                <w:sz w:val="20"/>
                <w:szCs w:val="20"/>
              </w:rPr>
              <w:t>;</w:t>
            </w:r>
            <w:r w:rsidRPr="006C773B">
              <w:rPr>
                <w:sz w:val="20"/>
                <w:szCs w:val="20"/>
              </w:rPr>
              <w:t xml:space="preserve"> K_W26, K_W31 i K_W33 w stopniu zaawansowanym</w:t>
            </w:r>
          </w:p>
          <w:p w14:paraId="356FDDF6" w14:textId="77777777" w:rsidR="000C2550" w:rsidRPr="006C773B" w:rsidRDefault="000C2550" w:rsidP="00206294">
            <w:pPr>
              <w:pStyle w:val="NormalnyWeb"/>
              <w:numPr>
                <w:ilvl w:val="0"/>
                <w:numId w:val="111"/>
              </w:numPr>
              <w:tabs>
                <w:tab w:val="clear" w:pos="720"/>
                <w:tab w:val="num" w:pos="402"/>
              </w:tabs>
              <w:spacing w:before="0" w:beforeAutospacing="0" w:after="0" w:afterAutospacing="0"/>
              <w:ind w:left="402" w:hanging="283"/>
              <w:rPr>
                <w:sz w:val="20"/>
                <w:szCs w:val="20"/>
              </w:rPr>
            </w:pPr>
            <w:r w:rsidRPr="006C773B">
              <w:rPr>
                <w:sz w:val="20"/>
                <w:szCs w:val="20"/>
              </w:rPr>
              <w:t>w zakresie umiejętności: K_U11 i K_U23 w stopniu podstawowym</w:t>
            </w:r>
            <w:r>
              <w:rPr>
                <w:sz w:val="20"/>
                <w:szCs w:val="20"/>
              </w:rPr>
              <w:t>;</w:t>
            </w:r>
            <w:r w:rsidRPr="006C773B">
              <w:rPr>
                <w:sz w:val="20"/>
                <w:szCs w:val="20"/>
              </w:rPr>
              <w:t xml:space="preserve"> K_U24 i K_U27 w stopniu zaawansowanym</w:t>
            </w:r>
          </w:p>
          <w:p w14:paraId="1FA30381" w14:textId="77777777" w:rsidR="000C2550" w:rsidRPr="006C773B" w:rsidRDefault="000C2550" w:rsidP="00206294">
            <w:pPr>
              <w:pStyle w:val="NormalnyWeb"/>
              <w:numPr>
                <w:ilvl w:val="0"/>
                <w:numId w:val="111"/>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K_K08 w stopniu podstawowym</w:t>
            </w:r>
            <w:r>
              <w:rPr>
                <w:sz w:val="20"/>
                <w:szCs w:val="20"/>
              </w:rPr>
              <w:t>;</w:t>
            </w:r>
            <w:r w:rsidRPr="006C773B">
              <w:rPr>
                <w:sz w:val="20"/>
                <w:szCs w:val="20"/>
              </w:rPr>
              <w:t xml:space="preserve"> K_K01 i K_K04 w stopniu zaawansowanym</w:t>
            </w:r>
          </w:p>
        </w:tc>
      </w:tr>
      <w:tr w:rsidR="000C2550" w:rsidRPr="006C773B" w14:paraId="660391F4" w14:textId="77777777" w:rsidTr="009D2098">
        <w:tc>
          <w:tcPr>
            <w:tcW w:w="3119" w:type="dxa"/>
            <w:vAlign w:val="center"/>
            <w:hideMark/>
          </w:tcPr>
          <w:p w14:paraId="289C0AAE" w14:textId="77777777" w:rsidR="000C2550" w:rsidRPr="006C773B" w:rsidRDefault="000C2550" w:rsidP="00791D7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797" w:type="dxa"/>
            <w:vAlign w:val="center"/>
            <w:hideMark/>
          </w:tcPr>
          <w:p w14:paraId="05526D90"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Efekt 1,2 – ocena aktywności i wypowiedzi studenta w czasie zajęć kontaktowych </w:t>
            </w:r>
          </w:p>
          <w:p w14:paraId="4641D134"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Efekt 3,4,5 - ocena projektu kampanii społecznej i wspierającego serwisu internetowego przygotowanych przez studenta w ramach pracy zespołowej </w:t>
            </w:r>
          </w:p>
        </w:tc>
      </w:tr>
      <w:tr w:rsidR="000C2550" w:rsidRPr="006C773B" w14:paraId="091F1CDD" w14:textId="77777777" w:rsidTr="009D2098">
        <w:tc>
          <w:tcPr>
            <w:tcW w:w="3119" w:type="dxa"/>
            <w:vAlign w:val="center"/>
            <w:hideMark/>
          </w:tcPr>
          <w:p w14:paraId="32032438" w14:textId="77777777" w:rsidR="000C2550" w:rsidRPr="006C773B" w:rsidRDefault="000C2550" w:rsidP="00791D7F">
            <w:pPr>
              <w:ind w:left="57"/>
              <w:rPr>
                <w:rFonts w:cs="Times New Roman"/>
                <w:sz w:val="20"/>
                <w:szCs w:val="20"/>
              </w:rPr>
            </w:pPr>
            <w:r w:rsidRPr="006C773B">
              <w:rPr>
                <w:rFonts w:cs="Times New Roman"/>
                <w:sz w:val="20"/>
                <w:szCs w:val="20"/>
              </w:rPr>
              <w:t>Typ modułu kształcenia (obowiązkowy/fakultatywny)</w:t>
            </w:r>
          </w:p>
        </w:tc>
        <w:tc>
          <w:tcPr>
            <w:tcW w:w="7797" w:type="dxa"/>
            <w:vAlign w:val="center"/>
            <w:hideMark/>
          </w:tcPr>
          <w:p w14:paraId="3D91455F"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fakultatywny</w:t>
            </w:r>
          </w:p>
        </w:tc>
      </w:tr>
      <w:tr w:rsidR="000C2550" w:rsidRPr="006C773B" w14:paraId="33F973F9" w14:textId="77777777" w:rsidTr="009D2098">
        <w:tc>
          <w:tcPr>
            <w:tcW w:w="3119" w:type="dxa"/>
            <w:vAlign w:val="center"/>
            <w:hideMark/>
          </w:tcPr>
          <w:p w14:paraId="09A30B7A" w14:textId="77777777" w:rsidR="000C2550" w:rsidRPr="006C773B" w:rsidRDefault="000C2550" w:rsidP="00791D7F">
            <w:pPr>
              <w:ind w:left="57"/>
              <w:rPr>
                <w:rFonts w:cs="Times New Roman"/>
                <w:sz w:val="20"/>
                <w:szCs w:val="20"/>
              </w:rPr>
            </w:pPr>
            <w:r w:rsidRPr="006C773B">
              <w:rPr>
                <w:rFonts w:cs="Times New Roman"/>
                <w:sz w:val="20"/>
                <w:szCs w:val="20"/>
              </w:rPr>
              <w:t>Rok studiów</w:t>
            </w:r>
          </w:p>
        </w:tc>
        <w:tc>
          <w:tcPr>
            <w:tcW w:w="7797" w:type="dxa"/>
            <w:vAlign w:val="center"/>
            <w:hideMark/>
          </w:tcPr>
          <w:p w14:paraId="4EFBFBD8"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3</w:t>
            </w:r>
          </w:p>
        </w:tc>
      </w:tr>
      <w:tr w:rsidR="000C2550" w:rsidRPr="006C773B" w14:paraId="3A3FEA69" w14:textId="77777777" w:rsidTr="009D2098">
        <w:tc>
          <w:tcPr>
            <w:tcW w:w="3119" w:type="dxa"/>
            <w:vAlign w:val="center"/>
            <w:hideMark/>
          </w:tcPr>
          <w:p w14:paraId="03E2DD85" w14:textId="77777777" w:rsidR="000C2550" w:rsidRPr="006C773B" w:rsidRDefault="000C2550" w:rsidP="00791D7F">
            <w:pPr>
              <w:ind w:left="57"/>
              <w:rPr>
                <w:rFonts w:cs="Times New Roman"/>
                <w:sz w:val="20"/>
                <w:szCs w:val="20"/>
              </w:rPr>
            </w:pPr>
            <w:r w:rsidRPr="006C773B">
              <w:rPr>
                <w:rFonts w:cs="Times New Roman"/>
                <w:sz w:val="20"/>
                <w:szCs w:val="20"/>
              </w:rPr>
              <w:t>Semestr</w:t>
            </w:r>
          </w:p>
        </w:tc>
        <w:tc>
          <w:tcPr>
            <w:tcW w:w="7797" w:type="dxa"/>
            <w:vAlign w:val="center"/>
            <w:hideMark/>
          </w:tcPr>
          <w:p w14:paraId="3158E46D" w14:textId="77777777" w:rsidR="000C2550" w:rsidRPr="006C773B" w:rsidRDefault="000C2550" w:rsidP="00791D7F">
            <w:pPr>
              <w:pStyle w:val="NormalnyWeb"/>
              <w:spacing w:before="0" w:beforeAutospacing="0" w:after="0" w:afterAutospacing="0"/>
              <w:ind w:left="57"/>
              <w:rPr>
                <w:sz w:val="20"/>
                <w:szCs w:val="20"/>
              </w:rPr>
            </w:pPr>
            <w:r>
              <w:rPr>
                <w:sz w:val="20"/>
                <w:szCs w:val="20"/>
              </w:rPr>
              <w:t>zimowy (5)</w:t>
            </w:r>
          </w:p>
        </w:tc>
      </w:tr>
      <w:tr w:rsidR="000C2550" w:rsidRPr="006C773B" w14:paraId="43DC2910" w14:textId="77777777" w:rsidTr="009D2098">
        <w:tc>
          <w:tcPr>
            <w:tcW w:w="3119" w:type="dxa"/>
            <w:vAlign w:val="center"/>
            <w:hideMark/>
          </w:tcPr>
          <w:p w14:paraId="41109C8E" w14:textId="77777777" w:rsidR="000C2550" w:rsidRPr="006C773B" w:rsidRDefault="000C2550" w:rsidP="00791D7F">
            <w:pPr>
              <w:ind w:left="57"/>
              <w:rPr>
                <w:rFonts w:cs="Times New Roman"/>
                <w:sz w:val="20"/>
                <w:szCs w:val="20"/>
              </w:rPr>
            </w:pPr>
            <w:r w:rsidRPr="006C773B">
              <w:rPr>
                <w:rFonts w:cs="Times New Roman"/>
                <w:sz w:val="20"/>
                <w:szCs w:val="20"/>
              </w:rPr>
              <w:t>Forma studiów</w:t>
            </w:r>
          </w:p>
        </w:tc>
        <w:tc>
          <w:tcPr>
            <w:tcW w:w="7797" w:type="dxa"/>
            <w:vAlign w:val="center"/>
            <w:hideMark/>
          </w:tcPr>
          <w:p w14:paraId="3552C855" w14:textId="77777777" w:rsidR="000C2550" w:rsidRPr="006C773B" w:rsidRDefault="000C2550" w:rsidP="00791D7F">
            <w:pPr>
              <w:ind w:left="57"/>
              <w:rPr>
                <w:rFonts w:cs="Times New Roman"/>
                <w:sz w:val="20"/>
                <w:szCs w:val="20"/>
              </w:rPr>
            </w:pPr>
            <w:r w:rsidRPr="006C773B">
              <w:rPr>
                <w:rFonts w:cs="Times New Roman"/>
                <w:sz w:val="20"/>
                <w:szCs w:val="20"/>
              </w:rPr>
              <w:t>stacjonarne</w:t>
            </w:r>
          </w:p>
        </w:tc>
      </w:tr>
      <w:tr w:rsidR="000C2550" w:rsidRPr="006C773B" w14:paraId="0275BB95" w14:textId="77777777" w:rsidTr="009D2098">
        <w:tc>
          <w:tcPr>
            <w:tcW w:w="3119" w:type="dxa"/>
            <w:vAlign w:val="center"/>
            <w:hideMark/>
          </w:tcPr>
          <w:p w14:paraId="70202FE3" w14:textId="77777777" w:rsidR="000C2550" w:rsidRPr="006C773B" w:rsidRDefault="000C2550" w:rsidP="00791D7F">
            <w:pPr>
              <w:ind w:left="57"/>
              <w:rPr>
                <w:rFonts w:cs="Times New Roman"/>
                <w:sz w:val="20"/>
                <w:szCs w:val="20"/>
              </w:rPr>
            </w:pPr>
            <w:r w:rsidRPr="006C773B">
              <w:rPr>
                <w:rFonts w:cs="Times New Roman"/>
                <w:sz w:val="20"/>
                <w:szCs w:val="20"/>
              </w:rPr>
              <w:t>Imię i nazwisko koordynatora modułu i/lub osoby/osób prowadzących moduł</w:t>
            </w:r>
          </w:p>
        </w:tc>
        <w:tc>
          <w:tcPr>
            <w:tcW w:w="7797" w:type="dxa"/>
            <w:vAlign w:val="center"/>
            <w:hideMark/>
          </w:tcPr>
          <w:p w14:paraId="1DDA18F1" w14:textId="17EE99CC" w:rsidR="000C2550" w:rsidRPr="006C773B" w:rsidRDefault="000C2550" w:rsidP="00791D7F">
            <w:pPr>
              <w:pStyle w:val="NormalnyWeb"/>
              <w:spacing w:before="0" w:beforeAutospacing="0" w:after="0" w:afterAutospacing="0"/>
              <w:ind w:left="57"/>
              <w:rPr>
                <w:sz w:val="20"/>
                <w:szCs w:val="20"/>
              </w:rPr>
            </w:pPr>
            <w:r w:rsidRPr="006C773B">
              <w:rPr>
                <w:sz w:val="20"/>
                <w:szCs w:val="20"/>
                <w:u w:val="single"/>
              </w:rPr>
              <w:t>dr hab. Mariusz Duplaga</w:t>
            </w:r>
            <w:r w:rsidR="000C737E">
              <w:rPr>
                <w:sz w:val="20"/>
                <w:szCs w:val="20"/>
                <w:u w:val="single"/>
              </w:rPr>
              <w:t xml:space="preserve">, </w:t>
            </w:r>
            <w:r w:rsidR="000C737E" w:rsidRPr="0061043E">
              <w:rPr>
                <w:sz w:val="20"/>
                <w:szCs w:val="20"/>
                <w:u w:val="single"/>
              </w:rPr>
              <w:t>prof. UJ</w:t>
            </w:r>
            <w:r w:rsidRPr="006C773B">
              <w:rPr>
                <w:sz w:val="20"/>
                <w:szCs w:val="20"/>
                <w:u w:val="single"/>
              </w:rPr>
              <w:t xml:space="preserve"> </w:t>
            </w:r>
          </w:p>
          <w:p w14:paraId="52FBAA98" w14:textId="75172D93" w:rsidR="000C2550" w:rsidRPr="00CB53BB" w:rsidRDefault="000C2550" w:rsidP="00791D7F">
            <w:pPr>
              <w:pStyle w:val="Tekstpodstawowy"/>
              <w:snapToGrid w:val="0"/>
              <w:spacing w:after="0"/>
              <w:ind w:left="57"/>
              <w:rPr>
                <w:rFonts w:cs="Times New Roman"/>
                <w:strike/>
                <w:sz w:val="20"/>
                <w:szCs w:val="20"/>
                <w:lang w:val="pl-PL"/>
              </w:rPr>
            </w:pPr>
            <w:r w:rsidRPr="00CB53BB">
              <w:rPr>
                <w:rFonts w:cs="Times New Roman"/>
                <w:strike/>
                <w:sz w:val="20"/>
                <w:szCs w:val="20"/>
              </w:rPr>
              <w:t xml:space="preserve">mgr Anna Tubek </w:t>
            </w:r>
            <w:r w:rsidR="00CB53BB">
              <w:rPr>
                <w:rFonts w:cs="Times New Roman"/>
                <w:strike/>
                <w:sz w:val="20"/>
                <w:szCs w:val="20"/>
              </w:rPr>
              <w:t>–</w:t>
            </w:r>
            <w:r w:rsidRPr="00CB53BB">
              <w:rPr>
                <w:rFonts w:cs="Times New Roman"/>
                <w:strike/>
                <w:sz w:val="20"/>
                <w:szCs w:val="20"/>
              </w:rPr>
              <w:t xml:space="preserve"> współkoordynator</w:t>
            </w:r>
            <w:r w:rsidR="00CB53BB">
              <w:rPr>
                <w:rFonts w:cs="Times New Roman"/>
                <w:strike/>
                <w:sz w:val="20"/>
                <w:szCs w:val="20"/>
                <w:lang w:val="pl-PL"/>
              </w:rPr>
              <w:t xml:space="preserve"> </w:t>
            </w:r>
            <w:r w:rsidR="00CB53BB" w:rsidRPr="00A47246">
              <w:rPr>
                <w:color w:val="FF0000"/>
                <w:sz w:val="20"/>
                <w:szCs w:val="20"/>
              </w:rPr>
              <w:t>(RW 13.09.19)</w:t>
            </w:r>
          </w:p>
          <w:p w14:paraId="1BCC6948" w14:textId="77777777" w:rsidR="000C2550" w:rsidRPr="00F02961" w:rsidRDefault="000C2550" w:rsidP="00791D7F">
            <w:pPr>
              <w:pStyle w:val="Tekstpodstawowy"/>
              <w:spacing w:after="0"/>
              <w:ind w:left="57"/>
              <w:rPr>
                <w:rFonts w:cs="Times New Roman"/>
                <w:noProof/>
                <w:sz w:val="20"/>
                <w:szCs w:val="20"/>
              </w:rPr>
            </w:pPr>
            <w:r w:rsidRPr="00F02961">
              <w:rPr>
                <w:rFonts w:cs="Times New Roman"/>
                <w:noProof/>
                <w:sz w:val="20"/>
                <w:szCs w:val="20"/>
              </w:rPr>
              <w:t xml:space="preserve">mgr Marcin Grysztar </w:t>
            </w:r>
          </w:p>
          <w:p w14:paraId="0BEF9D64" w14:textId="5485F442" w:rsidR="000C2550" w:rsidRPr="0050546D" w:rsidRDefault="0025322B" w:rsidP="00D650C8">
            <w:pPr>
              <w:pStyle w:val="Tekstpodstawowy"/>
              <w:spacing w:after="0"/>
              <w:ind w:left="57"/>
              <w:rPr>
                <w:color w:val="FF0000"/>
                <w:sz w:val="20"/>
                <w:szCs w:val="20"/>
                <w:u w:val="single"/>
                <w:lang w:val="pl-PL"/>
              </w:rPr>
            </w:pPr>
            <w:r w:rsidRPr="0050546D">
              <w:rPr>
                <w:rFonts w:cs="Times New Roman"/>
                <w:strike/>
                <w:noProof/>
                <w:sz w:val="20"/>
                <w:szCs w:val="20"/>
                <w:u w:val="single"/>
                <w:lang w:val="pl-PL"/>
              </w:rPr>
              <w:t>d</w:t>
            </w:r>
            <w:r w:rsidR="000C2550" w:rsidRPr="0050546D">
              <w:rPr>
                <w:rFonts w:cs="Times New Roman"/>
                <w:strike/>
                <w:noProof/>
                <w:sz w:val="20"/>
                <w:szCs w:val="20"/>
                <w:u w:val="single"/>
              </w:rPr>
              <w:t>r Sylwia Wójcik</w:t>
            </w:r>
            <w:r w:rsidR="00EE0C20" w:rsidRPr="0050546D">
              <w:rPr>
                <w:rFonts w:cs="Times New Roman"/>
                <w:strike/>
                <w:noProof/>
                <w:sz w:val="20"/>
                <w:szCs w:val="20"/>
                <w:u w:val="single"/>
                <w:lang w:val="pl-PL"/>
              </w:rPr>
              <w:t xml:space="preserve"> </w:t>
            </w:r>
            <w:r w:rsidR="00EE0C20" w:rsidRPr="0050546D">
              <w:rPr>
                <w:strike/>
                <w:color w:val="FF0000"/>
                <w:sz w:val="20"/>
                <w:szCs w:val="20"/>
              </w:rPr>
              <w:t>(RW 13.09.19)</w:t>
            </w:r>
            <w:r w:rsidR="0050546D" w:rsidRPr="0050546D">
              <w:rPr>
                <w:color w:val="FF0000"/>
                <w:sz w:val="20"/>
                <w:szCs w:val="20"/>
                <w:lang w:val="pl-PL"/>
              </w:rPr>
              <w:t xml:space="preserve">  </w:t>
            </w:r>
            <w:r w:rsidR="0050546D">
              <w:rPr>
                <w:color w:val="FF0000"/>
                <w:sz w:val="20"/>
                <w:szCs w:val="20"/>
                <w:lang w:val="pl-PL"/>
              </w:rPr>
              <w:t>(17.09.2020)</w:t>
            </w:r>
          </w:p>
        </w:tc>
      </w:tr>
      <w:tr w:rsidR="000C2550" w:rsidRPr="006C773B" w14:paraId="4EAC7634" w14:textId="77777777" w:rsidTr="009D2098">
        <w:tc>
          <w:tcPr>
            <w:tcW w:w="3119" w:type="dxa"/>
            <w:vAlign w:val="center"/>
            <w:hideMark/>
          </w:tcPr>
          <w:p w14:paraId="79A9E3B8" w14:textId="77777777" w:rsidR="000C2550" w:rsidRPr="006C773B" w:rsidRDefault="000C2550" w:rsidP="00791D7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797" w:type="dxa"/>
            <w:hideMark/>
          </w:tcPr>
          <w:p w14:paraId="05920A94" w14:textId="77777777" w:rsidR="000C2550" w:rsidRPr="006C773B" w:rsidRDefault="000C2550" w:rsidP="00791D7F">
            <w:pPr>
              <w:pStyle w:val="NormalnyWeb"/>
              <w:spacing w:before="0" w:beforeAutospacing="0" w:after="0" w:afterAutospacing="0"/>
              <w:ind w:left="57"/>
              <w:rPr>
                <w:sz w:val="20"/>
                <w:szCs w:val="20"/>
              </w:rPr>
            </w:pPr>
          </w:p>
        </w:tc>
      </w:tr>
      <w:tr w:rsidR="000C2550" w:rsidRPr="006C773B" w14:paraId="7C4FB887" w14:textId="77777777" w:rsidTr="009D2098">
        <w:tc>
          <w:tcPr>
            <w:tcW w:w="3119" w:type="dxa"/>
            <w:vAlign w:val="center"/>
            <w:hideMark/>
          </w:tcPr>
          <w:p w14:paraId="493F89B3" w14:textId="77777777" w:rsidR="000C2550" w:rsidRPr="006C773B" w:rsidRDefault="000C2550" w:rsidP="00791D7F">
            <w:pPr>
              <w:ind w:left="57"/>
              <w:rPr>
                <w:rFonts w:cs="Times New Roman"/>
                <w:sz w:val="20"/>
                <w:szCs w:val="20"/>
              </w:rPr>
            </w:pPr>
            <w:r w:rsidRPr="006C773B">
              <w:rPr>
                <w:rFonts w:cs="Times New Roman"/>
                <w:sz w:val="20"/>
                <w:szCs w:val="20"/>
              </w:rPr>
              <w:t>Sposób realizacji</w:t>
            </w:r>
          </w:p>
        </w:tc>
        <w:tc>
          <w:tcPr>
            <w:tcW w:w="7797" w:type="dxa"/>
            <w:vAlign w:val="center"/>
            <w:hideMark/>
          </w:tcPr>
          <w:p w14:paraId="25926594"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ćwiczenia w pracowni komputerowej</w:t>
            </w:r>
          </w:p>
        </w:tc>
      </w:tr>
      <w:tr w:rsidR="000C2550" w:rsidRPr="006C773B" w14:paraId="746C7E4B" w14:textId="77777777" w:rsidTr="009D2098">
        <w:tc>
          <w:tcPr>
            <w:tcW w:w="3119" w:type="dxa"/>
            <w:vAlign w:val="center"/>
            <w:hideMark/>
          </w:tcPr>
          <w:p w14:paraId="1967041D" w14:textId="77777777" w:rsidR="000C2550" w:rsidRPr="006C773B" w:rsidRDefault="000C2550" w:rsidP="00791D7F">
            <w:pPr>
              <w:ind w:left="57"/>
              <w:rPr>
                <w:rFonts w:cs="Times New Roman"/>
                <w:sz w:val="20"/>
                <w:szCs w:val="20"/>
              </w:rPr>
            </w:pPr>
            <w:r w:rsidRPr="006C773B">
              <w:rPr>
                <w:rFonts w:cs="Times New Roman"/>
                <w:sz w:val="20"/>
                <w:szCs w:val="20"/>
              </w:rPr>
              <w:t>Wymagania wstępne i dodatkowe</w:t>
            </w:r>
          </w:p>
        </w:tc>
        <w:tc>
          <w:tcPr>
            <w:tcW w:w="7797" w:type="dxa"/>
            <w:vAlign w:val="center"/>
            <w:hideMark/>
          </w:tcPr>
          <w:p w14:paraId="201583C2"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znajomość zagadnień z zakresu podstaw socjologii, problemów społecznych i psychologicznych uwarunkowań </w:t>
            </w:r>
            <w:proofErr w:type="spellStart"/>
            <w:r w:rsidRPr="006C773B">
              <w:rPr>
                <w:sz w:val="20"/>
                <w:szCs w:val="20"/>
              </w:rPr>
              <w:t>zachowań</w:t>
            </w:r>
            <w:proofErr w:type="spellEnd"/>
            <w:r w:rsidRPr="006C773B">
              <w:rPr>
                <w:sz w:val="20"/>
                <w:szCs w:val="20"/>
              </w:rPr>
              <w:t xml:space="preserve"> ludzi </w:t>
            </w:r>
          </w:p>
        </w:tc>
      </w:tr>
      <w:tr w:rsidR="000C2550" w:rsidRPr="006C773B" w14:paraId="0DAFF679" w14:textId="77777777" w:rsidTr="009D2098">
        <w:tc>
          <w:tcPr>
            <w:tcW w:w="3119" w:type="dxa"/>
            <w:vAlign w:val="center"/>
            <w:hideMark/>
          </w:tcPr>
          <w:p w14:paraId="0135F4C4" w14:textId="77777777" w:rsidR="000C2550" w:rsidRPr="006C773B" w:rsidRDefault="000C2550" w:rsidP="00791D7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7797" w:type="dxa"/>
            <w:vAlign w:val="center"/>
            <w:hideMark/>
          </w:tcPr>
          <w:p w14:paraId="0DFBBDE0"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ćwiczenia w pracowni komputerowej: 30</w:t>
            </w:r>
          </w:p>
        </w:tc>
      </w:tr>
      <w:tr w:rsidR="000C2550" w:rsidRPr="006C773B" w14:paraId="699DB664" w14:textId="77777777" w:rsidTr="009D2098">
        <w:tc>
          <w:tcPr>
            <w:tcW w:w="3119" w:type="dxa"/>
            <w:vAlign w:val="center"/>
            <w:hideMark/>
          </w:tcPr>
          <w:p w14:paraId="328F327F" w14:textId="77777777" w:rsidR="000C2550" w:rsidRPr="006C773B" w:rsidRDefault="000C2550" w:rsidP="00791D7F">
            <w:pPr>
              <w:ind w:left="57"/>
              <w:rPr>
                <w:rFonts w:cs="Times New Roman"/>
                <w:sz w:val="20"/>
                <w:szCs w:val="20"/>
              </w:rPr>
            </w:pPr>
            <w:r w:rsidRPr="006C773B">
              <w:rPr>
                <w:rFonts w:cs="Times New Roman"/>
                <w:sz w:val="20"/>
                <w:szCs w:val="20"/>
              </w:rPr>
              <w:lastRenderedPageBreak/>
              <w:t>Liczba punktów ECTS przypisana modułowi</w:t>
            </w:r>
          </w:p>
        </w:tc>
        <w:tc>
          <w:tcPr>
            <w:tcW w:w="7797" w:type="dxa"/>
            <w:vAlign w:val="center"/>
            <w:hideMark/>
          </w:tcPr>
          <w:p w14:paraId="3A910C9D"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3</w:t>
            </w:r>
          </w:p>
        </w:tc>
      </w:tr>
      <w:tr w:rsidR="000C2550" w:rsidRPr="006C773B" w14:paraId="481B20A8" w14:textId="77777777" w:rsidTr="009D2098">
        <w:trPr>
          <w:trHeight w:val="1062"/>
        </w:trPr>
        <w:tc>
          <w:tcPr>
            <w:tcW w:w="3119" w:type="dxa"/>
            <w:vAlign w:val="center"/>
            <w:hideMark/>
          </w:tcPr>
          <w:p w14:paraId="626B0A45" w14:textId="77777777" w:rsidR="000C2550" w:rsidRPr="006C773B" w:rsidRDefault="000C2550" w:rsidP="00791D7F">
            <w:pPr>
              <w:ind w:left="57"/>
              <w:rPr>
                <w:rFonts w:cs="Times New Roman"/>
                <w:sz w:val="20"/>
                <w:szCs w:val="20"/>
              </w:rPr>
            </w:pPr>
            <w:r w:rsidRPr="006C773B">
              <w:rPr>
                <w:rFonts w:cs="Times New Roman"/>
                <w:sz w:val="20"/>
                <w:szCs w:val="20"/>
              </w:rPr>
              <w:t>Bilans punktów ECTS</w:t>
            </w:r>
          </w:p>
        </w:tc>
        <w:tc>
          <w:tcPr>
            <w:tcW w:w="7797" w:type="dxa"/>
            <w:vAlign w:val="center"/>
            <w:hideMark/>
          </w:tcPr>
          <w:p w14:paraId="3F75E124" w14:textId="77777777" w:rsidR="000C2550" w:rsidRPr="006C773B" w:rsidRDefault="000C2550"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udział w zajęciach kontaktowych: 30 godz. - 1 ECTS</w:t>
            </w:r>
          </w:p>
          <w:p w14:paraId="284B0762" w14:textId="77777777" w:rsidR="000C2550" w:rsidRPr="006C773B" w:rsidRDefault="000C2550"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przygotowanie do zajęć: 15 godz. - 0,5 ECTS</w:t>
            </w:r>
          </w:p>
          <w:p w14:paraId="61670441" w14:textId="77777777" w:rsidR="000C2550" w:rsidRPr="006C773B" w:rsidRDefault="000C2550" w:rsidP="00206294">
            <w:pPr>
              <w:pStyle w:val="NormalnyWeb"/>
              <w:numPr>
                <w:ilvl w:val="0"/>
                <w:numId w:val="315"/>
              </w:numPr>
              <w:tabs>
                <w:tab w:val="clear" w:pos="720"/>
                <w:tab w:val="num" w:pos="402"/>
              </w:tabs>
              <w:spacing w:before="0" w:beforeAutospacing="0" w:after="0" w:afterAutospacing="0"/>
              <w:ind w:left="402"/>
              <w:rPr>
                <w:sz w:val="20"/>
                <w:szCs w:val="20"/>
              </w:rPr>
            </w:pPr>
            <w:r w:rsidRPr="006C773B">
              <w:rPr>
                <w:sz w:val="20"/>
                <w:szCs w:val="20"/>
              </w:rPr>
              <w:t xml:space="preserve">opracowanie i prezentacja projektu kampanii społecznej i wspierającego serwisu internetowego: </w:t>
            </w:r>
            <w:r>
              <w:rPr>
                <w:sz w:val="20"/>
                <w:szCs w:val="20"/>
              </w:rPr>
              <w:t>3</w:t>
            </w:r>
            <w:r w:rsidRPr="006C773B">
              <w:rPr>
                <w:sz w:val="20"/>
                <w:szCs w:val="20"/>
              </w:rPr>
              <w:t>5 godz. - 1,5 ECTS</w:t>
            </w:r>
          </w:p>
        </w:tc>
      </w:tr>
      <w:tr w:rsidR="000C2550" w:rsidRPr="006C773B" w14:paraId="659FBE3F" w14:textId="77777777" w:rsidTr="009D2098">
        <w:trPr>
          <w:trHeight w:val="1799"/>
        </w:trPr>
        <w:tc>
          <w:tcPr>
            <w:tcW w:w="3119" w:type="dxa"/>
            <w:vAlign w:val="center"/>
            <w:hideMark/>
          </w:tcPr>
          <w:p w14:paraId="53C0AE36" w14:textId="77777777" w:rsidR="000C2550" w:rsidRPr="006C773B" w:rsidRDefault="000C2550" w:rsidP="00791D7F">
            <w:pPr>
              <w:ind w:left="57"/>
              <w:rPr>
                <w:rFonts w:cs="Times New Roman"/>
                <w:sz w:val="20"/>
                <w:szCs w:val="20"/>
              </w:rPr>
            </w:pPr>
            <w:r w:rsidRPr="006C773B">
              <w:rPr>
                <w:rFonts w:cs="Times New Roman"/>
                <w:sz w:val="20"/>
                <w:szCs w:val="20"/>
              </w:rPr>
              <w:t>Stosowane metody dydaktyczne</w:t>
            </w:r>
          </w:p>
        </w:tc>
        <w:tc>
          <w:tcPr>
            <w:tcW w:w="7797" w:type="dxa"/>
            <w:vAlign w:val="center"/>
            <w:hideMark/>
          </w:tcPr>
          <w:p w14:paraId="21E83E03"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Analiza przykładów interwencji z zakresu marketingu społecznego i kampanii społecznych w zdrowiu publicznym. Ocena potrzeb zdrowotnych wybranych grup i społeczności. Przegląd zastosowań Internetu i mediów społecznościowych w zdrowiu publicznym. Analiza możliwości zastosowania mediów społecznościowych w komunikacji zdrowotnej. Opracowanie projektu kampanii społecznej odnoszącej się do określonego problemu zdrowia publicznego. Przygotowanie projektu serwisu internetowego wspierającego kampanię społeczną. </w:t>
            </w:r>
          </w:p>
        </w:tc>
      </w:tr>
      <w:tr w:rsidR="000C2550" w:rsidRPr="006C773B" w14:paraId="5811532D" w14:textId="77777777" w:rsidTr="009D2098">
        <w:tc>
          <w:tcPr>
            <w:tcW w:w="3119" w:type="dxa"/>
            <w:vAlign w:val="center"/>
            <w:hideMark/>
          </w:tcPr>
          <w:p w14:paraId="3C5269D4" w14:textId="77777777" w:rsidR="000C2550" w:rsidRPr="006C773B" w:rsidRDefault="000C2550" w:rsidP="00791D7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797" w:type="dxa"/>
            <w:vAlign w:val="center"/>
            <w:hideMark/>
          </w:tcPr>
          <w:p w14:paraId="40B2B5EB"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Forma zaliczenia: zaliczenie na ocenę.</w:t>
            </w:r>
          </w:p>
          <w:p w14:paraId="22F9D24A"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Warunkiem zaliczenia jest obecność na zajęciach (dopuszczalna jest jedna usprawiedliwiona nieobecność), aktywność w trakcie zajęć oraz przygotowanie w ramach pracy zespołowej projektu kampanii społecznej i wspierającego serwisu internetowe</w:t>
            </w:r>
            <w:r>
              <w:rPr>
                <w:sz w:val="20"/>
                <w:szCs w:val="20"/>
              </w:rPr>
              <w:t xml:space="preserve">go z zakresu promocji zdrowia. </w:t>
            </w:r>
          </w:p>
          <w:p w14:paraId="65051328" w14:textId="77777777" w:rsidR="000C2550" w:rsidRDefault="000C2550" w:rsidP="00791D7F">
            <w:pPr>
              <w:pStyle w:val="NormalnyWeb"/>
              <w:spacing w:before="0" w:beforeAutospacing="0" w:after="0" w:afterAutospacing="0"/>
              <w:ind w:left="57"/>
              <w:rPr>
                <w:sz w:val="20"/>
                <w:szCs w:val="20"/>
              </w:rPr>
            </w:pPr>
          </w:p>
          <w:p w14:paraId="0EBCE12B" w14:textId="77777777" w:rsidR="000C2550" w:rsidRDefault="000C2550" w:rsidP="00791D7F">
            <w:pPr>
              <w:pStyle w:val="NormalnyWeb"/>
              <w:spacing w:before="0" w:beforeAutospacing="0" w:after="0" w:afterAutospacing="0"/>
              <w:ind w:left="57" w:right="57"/>
              <w:rPr>
                <w:color w:val="222222"/>
                <w:sz w:val="20"/>
                <w:szCs w:val="20"/>
                <w:shd w:val="clear" w:color="auto" w:fill="FFFFFF"/>
              </w:rPr>
            </w:pPr>
            <w:r w:rsidRPr="0002225E">
              <w:rPr>
                <w:color w:val="222222"/>
                <w:sz w:val="20"/>
                <w:szCs w:val="20"/>
                <w:shd w:val="clear" w:color="auto" w:fill="FFFFFF"/>
              </w:rPr>
              <w:t>Końcowa ocena zostaje wyznaczona na podstaw</w:t>
            </w:r>
            <w:r>
              <w:rPr>
                <w:color w:val="222222"/>
                <w:sz w:val="20"/>
                <w:szCs w:val="20"/>
                <w:shd w:val="clear" w:color="auto" w:fill="FFFFFF"/>
              </w:rPr>
              <w:t>ie liczby punktów uzyskanych za</w:t>
            </w:r>
            <w:r w:rsidRPr="006C773B">
              <w:rPr>
                <w:sz w:val="20"/>
                <w:szCs w:val="20"/>
              </w:rPr>
              <w:t xml:space="preserve"> przygotowanie i prezentację projektu kampanii społecznej i wspierającego ją serwisu internetowego</w:t>
            </w:r>
            <w:r w:rsidRPr="0002225E">
              <w:rPr>
                <w:color w:val="222222"/>
                <w:sz w:val="20"/>
                <w:szCs w:val="20"/>
                <w:shd w:val="clear" w:color="auto" w:fill="FFFFFF"/>
              </w:rPr>
              <w:t xml:space="preserve"> (70% ostatecznej oceny) </w:t>
            </w:r>
            <w:r>
              <w:rPr>
                <w:color w:val="222222"/>
                <w:sz w:val="20"/>
                <w:szCs w:val="20"/>
                <w:shd w:val="clear" w:color="auto" w:fill="FFFFFF"/>
              </w:rPr>
              <w:t xml:space="preserve">oraz </w:t>
            </w:r>
            <w:r w:rsidRPr="006C773B">
              <w:rPr>
                <w:sz w:val="20"/>
                <w:szCs w:val="20"/>
              </w:rPr>
              <w:t>za zaangażowanie w pracę zespołu i aktywność na zajęciach</w:t>
            </w:r>
            <w:r w:rsidRPr="0002225E">
              <w:rPr>
                <w:color w:val="222222"/>
                <w:sz w:val="20"/>
                <w:szCs w:val="20"/>
                <w:shd w:val="clear" w:color="auto" w:fill="FFFFFF"/>
              </w:rPr>
              <w:t xml:space="preserve"> (30% ostatecznej oceny). </w:t>
            </w:r>
          </w:p>
          <w:p w14:paraId="2A3D7E28" w14:textId="187CBDBE" w:rsidR="000C2550" w:rsidRPr="006C773B" w:rsidRDefault="000C2550" w:rsidP="009D2098">
            <w:pPr>
              <w:pStyle w:val="NormalnyWeb"/>
              <w:spacing w:before="0" w:beforeAutospacing="0" w:after="0" w:afterAutospacing="0"/>
              <w:ind w:left="57"/>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141D7BE8"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Efekty 1 - 2</w:t>
            </w:r>
          </w:p>
          <w:p w14:paraId="4A272FAC"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Ocena 3</w:t>
            </w:r>
          </w:p>
          <w:p w14:paraId="5C5CC2C2"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Student wymienia i omawia w ograniczonym zakresie zastosowania marketingu społecznego w zdrowiu publicznym uwzględniając w pewnym stopniu ich znaczenie dla konkretnych grup użytkowników. Wskazuje niektóre rodzaje mediów społecznościowych i opisuje przykłady ich zastosowania w kontekście zdrowia publicznego i promocji zdrowia. </w:t>
            </w:r>
          </w:p>
          <w:p w14:paraId="6DA86E2E"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Ocena 4</w:t>
            </w:r>
          </w:p>
          <w:p w14:paraId="7197D584"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Student wymienia i satysfakcjonująco omawia zastosowania marketingu społecznego w zdrowiu publicznym uwzględniając w znaczącym stopniu ich znaczenie dla konkretnych grup użytkowników. Dokonuje przeglądu mediów społecznościowych i adekwatnie opisuje przykłady ich zastosowania w kontekście zdrowia publicznego i promocji zdrowia.</w:t>
            </w:r>
          </w:p>
          <w:p w14:paraId="68E71E10"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Ocena 5</w:t>
            </w:r>
          </w:p>
          <w:p w14:paraId="18DC0D56" w14:textId="0E03350B" w:rsidR="000C2550" w:rsidRPr="006C773B" w:rsidRDefault="000C2550" w:rsidP="009D2098">
            <w:pPr>
              <w:pStyle w:val="NormalnyWeb"/>
              <w:spacing w:before="0" w:beforeAutospacing="0" w:after="0" w:afterAutospacing="0"/>
              <w:ind w:left="57"/>
              <w:rPr>
                <w:sz w:val="20"/>
                <w:szCs w:val="20"/>
              </w:rPr>
            </w:pPr>
            <w:r w:rsidRPr="006C773B">
              <w:rPr>
                <w:sz w:val="20"/>
                <w:szCs w:val="20"/>
              </w:rPr>
              <w:t>Student swobodnie wymienia i orientuje się we współczesnych zastosowaniach marketingu społecznego w zdrowiu publicznym wszechstronnie opisując ich znaczenie dla docelowych grup użytkowników. Bardzo dobrze orientuje się w rodzajach mediów społecznościowych i możliwych ich zastosowaniach w kontekście zdrowia p</w:t>
            </w:r>
            <w:r w:rsidR="009D2098">
              <w:rPr>
                <w:sz w:val="20"/>
                <w:szCs w:val="20"/>
              </w:rPr>
              <w:t xml:space="preserve">ublicznego i promocji zdrowia. </w:t>
            </w:r>
          </w:p>
          <w:p w14:paraId="4CF85543"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Efekt 3 - 5</w:t>
            </w:r>
          </w:p>
          <w:p w14:paraId="6DEBCDF1"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Ocena 3 </w:t>
            </w:r>
          </w:p>
          <w:p w14:paraId="0A489841"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Student w ograniczonym zakresie potrafi przeprowadzić analizę potrzeb docelowej grupy użytkowników oraz dobrać interwencje z zakresu marketingu społecznego oraz narzędzia internetowe niezbędne do wsparcia potrzeb zdrowotnych wybranej grupy docelowej i do realizacji celów zdrowia publicznego. Potrafi opracować podstawową koncepcję kampanii społecznej i wspierającego ją serwisu internetowego do realizacji wybranego celu z zakresu zdrowia publicznego i promocji. Potrafi komunikować się i wypełniać powierzone zadania w trakcie pracy zespołowej. </w:t>
            </w:r>
          </w:p>
          <w:p w14:paraId="1E05B947"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Ocena 4 </w:t>
            </w:r>
          </w:p>
          <w:p w14:paraId="5CA18D17"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Student potrafi przeprowadzić szczegółową analizę potrzeb docelowej grupy użytkowników i w szerokim zakresie dobierać interwencje z zakresu marketingu społecznego oraz narzędzia internetowe niezbędne do wsparcia potrzeb zdrowotnych wybranej grupy docelowej i do realizacji celów zdrowia publicznego. Potrafi opracować kompleksową koncepcję kampanii społecznej i wspierającego ją serwisu internetowego do realizacji wybranego celu z zakresu </w:t>
            </w:r>
            <w:r w:rsidRPr="006C773B">
              <w:rPr>
                <w:sz w:val="20"/>
                <w:szCs w:val="20"/>
              </w:rPr>
              <w:lastRenderedPageBreak/>
              <w:t>zdrowia publicznego i promocji zdrowia. Wykazuje dobre umiejętności komunikowania się w zespole, włącza się w planowanie zadań i rzetelnie realizuje powierzone zadania w trakcie pracy zespołowej.</w:t>
            </w:r>
          </w:p>
          <w:p w14:paraId="3CAEA351"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Ocena 5</w:t>
            </w:r>
          </w:p>
          <w:p w14:paraId="12BC2CDA" w14:textId="77777777" w:rsidR="000C2550" w:rsidRPr="006C773B" w:rsidRDefault="000C2550" w:rsidP="00791D7F">
            <w:pPr>
              <w:pStyle w:val="NormalnyWeb"/>
              <w:spacing w:before="0" w:beforeAutospacing="0" w:after="0" w:afterAutospacing="0"/>
              <w:ind w:left="57"/>
              <w:rPr>
                <w:sz w:val="20"/>
                <w:szCs w:val="20"/>
              </w:rPr>
            </w:pPr>
            <w:r w:rsidRPr="006C773B">
              <w:rPr>
                <w:sz w:val="20"/>
                <w:szCs w:val="20"/>
              </w:rPr>
              <w:t xml:space="preserve">Student potrafi przeprowadzić dogłębną analizę potrzeb docelowej grupy użytkowników i swobodnie dobierać interwencje z zakresu marketingu społecznego oraz narzędzia internetowe do wsparcia potrzeb zdrowotnych różnych potencjalnych grup docelowych i do realizacji celów zdrowia publicznego. Potrafi opracować kompleksową koncepcję kampanii społecznej i wspierającego ją serwisu internetowego przewidującą szerokie wykorzystanie różnych mediów społecznościowych do realizacji wybranego celu z zakresu zdrowia publicznego i promocji zdrowia. Bardzo dobrze komunikuje się w zespole, jest inicjatorem pomysłów, organizuje pracę zespołu, twórczo włącza się w prezentację celów projektu i rzetelnie realizuje powierzone zadania w trakcie pracy zespołowej. </w:t>
            </w:r>
          </w:p>
        </w:tc>
      </w:tr>
      <w:tr w:rsidR="000C2550" w:rsidRPr="006C773B" w14:paraId="44F63E15" w14:textId="77777777" w:rsidTr="009D2098">
        <w:tc>
          <w:tcPr>
            <w:tcW w:w="3119" w:type="dxa"/>
            <w:vAlign w:val="center"/>
            <w:hideMark/>
          </w:tcPr>
          <w:p w14:paraId="2BB0D717" w14:textId="77777777" w:rsidR="000C2550" w:rsidRPr="006C773B" w:rsidRDefault="000C2550" w:rsidP="00791D7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7797" w:type="dxa"/>
            <w:vAlign w:val="center"/>
            <w:hideMark/>
          </w:tcPr>
          <w:p w14:paraId="3A385CDB"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Marketing społeczny – podstawowe pojęcia i strategie.</w:t>
            </w:r>
          </w:p>
          <w:p w14:paraId="1F4F0CAF"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Zastosowania marketingu społecznego w zdrowiu publicznym i promocji zdrowia.</w:t>
            </w:r>
          </w:p>
          <w:p w14:paraId="36A66839"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Planowanie interwencji w zdrowiu publicznym.</w:t>
            </w:r>
          </w:p>
          <w:p w14:paraId="28F91399"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Kampania społeczna – definicja, zasady planowania i przykłady.</w:t>
            </w:r>
          </w:p>
          <w:p w14:paraId="76719398"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Grupy docelowe dla interwencji z zakresu marketing społecznego.</w:t>
            </w:r>
          </w:p>
          <w:p w14:paraId="7E382534"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Porównanie marketingu społecznego z marketingiem komercyjnym.</w:t>
            </w:r>
          </w:p>
          <w:p w14:paraId="4AF826D0"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Internet i największe wyzwania zdrowotne współczesnych społeczeństw</w:t>
            </w:r>
          </w:p>
          <w:p w14:paraId="2CF5DB32"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Wykorzystanie Internetu w realizacji celów zdrowia publicznego (</w:t>
            </w:r>
            <w:proofErr w:type="spellStart"/>
            <w:r w:rsidRPr="006C773B">
              <w:rPr>
                <w:sz w:val="20"/>
                <w:szCs w:val="20"/>
              </w:rPr>
              <w:t>infodemiologia</w:t>
            </w:r>
            <w:proofErr w:type="spellEnd"/>
            <w:r w:rsidRPr="006C773B">
              <w:rPr>
                <w:sz w:val="20"/>
                <w:szCs w:val="20"/>
              </w:rPr>
              <w:t xml:space="preserve">, </w:t>
            </w:r>
            <w:proofErr w:type="spellStart"/>
            <w:r w:rsidRPr="006C773B">
              <w:rPr>
                <w:sz w:val="20"/>
                <w:szCs w:val="20"/>
              </w:rPr>
              <w:t>infonadzór</w:t>
            </w:r>
            <w:proofErr w:type="spellEnd"/>
            <w:r w:rsidRPr="006C773B">
              <w:rPr>
                <w:sz w:val="20"/>
                <w:szCs w:val="20"/>
              </w:rPr>
              <w:t xml:space="preserve">, monitorowanie zjawisk zdrowotnych) </w:t>
            </w:r>
          </w:p>
          <w:p w14:paraId="6EE6DAA3"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Obszar zastosowań mediów społecznościowych w zdrowiu publicznym i promocji zdrowia</w:t>
            </w:r>
          </w:p>
          <w:p w14:paraId="295E9860"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 xml:space="preserve">Budowanie relacji pomiędzy świadczeniodawcą i świadczeniobiorcą za pomocą mediów społecznościowych </w:t>
            </w:r>
          </w:p>
          <w:p w14:paraId="2D0869C7"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Znaczenie dostępu do treści związanych ze zdrowiem i medycyną dla wzmocnienia roli pacjenta</w:t>
            </w:r>
          </w:p>
          <w:p w14:paraId="36CEB509"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Rozwój zdolności do korzystania z zasobów prozdrowotnych w Internecie (kompetencje e-zdrowotne)</w:t>
            </w:r>
          </w:p>
          <w:p w14:paraId="3303E786"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Ocena jakości usług medycznych i kompetencji lekarzy w Internecie</w:t>
            </w:r>
          </w:p>
          <w:p w14:paraId="37D5BD92"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Interwencje z zakresu marketingu społecznego ukierunkowane na zwalczanie uzależnień</w:t>
            </w:r>
          </w:p>
          <w:p w14:paraId="1DD6653B" w14:textId="77777777" w:rsidR="000C2550" w:rsidRPr="006C773B" w:rsidRDefault="000C2550" w:rsidP="00206294">
            <w:pPr>
              <w:pStyle w:val="NormalnyWeb"/>
              <w:numPr>
                <w:ilvl w:val="0"/>
                <w:numId w:val="210"/>
              </w:numPr>
              <w:tabs>
                <w:tab w:val="clear" w:pos="720"/>
                <w:tab w:val="num" w:pos="544"/>
              </w:tabs>
              <w:spacing w:before="0" w:beforeAutospacing="0" w:after="0" w:afterAutospacing="0"/>
              <w:ind w:left="544" w:hanging="425"/>
              <w:rPr>
                <w:sz w:val="20"/>
                <w:szCs w:val="20"/>
              </w:rPr>
            </w:pPr>
            <w:r w:rsidRPr="006C773B">
              <w:rPr>
                <w:sz w:val="20"/>
                <w:szCs w:val="20"/>
              </w:rPr>
              <w:t>Wsparcie rówieśnicze za pośrednictwem platform internetowych</w:t>
            </w:r>
          </w:p>
        </w:tc>
      </w:tr>
      <w:tr w:rsidR="000C2550" w:rsidRPr="006C773B" w14:paraId="23EEAD74" w14:textId="77777777" w:rsidTr="009D2098">
        <w:tc>
          <w:tcPr>
            <w:tcW w:w="3119" w:type="dxa"/>
            <w:vAlign w:val="center"/>
            <w:hideMark/>
          </w:tcPr>
          <w:p w14:paraId="35B88791" w14:textId="77777777" w:rsidR="000C2550" w:rsidRPr="006C773B" w:rsidRDefault="000C2550" w:rsidP="00791D7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7797" w:type="dxa"/>
            <w:vAlign w:val="center"/>
            <w:hideMark/>
          </w:tcPr>
          <w:p w14:paraId="03359AA6" w14:textId="77777777" w:rsidR="000C2550" w:rsidRPr="006C773B" w:rsidRDefault="000C2550" w:rsidP="00791D7F">
            <w:pPr>
              <w:pStyle w:val="NormalnyWeb"/>
              <w:spacing w:before="0" w:beforeAutospacing="0" w:after="0" w:afterAutospacing="0"/>
              <w:ind w:left="57"/>
              <w:rPr>
                <w:sz w:val="20"/>
                <w:szCs w:val="20"/>
              </w:rPr>
            </w:pPr>
            <w:r w:rsidRPr="006C773B">
              <w:rPr>
                <w:b/>
                <w:sz w:val="20"/>
                <w:szCs w:val="20"/>
              </w:rPr>
              <w:t>Literatura podstawowa:</w:t>
            </w:r>
          </w:p>
          <w:p w14:paraId="3A7A8508" w14:textId="77777777" w:rsidR="000C2550" w:rsidRPr="006C773B" w:rsidRDefault="000C2550" w:rsidP="00206294">
            <w:pPr>
              <w:pStyle w:val="NormalnyWeb"/>
              <w:numPr>
                <w:ilvl w:val="0"/>
                <w:numId w:val="112"/>
              </w:numPr>
              <w:tabs>
                <w:tab w:val="clear" w:pos="720"/>
                <w:tab w:val="num" w:pos="402"/>
              </w:tabs>
              <w:spacing w:before="0" w:beforeAutospacing="0" w:after="0" w:afterAutospacing="0"/>
              <w:ind w:left="402" w:hanging="283"/>
              <w:rPr>
                <w:sz w:val="20"/>
                <w:szCs w:val="20"/>
              </w:rPr>
            </w:pPr>
            <w:r w:rsidRPr="006C773B">
              <w:rPr>
                <w:sz w:val="20"/>
                <w:szCs w:val="20"/>
              </w:rPr>
              <w:t>materiały przygotowane przez prowadzących zajęcia</w:t>
            </w:r>
          </w:p>
          <w:p w14:paraId="094E5CA1" w14:textId="77777777" w:rsidR="000C2550" w:rsidRPr="006C773B" w:rsidRDefault="000C2550" w:rsidP="00206294">
            <w:pPr>
              <w:pStyle w:val="NormalnyWeb"/>
              <w:numPr>
                <w:ilvl w:val="0"/>
                <w:numId w:val="112"/>
              </w:numPr>
              <w:tabs>
                <w:tab w:val="clear" w:pos="720"/>
                <w:tab w:val="num" w:pos="402"/>
              </w:tabs>
              <w:spacing w:before="0" w:beforeAutospacing="0" w:after="0" w:afterAutospacing="0"/>
              <w:ind w:left="402" w:hanging="283"/>
              <w:rPr>
                <w:sz w:val="20"/>
                <w:szCs w:val="20"/>
              </w:rPr>
            </w:pPr>
            <w:r w:rsidRPr="006C773B">
              <w:rPr>
                <w:sz w:val="20"/>
                <w:szCs w:val="20"/>
              </w:rPr>
              <w:t>Daszkiewicz M. (2011)</w:t>
            </w:r>
            <w:r>
              <w:rPr>
                <w:sz w:val="20"/>
                <w:szCs w:val="20"/>
              </w:rPr>
              <w:t>,</w:t>
            </w:r>
            <w:r w:rsidRPr="006C773B">
              <w:rPr>
                <w:sz w:val="20"/>
                <w:szCs w:val="20"/>
              </w:rPr>
              <w:t xml:space="preserve"> Planowanie kampanii społecznych. Nauki o Zarządzaniu. 6/2011, s. 131-145</w:t>
            </w:r>
          </w:p>
          <w:p w14:paraId="1E443301" w14:textId="77777777" w:rsidR="000C2550" w:rsidRPr="006C773B" w:rsidRDefault="000C2550" w:rsidP="00206294">
            <w:pPr>
              <w:pStyle w:val="NormalnyWeb"/>
              <w:numPr>
                <w:ilvl w:val="0"/>
                <w:numId w:val="112"/>
              </w:numPr>
              <w:tabs>
                <w:tab w:val="clear" w:pos="720"/>
                <w:tab w:val="num" w:pos="402"/>
              </w:tabs>
              <w:spacing w:before="0" w:beforeAutospacing="0" w:after="0" w:afterAutospacing="0"/>
              <w:ind w:left="402" w:hanging="283"/>
              <w:rPr>
                <w:sz w:val="20"/>
                <w:szCs w:val="20"/>
              </w:rPr>
            </w:pPr>
            <w:r w:rsidRPr="006C773B">
              <w:rPr>
                <w:sz w:val="20"/>
                <w:szCs w:val="20"/>
              </w:rPr>
              <w:t>Stowarzyszenie Zdrowych Miast Polskich (2011)</w:t>
            </w:r>
            <w:r>
              <w:rPr>
                <w:sz w:val="20"/>
                <w:szCs w:val="20"/>
              </w:rPr>
              <w:t>,</w:t>
            </w:r>
            <w:r w:rsidRPr="006C773B">
              <w:rPr>
                <w:sz w:val="20"/>
                <w:szCs w:val="20"/>
              </w:rPr>
              <w:t xml:space="preserve"> Poradnik Marketing społeczny dla zdrowia kobiet. Łódź, Kwiecień 2011</w:t>
            </w:r>
          </w:p>
          <w:p w14:paraId="39656EC7" w14:textId="77777777" w:rsidR="000C2550" w:rsidRPr="006C773B" w:rsidRDefault="000C2550" w:rsidP="00206294">
            <w:pPr>
              <w:pStyle w:val="NormalnyWeb"/>
              <w:numPr>
                <w:ilvl w:val="0"/>
                <w:numId w:val="112"/>
              </w:numPr>
              <w:tabs>
                <w:tab w:val="clear" w:pos="720"/>
                <w:tab w:val="num" w:pos="402"/>
              </w:tabs>
              <w:spacing w:before="0" w:beforeAutospacing="0" w:after="0" w:afterAutospacing="0"/>
              <w:ind w:left="402" w:hanging="283"/>
              <w:rPr>
                <w:sz w:val="20"/>
                <w:szCs w:val="20"/>
                <w:lang w:val="en-US"/>
              </w:rPr>
            </w:pPr>
            <w:r w:rsidRPr="006C773B">
              <w:rPr>
                <w:sz w:val="20"/>
                <w:szCs w:val="20"/>
                <w:lang w:val="en-US"/>
              </w:rPr>
              <w:t>Grier S, Bryant CA. (2005)</w:t>
            </w:r>
            <w:r>
              <w:rPr>
                <w:sz w:val="20"/>
                <w:szCs w:val="20"/>
                <w:lang w:val="en-US"/>
              </w:rPr>
              <w:t>,</w:t>
            </w:r>
            <w:r w:rsidRPr="006C773B">
              <w:rPr>
                <w:sz w:val="20"/>
                <w:szCs w:val="20"/>
                <w:lang w:val="en-US"/>
              </w:rPr>
              <w:t xml:space="preserve"> Social Marketing in Public Health. </w:t>
            </w:r>
            <w:proofErr w:type="spellStart"/>
            <w:r w:rsidRPr="006C773B">
              <w:rPr>
                <w:sz w:val="20"/>
                <w:szCs w:val="20"/>
                <w:lang w:val="en-US"/>
              </w:rPr>
              <w:t>Annu</w:t>
            </w:r>
            <w:proofErr w:type="spellEnd"/>
            <w:r w:rsidRPr="006C773B">
              <w:rPr>
                <w:sz w:val="20"/>
                <w:szCs w:val="20"/>
                <w:lang w:val="en-US"/>
              </w:rPr>
              <w:t xml:space="preserve"> Rev Public Health 26, s. 319-339</w:t>
            </w:r>
          </w:p>
          <w:p w14:paraId="035791BA" w14:textId="77777777" w:rsidR="000C2550" w:rsidRPr="006C773B" w:rsidRDefault="000C2550" w:rsidP="00206294">
            <w:pPr>
              <w:pStyle w:val="NormalnyWeb"/>
              <w:numPr>
                <w:ilvl w:val="0"/>
                <w:numId w:val="112"/>
              </w:numPr>
              <w:tabs>
                <w:tab w:val="clear" w:pos="720"/>
                <w:tab w:val="num" w:pos="402"/>
              </w:tabs>
              <w:spacing w:before="0" w:beforeAutospacing="0" w:after="0" w:afterAutospacing="0"/>
              <w:ind w:left="402" w:hanging="283"/>
              <w:rPr>
                <w:sz w:val="20"/>
                <w:szCs w:val="20"/>
              </w:rPr>
            </w:pPr>
            <w:r w:rsidRPr="006C773B">
              <w:rPr>
                <w:sz w:val="20"/>
                <w:szCs w:val="20"/>
                <w:lang w:val="en-US"/>
              </w:rPr>
              <w:t>Resnick EA, Siegel M. (2013)</w:t>
            </w:r>
            <w:r>
              <w:rPr>
                <w:sz w:val="20"/>
                <w:szCs w:val="20"/>
                <w:lang w:val="en-US"/>
              </w:rPr>
              <w:t>,</w:t>
            </w:r>
            <w:r w:rsidRPr="006C773B">
              <w:rPr>
                <w:sz w:val="20"/>
                <w:szCs w:val="20"/>
                <w:lang w:val="en-US"/>
              </w:rPr>
              <w:t xml:space="preserve"> Marketing Public Health. Strategies to promote social change. </w:t>
            </w:r>
            <w:r w:rsidRPr="006C773B">
              <w:rPr>
                <w:sz w:val="20"/>
                <w:szCs w:val="20"/>
              </w:rPr>
              <w:t>Jones &amp;</w:t>
            </w:r>
            <w:proofErr w:type="spellStart"/>
            <w:r w:rsidRPr="006C773B">
              <w:rPr>
                <w:sz w:val="20"/>
                <w:szCs w:val="20"/>
              </w:rPr>
              <w:t>Bartlett</w:t>
            </w:r>
            <w:proofErr w:type="spellEnd"/>
            <w:r w:rsidRPr="006C773B">
              <w:rPr>
                <w:sz w:val="20"/>
                <w:szCs w:val="20"/>
              </w:rPr>
              <w:t xml:space="preserve"> Learning</w:t>
            </w:r>
          </w:p>
          <w:p w14:paraId="517E4058" w14:textId="77777777" w:rsidR="000C2550" w:rsidRPr="006C773B" w:rsidRDefault="000C2550" w:rsidP="00791D7F">
            <w:pPr>
              <w:pStyle w:val="NormalnyWeb"/>
              <w:spacing w:before="0" w:beforeAutospacing="0" w:after="0" w:afterAutospacing="0"/>
              <w:rPr>
                <w:b/>
                <w:sz w:val="20"/>
                <w:szCs w:val="20"/>
              </w:rPr>
            </w:pPr>
            <w:r w:rsidRPr="006C773B">
              <w:rPr>
                <w:b/>
                <w:sz w:val="20"/>
                <w:szCs w:val="20"/>
              </w:rPr>
              <w:t>Literatura uzupełniająca:</w:t>
            </w:r>
          </w:p>
          <w:p w14:paraId="73775D83" w14:textId="77777777" w:rsidR="000C2550" w:rsidRPr="006C773B" w:rsidRDefault="000C2550" w:rsidP="00206294">
            <w:pPr>
              <w:pStyle w:val="NormalnyWeb"/>
              <w:numPr>
                <w:ilvl w:val="0"/>
                <w:numId w:val="113"/>
              </w:numPr>
              <w:tabs>
                <w:tab w:val="clear" w:pos="720"/>
                <w:tab w:val="num" w:pos="402"/>
              </w:tabs>
              <w:spacing w:before="0" w:beforeAutospacing="0" w:after="0" w:afterAutospacing="0"/>
              <w:ind w:left="402" w:hanging="283"/>
              <w:rPr>
                <w:sz w:val="20"/>
                <w:szCs w:val="20"/>
              </w:rPr>
            </w:pPr>
            <w:proofErr w:type="spellStart"/>
            <w:r w:rsidRPr="006C773B">
              <w:rPr>
                <w:sz w:val="20"/>
                <w:szCs w:val="20"/>
              </w:rPr>
              <w:t>Tkocz</w:t>
            </w:r>
            <w:proofErr w:type="spellEnd"/>
            <w:r w:rsidRPr="006C773B">
              <w:rPr>
                <w:sz w:val="20"/>
                <w:szCs w:val="20"/>
              </w:rPr>
              <w:t xml:space="preserve"> AM. (2013)</w:t>
            </w:r>
            <w:r>
              <w:rPr>
                <w:sz w:val="20"/>
                <w:szCs w:val="20"/>
              </w:rPr>
              <w:t>,</w:t>
            </w:r>
            <w:r w:rsidRPr="006C773B">
              <w:rPr>
                <w:sz w:val="20"/>
                <w:szCs w:val="20"/>
              </w:rPr>
              <w:t xml:space="preserve"> Wykorzystanie Internetu w programach marketingu społecznego – szanse i zagrożenia. </w:t>
            </w:r>
            <w:r w:rsidRPr="001A02FE">
              <w:rPr>
                <w:sz w:val="20"/>
                <w:szCs w:val="20"/>
              </w:rPr>
              <w:t>Zarządzanie i Finanse 11.1, cz.2, s. 395-408</w:t>
            </w:r>
          </w:p>
          <w:p w14:paraId="454B59DC" w14:textId="77777777" w:rsidR="000C2550" w:rsidRPr="001A02FE" w:rsidRDefault="000C2550" w:rsidP="00206294">
            <w:pPr>
              <w:pStyle w:val="NormalnyWeb"/>
              <w:numPr>
                <w:ilvl w:val="0"/>
                <w:numId w:val="113"/>
              </w:numPr>
              <w:tabs>
                <w:tab w:val="clear" w:pos="720"/>
                <w:tab w:val="num" w:pos="402"/>
              </w:tabs>
              <w:spacing w:before="0" w:beforeAutospacing="0" w:after="0" w:afterAutospacing="0"/>
              <w:ind w:left="402" w:hanging="283"/>
              <w:rPr>
                <w:sz w:val="20"/>
                <w:szCs w:val="20"/>
                <w:lang w:val="en-US"/>
              </w:rPr>
            </w:pPr>
            <w:r w:rsidRPr="006C773B">
              <w:rPr>
                <w:sz w:val="20"/>
                <w:szCs w:val="20"/>
                <w:lang w:val="en-US"/>
              </w:rPr>
              <w:t>Lefebvre RC. (2011)</w:t>
            </w:r>
            <w:r>
              <w:rPr>
                <w:sz w:val="20"/>
                <w:szCs w:val="20"/>
                <w:lang w:val="en-US"/>
              </w:rPr>
              <w:t>,</w:t>
            </w:r>
            <w:r w:rsidRPr="006C773B">
              <w:rPr>
                <w:sz w:val="20"/>
                <w:szCs w:val="20"/>
                <w:lang w:val="en-US"/>
              </w:rPr>
              <w:t xml:space="preserve"> An integrative model for social marketing. </w:t>
            </w:r>
            <w:r w:rsidRPr="001A02FE">
              <w:rPr>
                <w:sz w:val="20"/>
                <w:szCs w:val="20"/>
                <w:lang w:val="en-US"/>
              </w:rPr>
              <w:t>J Social Marketing 1(1), s. 54-72</w:t>
            </w:r>
          </w:p>
          <w:p w14:paraId="76C31CB8" w14:textId="77777777" w:rsidR="000C2550" w:rsidRPr="006C773B" w:rsidRDefault="000C2550" w:rsidP="00206294">
            <w:pPr>
              <w:pStyle w:val="NormalnyWeb"/>
              <w:numPr>
                <w:ilvl w:val="0"/>
                <w:numId w:val="113"/>
              </w:numPr>
              <w:tabs>
                <w:tab w:val="clear" w:pos="720"/>
                <w:tab w:val="num" w:pos="402"/>
              </w:tabs>
              <w:spacing w:before="0" w:beforeAutospacing="0" w:after="0" w:afterAutospacing="0"/>
              <w:ind w:left="402" w:hanging="283"/>
              <w:rPr>
                <w:sz w:val="20"/>
                <w:szCs w:val="20"/>
              </w:rPr>
            </w:pPr>
            <w:r w:rsidRPr="006C773B">
              <w:rPr>
                <w:sz w:val="20"/>
                <w:szCs w:val="20"/>
                <w:lang w:val="en-US"/>
              </w:rPr>
              <w:t xml:space="preserve">Center for Disease Control and Prevention. Office of the Associate Director for Communication. </w:t>
            </w:r>
            <w:r w:rsidRPr="006C773B">
              <w:rPr>
                <w:sz w:val="20"/>
                <w:szCs w:val="20"/>
              </w:rPr>
              <w:t xml:space="preserve">The </w:t>
            </w:r>
            <w:proofErr w:type="spellStart"/>
            <w:r w:rsidRPr="006C773B">
              <w:rPr>
                <w:sz w:val="20"/>
                <w:szCs w:val="20"/>
              </w:rPr>
              <w:t>HealthCommunicator'sSocial</w:t>
            </w:r>
            <w:proofErr w:type="spellEnd"/>
            <w:r w:rsidRPr="006C773B">
              <w:rPr>
                <w:sz w:val="20"/>
                <w:szCs w:val="20"/>
              </w:rPr>
              <w:t xml:space="preserve"> Media Toolkit. </w:t>
            </w:r>
            <w:proofErr w:type="spellStart"/>
            <w:r w:rsidRPr="006C773B">
              <w:rPr>
                <w:sz w:val="20"/>
                <w:szCs w:val="20"/>
              </w:rPr>
              <w:t>July</w:t>
            </w:r>
            <w:proofErr w:type="spellEnd"/>
            <w:r w:rsidRPr="006C773B">
              <w:rPr>
                <w:sz w:val="20"/>
                <w:szCs w:val="20"/>
              </w:rPr>
              <w:t xml:space="preserve"> 2011</w:t>
            </w:r>
          </w:p>
          <w:p w14:paraId="3631A9D8" w14:textId="77777777" w:rsidR="000C2550" w:rsidRPr="006C773B" w:rsidRDefault="000C2550" w:rsidP="00206294">
            <w:pPr>
              <w:pStyle w:val="NormalnyWeb"/>
              <w:numPr>
                <w:ilvl w:val="0"/>
                <w:numId w:val="113"/>
              </w:numPr>
              <w:tabs>
                <w:tab w:val="clear" w:pos="720"/>
                <w:tab w:val="num" w:pos="402"/>
              </w:tabs>
              <w:spacing w:before="0" w:beforeAutospacing="0" w:after="0" w:afterAutospacing="0"/>
              <w:ind w:left="402" w:hanging="283"/>
              <w:rPr>
                <w:sz w:val="20"/>
                <w:szCs w:val="20"/>
              </w:rPr>
            </w:pPr>
            <w:proofErr w:type="spellStart"/>
            <w:r w:rsidRPr="006C773B">
              <w:rPr>
                <w:sz w:val="20"/>
                <w:szCs w:val="20"/>
                <w:lang w:val="en-US"/>
              </w:rPr>
              <w:t>Eysenbach</w:t>
            </w:r>
            <w:proofErr w:type="spellEnd"/>
            <w:r w:rsidRPr="006C773B">
              <w:rPr>
                <w:sz w:val="20"/>
                <w:szCs w:val="20"/>
                <w:lang w:val="en-US"/>
              </w:rPr>
              <w:t xml:space="preserve"> G. (2009), </w:t>
            </w:r>
            <w:proofErr w:type="spellStart"/>
            <w:r w:rsidRPr="006C773B">
              <w:rPr>
                <w:sz w:val="20"/>
                <w:szCs w:val="20"/>
                <w:lang w:val="en-US"/>
              </w:rPr>
              <w:t>Infodemiology</w:t>
            </w:r>
            <w:proofErr w:type="spellEnd"/>
            <w:r w:rsidRPr="006C773B">
              <w:rPr>
                <w:sz w:val="20"/>
                <w:szCs w:val="20"/>
                <w:lang w:val="en-US"/>
              </w:rPr>
              <w:t xml:space="preserve"> and </w:t>
            </w:r>
            <w:proofErr w:type="spellStart"/>
            <w:r w:rsidRPr="006C773B">
              <w:rPr>
                <w:sz w:val="20"/>
                <w:szCs w:val="20"/>
                <w:lang w:val="en-US"/>
              </w:rPr>
              <w:t>Infoveillance</w:t>
            </w:r>
            <w:proofErr w:type="spellEnd"/>
            <w:r w:rsidRPr="006C773B">
              <w:rPr>
                <w:sz w:val="20"/>
                <w:szCs w:val="20"/>
                <w:lang w:val="en-US"/>
              </w:rPr>
              <w:t>: Framework for an Emerging Set of Public Health Informatics Methods to Analyze Search, Communication and Publication Behavior on the Internet . J Med Internet Res. 11(1): e11</w:t>
            </w:r>
          </w:p>
          <w:p w14:paraId="2A4D85A2" w14:textId="77777777" w:rsidR="000C2550" w:rsidRPr="006C773B" w:rsidRDefault="000C2550" w:rsidP="00206294">
            <w:pPr>
              <w:pStyle w:val="NormalnyWeb"/>
              <w:numPr>
                <w:ilvl w:val="0"/>
                <w:numId w:val="113"/>
              </w:numPr>
              <w:tabs>
                <w:tab w:val="clear" w:pos="720"/>
                <w:tab w:val="num" w:pos="402"/>
              </w:tabs>
              <w:spacing w:before="0" w:beforeAutospacing="0" w:after="0" w:afterAutospacing="0"/>
              <w:ind w:left="402" w:hanging="283"/>
              <w:rPr>
                <w:sz w:val="20"/>
                <w:szCs w:val="20"/>
              </w:rPr>
            </w:pPr>
            <w:r w:rsidRPr="006C773B">
              <w:rPr>
                <w:sz w:val="20"/>
                <w:szCs w:val="20"/>
              </w:rPr>
              <w:t xml:space="preserve">Bryła M. i </w:t>
            </w:r>
            <w:proofErr w:type="spellStart"/>
            <w:r w:rsidRPr="006C773B">
              <w:rPr>
                <w:sz w:val="20"/>
                <w:szCs w:val="20"/>
              </w:rPr>
              <w:t>wsp</w:t>
            </w:r>
            <w:proofErr w:type="spellEnd"/>
            <w:r w:rsidRPr="006C773B">
              <w:rPr>
                <w:sz w:val="20"/>
                <w:szCs w:val="20"/>
              </w:rPr>
              <w:t>. (2009)</w:t>
            </w:r>
            <w:r>
              <w:rPr>
                <w:sz w:val="20"/>
                <w:szCs w:val="20"/>
              </w:rPr>
              <w:t>,</w:t>
            </w:r>
            <w:r w:rsidRPr="006C773B">
              <w:rPr>
                <w:sz w:val="20"/>
                <w:szCs w:val="20"/>
              </w:rPr>
              <w:t xml:space="preserve"> Internet jako źródło informacji o zdrowiu publicznym. </w:t>
            </w:r>
            <w:proofErr w:type="spellStart"/>
            <w:r w:rsidRPr="006C773B">
              <w:rPr>
                <w:sz w:val="20"/>
                <w:szCs w:val="20"/>
              </w:rPr>
              <w:t>Cz.III</w:t>
            </w:r>
            <w:proofErr w:type="spellEnd"/>
            <w:r w:rsidRPr="006C773B">
              <w:rPr>
                <w:sz w:val="20"/>
                <w:szCs w:val="20"/>
              </w:rPr>
              <w:t xml:space="preserve"> Znaczenie informacji w zdrowiu publicznym i zagrożenia związane z pozyskiwaniem informacji z zakresu zdrowia publicznego przez Internet, Zdrowie Publiczne 119(4), s. 436-441</w:t>
            </w:r>
          </w:p>
          <w:p w14:paraId="7B0C5A3C" w14:textId="77777777" w:rsidR="000C2550" w:rsidRPr="006C773B" w:rsidRDefault="000C2550" w:rsidP="00206294">
            <w:pPr>
              <w:pStyle w:val="NormalnyWeb"/>
              <w:numPr>
                <w:ilvl w:val="0"/>
                <w:numId w:val="113"/>
              </w:numPr>
              <w:tabs>
                <w:tab w:val="clear" w:pos="720"/>
                <w:tab w:val="num" w:pos="402"/>
              </w:tabs>
              <w:spacing w:before="0" w:beforeAutospacing="0" w:after="0" w:afterAutospacing="0"/>
              <w:ind w:left="402" w:hanging="283"/>
              <w:rPr>
                <w:sz w:val="20"/>
                <w:szCs w:val="20"/>
              </w:rPr>
            </w:pPr>
            <w:r w:rsidRPr="006C773B">
              <w:rPr>
                <w:sz w:val="20"/>
                <w:szCs w:val="20"/>
              </w:rPr>
              <w:t>Szostek D. (2014)</w:t>
            </w:r>
            <w:r>
              <w:rPr>
                <w:sz w:val="20"/>
                <w:szCs w:val="20"/>
              </w:rPr>
              <w:t>,</w:t>
            </w:r>
            <w:r w:rsidRPr="006C773B">
              <w:rPr>
                <w:sz w:val="20"/>
                <w:szCs w:val="20"/>
              </w:rPr>
              <w:t xml:space="preserve"> Błędy i trudności w stosowaniu marketingu społecznego na przykładzie kampanii społecznych w Polsce. Marketing i Rynek 9/2014, s. 8-16 </w:t>
            </w:r>
          </w:p>
        </w:tc>
      </w:tr>
    </w:tbl>
    <w:p w14:paraId="16810626" w14:textId="77777777" w:rsidR="00DC45E3" w:rsidRDefault="00DC45E3" w:rsidP="009D2098">
      <w:pPr>
        <w:pStyle w:val="Nagwek2"/>
        <w:numPr>
          <w:ilvl w:val="0"/>
          <w:numId w:val="0"/>
        </w:numPr>
      </w:pPr>
    </w:p>
    <w:p w14:paraId="6ED58C76" w14:textId="77777777" w:rsidR="00DC45E3" w:rsidRPr="00034CFF" w:rsidRDefault="00DC45E3" w:rsidP="009D2098">
      <w:pPr>
        <w:pStyle w:val="Nagwek2"/>
        <w:numPr>
          <w:ilvl w:val="0"/>
          <w:numId w:val="0"/>
        </w:numPr>
        <w:ind w:left="576"/>
      </w:pPr>
      <w:r>
        <w:br w:type="page"/>
      </w:r>
      <w:bookmarkStart w:id="93" w:name="_Toc527704382"/>
      <w:r w:rsidRPr="00034CFF">
        <w:lastRenderedPageBreak/>
        <w:t>Odpowiedzialność cywilna podmiotów leczniczych</w:t>
      </w:r>
      <w:bookmarkEnd w:id="93"/>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719"/>
        <w:gridCol w:w="6487"/>
      </w:tblGrid>
      <w:tr w:rsidR="00DC45E3" w:rsidRPr="006C773B" w14:paraId="73A3B96C" w14:textId="77777777" w:rsidTr="009D2098">
        <w:tc>
          <w:tcPr>
            <w:tcW w:w="3719" w:type="dxa"/>
            <w:vAlign w:val="center"/>
          </w:tcPr>
          <w:p w14:paraId="117A6E9A" w14:textId="77777777" w:rsidR="00DC45E3" w:rsidRPr="006C773B" w:rsidRDefault="00DC45E3" w:rsidP="00DC45E3">
            <w:pPr>
              <w:ind w:left="57"/>
              <w:rPr>
                <w:rFonts w:cs="Times New Roman"/>
                <w:sz w:val="20"/>
                <w:szCs w:val="20"/>
              </w:rPr>
            </w:pPr>
            <w:r w:rsidRPr="006C773B">
              <w:rPr>
                <w:rFonts w:cs="Times New Roman"/>
                <w:sz w:val="20"/>
                <w:szCs w:val="20"/>
              </w:rPr>
              <w:t>Nazwa wydziału</w:t>
            </w:r>
          </w:p>
        </w:tc>
        <w:tc>
          <w:tcPr>
            <w:tcW w:w="6487" w:type="dxa"/>
            <w:vAlign w:val="center"/>
          </w:tcPr>
          <w:p w14:paraId="20F1B46F"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Wydział Nauk o Zdrowiu</w:t>
            </w:r>
          </w:p>
        </w:tc>
      </w:tr>
      <w:tr w:rsidR="00DC45E3" w:rsidRPr="006C773B" w14:paraId="31045389" w14:textId="77777777" w:rsidTr="009D2098">
        <w:tc>
          <w:tcPr>
            <w:tcW w:w="3719" w:type="dxa"/>
            <w:vAlign w:val="center"/>
          </w:tcPr>
          <w:p w14:paraId="6B0D5FCA" w14:textId="77777777" w:rsidR="00DC45E3" w:rsidRPr="006C773B" w:rsidRDefault="00DC45E3" w:rsidP="00DC45E3">
            <w:pPr>
              <w:ind w:left="57"/>
              <w:rPr>
                <w:rFonts w:cs="Times New Roman"/>
                <w:sz w:val="20"/>
                <w:szCs w:val="20"/>
              </w:rPr>
            </w:pPr>
            <w:r w:rsidRPr="006C773B">
              <w:rPr>
                <w:rFonts w:cs="Times New Roman"/>
                <w:sz w:val="20"/>
                <w:szCs w:val="20"/>
              </w:rPr>
              <w:t>Nazwa jednostki prowadzącej moduł</w:t>
            </w:r>
          </w:p>
        </w:tc>
        <w:tc>
          <w:tcPr>
            <w:tcW w:w="6487" w:type="dxa"/>
            <w:vAlign w:val="center"/>
          </w:tcPr>
          <w:p w14:paraId="7B20B673"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Zakład Polityki Zdrowotnej i Zarządzania</w:t>
            </w:r>
          </w:p>
        </w:tc>
      </w:tr>
      <w:tr w:rsidR="00DC45E3" w:rsidRPr="006C773B" w14:paraId="72138DF4" w14:textId="77777777" w:rsidTr="009D2098">
        <w:tc>
          <w:tcPr>
            <w:tcW w:w="3719" w:type="dxa"/>
            <w:vAlign w:val="center"/>
          </w:tcPr>
          <w:p w14:paraId="0E058F0E" w14:textId="77777777" w:rsidR="00DC45E3" w:rsidRPr="006C773B" w:rsidRDefault="00DC45E3" w:rsidP="00DC45E3">
            <w:pPr>
              <w:ind w:left="57"/>
              <w:rPr>
                <w:rFonts w:cs="Times New Roman"/>
                <w:sz w:val="20"/>
                <w:szCs w:val="20"/>
              </w:rPr>
            </w:pPr>
            <w:r w:rsidRPr="006C773B">
              <w:rPr>
                <w:rFonts w:cs="Times New Roman"/>
                <w:sz w:val="20"/>
                <w:szCs w:val="20"/>
              </w:rPr>
              <w:t>Nazwa modułu kształcenia</w:t>
            </w:r>
          </w:p>
        </w:tc>
        <w:tc>
          <w:tcPr>
            <w:tcW w:w="6487" w:type="dxa"/>
            <w:vAlign w:val="center"/>
          </w:tcPr>
          <w:p w14:paraId="064DCF3A"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Odpowiedzialność cywilna podmiotów leczniczych</w:t>
            </w:r>
          </w:p>
        </w:tc>
      </w:tr>
      <w:tr w:rsidR="00DC45E3" w:rsidRPr="006C773B" w14:paraId="31363733" w14:textId="77777777" w:rsidTr="009D2098">
        <w:tc>
          <w:tcPr>
            <w:tcW w:w="3719" w:type="dxa"/>
            <w:vAlign w:val="center"/>
          </w:tcPr>
          <w:p w14:paraId="7339B815" w14:textId="77777777" w:rsidR="00DC45E3" w:rsidRPr="006C773B" w:rsidRDefault="00DC45E3" w:rsidP="00DC45E3">
            <w:pPr>
              <w:ind w:left="57"/>
              <w:rPr>
                <w:rFonts w:cs="Times New Roman"/>
                <w:sz w:val="20"/>
                <w:szCs w:val="20"/>
              </w:rPr>
            </w:pPr>
            <w:r w:rsidRPr="006C773B">
              <w:rPr>
                <w:rFonts w:cs="Times New Roman"/>
                <w:sz w:val="20"/>
                <w:szCs w:val="20"/>
              </w:rPr>
              <w:t>Klasyfikacja ISCED</w:t>
            </w:r>
          </w:p>
        </w:tc>
        <w:tc>
          <w:tcPr>
            <w:tcW w:w="6487" w:type="dxa"/>
            <w:vAlign w:val="center"/>
          </w:tcPr>
          <w:p w14:paraId="0857F3F2"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 xml:space="preserve">0421 </w:t>
            </w:r>
          </w:p>
        </w:tc>
      </w:tr>
      <w:tr w:rsidR="00DC45E3" w:rsidRPr="006C773B" w14:paraId="0CC88017" w14:textId="77777777" w:rsidTr="009D2098">
        <w:tc>
          <w:tcPr>
            <w:tcW w:w="3719" w:type="dxa"/>
            <w:vAlign w:val="center"/>
          </w:tcPr>
          <w:p w14:paraId="07F0606B" w14:textId="77777777" w:rsidR="00DC45E3" w:rsidRPr="006C773B" w:rsidRDefault="00DC45E3" w:rsidP="00DC45E3">
            <w:pPr>
              <w:ind w:left="57"/>
              <w:rPr>
                <w:rFonts w:cs="Times New Roman"/>
                <w:sz w:val="20"/>
                <w:szCs w:val="20"/>
              </w:rPr>
            </w:pPr>
            <w:r w:rsidRPr="006C773B">
              <w:rPr>
                <w:rFonts w:cs="Times New Roman"/>
                <w:sz w:val="20"/>
                <w:szCs w:val="20"/>
              </w:rPr>
              <w:t>Język kształcenia</w:t>
            </w:r>
          </w:p>
        </w:tc>
        <w:tc>
          <w:tcPr>
            <w:tcW w:w="6487" w:type="dxa"/>
            <w:vAlign w:val="center"/>
          </w:tcPr>
          <w:p w14:paraId="2BAFA7E3"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Polski</w:t>
            </w:r>
          </w:p>
        </w:tc>
      </w:tr>
      <w:tr w:rsidR="00DC45E3" w:rsidRPr="006C773B" w14:paraId="7EFC512F" w14:textId="77777777" w:rsidTr="009D2098">
        <w:tc>
          <w:tcPr>
            <w:tcW w:w="3719" w:type="dxa"/>
            <w:vAlign w:val="center"/>
          </w:tcPr>
          <w:p w14:paraId="02E6B6EB" w14:textId="77777777" w:rsidR="00DC45E3" w:rsidRPr="006C773B" w:rsidRDefault="00DC45E3" w:rsidP="00DC45E3">
            <w:pPr>
              <w:ind w:left="57"/>
              <w:rPr>
                <w:rFonts w:cs="Times New Roman"/>
                <w:sz w:val="20"/>
                <w:szCs w:val="20"/>
              </w:rPr>
            </w:pPr>
            <w:r w:rsidRPr="006C773B">
              <w:rPr>
                <w:rFonts w:cs="Times New Roman"/>
                <w:sz w:val="20"/>
                <w:szCs w:val="20"/>
              </w:rPr>
              <w:t>Cele kształcenia</w:t>
            </w:r>
          </w:p>
        </w:tc>
        <w:tc>
          <w:tcPr>
            <w:tcW w:w="6487" w:type="dxa"/>
            <w:vAlign w:val="center"/>
          </w:tcPr>
          <w:p w14:paraId="68041090" w14:textId="77777777" w:rsidR="00DC45E3" w:rsidRPr="006C773B" w:rsidRDefault="00DC45E3" w:rsidP="00DC45E3">
            <w:pPr>
              <w:ind w:left="57"/>
              <w:jc w:val="both"/>
              <w:rPr>
                <w:rFonts w:cs="Times New Roman"/>
                <w:sz w:val="20"/>
                <w:szCs w:val="20"/>
              </w:rPr>
            </w:pPr>
            <w:r w:rsidRPr="006C773B">
              <w:rPr>
                <w:rFonts w:cs="Times New Roman"/>
                <w:sz w:val="20"/>
                <w:szCs w:val="20"/>
              </w:rPr>
              <w:t>Celem jest zdobycie wiedzy w zakresie prawnych zasad odpowiedzial</w:t>
            </w:r>
            <w:r>
              <w:rPr>
                <w:rFonts w:cs="Times New Roman"/>
                <w:sz w:val="20"/>
                <w:szCs w:val="20"/>
              </w:rPr>
              <w:softHyphen/>
            </w:r>
            <w:r w:rsidRPr="006C773B">
              <w:rPr>
                <w:rFonts w:cs="Times New Roman"/>
                <w:sz w:val="20"/>
                <w:szCs w:val="20"/>
              </w:rPr>
              <w:t>ności cywilnej podmiotów leczniczych i ich wpływu na funkcjonowanie w sferze roszczeń odszkodowawczych (prawo medyczne). Studenci zdoby</w:t>
            </w:r>
            <w:r>
              <w:rPr>
                <w:rFonts w:cs="Times New Roman"/>
                <w:sz w:val="20"/>
                <w:szCs w:val="20"/>
              </w:rPr>
              <w:softHyphen/>
            </w:r>
            <w:r w:rsidRPr="006C773B">
              <w:rPr>
                <w:rFonts w:cs="Times New Roman"/>
                <w:sz w:val="20"/>
                <w:szCs w:val="20"/>
              </w:rPr>
              <w:t>wają nową wiedzę w zakresie przepisów prawa cywilnego materialnego i proceduralnego (sądowego), najczęstszych przyczyn odpowiedzialności cywilnej i roszczeń na gruncie prawa cywilnego, a także</w:t>
            </w:r>
            <w:r w:rsidRPr="006C773B">
              <w:rPr>
                <w:rFonts w:cs="Times New Roman"/>
                <w:b/>
                <w:sz w:val="20"/>
                <w:szCs w:val="20"/>
              </w:rPr>
              <w:t xml:space="preserve"> </w:t>
            </w:r>
            <w:r w:rsidRPr="006C773B">
              <w:rPr>
                <w:rFonts w:cs="Times New Roman"/>
                <w:sz w:val="20"/>
                <w:szCs w:val="20"/>
              </w:rPr>
              <w:t>podstaw prawnych w sferze ubezpieczeń. Po zaliczeniu przedmiotu studenci znają zakres odpowiedzialności tych podmiotów i metody zmniejszania ryzyka, potrafią wskazać obszary i środki</w:t>
            </w:r>
            <w:r w:rsidRPr="006C773B">
              <w:rPr>
                <w:rFonts w:cs="Times New Roman"/>
                <w:b/>
                <w:sz w:val="20"/>
                <w:szCs w:val="20"/>
              </w:rPr>
              <w:t xml:space="preserve"> </w:t>
            </w:r>
            <w:r w:rsidRPr="006C773B">
              <w:rPr>
                <w:rFonts w:cs="Times New Roman"/>
                <w:sz w:val="20"/>
                <w:szCs w:val="20"/>
              </w:rPr>
              <w:t xml:space="preserve">niezbędnego zabezpieczenia w formie ubezpieczenia oraz inne metody zapobiegania problemom i skutkom prawnym (ograniczanie </w:t>
            </w:r>
            <w:proofErr w:type="spellStart"/>
            <w:r w:rsidRPr="006C773B">
              <w:rPr>
                <w:rFonts w:cs="Times New Roman"/>
                <w:sz w:val="20"/>
                <w:szCs w:val="20"/>
              </w:rPr>
              <w:t>ryzyk</w:t>
            </w:r>
            <w:proofErr w:type="spellEnd"/>
            <w:r w:rsidRPr="006C773B">
              <w:rPr>
                <w:rFonts w:cs="Times New Roman"/>
                <w:sz w:val="20"/>
                <w:szCs w:val="20"/>
              </w:rPr>
              <w:t xml:space="preserve"> w działalności podmiotów leczniczych na gruncie prawa medycznego).</w:t>
            </w:r>
          </w:p>
        </w:tc>
      </w:tr>
      <w:tr w:rsidR="00DC45E3" w:rsidRPr="006C773B" w14:paraId="2D75AC3F" w14:textId="77777777" w:rsidTr="009D2098">
        <w:tc>
          <w:tcPr>
            <w:tcW w:w="3719" w:type="dxa"/>
            <w:vAlign w:val="center"/>
          </w:tcPr>
          <w:p w14:paraId="30C365FF" w14:textId="77777777" w:rsidR="00DC45E3" w:rsidRPr="006C773B" w:rsidRDefault="00DC45E3" w:rsidP="00DC45E3">
            <w:pPr>
              <w:ind w:left="57"/>
              <w:rPr>
                <w:rFonts w:cs="Times New Roman"/>
                <w:sz w:val="20"/>
                <w:szCs w:val="20"/>
              </w:rPr>
            </w:pPr>
            <w:r w:rsidRPr="006C773B">
              <w:rPr>
                <w:rFonts w:cs="Times New Roman"/>
                <w:sz w:val="20"/>
                <w:szCs w:val="20"/>
              </w:rPr>
              <w:t>Efekty kształcenia dla modułu kształcenia</w:t>
            </w:r>
          </w:p>
        </w:tc>
        <w:tc>
          <w:tcPr>
            <w:tcW w:w="6487" w:type="dxa"/>
            <w:vAlign w:val="center"/>
          </w:tcPr>
          <w:p w14:paraId="532CAD18"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Wiedza – student/ka:</w:t>
            </w:r>
          </w:p>
          <w:p w14:paraId="73F95A2A" w14:textId="77777777" w:rsidR="00DC45E3" w:rsidRPr="006C773B" w:rsidRDefault="00DC45E3" w:rsidP="00206294">
            <w:pPr>
              <w:pStyle w:val="NormalnyWeb"/>
              <w:numPr>
                <w:ilvl w:val="0"/>
                <w:numId w:val="375"/>
              </w:numPr>
              <w:spacing w:before="0" w:beforeAutospacing="0" w:after="0" w:afterAutospacing="0"/>
              <w:jc w:val="both"/>
              <w:rPr>
                <w:sz w:val="20"/>
                <w:szCs w:val="20"/>
              </w:rPr>
            </w:pPr>
            <w:r w:rsidRPr="006C773B">
              <w:rPr>
                <w:sz w:val="20"/>
                <w:szCs w:val="20"/>
              </w:rPr>
              <w:t>zna i interpretuje podstawy prawne udzielania świadczeń zdrowotnych w kontekście odpowiedzialności cywilnej podmiotów leczniczych wobec pacjentów</w:t>
            </w:r>
          </w:p>
          <w:p w14:paraId="40050567" w14:textId="77777777" w:rsidR="00DC45E3" w:rsidRPr="006C773B" w:rsidRDefault="00DC45E3" w:rsidP="00206294">
            <w:pPr>
              <w:pStyle w:val="NormalnyWeb"/>
              <w:numPr>
                <w:ilvl w:val="0"/>
                <w:numId w:val="375"/>
              </w:numPr>
              <w:spacing w:before="0" w:beforeAutospacing="0" w:after="0" w:afterAutospacing="0"/>
              <w:jc w:val="both"/>
              <w:rPr>
                <w:sz w:val="20"/>
                <w:szCs w:val="20"/>
              </w:rPr>
            </w:pPr>
            <w:r w:rsidRPr="006C773B">
              <w:rPr>
                <w:sz w:val="20"/>
                <w:szCs w:val="20"/>
              </w:rPr>
              <w:t>rozróżnia, kategoryzuje i opisuje aspekty organizacyjne i prawne funkcjonowania podmiotów leczniczych w polskim systemie opieki zdrowotnej</w:t>
            </w:r>
          </w:p>
          <w:p w14:paraId="1BAD1BE8" w14:textId="77777777" w:rsidR="00DC45E3" w:rsidRPr="006C773B" w:rsidRDefault="00DC45E3" w:rsidP="00206294">
            <w:pPr>
              <w:pStyle w:val="NormalnyWeb"/>
              <w:numPr>
                <w:ilvl w:val="0"/>
                <w:numId w:val="375"/>
              </w:numPr>
              <w:spacing w:before="0" w:beforeAutospacing="0" w:after="0" w:afterAutospacing="0"/>
              <w:jc w:val="both"/>
              <w:rPr>
                <w:sz w:val="20"/>
                <w:szCs w:val="20"/>
              </w:rPr>
            </w:pPr>
            <w:r w:rsidRPr="006C773B">
              <w:rPr>
                <w:sz w:val="20"/>
                <w:szCs w:val="20"/>
              </w:rPr>
              <w:t>identyfikuje i interpretuje podstawy prawne odpowiedzialności cywilnej oraz zasady prawne dotyczące odpowiedzialności cywilnej w podmiotach leczniczych (o różnej strukturze własnościowej)</w:t>
            </w:r>
          </w:p>
          <w:p w14:paraId="5B1464CD" w14:textId="77777777" w:rsidR="00DC45E3" w:rsidRPr="006C773B" w:rsidRDefault="00DC45E3" w:rsidP="00DC45E3">
            <w:pPr>
              <w:pStyle w:val="NormalnyWeb"/>
              <w:spacing w:before="0" w:beforeAutospacing="0" w:after="0" w:afterAutospacing="0"/>
              <w:ind w:left="57"/>
              <w:jc w:val="both"/>
              <w:rPr>
                <w:sz w:val="20"/>
                <w:szCs w:val="20"/>
              </w:rPr>
            </w:pPr>
          </w:p>
          <w:p w14:paraId="386BFE4A"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Umiejętności – student/ka:</w:t>
            </w:r>
          </w:p>
          <w:p w14:paraId="2207335A" w14:textId="77777777" w:rsidR="00DC45E3" w:rsidRPr="006C773B" w:rsidRDefault="00DC45E3" w:rsidP="00206294">
            <w:pPr>
              <w:pStyle w:val="NormalnyWeb"/>
              <w:numPr>
                <w:ilvl w:val="0"/>
                <w:numId w:val="375"/>
              </w:numPr>
              <w:spacing w:before="0" w:beforeAutospacing="0" w:after="0" w:afterAutospacing="0"/>
              <w:jc w:val="both"/>
              <w:rPr>
                <w:sz w:val="20"/>
                <w:szCs w:val="20"/>
              </w:rPr>
            </w:pPr>
            <w:r w:rsidRPr="006C773B">
              <w:rPr>
                <w:sz w:val="20"/>
                <w:szCs w:val="20"/>
              </w:rPr>
              <w:t>interpretuje przepisy prawa, mające wpływ na zakres odpowiedzialności cywilnej podmiotów leczniczych</w:t>
            </w:r>
          </w:p>
          <w:p w14:paraId="0949CEB4" w14:textId="77777777" w:rsidR="00DC45E3" w:rsidRPr="006C773B" w:rsidRDefault="00DC45E3" w:rsidP="00206294">
            <w:pPr>
              <w:pStyle w:val="NormalnyWeb"/>
              <w:numPr>
                <w:ilvl w:val="0"/>
                <w:numId w:val="375"/>
              </w:numPr>
              <w:spacing w:before="0" w:beforeAutospacing="0" w:after="0" w:afterAutospacing="0"/>
              <w:jc w:val="both"/>
              <w:rPr>
                <w:sz w:val="20"/>
                <w:szCs w:val="20"/>
              </w:rPr>
            </w:pPr>
            <w:r w:rsidRPr="006C773B">
              <w:rPr>
                <w:sz w:val="20"/>
                <w:szCs w:val="20"/>
              </w:rPr>
              <w:t>potrafi wskazać procedury i instrumenty decydujące dla minimalizacji skali odpowiedzialności cywilnej tak w zakresie przestrzegania standardów, jak i minimalizacji skutków ryzyka</w:t>
            </w:r>
          </w:p>
          <w:p w14:paraId="6F8B7C0C" w14:textId="77777777" w:rsidR="00DC45E3" w:rsidRPr="006C773B" w:rsidRDefault="00DC45E3" w:rsidP="00DC45E3">
            <w:pPr>
              <w:pStyle w:val="NormalnyWeb"/>
              <w:spacing w:before="0" w:beforeAutospacing="0" w:after="0" w:afterAutospacing="0"/>
              <w:ind w:left="57"/>
              <w:rPr>
                <w:sz w:val="20"/>
                <w:szCs w:val="20"/>
              </w:rPr>
            </w:pPr>
          </w:p>
          <w:p w14:paraId="5522BC17"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0968F34" w14:textId="77777777" w:rsidR="00DC45E3" w:rsidRPr="006C773B" w:rsidRDefault="00DC45E3" w:rsidP="00206294">
            <w:pPr>
              <w:pStyle w:val="NormalnyWeb"/>
              <w:numPr>
                <w:ilvl w:val="0"/>
                <w:numId w:val="114"/>
              </w:numPr>
              <w:tabs>
                <w:tab w:val="clear" w:pos="720"/>
              </w:tabs>
              <w:spacing w:before="0" w:beforeAutospacing="0" w:after="0" w:afterAutospacing="0"/>
              <w:ind w:left="402" w:hanging="283"/>
              <w:jc w:val="both"/>
              <w:rPr>
                <w:sz w:val="20"/>
                <w:szCs w:val="20"/>
              </w:rPr>
            </w:pPr>
            <w:r w:rsidRPr="006C773B">
              <w:rPr>
                <w:sz w:val="20"/>
                <w:szCs w:val="20"/>
              </w:rPr>
              <w:t>w zakresie wiedzy: K_W02</w:t>
            </w:r>
            <w:r>
              <w:rPr>
                <w:sz w:val="20"/>
                <w:szCs w:val="20"/>
              </w:rPr>
              <w:t>,</w:t>
            </w:r>
            <w:r w:rsidRPr="006C773B">
              <w:rPr>
                <w:sz w:val="20"/>
                <w:szCs w:val="20"/>
              </w:rPr>
              <w:t xml:space="preserve"> K_W14 K_W27</w:t>
            </w:r>
            <w:r>
              <w:rPr>
                <w:sz w:val="20"/>
                <w:szCs w:val="20"/>
              </w:rPr>
              <w:t xml:space="preserve"> i</w:t>
            </w:r>
            <w:r w:rsidRPr="006C773B">
              <w:rPr>
                <w:sz w:val="20"/>
                <w:szCs w:val="20"/>
              </w:rPr>
              <w:t xml:space="preserve"> K_W28 w</w:t>
            </w:r>
            <w:r>
              <w:rPr>
                <w:sz w:val="20"/>
                <w:szCs w:val="20"/>
              </w:rPr>
              <w:t xml:space="preserve"> </w:t>
            </w:r>
            <w:r w:rsidRPr="006C773B">
              <w:rPr>
                <w:sz w:val="20"/>
                <w:szCs w:val="20"/>
              </w:rPr>
              <w:t>stopniu średnim; K_W16, K_W17, K_W19, K_W20, K_W21, K_W23</w:t>
            </w:r>
            <w:r>
              <w:rPr>
                <w:sz w:val="20"/>
                <w:szCs w:val="20"/>
              </w:rPr>
              <w:t xml:space="preserve"> i</w:t>
            </w:r>
            <w:r w:rsidRPr="006C773B">
              <w:rPr>
                <w:sz w:val="20"/>
                <w:szCs w:val="20"/>
              </w:rPr>
              <w:t xml:space="preserve"> K_W33 w</w:t>
            </w:r>
            <w:r>
              <w:rPr>
                <w:sz w:val="20"/>
                <w:szCs w:val="20"/>
              </w:rPr>
              <w:t xml:space="preserve"> </w:t>
            </w:r>
            <w:r w:rsidRPr="006C773B">
              <w:rPr>
                <w:sz w:val="20"/>
                <w:szCs w:val="20"/>
              </w:rPr>
              <w:t>stopniu zaawansowanym</w:t>
            </w:r>
          </w:p>
          <w:p w14:paraId="1B00975C" w14:textId="77777777" w:rsidR="00DC45E3" w:rsidRPr="006C773B" w:rsidRDefault="00DC45E3" w:rsidP="00206294">
            <w:pPr>
              <w:pStyle w:val="NormalnyWeb"/>
              <w:numPr>
                <w:ilvl w:val="0"/>
                <w:numId w:val="114"/>
              </w:numPr>
              <w:tabs>
                <w:tab w:val="clear" w:pos="720"/>
              </w:tabs>
              <w:spacing w:before="0" w:beforeAutospacing="0" w:after="0" w:afterAutospacing="0"/>
              <w:ind w:left="402" w:hanging="283"/>
              <w:jc w:val="both"/>
              <w:rPr>
                <w:sz w:val="20"/>
                <w:szCs w:val="20"/>
              </w:rPr>
            </w:pPr>
            <w:r w:rsidRPr="006C773B">
              <w:rPr>
                <w:sz w:val="20"/>
                <w:szCs w:val="20"/>
              </w:rPr>
              <w:t>w zakresie umiejętności: K_U05, K_U06, K_U23, K_U26</w:t>
            </w:r>
            <w:r>
              <w:rPr>
                <w:sz w:val="20"/>
                <w:szCs w:val="20"/>
              </w:rPr>
              <w:t xml:space="preserve"> i</w:t>
            </w:r>
            <w:r w:rsidRPr="006C773B">
              <w:rPr>
                <w:sz w:val="20"/>
                <w:szCs w:val="20"/>
              </w:rPr>
              <w:t xml:space="preserve"> K_U27 w</w:t>
            </w:r>
            <w:r>
              <w:rPr>
                <w:sz w:val="20"/>
                <w:szCs w:val="20"/>
              </w:rPr>
              <w:t xml:space="preserve"> </w:t>
            </w:r>
            <w:r w:rsidRPr="006C773B">
              <w:rPr>
                <w:sz w:val="20"/>
                <w:szCs w:val="20"/>
              </w:rPr>
              <w:t>stopniu zaawansowanym</w:t>
            </w:r>
          </w:p>
          <w:p w14:paraId="00BB5342" w14:textId="77777777" w:rsidR="00DC45E3" w:rsidRPr="006C773B" w:rsidRDefault="00DC45E3" w:rsidP="00206294">
            <w:pPr>
              <w:pStyle w:val="NormalnyWeb"/>
              <w:numPr>
                <w:ilvl w:val="0"/>
                <w:numId w:val="114"/>
              </w:numPr>
              <w:tabs>
                <w:tab w:val="clear" w:pos="720"/>
              </w:tabs>
              <w:spacing w:before="0" w:beforeAutospacing="0" w:after="0" w:afterAutospacing="0"/>
              <w:ind w:left="402" w:hanging="283"/>
              <w:jc w:val="both"/>
              <w:rPr>
                <w:sz w:val="20"/>
                <w:szCs w:val="20"/>
              </w:rPr>
            </w:pPr>
            <w:r w:rsidRPr="006C773B">
              <w:rPr>
                <w:sz w:val="20"/>
                <w:szCs w:val="20"/>
              </w:rPr>
              <w:t>w zakresie kompetencji społecznych: K_K02, K_K03, K_K07, K_K08</w:t>
            </w:r>
            <w:r>
              <w:rPr>
                <w:sz w:val="20"/>
                <w:szCs w:val="20"/>
              </w:rPr>
              <w:t xml:space="preserve"> i</w:t>
            </w:r>
            <w:r w:rsidRPr="006C773B">
              <w:rPr>
                <w:sz w:val="20"/>
                <w:szCs w:val="20"/>
              </w:rPr>
              <w:t xml:space="preserve"> K_K09 w</w:t>
            </w:r>
            <w:r>
              <w:rPr>
                <w:sz w:val="20"/>
                <w:szCs w:val="20"/>
              </w:rPr>
              <w:t xml:space="preserve"> </w:t>
            </w:r>
            <w:r w:rsidRPr="006C773B">
              <w:rPr>
                <w:sz w:val="20"/>
                <w:szCs w:val="20"/>
              </w:rPr>
              <w:t>stopniu zaawansowanym</w:t>
            </w:r>
          </w:p>
        </w:tc>
      </w:tr>
      <w:tr w:rsidR="00DC45E3" w:rsidRPr="006C773B" w14:paraId="63F509FA" w14:textId="77777777" w:rsidTr="009D2098">
        <w:tc>
          <w:tcPr>
            <w:tcW w:w="3719" w:type="dxa"/>
            <w:vAlign w:val="center"/>
          </w:tcPr>
          <w:p w14:paraId="165DB93E" w14:textId="77777777" w:rsidR="00DC45E3" w:rsidRPr="006C773B" w:rsidRDefault="00DC45E3" w:rsidP="00DC45E3">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487" w:type="dxa"/>
            <w:vAlign w:val="center"/>
          </w:tcPr>
          <w:p w14:paraId="24984206" w14:textId="77777777" w:rsidR="00DC45E3" w:rsidRDefault="00DC45E3" w:rsidP="00DC45E3">
            <w:pPr>
              <w:pStyle w:val="NormalnyWeb"/>
              <w:spacing w:before="0" w:beforeAutospacing="0" w:after="0" w:afterAutospacing="0"/>
              <w:ind w:left="57"/>
              <w:jc w:val="both"/>
              <w:rPr>
                <w:sz w:val="20"/>
                <w:szCs w:val="20"/>
              </w:rPr>
            </w:pPr>
            <w:r>
              <w:rPr>
                <w:sz w:val="20"/>
                <w:szCs w:val="20"/>
              </w:rPr>
              <w:t>EFEKTY 1-5:</w:t>
            </w:r>
          </w:p>
          <w:p w14:paraId="0029AEBF" w14:textId="77777777" w:rsidR="00DC45E3" w:rsidRDefault="00DC45E3" w:rsidP="00DC45E3">
            <w:pPr>
              <w:pStyle w:val="NormalnyWeb"/>
              <w:spacing w:before="0" w:beforeAutospacing="0" w:after="0" w:afterAutospacing="0"/>
              <w:ind w:left="57" w:right="127"/>
              <w:jc w:val="both"/>
              <w:rPr>
                <w:sz w:val="20"/>
                <w:szCs w:val="20"/>
              </w:rPr>
            </w:pPr>
            <w:r w:rsidRPr="006C773B">
              <w:rPr>
                <w:sz w:val="20"/>
                <w:szCs w:val="20"/>
              </w:rPr>
              <w:t xml:space="preserve">Ocena prawidłowego zastosowania wiedzy w opracowanej prezentacji na temat </w:t>
            </w:r>
            <w:r>
              <w:rPr>
                <w:sz w:val="20"/>
                <w:szCs w:val="20"/>
              </w:rPr>
              <w:t>wybranego aspektu odpowiedzialności cywilnej i kontekstu praw pacjenta w warunkach fun</w:t>
            </w:r>
            <w:r w:rsidRPr="006C773B">
              <w:rPr>
                <w:sz w:val="20"/>
                <w:szCs w:val="20"/>
              </w:rPr>
              <w:t>kcjonowania pols</w:t>
            </w:r>
            <w:r>
              <w:rPr>
                <w:sz w:val="20"/>
                <w:szCs w:val="20"/>
              </w:rPr>
              <w:t>kiego systemu opieki zdrowotnej</w:t>
            </w:r>
            <w:r w:rsidRPr="006C773B">
              <w:rPr>
                <w:sz w:val="20"/>
                <w:szCs w:val="20"/>
              </w:rPr>
              <w:t>, stopnia znajomości podstaw prawnych udzielania świadczeń zdrowotnych, prawidłowości zastosowanej interpretacji przepisów prawa wpływają</w:t>
            </w:r>
            <w:r>
              <w:rPr>
                <w:sz w:val="20"/>
                <w:szCs w:val="20"/>
              </w:rPr>
              <w:softHyphen/>
            </w:r>
            <w:r w:rsidRPr="006C773B">
              <w:rPr>
                <w:sz w:val="20"/>
                <w:szCs w:val="20"/>
              </w:rPr>
              <w:t>cych na zakres i sposób realizacji praw</w:t>
            </w:r>
            <w:r>
              <w:rPr>
                <w:sz w:val="20"/>
                <w:szCs w:val="20"/>
              </w:rPr>
              <w:t xml:space="preserve"> pacjentów</w:t>
            </w:r>
            <w:r w:rsidRPr="006C773B">
              <w:rPr>
                <w:sz w:val="20"/>
                <w:szCs w:val="20"/>
              </w:rPr>
              <w:t>, efekty</w:t>
            </w:r>
            <w:r>
              <w:rPr>
                <w:sz w:val="20"/>
                <w:szCs w:val="20"/>
              </w:rPr>
              <w:softHyphen/>
            </w:r>
            <w:r w:rsidRPr="006C773B">
              <w:rPr>
                <w:sz w:val="20"/>
                <w:szCs w:val="20"/>
              </w:rPr>
              <w:t>wności prezentowanych własnych pomysłów, wątpliwości i sugestii oraz argumentacji w kontekście obowiązujących regulacji, poglądów różnych autorów i wrażliwości na zasady etyczne w relacji do przedstawianej problematyki.</w:t>
            </w:r>
          </w:p>
          <w:p w14:paraId="5A2186F3" w14:textId="77777777" w:rsidR="00DC45E3" w:rsidRDefault="00DC45E3" w:rsidP="00DC45E3">
            <w:pPr>
              <w:pStyle w:val="NormalnyWeb"/>
              <w:spacing w:before="0" w:beforeAutospacing="0" w:after="0" w:afterAutospacing="0"/>
              <w:ind w:left="57" w:right="127"/>
              <w:jc w:val="both"/>
              <w:rPr>
                <w:sz w:val="20"/>
                <w:szCs w:val="20"/>
              </w:rPr>
            </w:pPr>
          </w:p>
          <w:p w14:paraId="53430B41" w14:textId="77777777" w:rsidR="00DC45E3" w:rsidRDefault="00DC45E3" w:rsidP="00DC45E3">
            <w:pPr>
              <w:pStyle w:val="NormalnyWeb"/>
              <w:spacing w:before="0" w:beforeAutospacing="0" w:after="0" w:afterAutospacing="0"/>
              <w:ind w:left="57"/>
              <w:jc w:val="both"/>
              <w:rPr>
                <w:sz w:val="20"/>
                <w:szCs w:val="20"/>
              </w:rPr>
            </w:pPr>
            <w:r w:rsidRPr="006C773B">
              <w:rPr>
                <w:sz w:val="20"/>
                <w:szCs w:val="20"/>
              </w:rPr>
              <w:t xml:space="preserve">Prezentacja problemu na ocenę: </w:t>
            </w:r>
            <w:r w:rsidRPr="006C773B">
              <w:rPr>
                <w:color w:val="000000"/>
                <w:sz w:val="20"/>
                <w:szCs w:val="20"/>
              </w:rPr>
              <w:t>przygotowanie zagadnienia do dyskusji w trakc</w:t>
            </w:r>
            <w:r>
              <w:rPr>
                <w:color w:val="000000"/>
                <w:sz w:val="20"/>
                <w:szCs w:val="20"/>
              </w:rPr>
              <w:t xml:space="preserve">ie ćwiczeń w formie prezentacji na podstawie </w:t>
            </w:r>
            <w:r w:rsidRPr="006C773B">
              <w:rPr>
                <w:color w:val="000000"/>
                <w:sz w:val="20"/>
                <w:szCs w:val="20"/>
              </w:rPr>
              <w:t>pozyskanych materiałów, aktywne moderowanie dyskusji po zakończeniu prezentacji</w:t>
            </w:r>
            <w:r>
              <w:rPr>
                <w:color w:val="000000"/>
                <w:sz w:val="20"/>
                <w:szCs w:val="20"/>
              </w:rPr>
              <w:t>.</w:t>
            </w:r>
          </w:p>
          <w:p w14:paraId="4E13AD88" w14:textId="77777777" w:rsidR="00DC45E3" w:rsidRPr="006C773B" w:rsidRDefault="00DC45E3" w:rsidP="00DC45E3">
            <w:pPr>
              <w:pStyle w:val="NormalnyWeb"/>
              <w:spacing w:before="0" w:beforeAutospacing="0" w:after="0" w:afterAutospacing="0"/>
              <w:ind w:left="57"/>
              <w:jc w:val="both"/>
              <w:rPr>
                <w:sz w:val="20"/>
                <w:szCs w:val="20"/>
              </w:rPr>
            </w:pPr>
            <w:r>
              <w:rPr>
                <w:color w:val="000000"/>
                <w:sz w:val="20"/>
                <w:szCs w:val="20"/>
              </w:rPr>
              <w:t>Końcowe z</w:t>
            </w:r>
            <w:r w:rsidRPr="00A74D61">
              <w:rPr>
                <w:i/>
                <w:sz w:val="20"/>
                <w:szCs w:val="20"/>
              </w:rPr>
              <w:t>aliczenie na ocenę w formie egzaminu ustnego lub testu pisemnego.</w:t>
            </w:r>
          </w:p>
        </w:tc>
      </w:tr>
      <w:tr w:rsidR="00DC45E3" w:rsidRPr="006C773B" w14:paraId="21DDED0E" w14:textId="77777777" w:rsidTr="009D2098">
        <w:tc>
          <w:tcPr>
            <w:tcW w:w="3719" w:type="dxa"/>
            <w:vAlign w:val="center"/>
          </w:tcPr>
          <w:p w14:paraId="4A8CB847" w14:textId="77777777" w:rsidR="00DC45E3" w:rsidRPr="006C773B" w:rsidRDefault="00DC45E3" w:rsidP="00DC45E3">
            <w:pPr>
              <w:ind w:left="57"/>
              <w:rPr>
                <w:rFonts w:cs="Times New Roman"/>
                <w:sz w:val="20"/>
                <w:szCs w:val="20"/>
              </w:rPr>
            </w:pPr>
            <w:r w:rsidRPr="006C773B">
              <w:rPr>
                <w:rFonts w:cs="Times New Roman"/>
                <w:sz w:val="20"/>
                <w:szCs w:val="20"/>
              </w:rPr>
              <w:lastRenderedPageBreak/>
              <w:t>Typ modułu kształcenia (obowiązkowy/fakultatywny)</w:t>
            </w:r>
          </w:p>
        </w:tc>
        <w:tc>
          <w:tcPr>
            <w:tcW w:w="6487" w:type="dxa"/>
            <w:vAlign w:val="center"/>
          </w:tcPr>
          <w:p w14:paraId="13864A52" w14:textId="77777777" w:rsidR="00DC45E3" w:rsidRPr="006C773B" w:rsidRDefault="00DC45E3" w:rsidP="00DC45E3">
            <w:pPr>
              <w:pStyle w:val="NormalnyWeb"/>
              <w:spacing w:before="0" w:beforeAutospacing="0" w:after="0" w:afterAutospacing="0"/>
              <w:ind w:left="57"/>
              <w:rPr>
                <w:sz w:val="20"/>
                <w:szCs w:val="20"/>
              </w:rPr>
            </w:pPr>
            <w:r>
              <w:rPr>
                <w:sz w:val="20"/>
                <w:szCs w:val="20"/>
              </w:rPr>
              <w:t>fakultatywny</w:t>
            </w:r>
          </w:p>
        </w:tc>
      </w:tr>
      <w:tr w:rsidR="00DC45E3" w:rsidRPr="006C773B" w14:paraId="69D55D3C" w14:textId="77777777" w:rsidTr="009D2098">
        <w:tc>
          <w:tcPr>
            <w:tcW w:w="3719" w:type="dxa"/>
            <w:vAlign w:val="center"/>
          </w:tcPr>
          <w:p w14:paraId="59DBED94" w14:textId="77777777" w:rsidR="00DC45E3" w:rsidRPr="006C773B" w:rsidRDefault="00DC45E3" w:rsidP="00DC45E3">
            <w:pPr>
              <w:ind w:left="57"/>
              <w:rPr>
                <w:rFonts w:cs="Times New Roman"/>
                <w:sz w:val="20"/>
                <w:szCs w:val="20"/>
              </w:rPr>
            </w:pPr>
            <w:r w:rsidRPr="006C773B">
              <w:rPr>
                <w:rFonts w:cs="Times New Roman"/>
                <w:sz w:val="20"/>
                <w:szCs w:val="20"/>
              </w:rPr>
              <w:t>Rok studiów</w:t>
            </w:r>
          </w:p>
        </w:tc>
        <w:tc>
          <w:tcPr>
            <w:tcW w:w="6487" w:type="dxa"/>
            <w:vAlign w:val="center"/>
          </w:tcPr>
          <w:p w14:paraId="65362925"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3</w:t>
            </w:r>
          </w:p>
        </w:tc>
      </w:tr>
      <w:tr w:rsidR="00DC45E3" w:rsidRPr="006C773B" w14:paraId="6523324E" w14:textId="77777777" w:rsidTr="009D2098">
        <w:tc>
          <w:tcPr>
            <w:tcW w:w="3719" w:type="dxa"/>
            <w:vAlign w:val="center"/>
          </w:tcPr>
          <w:p w14:paraId="3966BD1C" w14:textId="77777777" w:rsidR="00DC45E3" w:rsidRPr="006C773B" w:rsidRDefault="00DC45E3" w:rsidP="00DC45E3">
            <w:pPr>
              <w:ind w:left="57"/>
              <w:rPr>
                <w:rFonts w:cs="Times New Roman"/>
                <w:sz w:val="20"/>
                <w:szCs w:val="20"/>
              </w:rPr>
            </w:pPr>
            <w:r w:rsidRPr="006C773B">
              <w:rPr>
                <w:rFonts w:cs="Times New Roman"/>
                <w:sz w:val="20"/>
                <w:szCs w:val="20"/>
              </w:rPr>
              <w:t>Semestr</w:t>
            </w:r>
          </w:p>
        </w:tc>
        <w:tc>
          <w:tcPr>
            <w:tcW w:w="6487" w:type="dxa"/>
            <w:vAlign w:val="center"/>
          </w:tcPr>
          <w:p w14:paraId="3571ADBE" w14:textId="77777777" w:rsidR="00DC45E3" w:rsidRPr="006C773B" w:rsidRDefault="00DC45E3" w:rsidP="00DC45E3">
            <w:pPr>
              <w:pStyle w:val="NormalnyWeb"/>
              <w:spacing w:before="0" w:beforeAutospacing="0" w:after="0" w:afterAutospacing="0"/>
              <w:ind w:left="57"/>
              <w:rPr>
                <w:sz w:val="20"/>
                <w:szCs w:val="20"/>
              </w:rPr>
            </w:pPr>
            <w:r>
              <w:rPr>
                <w:sz w:val="20"/>
                <w:szCs w:val="20"/>
              </w:rPr>
              <w:t>zimowy (5)</w:t>
            </w:r>
          </w:p>
        </w:tc>
      </w:tr>
      <w:tr w:rsidR="00DC45E3" w:rsidRPr="006C773B" w14:paraId="68EBB05A" w14:textId="77777777" w:rsidTr="009D2098">
        <w:tc>
          <w:tcPr>
            <w:tcW w:w="3719" w:type="dxa"/>
            <w:vAlign w:val="center"/>
          </w:tcPr>
          <w:p w14:paraId="124DC3D7" w14:textId="77777777" w:rsidR="00DC45E3" w:rsidRPr="006C773B" w:rsidRDefault="00DC45E3" w:rsidP="00DC45E3">
            <w:pPr>
              <w:ind w:left="57"/>
              <w:rPr>
                <w:rFonts w:cs="Times New Roman"/>
                <w:sz w:val="20"/>
                <w:szCs w:val="20"/>
              </w:rPr>
            </w:pPr>
            <w:r w:rsidRPr="006C773B">
              <w:rPr>
                <w:rFonts w:cs="Times New Roman"/>
                <w:sz w:val="20"/>
                <w:szCs w:val="20"/>
              </w:rPr>
              <w:t>Forma studiów</w:t>
            </w:r>
          </w:p>
        </w:tc>
        <w:tc>
          <w:tcPr>
            <w:tcW w:w="6487" w:type="dxa"/>
            <w:vAlign w:val="center"/>
          </w:tcPr>
          <w:p w14:paraId="4C5EB8FD" w14:textId="77777777" w:rsidR="00DC45E3" w:rsidRPr="006C773B" w:rsidRDefault="00DC45E3" w:rsidP="00DC45E3">
            <w:pPr>
              <w:ind w:left="57"/>
              <w:rPr>
                <w:rFonts w:cs="Times New Roman"/>
                <w:sz w:val="20"/>
                <w:szCs w:val="20"/>
              </w:rPr>
            </w:pPr>
            <w:r w:rsidRPr="006C773B">
              <w:rPr>
                <w:rFonts w:cs="Times New Roman"/>
                <w:sz w:val="20"/>
                <w:szCs w:val="20"/>
              </w:rPr>
              <w:t>stacjonarne</w:t>
            </w:r>
          </w:p>
        </w:tc>
      </w:tr>
      <w:tr w:rsidR="00DC45E3" w:rsidRPr="006C773B" w14:paraId="5EAF6E1C" w14:textId="77777777" w:rsidTr="009D2098">
        <w:tc>
          <w:tcPr>
            <w:tcW w:w="3719" w:type="dxa"/>
            <w:vAlign w:val="center"/>
          </w:tcPr>
          <w:p w14:paraId="34D962DC" w14:textId="77777777" w:rsidR="00DC45E3" w:rsidRPr="006C773B" w:rsidRDefault="00DC45E3" w:rsidP="00DC45E3">
            <w:pPr>
              <w:ind w:left="57"/>
              <w:rPr>
                <w:rFonts w:cs="Times New Roman"/>
                <w:sz w:val="20"/>
                <w:szCs w:val="20"/>
              </w:rPr>
            </w:pPr>
            <w:r w:rsidRPr="006C773B">
              <w:rPr>
                <w:rFonts w:cs="Times New Roman"/>
                <w:sz w:val="20"/>
                <w:szCs w:val="20"/>
              </w:rPr>
              <w:t>Imię i nazwisko koordynatora modułu i/lub osoby/osób prowadzących moduł</w:t>
            </w:r>
          </w:p>
        </w:tc>
        <w:tc>
          <w:tcPr>
            <w:tcW w:w="6487" w:type="dxa"/>
            <w:vAlign w:val="center"/>
          </w:tcPr>
          <w:p w14:paraId="12B2568F"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 xml:space="preserve">dr Paweł Lipowski </w:t>
            </w:r>
          </w:p>
        </w:tc>
      </w:tr>
      <w:tr w:rsidR="00DC45E3" w:rsidRPr="006C773B" w14:paraId="7B6BA878" w14:textId="77777777" w:rsidTr="009D2098">
        <w:tc>
          <w:tcPr>
            <w:tcW w:w="3719" w:type="dxa"/>
            <w:vAlign w:val="center"/>
          </w:tcPr>
          <w:p w14:paraId="0B2010ED" w14:textId="77777777" w:rsidR="00DC45E3" w:rsidRPr="006C773B" w:rsidRDefault="00DC45E3" w:rsidP="00DC4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487" w:type="dxa"/>
            <w:vAlign w:val="center"/>
          </w:tcPr>
          <w:p w14:paraId="68360506" w14:textId="77777777" w:rsidR="00DC45E3" w:rsidRPr="006C773B" w:rsidRDefault="00DC45E3" w:rsidP="00DC45E3">
            <w:pPr>
              <w:pStyle w:val="NormalnyWeb"/>
              <w:spacing w:before="0" w:beforeAutospacing="0" w:after="0" w:afterAutospacing="0"/>
              <w:ind w:left="57"/>
              <w:rPr>
                <w:sz w:val="20"/>
                <w:szCs w:val="20"/>
              </w:rPr>
            </w:pPr>
          </w:p>
        </w:tc>
      </w:tr>
      <w:tr w:rsidR="00DC45E3" w:rsidRPr="006C773B" w14:paraId="1402E81D" w14:textId="77777777" w:rsidTr="009D2098">
        <w:tc>
          <w:tcPr>
            <w:tcW w:w="3719" w:type="dxa"/>
            <w:vAlign w:val="center"/>
          </w:tcPr>
          <w:p w14:paraId="6C2AF602" w14:textId="77777777" w:rsidR="00DC45E3" w:rsidRPr="006C773B" w:rsidRDefault="00DC45E3" w:rsidP="00DC45E3">
            <w:pPr>
              <w:ind w:left="57"/>
              <w:rPr>
                <w:rFonts w:cs="Times New Roman"/>
                <w:sz w:val="20"/>
                <w:szCs w:val="20"/>
              </w:rPr>
            </w:pPr>
            <w:r w:rsidRPr="006C773B">
              <w:rPr>
                <w:rFonts w:cs="Times New Roman"/>
                <w:sz w:val="20"/>
                <w:szCs w:val="20"/>
              </w:rPr>
              <w:t>Sposób realizacji</w:t>
            </w:r>
          </w:p>
        </w:tc>
        <w:tc>
          <w:tcPr>
            <w:tcW w:w="6487" w:type="dxa"/>
            <w:vAlign w:val="center"/>
          </w:tcPr>
          <w:p w14:paraId="472C92A7"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wykład, ćwiczenia</w:t>
            </w:r>
          </w:p>
        </w:tc>
      </w:tr>
      <w:tr w:rsidR="00DC45E3" w:rsidRPr="006C773B" w14:paraId="790D59A6" w14:textId="77777777" w:rsidTr="009D2098">
        <w:tc>
          <w:tcPr>
            <w:tcW w:w="3719" w:type="dxa"/>
            <w:vAlign w:val="center"/>
          </w:tcPr>
          <w:p w14:paraId="4E8F5309" w14:textId="77777777" w:rsidR="00DC45E3" w:rsidRPr="006C773B" w:rsidRDefault="00DC45E3" w:rsidP="00DC45E3">
            <w:pPr>
              <w:ind w:left="57"/>
              <w:rPr>
                <w:rFonts w:cs="Times New Roman"/>
                <w:sz w:val="20"/>
                <w:szCs w:val="20"/>
              </w:rPr>
            </w:pPr>
            <w:r w:rsidRPr="006C773B">
              <w:rPr>
                <w:rFonts w:cs="Times New Roman"/>
                <w:sz w:val="20"/>
                <w:szCs w:val="20"/>
              </w:rPr>
              <w:t>Wymagania wstępne i dodatkowe</w:t>
            </w:r>
          </w:p>
        </w:tc>
        <w:tc>
          <w:tcPr>
            <w:tcW w:w="6487" w:type="dxa"/>
            <w:vAlign w:val="center"/>
          </w:tcPr>
          <w:p w14:paraId="6B716A71" w14:textId="77777777" w:rsidR="00DC45E3" w:rsidRPr="006C773B" w:rsidRDefault="00DC45E3" w:rsidP="00DC45E3">
            <w:pPr>
              <w:pStyle w:val="NormalnyWeb"/>
              <w:spacing w:before="0" w:beforeAutospacing="0" w:after="0" w:afterAutospacing="0"/>
              <w:ind w:left="57"/>
              <w:jc w:val="both"/>
              <w:rPr>
                <w:sz w:val="20"/>
                <w:szCs w:val="20"/>
              </w:rPr>
            </w:pPr>
            <w:r>
              <w:rPr>
                <w:sz w:val="20"/>
                <w:szCs w:val="20"/>
              </w:rPr>
              <w:t>w</w:t>
            </w:r>
            <w:r w:rsidRPr="006C773B">
              <w:rPr>
                <w:sz w:val="20"/>
                <w:szCs w:val="20"/>
              </w:rPr>
              <w:t>iedza w zakresie podstaw prawa</w:t>
            </w:r>
            <w:r>
              <w:rPr>
                <w:sz w:val="20"/>
                <w:szCs w:val="20"/>
              </w:rPr>
              <w:t xml:space="preserve"> w obszarze zdrowia (prawa medycznego), w szczególności prawa cywilnego</w:t>
            </w:r>
          </w:p>
        </w:tc>
      </w:tr>
      <w:tr w:rsidR="00DC45E3" w:rsidRPr="006C773B" w14:paraId="03DC546D" w14:textId="77777777" w:rsidTr="009D2098">
        <w:tc>
          <w:tcPr>
            <w:tcW w:w="3719" w:type="dxa"/>
            <w:vAlign w:val="center"/>
          </w:tcPr>
          <w:p w14:paraId="10352507" w14:textId="77777777" w:rsidR="00DC45E3" w:rsidRPr="006C773B" w:rsidRDefault="00DC45E3" w:rsidP="00DC4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487" w:type="dxa"/>
            <w:vAlign w:val="center"/>
          </w:tcPr>
          <w:p w14:paraId="61DA2A6C"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wykłady: 15</w:t>
            </w:r>
          </w:p>
          <w:p w14:paraId="099A69DF"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ćwiczenia: 15</w:t>
            </w:r>
          </w:p>
        </w:tc>
      </w:tr>
      <w:tr w:rsidR="00DC45E3" w:rsidRPr="006C773B" w14:paraId="639A02DD" w14:textId="77777777" w:rsidTr="009D2098">
        <w:tc>
          <w:tcPr>
            <w:tcW w:w="3719" w:type="dxa"/>
            <w:vAlign w:val="center"/>
          </w:tcPr>
          <w:p w14:paraId="369F86DB" w14:textId="77777777" w:rsidR="00DC45E3" w:rsidRPr="006C773B" w:rsidRDefault="00DC45E3" w:rsidP="00DC45E3">
            <w:pPr>
              <w:ind w:left="57"/>
              <w:rPr>
                <w:rFonts w:cs="Times New Roman"/>
                <w:sz w:val="20"/>
                <w:szCs w:val="20"/>
              </w:rPr>
            </w:pPr>
            <w:r w:rsidRPr="006C773B">
              <w:rPr>
                <w:rFonts w:cs="Times New Roman"/>
                <w:sz w:val="20"/>
                <w:szCs w:val="20"/>
              </w:rPr>
              <w:t>Liczba punktów ECTS przypisana modułowi</w:t>
            </w:r>
          </w:p>
        </w:tc>
        <w:tc>
          <w:tcPr>
            <w:tcW w:w="6487" w:type="dxa"/>
            <w:vAlign w:val="center"/>
          </w:tcPr>
          <w:p w14:paraId="21054E4F"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3</w:t>
            </w:r>
          </w:p>
        </w:tc>
      </w:tr>
      <w:tr w:rsidR="00DC45E3" w:rsidRPr="006C773B" w14:paraId="59E70427" w14:textId="77777777" w:rsidTr="009D2098">
        <w:tc>
          <w:tcPr>
            <w:tcW w:w="3719" w:type="dxa"/>
            <w:vAlign w:val="center"/>
          </w:tcPr>
          <w:p w14:paraId="266CD425" w14:textId="77777777" w:rsidR="00DC45E3" w:rsidRPr="006C773B" w:rsidRDefault="00DC45E3" w:rsidP="00DC45E3">
            <w:pPr>
              <w:ind w:left="57"/>
              <w:rPr>
                <w:rFonts w:cs="Times New Roman"/>
                <w:sz w:val="20"/>
                <w:szCs w:val="20"/>
              </w:rPr>
            </w:pPr>
            <w:r w:rsidRPr="006C773B">
              <w:rPr>
                <w:rFonts w:cs="Times New Roman"/>
                <w:sz w:val="20"/>
                <w:szCs w:val="20"/>
              </w:rPr>
              <w:t>Bilans punktów ECTS</w:t>
            </w:r>
          </w:p>
        </w:tc>
        <w:tc>
          <w:tcPr>
            <w:tcW w:w="6487" w:type="dxa"/>
            <w:vAlign w:val="center"/>
          </w:tcPr>
          <w:p w14:paraId="38134C95" w14:textId="77777777" w:rsidR="00DC45E3" w:rsidRPr="006C773B" w:rsidRDefault="00DC45E3" w:rsidP="00206294">
            <w:pPr>
              <w:pStyle w:val="NormalnyWeb"/>
              <w:numPr>
                <w:ilvl w:val="0"/>
                <w:numId w:val="316"/>
              </w:numPr>
              <w:tabs>
                <w:tab w:val="clear" w:pos="720"/>
                <w:tab w:val="num" w:pos="402"/>
              </w:tabs>
              <w:spacing w:before="0" w:beforeAutospacing="0" w:after="0" w:afterAutospacing="0"/>
              <w:ind w:left="402"/>
              <w:rPr>
                <w:sz w:val="20"/>
                <w:szCs w:val="20"/>
              </w:rPr>
            </w:pPr>
            <w:r w:rsidRPr="006C773B">
              <w:rPr>
                <w:sz w:val="20"/>
                <w:szCs w:val="20"/>
              </w:rPr>
              <w:t>uczestnictwo w zaj</w:t>
            </w:r>
            <w:r>
              <w:rPr>
                <w:sz w:val="20"/>
                <w:szCs w:val="20"/>
              </w:rPr>
              <w:t xml:space="preserve">ęciach kontaktowych: 30 godz. – </w:t>
            </w:r>
            <w:r w:rsidRPr="006C773B">
              <w:rPr>
                <w:sz w:val="20"/>
                <w:szCs w:val="20"/>
              </w:rPr>
              <w:t>1</w:t>
            </w:r>
            <w:r>
              <w:rPr>
                <w:sz w:val="20"/>
                <w:szCs w:val="20"/>
              </w:rPr>
              <w:t xml:space="preserve"> </w:t>
            </w:r>
            <w:r w:rsidRPr="006C773B">
              <w:rPr>
                <w:sz w:val="20"/>
                <w:szCs w:val="20"/>
              </w:rPr>
              <w:t>ECTS</w:t>
            </w:r>
          </w:p>
          <w:p w14:paraId="576DD25C" w14:textId="77777777" w:rsidR="00DC45E3" w:rsidRPr="006C773B" w:rsidRDefault="00DC45E3" w:rsidP="00206294">
            <w:pPr>
              <w:pStyle w:val="NormalnyWeb"/>
              <w:numPr>
                <w:ilvl w:val="0"/>
                <w:numId w:val="316"/>
              </w:numPr>
              <w:tabs>
                <w:tab w:val="clear" w:pos="720"/>
                <w:tab w:val="num" w:pos="402"/>
              </w:tabs>
              <w:spacing w:before="0" w:beforeAutospacing="0" w:after="0" w:afterAutospacing="0"/>
              <w:ind w:left="402"/>
              <w:rPr>
                <w:sz w:val="20"/>
                <w:szCs w:val="20"/>
              </w:rPr>
            </w:pPr>
            <w:r w:rsidRPr="006C773B">
              <w:rPr>
                <w:sz w:val="20"/>
                <w:szCs w:val="20"/>
              </w:rPr>
              <w:t>przyg</w:t>
            </w:r>
            <w:r>
              <w:rPr>
                <w:sz w:val="20"/>
                <w:szCs w:val="20"/>
              </w:rPr>
              <w:t xml:space="preserve">otowanie się do zajęć: 10 godz. – </w:t>
            </w:r>
            <w:r w:rsidRPr="006C773B">
              <w:rPr>
                <w:sz w:val="20"/>
                <w:szCs w:val="20"/>
              </w:rPr>
              <w:t>0,5 ECTS</w:t>
            </w:r>
          </w:p>
          <w:p w14:paraId="2B2BF248" w14:textId="77777777" w:rsidR="00DC45E3" w:rsidRPr="006C773B" w:rsidRDefault="00DC45E3" w:rsidP="00206294">
            <w:pPr>
              <w:pStyle w:val="NormalnyWeb"/>
              <w:numPr>
                <w:ilvl w:val="0"/>
                <w:numId w:val="316"/>
              </w:numPr>
              <w:tabs>
                <w:tab w:val="clear" w:pos="720"/>
                <w:tab w:val="num" w:pos="402"/>
              </w:tabs>
              <w:spacing w:before="0" w:beforeAutospacing="0" w:after="0" w:afterAutospacing="0"/>
              <w:ind w:left="402"/>
              <w:rPr>
                <w:sz w:val="20"/>
                <w:szCs w:val="20"/>
              </w:rPr>
            </w:pPr>
            <w:r w:rsidRPr="006C773B">
              <w:rPr>
                <w:sz w:val="20"/>
                <w:szCs w:val="20"/>
              </w:rPr>
              <w:t>opracowanie projektu minimalizacji ryzyka w konkretnym przypadku: 25 godz. - 1 ECTS</w:t>
            </w:r>
          </w:p>
          <w:p w14:paraId="4FFA8C59" w14:textId="77777777" w:rsidR="00DC45E3" w:rsidRPr="006C773B" w:rsidRDefault="00DC45E3" w:rsidP="00765197">
            <w:pPr>
              <w:pStyle w:val="NormalnyWeb"/>
              <w:numPr>
                <w:ilvl w:val="0"/>
                <w:numId w:val="316"/>
              </w:numPr>
              <w:tabs>
                <w:tab w:val="clear" w:pos="720"/>
                <w:tab w:val="num" w:pos="402"/>
              </w:tabs>
              <w:spacing w:before="0" w:beforeAutospacing="0" w:after="0" w:afterAutospacing="0"/>
              <w:ind w:left="402"/>
              <w:rPr>
                <w:sz w:val="20"/>
                <w:szCs w:val="20"/>
              </w:rPr>
            </w:pPr>
            <w:r w:rsidRPr="006C773B">
              <w:rPr>
                <w:sz w:val="20"/>
                <w:szCs w:val="20"/>
              </w:rPr>
              <w:t>przygotowanie i prezentacja wyników projektu: 15 godz. - 0,5 ECTS</w:t>
            </w:r>
          </w:p>
        </w:tc>
      </w:tr>
      <w:tr w:rsidR="00DC45E3" w:rsidRPr="006C773B" w14:paraId="509152C3" w14:textId="77777777" w:rsidTr="009D2098">
        <w:tc>
          <w:tcPr>
            <w:tcW w:w="3719" w:type="dxa"/>
            <w:vAlign w:val="center"/>
          </w:tcPr>
          <w:p w14:paraId="0E97337F" w14:textId="77777777" w:rsidR="00DC45E3" w:rsidRPr="006C773B" w:rsidRDefault="00DC45E3" w:rsidP="00DC45E3">
            <w:pPr>
              <w:ind w:left="57"/>
              <w:rPr>
                <w:rFonts w:cs="Times New Roman"/>
                <w:sz w:val="20"/>
                <w:szCs w:val="20"/>
              </w:rPr>
            </w:pPr>
            <w:r w:rsidRPr="006C773B">
              <w:rPr>
                <w:rFonts w:cs="Times New Roman"/>
                <w:sz w:val="20"/>
                <w:szCs w:val="20"/>
              </w:rPr>
              <w:t>Stosowane metody dydaktyczne</w:t>
            </w:r>
          </w:p>
        </w:tc>
        <w:tc>
          <w:tcPr>
            <w:tcW w:w="6487" w:type="dxa"/>
            <w:vAlign w:val="center"/>
          </w:tcPr>
          <w:p w14:paraId="599F551E"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 xml:space="preserve">Treści przedstawione od strony teoretycznej na wykładzie </w:t>
            </w:r>
            <w:r>
              <w:rPr>
                <w:sz w:val="20"/>
                <w:szCs w:val="20"/>
              </w:rPr>
              <w:t xml:space="preserve">(wykład interaktywny) </w:t>
            </w:r>
            <w:r w:rsidRPr="006C773B">
              <w:rPr>
                <w:sz w:val="20"/>
                <w:szCs w:val="20"/>
              </w:rPr>
              <w:t>są następnie analizowane na ćwiczeniach w formie praktycznego za</w:t>
            </w:r>
            <w:r>
              <w:rPr>
                <w:sz w:val="20"/>
                <w:szCs w:val="20"/>
              </w:rPr>
              <w:t>stosowania omawianych regulacji. P</w:t>
            </w:r>
            <w:r w:rsidRPr="006C773B">
              <w:rPr>
                <w:sz w:val="20"/>
                <w:szCs w:val="20"/>
              </w:rPr>
              <w:t>onadto w formie</w:t>
            </w:r>
            <w:r>
              <w:rPr>
                <w:sz w:val="20"/>
                <w:szCs w:val="20"/>
              </w:rPr>
              <w:t xml:space="preserve">: </w:t>
            </w:r>
            <w:r w:rsidRPr="006C773B">
              <w:rPr>
                <w:sz w:val="20"/>
                <w:szCs w:val="20"/>
              </w:rPr>
              <w:t>pracy grupowej z tekstem źródłowym, analizy przepisów prawnych</w:t>
            </w:r>
            <w:r>
              <w:rPr>
                <w:sz w:val="20"/>
                <w:szCs w:val="20"/>
              </w:rPr>
              <w:t xml:space="preserve"> i analizy „</w:t>
            </w:r>
            <w:proofErr w:type="spellStart"/>
            <w:r w:rsidRPr="005800CA">
              <w:rPr>
                <w:i/>
                <w:sz w:val="20"/>
                <w:szCs w:val="20"/>
              </w:rPr>
              <w:t>case</w:t>
            </w:r>
            <w:proofErr w:type="spellEnd"/>
            <w:r w:rsidRPr="005800CA">
              <w:rPr>
                <w:i/>
                <w:sz w:val="20"/>
                <w:szCs w:val="20"/>
              </w:rPr>
              <w:t xml:space="preserve"> </w:t>
            </w:r>
            <w:proofErr w:type="spellStart"/>
            <w:r w:rsidRPr="005800CA">
              <w:rPr>
                <w:i/>
                <w:sz w:val="20"/>
                <w:szCs w:val="20"/>
              </w:rPr>
              <w:t>study</w:t>
            </w:r>
            <w:proofErr w:type="spellEnd"/>
            <w:r>
              <w:rPr>
                <w:sz w:val="20"/>
                <w:szCs w:val="20"/>
              </w:rPr>
              <w:t>” z zakresu prawa medycznego (sprawa sądowa lub administracyjna)</w:t>
            </w:r>
            <w:r w:rsidRPr="006C773B">
              <w:rPr>
                <w:sz w:val="20"/>
                <w:szCs w:val="20"/>
              </w:rPr>
              <w:t>.</w:t>
            </w:r>
          </w:p>
        </w:tc>
      </w:tr>
      <w:tr w:rsidR="00DC45E3" w:rsidRPr="006C773B" w14:paraId="48A078DF" w14:textId="77777777" w:rsidTr="009D2098">
        <w:tc>
          <w:tcPr>
            <w:tcW w:w="3719" w:type="dxa"/>
            <w:vAlign w:val="center"/>
          </w:tcPr>
          <w:p w14:paraId="7220EE22" w14:textId="77777777" w:rsidR="00DC45E3" w:rsidRPr="006C773B" w:rsidRDefault="00DC45E3" w:rsidP="00DC45E3">
            <w:pPr>
              <w:ind w:left="57"/>
              <w:jc w:val="both"/>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487" w:type="dxa"/>
            <w:vAlign w:val="center"/>
          </w:tcPr>
          <w:p w14:paraId="745C92BF" w14:textId="77777777" w:rsidR="00DC45E3" w:rsidRPr="00D650C8" w:rsidRDefault="00DC45E3" w:rsidP="00DC45E3">
            <w:pPr>
              <w:pStyle w:val="NormalnyWeb"/>
              <w:spacing w:before="0" w:beforeAutospacing="0" w:after="0" w:afterAutospacing="0"/>
              <w:ind w:left="57" w:right="127"/>
              <w:jc w:val="both"/>
              <w:rPr>
                <w:rFonts w:eastAsia="Arial Unicode MS" w:cs="Arial Unicode MS"/>
                <w:kern w:val="1"/>
                <w:sz w:val="20"/>
                <w:szCs w:val="20"/>
                <w:lang w:eastAsia="hi-IN" w:bidi="hi-IN"/>
              </w:rPr>
            </w:pPr>
            <w:r w:rsidRPr="00D650C8">
              <w:rPr>
                <w:rFonts w:eastAsia="Arial Unicode MS" w:cs="Arial Unicode MS"/>
                <w:kern w:val="1"/>
                <w:sz w:val="20"/>
                <w:szCs w:val="20"/>
                <w:lang w:eastAsia="hi-IN" w:bidi="hi-IN"/>
              </w:rPr>
              <w:t xml:space="preserve">Zaliczenie na ocenę w formie egzaminu ustnego lub testu pisemnego. </w:t>
            </w:r>
          </w:p>
          <w:p w14:paraId="1E76A818" w14:textId="77777777" w:rsidR="00DC45E3" w:rsidRPr="00815E0A" w:rsidRDefault="00DC45E3" w:rsidP="00DC45E3">
            <w:pPr>
              <w:suppressAutoHyphens w:val="0"/>
              <w:ind w:left="57" w:right="127"/>
              <w:jc w:val="both"/>
              <w:rPr>
                <w:rFonts w:eastAsia="Times New Roman" w:cs="Times New Roman"/>
                <w:kern w:val="0"/>
                <w:sz w:val="20"/>
                <w:szCs w:val="20"/>
                <w:lang w:eastAsia="pl-PL" w:bidi="ar-SA"/>
              </w:rPr>
            </w:pPr>
            <w:r w:rsidRPr="00815E0A">
              <w:rPr>
                <w:rFonts w:eastAsia="Times New Roman" w:cs="Times New Roman"/>
                <w:kern w:val="0"/>
                <w:sz w:val="20"/>
                <w:szCs w:val="20"/>
                <w:lang w:eastAsia="pl-PL" w:bidi="ar-SA"/>
              </w:rPr>
              <w:t>Warunkiem dopuszczenia do zaliczenia jest obecność na zajęciach (ćwiczeniach). Warunkiem uzyskania zaliczenia z ćwiczeń jest aktywne uczestnictwo w formie opracowania prezentacji („</w:t>
            </w:r>
            <w:proofErr w:type="spellStart"/>
            <w:r w:rsidRPr="00815E0A">
              <w:rPr>
                <w:rFonts w:eastAsia="Times New Roman" w:cs="Times New Roman"/>
                <w:i/>
                <w:kern w:val="0"/>
                <w:sz w:val="20"/>
                <w:szCs w:val="20"/>
                <w:lang w:eastAsia="pl-PL" w:bidi="ar-SA"/>
              </w:rPr>
              <w:t>case</w:t>
            </w:r>
            <w:proofErr w:type="spellEnd"/>
            <w:r w:rsidRPr="00815E0A">
              <w:rPr>
                <w:rFonts w:eastAsia="Times New Roman" w:cs="Times New Roman"/>
                <w:i/>
                <w:kern w:val="0"/>
                <w:sz w:val="20"/>
                <w:szCs w:val="20"/>
                <w:lang w:eastAsia="pl-PL" w:bidi="ar-SA"/>
              </w:rPr>
              <w:t xml:space="preserve"> </w:t>
            </w:r>
            <w:proofErr w:type="spellStart"/>
            <w:r w:rsidRPr="00815E0A">
              <w:rPr>
                <w:rFonts w:eastAsia="Times New Roman" w:cs="Times New Roman"/>
                <w:i/>
                <w:kern w:val="0"/>
                <w:sz w:val="20"/>
                <w:szCs w:val="20"/>
                <w:lang w:eastAsia="pl-PL" w:bidi="ar-SA"/>
              </w:rPr>
              <w:t>study</w:t>
            </w:r>
            <w:proofErr w:type="spellEnd"/>
            <w:r w:rsidRPr="00815E0A">
              <w:rPr>
                <w:rFonts w:eastAsia="Times New Roman" w:cs="Times New Roman"/>
                <w:kern w:val="0"/>
                <w:sz w:val="20"/>
                <w:szCs w:val="20"/>
                <w:lang w:eastAsia="pl-PL" w:bidi="ar-SA"/>
              </w:rPr>
              <w:t>” z zakresu prawa medycznego) i przedstawienie jej w trakcie ćwiczeń.</w:t>
            </w:r>
          </w:p>
          <w:p w14:paraId="491B5A30" w14:textId="77777777" w:rsidR="00DC45E3" w:rsidRPr="006C773B" w:rsidRDefault="00DC45E3" w:rsidP="00DC45E3">
            <w:pPr>
              <w:pStyle w:val="NormalnyWeb"/>
              <w:spacing w:before="0" w:beforeAutospacing="0" w:after="0" w:afterAutospacing="0"/>
              <w:ind w:left="57" w:right="127"/>
              <w:jc w:val="both"/>
              <w:rPr>
                <w:sz w:val="20"/>
                <w:szCs w:val="20"/>
              </w:rPr>
            </w:pPr>
          </w:p>
          <w:p w14:paraId="395FC97E" w14:textId="77777777" w:rsidR="00DC45E3" w:rsidRPr="00815E0A" w:rsidRDefault="00DC45E3" w:rsidP="00DC45E3">
            <w:pPr>
              <w:suppressAutoHyphens w:val="0"/>
              <w:ind w:left="57" w:right="127"/>
              <w:jc w:val="both"/>
              <w:rPr>
                <w:rFonts w:eastAsia="Times New Roman" w:cs="Times New Roman"/>
                <w:kern w:val="0"/>
                <w:sz w:val="20"/>
                <w:szCs w:val="20"/>
                <w:lang w:eastAsia="pl-PL" w:bidi="ar-SA"/>
              </w:rPr>
            </w:pPr>
            <w:r>
              <w:rPr>
                <w:rFonts w:eastAsia="Times New Roman" w:cs="Times New Roman"/>
                <w:kern w:val="0"/>
                <w:sz w:val="20"/>
                <w:szCs w:val="20"/>
                <w:lang w:eastAsia="pl-PL" w:bidi="ar-SA"/>
              </w:rPr>
              <w:t>EFEKTY 1-5</w:t>
            </w:r>
            <w:r w:rsidRPr="00815E0A">
              <w:rPr>
                <w:rFonts w:eastAsia="Times New Roman" w:cs="Times New Roman"/>
                <w:kern w:val="0"/>
                <w:sz w:val="20"/>
                <w:szCs w:val="20"/>
                <w:lang w:eastAsia="pl-PL" w:bidi="ar-SA"/>
              </w:rPr>
              <w:t xml:space="preserve">: ocena prawidłowego zastosowania wiedzy w opracowanej prezentacji na temat </w:t>
            </w:r>
            <w:r>
              <w:rPr>
                <w:rFonts w:eastAsia="Times New Roman" w:cs="Times New Roman"/>
                <w:kern w:val="0"/>
                <w:sz w:val="20"/>
                <w:szCs w:val="20"/>
                <w:lang w:eastAsia="pl-PL" w:bidi="ar-SA"/>
              </w:rPr>
              <w:t xml:space="preserve">odpowiedzialności cywilnej podmiotów leczniczych </w:t>
            </w:r>
            <w:r w:rsidRPr="00815E0A">
              <w:rPr>
                <w:rFonts w:eastAsia="Times New Roman" w:cs="Times New Roman"/>
                <w:kern w:val="0"/>
                <w:sz w:val="20"/>
                <w:szCs w:val="20"/>
                <w:lang w:eastAsia="pl-PL" w:bidi="ar-SA"/>
              </w:rPr>
              <w:t>w kontekście praw</w:t>
            </w:r>
            <w:r>
              <w:rPr>
                <w:rFonts w:eastAsia="Times New Roman" w:cs="Times New Roman"/>
                <w:kern w:val="0"/>
                <w:sz w:val="20"/>
                <w:szCs w:val="20"/>
                <w:lang w:eastAsia="pl-PL" w:bidi="ar-SA"/>
              </w:rPr>
              <w:t xml:space="preserve"> pacjentów </w:t>
            </w:r>
            <w:r w:rsidRPr="00815E0A">
              <w:rPr>
                <w:rFonts w:eastAsia="Times New Roman" w:cs="Times New Roman"/>
                <w:kern w:val="0"/>
                <w:sz w:val="20"/>
                <w:szCs w:val="20"/>
                <w:lang w:eastAsia="pl-PL" w:bidi="ar-SA"/>
              </w:rPr>
              <w:t>(akty prawne, umowy zawierane przez płatnika publicznego</w:t>
            </w:r>
            <w:r>
              <w:rPr>
                <w:rFonts w:eastAsia="Times New Roman" w:cs="Times New Roman"/>
                <w:kern w:val="0"/>
                <w:sz w:val="20"/>
                <w:szCs w:val="20"/>
                <w:lang w:eastAsia="pl-PL" w:bidi="ar-SA"/>
              </w:rPr>
              <w:t xml:space="preserve">), </w:t>
            </w:r>
            <w:r w:rsidRPr="00815E0A">
              <w:rPr>
                <w:rFonts w:eastAsia="Times New Roman" w:cs="Times New Roman"/>
                <w:kern w:val="0"/>
                <w:sz w:val="20"/>
                <w:szCs w:val="20"/>
                <w:lang w:eastAsia="pl-PL" w:bidi="ar-SA"/>
              </w:rPr>
              <w:t>prawidłowości zastosowanej interpretacji przepisów prawa wpływających na zakres i sposób realizacji prawa do opieki zdrowotnej.</w:t>
            </w:r>
          </w:p>
          <w:p w14:paraId="2AC1A963" w14:textId="77777777" w:rsidR="00DC45E3" w:rsidRPr="00815E0A" w:rsidRDefault="00DC45E3" w:rsidP="00DC45E3">
            <w:pPr>
              <w:suppressAutoHyphens w:val="0"/>
              <w:ind w:left="57" w:right="127"/>
              <w:rPr>
                <w:rFonts w:eastAsia="Times New Roman" w:cs="Times New Roman"/>
                <w:kern w:val="0"/>
                <w:sz w:val="20"/>
                <w:szCs w:val="20"/>
                <w:lang w:eastAsia="pl-PL" w:bidi="ar-SA"/>
              </w:rPr>
            </w:pPr>
          </w:p>
          <w:p w14:paraId="628C00CC" w14:textId="77777777" w:rsidR="00DC45E3" w:rsidRPr="00815E0A" w:rsidRDefault="00DC45E3" w:rsidP="00DC45E3">
            <w:pPr>
              <w:suppressAutoHyphens w:val="0"/>
              <w:ind w:left="57" w:right="127"/>
              <w:jc w:val="both"/>
              <w:rPr>
                <w:rFonts w:eastAsia="Times New Roman" w:cs="Times New Roman"/>
                <w:kern w:val="0"/>
                <w:sz w:val="20"/>
                <w:szCs w:val="20"/>
                <w:lang w:eastAsia="pl-PL" w:bidi="ar-SA"/>
              </w:rPr>
            </w:pPr>
            <w:r w:rsidRPr="00815E0A">
              <w:rPr>
                <w:rFonts w:eastAsia="Times New Roman" w:cs="Times New Roman"/>
                <w:i/>
                <w:kern w:val="0"/>
                <w:sz w:val="20"/>
                <w:szCs w:val="20"/>
                <w:lang w:eastAsia="pl-PL" w:bidi="ar-SA"/>
              </w:rPr>
              <w:t xml:space="preserve">Ocena </w:t>
            </w:r>
            <w:r>
              <w:rPr>
                <w:rFonts w:eastAsia="Times New Roman" w:cs="Times New Roman"/>
                <w:i/>
                <w:kern w:val="0"/>
                <w:sz w:val="20"/>
                <w:szCs w:val="20"/>
                <w:lang w:eastAsia="pl-PL" w:bidi="ar-SA"/>
              </w:rPr>
              <w:t>„</w:t>
            </w:r>
            <w:proofErr w:type="spellStart"/>
            <w:r w:rsidRPr="00815E0A">
              <w:rPr>
                <w:rFonts w:eastAsia="Times New Roman" w:cs="Times New Roman"/>
                <w:i/>
                <w:kern w:val="0"/>
                <w:sz w:val="20"/>
                <w:szCs w:val="20"/>
                <w:lang w:eastAsia="pl-PL" w:bidi="ar-SA"/>
              </w:rPr>
              <w:t>ndst</w:t>
            </w:r>
            <w:proofErr w:type="spellEnd"/>
            <w:r>
              <w:rPr>
                <w:rFonts w:eastAsia="Times New Roman" w:cs="Times New Roman"/>
                <w:i/>
                <w:kern w:val="0"/>
                <w:sz w:val="20"/>
                <w:szCs w:val="20"/>
                <w:lang w:eastAsia="pl-PL" w:bidi="ar-SA"/>
              </w:rPr>
              <w:t>”</w:t>
            </w:r>
            <w:r w:rsidRPr="00815E0A">
              <w:rPr>
                <w:rFonts w:eastAsia="Times New Roman" w:cs="Times New Roman"/>
                <w:i/>
                <w:kern w:val="0"/>
                <w:sz w:val="20"/>
                <w:szCs w:val="20"/>
                <w:lang w:eastAsia="pl-PL" w:bidi="ar-SA"/>
              </w:rPr>
              <w:t>:</w:t>
            </w:r>
            <w:r w:rsidRPr="00815E0A">
              <w:rPr>
                <w:rFonts w:eastAsia="Times New Roman" w:cs="Times New Roman"/>
                <w:kern w:val="0"/>
                <w:sz w:val="20"/>
                <w:szCs w:val="20"/>
                <w:lang w:eastAsia="pl-PL" w:bidi="ar-SA"/>
              </w:rPr>
              <w:t xml:space="preserve"> brak wiedzy lub błędne jej stosowanie w opracowanej prezentacji, niedostateczny stopień znajomości podstaw prawnych </w:t>
            </w:r>
            <w:r>
              <w:rPr>
                <w:rFonts w:eastAsia="Times New Roman" w:cs="Times New Roman"/>
                <w:kern w:val="0"/>
                <w:sz w:val="20"/>
                <w:szCs w:val="20"/>
                <w:lang w:eastAsia="pl-PL" w:bidi="ar-SA"/>
              </w:rPr>
              <w:t>odpowiedzialności cywilnej podmiotów leczniczych</w:t>
            </w:r>
            <w:r w:rsidRPr="00815E0A">
              <w:rPr>
                <w:rFonts w:eastAsia="Times New Roman" w:cs="Times New Roman"/>
                <w:kern w:val="0"/>
                <w:sz w:val="20"/>
                <w:szCs w:val="20"/>
                <w:lang w:eastAsia="pl-PL" w:bidi="ar-SA"/>
              </w:rPr>
              <w:t>, nieprawidłowo zastosowana interpretacja przepisów prawa wpływających na z</w:t>
            </w:r>
            <w:r>
              <w:rPr>
                <w:rFonts w:eastAsia="Times New Roman" w:cs="Times New Roman"/>
                <w:kern w:val="0"/>
                <w:sz w:val="20"/>
                <w:szCs w:val="20"/>
                <w:lang w:eastAsia="pl-PL" w:bidi="ar-SA"/>
              </w:rPr>
              <w:t>akres i sposób realizacji praw pacjentów</w:t>
            </w:r>
            <w:r w:rsidRPr="00815E0A">
              <w:rPr>
                <w:rFonts w:eastAsia="Times New Roman" w:cs="Times New Roman"/>
                <w:kern w:val="0"/>
                <w:sz w:val="20"/>
                <w:szCs w:val="20"/>
                <w:lang w:eastAsia="pl-PL" w:bidi="ar-SA"/>
              </w:rPr>
              <w:t>.</w:t>
            </w:r>
          </w:p>
          <w:p w14:paraId="3007770A" w14:textId="77777777" w:rsidR="00DC45E3" w:rsidRPr="00815E0A" w:rsidRDefault="00DC45E3" w:rsidP="00DC45E3">
            <w:pPr>
              <w:suppressAutoHyphens w:val="0"/>
              <w:ind w:left="57" w:right="127"/>
              <w:rPr>
                <w:rFonts w:eastAsia="Times New Roman" w:cs="Times New Roman"/>
                <w:kern w:val="0"/>
                <w:sz w:val="20"/>
                <w:szCs w:val="20"/>
                <w:lang w:eastAsia="pl-PL" w:bidi="ar-SA"/>
              </w:rPr>
            </w:pPr>
          </w:p>
          <w:p w14:paraId="296E87D0" w14:textId="77777777" w:rsidR="00DC45E3" w:rsidRPr="00815E0A" w:rsidRDefault="00DC45E3" w:rsidP="00DC45E3">
            <w:pPr>
              <w:suppressAutoHyphens w:val="0"/>
              <w:ind w:left="57" w:right="127"/>
              <w:jc w:val="both"/>
              <w:rPr>
                <w:rFonts w:eastAsia="Times New Roman" w:cs="Times New Roman"/>
                <w:kern w:val="0"/>
                <w:sz w:val="20"/>
                <w:szCs w:val="20"/>
                <w:lang w:eastAsia="pl-PL" w:bidi="ar-SA"/>
              </w:rPr>
            </w:pPr>
            <w:r w:rsidRPr="00815E0A">
              <w:rPr>
                <w:rFonts w:eastAsia="Times New Roman" w:cs="Times New Roman"/>
                <w:i/>
                <w:kern w:val="0"/>
                <w:sz w:val="20"/>
                <w:szCs w:val="20"/>
                <w:lang w:eastAsia="pl-PL" w:bidi="ar-SA"/>
              </w:rPr>
              <w:t xml:space="preserve">Ocena </w:t>
            </w:r>
            <w:r>
              <w:rPr>
                <w:rFonts w:eastAsia="Times New Roman" w:cs="Times New Roman"/>
                <w:i/>
                <w:kern w:val="0"/>
                <w:sz w:val="20"/>
                <w:szCs w:val="20"/>
                <w:lang w:eastAsia="pl-PL" w:bidi="ar-SA"/>
              </w:rPr>
              <w:t>„</w:t>
            </w:r>
            <w:proofErr w:type="spellStart"/>
            <w:r w:rsidRPr="00815E0A">
              <w:rPr>
                <w:rFonts w:eastAsia="Times New Roman" w:cs="Times New Roman"/>
                <w:i/>
                <w:kern w:val="0"/>
                <w:sz w:val="20"/>
                <w:szCs w:val="20"/>
                <w:lang w:eastAsia="pl-PL" w:bidi="ar-SA"/>
              </w:rPr>
              <w:t>dst</w:t>
            </w:r>
            <w:proofErr w:type="spellEnd"/>
            <w:r>
              <w:rPr>
                <w:rFonts w:eastAsia="Times New Roman" w:cs="Times New Roman"/>
                <w:i/>
                <w:kern w:val="0"/>
                <w:sz w:val="20"/>
                <w:szCs w:val="20"/>
                <w:lang w:eastAsia="pl-PL" w:bidi="ar-SA"/>
              </w:rPr>
              <w:t>”</w:t>
            </w:r>
            <w:r w:rsidRPr="00815E0A">
              <w:rPr>
                <w:rFonts w:eastAsia="Times New Roman" w:cs="Times New Roman"/>
                <w:i/>
                <w:kern w:val="0"/>
                <w:sz w:val="20"/>
                <w:szCs w:val="20"/>
                <w:lang w:eastAsia="pl-PL" w:bidi="ar-SA"/>
              </w:rPr>
              <w:t>:</w:t>
            </w:r>
            <w:r w:rsidRPr="00815E0A">
              <w:rPr>
                <w:rFonts w:eastAsia="Times New Roman" w:cs="Times New Roman"/>
                <w:kern w:val="0"/>
                <w:sz w:val="20"/>
                <w:szCs w:val="20"/>
                <w:lang w:eastAsia="pl-PL" w:bidi="ar-SA"/>
              </w:rPr>
              <w:t xml:space="preserve"> zasadniczo prawidłowe zastosowanie wiedzy w opracowanej prezentacji, dostateczny stopień znajomości podstaw prawnych </w:t>
            </w:r>
            <w:r>
              <w:rPr>
                <w:rFonts w:eastAsia="Times New Roman" w:cs="Times New Roman"/>
                <w:kern w:val="0"/>
                <w:sz w:val="20"/>
                <w:szCs w:val="20"/>
                <w:lang w:eastAsia="pl-PL" w:bidi="ar-SA"/>
              </w:rPr>
              <w:t>odpowiedzialności cywilnej podmiotów leczniczych</w:t>
            </w:r>
            <w:r w:rsidRPr="00815E0A">
              <w:rPr>
                <w:rFonts w:eastAsia="Times New Roman" w:cs="Times New Roman"/>
                <w:kern w:val="0"/>
                <w:sz w:val="20"/>
                <w:szCs w:val="20"/>
                <w:lang w:eastAsia="pl-PL" w:bidi="ar-SA"/>
              </w:rPr>
              <w:t xml:space="preserve">, trudności w prawidłowej interpretacji przepisów prawa wpływających na zakres i sposób realizacji </w:t>
            </w:r>
            <w:r>
              <w:rPr>
                <w:rFonts w:eastAsia="Times New Roman" w:cs="Times New Roman"/>
                <w:kern w:val="0"/>
                <w:sz w:val="20"/>
                <w:szCs w:val="20"/>
                <w:lang w:eastAsia="pl-PL" w:bidi="ar-SA"/>
              </w:rPr>
              <w:t>praw pacjentów</w:t>
            </w:r>
            <w:r w:rsidRPr="00815E0A">
              <w:rPr>
                <w:rFonts w:eastAsia="Times New Roman" w:cs="Times New Roman"/>
                <w:kern w:val="0"/>
                <w:sz w:val="20"/>
                <w:szCs w:val="20"/>
                <w:lang w:eastAsia="pl-PL" w:bidi="ar-SA"/>
              </w:rPr>
              <w:t>.</w:t>
            </w:r>
          </w:p>
          <w:p w14:paraId="105CED7D" w14:textId="77777777" w:rsidR="00DC45E3" w:rsidRPr="00815E0A" w:rsidRDefault="00DC45E3" w:rsidP="00DC45E3">
            <w:pPr>
              <w:suppressAutoHyphens w:val="0"/>
              <w:ind w:left="57" w:right="127"/>
              <w:rPr>
                <w:rFonts w:eastAsia="Times New Roman" w:cs="Times New Roman"/>
                <w:kern w:val="0"/>
                <w:sz w:val="20"/>
                <w:szCs w:val="20"/>
                <w:lang w:eastAsia="pl-PL" w:bidi="ar-SA"/>
              </w:rPr>
            </w:pPr>
          </w:p>
          <w:p w14:paraId="580F8D5B" w14:textId="77777777" w:rsidR="00DC45E3" w:rsidRPr="00815E0A" w:rsidRDefault="00DC45E3" w:rsidP="00DC45E3">
            <w:pPr>
              <w:suppressAutoHyphens w:val="0"/>
              <w:ind w:left="57" w:right="127"/>
              <w:jc w:val="both"/>
              <w:rPr>
                <w:rFonts w:eastAsia="Times New Roman" w:cs="Times New Roman"/>
                <w:kern w:val="0"/>
                <w:sz w:val="20"/>
                <w:szCs w:val="20"/>
                <w:lang w:eastAsia="pl-PL" w:bidi="ar-SA"/>
              </w:rPr>
            </w:pPr>
            <w:r w:rsidRPr="00815E0A">
              <w:rPr>
                <w:rFonts w:eastAsia="Times New Roman" w:cs="Times New Roman"/>
                <w:i/>
                <w:kern w:val="0"/>
                <w:sz w:val="20"/>
                <w:szCs w:val="20"/>
                <w:lang w:eastAsia="pl-PL" w:bidi="ar-SA"/>
              </w:rPr>
              <w:t xml:space="preserve">Ocena </w:t>
            </w:r>
            <w:r>
              <w:rPr>
                <w:rFonts w:eastAsia="Times New Roman" w:cs="Times New Roman"/>
                <w:i/>
                <w:kern w:val="0"/>
                <w:sz w:val="20"/>
                <w:szCs w:val="20"/>
                <w:lang w:eastAsia="pl-PL" w:bidi="ar-SA"/>
              </w:rPr>
              <w:t>„</w:t>
            </w:r>
            <w:proofErr w:type="spellStart"/>
            <w:r w:rsidRPr="00815E0A">
              <w:rPr>
                <w:rFonts w:eastAsia="Times New Roman" w:cs="Times New Roman"/>
                <w:i/>
                <w:kern w:val="0"/>
                <w:sz w:val="20"/>
                <w:szCs w:val="20"/>
                <w:lang w:eastAsia="pl-PL" w:bidi="ar-SA"/>
              </w:rPr>
              <w:t>db</w:t>
            </w:r>
            <w:proofErr w:type="spellEnd"/>
            <w:r>
              <w:rPr>
                <w:rFonts w:eastAsia="Times New Roman" w:cs="Times New Roman"/>
                <w:i/>
                <w:kern w:val="0"/>
                <w:sz w:val="20"/>
                <w:szCs w:val="20"/>
                <w:lang w:eastAsia="pl-PL" w:bidi="ar-SA"/>
              </w:rPr>
              <w:t>”</w:t>
            </w:r>
            <w:r w:rsidRPr="00815E0A">
              <w:rPr>
                <w:rFonts w:eastAsia="Times New Roman" w:cs="Times New Roman"/>
                <w:i/>
                <w:kern w:val="0"/>
                <w:sz w:val="20"/>
                <w:szCs w:val="20"/>
                <w:lang w:eastAsia="pl-PL" w:bidi="ar-SA"/>
              </w:rPr>
              <w:t>:</w:t>
            </w:r>
            <w:r w:rsidRPr="00815E0A">
              <w:rPr>
                <w:rFonts w:eastAsia="Times New Roman" w:cs="Times New Roman"/>
                <w:kern w:val="0"/>
                <w:sz w:val="20"/>
                <w:szCs w:val="20"/>
                <w:lang w:eastAsia="pl-PL" w:bidi="ar-SA"/>
              </w:rPr>
              <w:t xml:space="preserve"> zastosowanie wiedzy w opracowanej prezentacji na temat </w:t>
            </w:r>
            <w:r>
              <w:rPr>
                <w:rFonts w:eastAsia="Times New Roman" w:cs="Times New Roman"/>
                <w:kern w:val="0"/>
                <w:sz w:val="20"/>
                <w:szCs w:val="20"/>
                <w:lang w:eastAsia="pl-PL" w:bidi="ar-SA"/>
              </w:rPr>
              <w:t xml:space="preserve">odpowiedzialności cywilnej podmiotów leczniczych </w:t>
            </w:r>
            <w:r w:rsidRPr="00815E0A">
              <w:rPr>
                <w:rFonts w:eastAsia="Times New Roman" w:cs="Times New Roman"/>
                <w:kern w:val="0"/>
                <w:sz w:val="20"/>
                <w:szCs w:val="20"/>
                <w:lang w:eastAsia="pl-PL" w:bidi="ar-SA"/>
              </w:rPr>
              <w:t>niebudzące zastrzeżeń, wysoki stopień znajomości podstaw prawnych udzielania świadczeń zdrowotnych, prawidłowa interpretacja przepisów prawa wpływających na zakres i sposób realizacji praw</w:t>
            </w:r>
            <w:r>
              <w:rPr>
                <w:rFonts w:eastAsia="Times New Roman" w:cs="Times New Roman"/>
                <w:kern w:val="0"/>
                <w:sz w:val="20"/>
                <w:szCs w:val="20"/>
                <w:lang w:eastAsia="pl-PL" w:bidi="ar-SA"/>
              </w:rPr>
              <w:t xml:space="preserve"> pacjentów</w:t>
            </w:r>
            <w:r w:rsidRPr="00815E0A">
              <w:rPr>
                <w:rFonts w:eastAsia="Times New Roman" w:cs="Times New Roman"/>
                <w:kern w:val="0"/>
                <w:sz w:val="20"/>
                <w:szCs w:val="20"/>
                <w:lang w:eastAsia="pl-PL" w:bidi="ar-SA"/>
              </w:rPr>
              <w:t>.</w:t>
            </w:r>
          </w:p>
          <w:p w14:paraId="67AEB7B2" w14:textId="77777777" w:rsidR="00DC45E3" w:rsidRPr="00815E0A" w:rsidRDefault="00DC45E3" w:rsidP="00DC45E3">
            <w:pPr>
              <w:suppressAutoHyphens w:val="0"/>
              <w:ind w:left="57" w:right="127"/>
              <w:rPr>
                <w:rFonts w:eastAsia="Times New Roman" w:cs="Times New Roman"/>
                <w:kern w:val="0"/>
                <w:sz w:val="20"/>
                <w:szCs w:val="20"/>
                <w:lang w:eastAsia="pl-PL" w:bidi="ar-SA"/>
              </w:rPr>
            </w:pPr>
          </w:p>
          <w:p w14:paraId="34CA0720" w14:textId="77777777" w:rsidR="00DC45E3" w:rsidRPr="00815E0A" w:rsidRDefault="00DC45E3" w:rsidP="00DC45E3">
            <w:pPr>
              <w:suppressAutoHyphens w:val="0"/>
              <w:ind w:left="57" w:right="127"/>
              <w:jc w:val="both"/>
              <w:rPr>
                <w:rFonts w:eastAsia="Times New Roman" w:cs="Times New Roman"/>
                <w:kern w:val="0"/>
                <w:sz w:val="20"/>
                <w:szCs w:val="20"/>
                <w:lang w:eastAsia="pl-PL" w:bidi="ar-SA"/>
              </w:rPr>
            </w:pPr>
            <w:r w:rsidRPr="00815E0A">
              <w:rPr>
                <w:rFonts w:eastAsia="Times New Roman" w:cs="Times New Roman"/>
                <w:i/>
                <w:kern w:val="0"/>
                <w:sz w:val="20"/>
                <w:szCs w:val="20"/>
                <w:lang w:eastAsia="pl-PL" w:bidi="ar-SA"/>
              </w:rPr>
              <w:t xml:space="preserve">Ocena </w:t>
            </w:r>
            <w:r>
              <w:rPr>
                <w:rFonts w:eastAsia="Times New Roman" w:cs="Times New Roman"/>
                <w:i/>
                <w:kern w:val="0"/>
                <w:sz w:val="20"/>
                <w:szCs w:val="20"/>
                <w:lang w:eastAsia="pl-PL" w:bidi="ar-SA"/>
              </w:rPr>
              <w:t>„</w:t>
            </w:r>
            <w:proofErr w:type="spellStart"/>
            <w:r w:rsidRPr="00815E0A">
              <w:rPr>
                <w:rFonts w:eastAsia="Times New Roman" w:cs="Times New Roman"/>
                <w:i/>
                <w:kern w:val="0"/>
                <w:sz w:val="20"/>
                <w:szCs w:val="20"/>
                <w:lang w:eastAsia="pl-PL" w:bidi="ar-SA"/>
              </w:rPr>
              <w:t>bdb</w:t>
            </w:r>
            <w:proofErr w:type="spellEnd"/>
            <w:r>
              <w:rPr>
                <w:rFonts w:eastAsia="Times New Roman" w:cs="Times New Roman"/>
                <w:i/>
                <w:kern w:val="0"/>
                <w:sz w:val="20"/>
                <w:szCs w:val="20"/>
                <w:lang w:eastAsia="pl-PL" w:bidi="ar-SA"/>
              </w:rPr>
              <w:t>”</w:t>
            </w:r>
            <w:r w:rsidRPr="00815E0A">
              <w:rPr>
                <w:rFonts w:eastAsia="Times New Roman" w:cs="Times New Roman"/>
                <w:i/>
                <w:kern w:val="0"/>
                <w:sz w:val="20"/>
                <w:szCs w:val="20"/>
                <w:lang w:eastAsia="pl-PL" w:bidi="ar-SA"/>
              </w:rPr>
              <w:t>:</w:t>
            </w:r>
            <w:r w:rsidRPr="00815E0A">
              <w:rPr>
                <w:rFonts w:eastAsia="Times New Roman" w:cs="Times New Roman"/>
                <w:kern w:val="0"/>
                <w:sz w:val="20"/>
                <w:szCs w:val="20"/>
                <w:lang w:eastAsia="pl-PL" w:bidi="ar-SA"/>
              </w:rPr>
              <w:t xml:space="preserve"> prawidłowe zastosowanie wiedzy samodzielnie poszerzonej w opracowanej prezentacji (uwzględnienie dodatkowych prawnych aspektów), doskonały stopień znajomości podstaw prawnych </w:t>
            </w:r>
            <w:r>
              <w:rPr>
                <w:rFonts w:eastAsia="Times New Roman" w:cs="Times New Roman"/>
                <w:kern w:val="0"/>
                <w:sz w:val="20"/>
                <w:szCs w:val="20"/>
                <w:lang w:eastAsia="pl-PL" w:bidi="ar-SA"/>
              </w:rPr>
              <w:t>odpowiedzialności cywilnej podmiotów leczniczych</w:t>
            </w:r>
            <w:r w:rsidRPr="00815E0A">
              <w:rPr>
                <w:rFonts w:eastAsia="Times New Roman" w:cs="Times New Roman"/>
                <w:kern w:val="0"/>
                <w:sz w:val="20"/>
                <w:szCs w:val="20"/>
                <w:lang w:eastAsia="pl-PL" w:bidi="ar-SA"/>
              </w:rPr>
              <w:t>, bezbłędna interpretacja przepisów wpływających</w:t>
            </w:r>
            <w:r>
              <w:rPr>
                <w:rFonts w:eastAsia="Times New Roman" w:cs="Times New Roman"/>
                <w:kern w:val="0"/>
                <w:sz w:val="20"/>
                <w:szCs w:val="20"/>
                <w:lang w:eastAsia="pl-PL" w:bidi="ar-SA"/>
              </w:rPr>
              <w:t xml:space="preserve"> na zakres i sposób realizacji praw pacjentów</w:t>
            </w:r>
            <w:r w:rsidRPr="00815E0A">
              <w:rPr>
                <w:rFonts w:eastAsia="Times New Roman" w:cs="Times New Roman"/>
                <w:kern w:val="0"/>
                <w:sz w:val="20"/>
                <w:szCs w:val="20"/>
                <w:lang w:eastAsia="pl-PL" w:bidi="ar-SA"/>
              </w:rPr>
              <w:t>, umiejętność posługiwania się zróżnicowanymi źródłami prawnymi w tym kontekście (orzecznictwo sądowe).</w:t>
            </w:r>
          </w:p>
          <w:p w14:paraId="458019D6" w14:textId="77777777" w:rsidR="00DC45E3" w:rsidRPr="00815E0A" w:rsidRDefault="00DC45E3" w:rsidP="00DC45E3">
            <w:pPr>
              <w:suppressAutoHyphens w:val="0"/>
              <w:ind w:left="57" w:right="127"/>
              <w:rPr>
                <w:rFonts w:eastAsia="Times New Roman" w:cs="Times New Roman"/>
                <w:kern w:val="0"/>
                <w:sz w:val="20"/>
                <w:szCs w:val="20"/>
                <w:lang w:eastAsia="pl-PL" w:bidi="ar-SA"/>
              </w:rPr>
            </w:pPr>
          </w:p>
          <w:p w14:paraId="5E6BFDF5" w14:textId="77777777" w:rsidR="00DC45E3" w:rsidRPr="00815E0A" w:rsidRDefault="00DC45E3" w:rsidP="00DC45E3">
            <w:pPr>
              <w:pStyle w:val="NormalnyWeb"/>
              <w:spacing w:before="0" w:beforeAutospacing="0" w:after="0" w:afterAutospacing="0"/>
              <w:ind w:left="57" w:right="127"/>
              <w:jc w:val="both"/>
              <w:rPr>
                <w:i/>
                <w:sz w:val="20"/>
                <w:szCs w:val="20"/>
              </w:rPr>
            </w:pPr>
            <w:r w:rsidRPr="00815E0A">
              <w:rPr>
                <w:i/>
                <w:sz w:val="20"/>
                <w:szCs w:val="20"/>
              </w:rPr>
              <w:t>Ocena końcowa:</w:t>
            </w:r>
          </w:p>
          <w:p w14:paraId="6FFA8A53"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ndst</w:t>
            </w:r>
            <w:proofErr w:type="spellEnd"/>
            <w:r w:rsidRPr="006C773B">
              <w:rPr>
                <w:sz w:val="20"/>
                <w:szCs w:val="20"/>
              </w:rPr>
              <w:t xml:space="preserve">”: niespełnienie kryteriów podstawowych (obecności i uczestnictwo w zajęciach) i niedostateczny wynik </w:t>
            </w:r>
            <w:r>
              <w:rPr>
                <w:sz w:val="20"/>
                <w:szCs w:val="20"/>
              </w:rPr>
              <w:t xml:space="preserve">zaliczenia: </w:t>
            </w:r>
            <w:r w:rsidRPr="006C773B">
              <w:rPr>
                <w:sz w:val="20"/>
                <w:szCs w:val="20"/>
              </w:rPr>
              <w:t>student nie posiada wiedzy wymaganej w poszczególnych efektach, niedopus</w:t>
            </w:r>
            <w:r>
              <w:rPr>
                <w:sz w:val="20"/>
                <w:szCs w:val="20"/>
              </w:rPr>
              <w:t>zczenie do prezentacji projektu;</w:t>
            </w:r>
          </w:p>
          <w:p w14:paraId="799988B0"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dst</w:t>
            </w:r>
            <w:proofErr w:type="spellEnd"/>
            <w:r w:rsidRPr="006C773B">
              <w:rPr>
                <w:sz w:val="20"/>
                <w:szCs w:val="20"/>
              </w:rPr>
              <w:t xml:space="preserve">”: spełnienie ww. </w:t>
            </w:r>
            <w:r>
              <w:rPr>
                <w:sz w:val="20"/>
                <w:szCs w:val="20"/>
              </w:rPr>
              <w:t xml:space="preserve">kryteriów i zaliczenia </w:t>
            </w:r>
            <w:r w:rsidRPr="006C773B">
              <w:rPr>
                <w:sz w:val="20"/>
                <w:szCs w:val="20"/>
              </w:rPr>
              <w:t xml:space="preserve">na poziomie dostatecznym (w zasadniczej części prawidłowe rozwiązanie zadanego problemu), przygotowany projekt </w:t>
            </w:r>
            <w:r>
              <w:rPr>
                <w:sz w:val="20"/>
                <w:szCs w:val="20"/>
              </w:rPr>
              <w:t>uzyskał także ocenę dostateczną;</w:t>
            </w:r>
          </w:p>
          <w:p w14:paraId="121DAF91"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db</w:t>
            </w:r>
            <w:proofErr w:type="spellEnd"/>
            <w:r w:rsidRPr="006C773B">
              <w:rPr>
                <w:sz w:val="20"/>
                <w:szCs w:val="20"/>
              </w:rPr>
              <w:t>”: spełnienie kryteriów podstawowych w stopniu dobrym i zaliczenie na poziomie dobrym (w pełni prawidłowe rozwiązanie zadanego problemu) opracowa</w:t>
            </w:r>
            <w:r>
              <w:rPr>
                <w:sz w:val="20"/>
                <w:szCs w:val="20"/>
              </w:rPr>
              <w:t>nie projektu na poziomie dobrym;</w:t>
            </w:r>
          </w:p>
          <w:p w14:paraId="17E5093F"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bdb</w:t>
            </w:r>
            <w:proofErr w:type="spellEnd"/>
            <w:r w:rsidRPr="006C773B">
              <w:rPr>
                <w:sz w:val="20"/>
                <w:szCs w:val="20"/>
              </w:rPr>
              <w:t xml:space="preserve">”: spełnienie kryteriów podstawowych w stopniu bardzo dobrym i zaliczenie na poziomie </w:t>
            </w:r>
            <w:proofErr w:type="spellStart"/>
            <w:r w:rsidRPr="006C773B">
              <w:rPr>
                <w:sz w:val="20"/>
                <w:szCs w:val="20"/>
              </w:rPr>
              <w:t>bdb</w:t>
            </w:r>
            <w:proofErr w:type="spellEnd"/>
            <w:r w:rsidRPr="006C773B">
              <w:rPr>
                <w:sz w:val="20"/>
                <w:szCs w:val="20"/>
              </w:rPr>
              <w:t xml:space="preserve"> (prawidłowe rozwiązanie zada</w:t>
            </w:r>
            <w:r>
              <w:rPr>
                <w:sz w:val="20"/>
                <w:szCs w:val="20"/>
              </w:rPr>
              <w:t xml:space="preserve">nych problemów </w:t>
            </w:r>
            <w:r w:rsidRPr="006C773B">
              <w:rPr>
                <w:sz w:val="20"/>
                <w:szCs w:val="20"/>
              </w:rPr>
              <w:t>z odwołaniem się do podobnych przykładów, opinii doktryny), opracowanie projektu na poziomie wyróżniającym się i zaprezentowanie efektów projektu.</w:t>
            </w:r>
          </w:p>
        </w:tc>
      </w:tr>
      <w:tr w:rsidR="00DC45E3" w:rsidRPr="006C773B" w14:paraId="425E0BB1" w14:textId="77777777" w:rsidTr="009D2098">
        <w:tc>
          <w:tcPr>
            <w:tcW w:w="3719" w:type="dxa"/>
            <w:vAlign w:val="center"/>
          </w:tcPr>
          <w:p w14:paraId="4F49EBB0" w14:textId="77777777" w:rsidR="00DC45E3" w:rsidRPr="006C773B" w:rsidRDefault="00DC45E3" w:rsidP="00DC45E3">
            <w:pPr>
              <w:ind w:left="57"/>
              <w:jc w:val="both"/>
              <w:rPr>
                <w:rFonts w:cs="Times New Roman"/>
                <w:sz w:val="20"/>
                <w:szCs w:val="20"/>
              </w:rPr>
            </w:pPr>
            <w:r w:rsidRPr="006C773B">
              <w:rPr>
                <w:rFonts w:cs="Times New Roman"/>
                <w:sz w:val="20"/>
                <w:szCs w:val="20"/>
              </w:rPr>
              <w:lastRenderedPageBreak/>
              <w:t>Treści modułu kształcenia (z podziałem na formy realizacji zajęć)</w:t>
            </w:r>
          </w:p>
        </w:tc>
        <w:tc>
          <w:tcPr>
            <w:tcW w:w="6487" w:type="dxa"/>
            <w:vAlign w:val="center"/>
          </w:tcPr>
          <w:p w14:paraId="61E38F42" w14:textId="77777777" w:rsidR="00DC45E3" w:rsidRPr="006C773B" w:rsidRDefault="00DC45E3" w:rsidP="00DC45E3">
            <w:pPr>
              <w:pStyle w:val="NormalnyWeb"/>
              <w:spacing w:before="0" w:beforeAutospacing="0" w:after="0" w:afterAutospacing="0"/>
              <w:ind w:left="57"/>
              <w:rPr>
                <w:b/>
                <w:sz w:val="20"/>
                <w:szCs w:val="20"/>
              </w:rPr>
            </w:pPr>
            <w:r w:rsidRPr="006C773B">
              <w:rPr>
                <w:b/>
                <w:sz w:val="20"/>
                <w:szCs w:val="20"/>
              </w:rPr>
              <w:t>Wykłady:</w:t>
            </w:r>
          </w:p>
          <w:p w14:paraId="71FBCC63" w14:textId="77777777" w:rsidR="00DC45E3" w:rsidRPr="006C773B" w:rsidRDefault="00DC45E3" w:rsidP="00206294">
            <w:pPr>
              <w:pStyle w:val="NormalnyWeb"/>
              <w:numPr>
                <w:ilvl w:val="1"/>
                <w:numId w:val="211"/>
              </w:numPr>
              <w:spacing w:before="0" w:beforeAutospacing="0" w:after="0" w:afterAutospacing="0"/>
              <w:ind w:left="402" w:hanging="283"/>
              <w:jc w:val="both"/>
              <w:rPr>
                <w:sz w:val="20"/>
                <w:szCs w:val="20"/>
              </w:rPr>
            </w:pPr>
            <w:r w:rsidRPr="006C773B">
              <w:rPr>
                <w:sz w:val="20"/>
                <w:szCs w:val="20"/>
              </w:rPr>
              <w:t>Podmiot leczniczy w systemie ochrony zdrowia – zasady funkcjonowania, uwarunkowania organizacyjne.</w:t>
            </w:r>
          </w:p>
          <w:p w14:paraId="63DCE401" w14:textId="77777777" w:rsidR="00DC45E3" w:rsidRPr="006C773B" w:rsidRDefault="00DC45E3" w:rsidP="00206294">
            <w:pPr>
              <w:pStyle w:val="NormalnyWeb"/>
              <w:numPr>
                <w:ilvl w:val="1"/>
                <w:numId w:val="211"/>
              </w:numPr>
              <w:spacing w:before="0" w:beforeAutospacing="0" w:after="0" w:afterAutospacing="0"/>
              <w:ind w:left="402" w:hanging="283"/>
              <w:jc w:val="both"/>
              <w:rPr>
                <w:sz w:val="20"/>
                <w:szCs w:val="20"/>
              </w:rPr>
            </w:pPr>
            <w:r w:rsidRPr="006C773B">
              <w:rPr>
                <w:sz w:val="20"/>
                <w:szCs w:val="20"/>
              </w:rPr>
              <w:t>Odpowiedzialność publiczna podmiotu leczniczego.</w:t>
            </w:r>
          </w:p>
          <w:p w14:paraId="2C23E5E3" w14:textId="77777777" w:rsidR="00DC45E3" w:rsidRPr="006C773B" w:rsidRDefault="00DC45E3" w:rsidP="00206294">
            <w:pPr>
              <w:pStyle w:val="NormalnyWeb"/>
              <w:numPr>
                <w:ilvl w:val="1"/>
                <w:numId w:val="211"/>
              </w:numPr>
              <w:spacing w:before="0" w:beforeAutospacing="0" w:after="0" w:afterAutospacing="0"/>
              <w:ind w:left="402" w:hanging="283"/>
              <w:jc w:val="both"/>
              <w:rPr>
                <w:sz w:val="20"/>
                <w:szCs w:val="20"/>
              </w:rPr>
            </w:pPr>
            <w:r w:rsidRPr="006C773B">
              <w:rPr>
                <w:sz w:val="20"/>
                <w:szCs w:val="20"/>
              </w:rPr>
              <w:t xml:space="preserve">Prawne podstawy odpowiedzialności podmiotów leczniczych w świetle przepisów prawa cywilnego. Uwarunkowania prawa handlowego. </w:t>
            </w:r>
          </w:p>
          <w:p w14:paraId="7837020A" w14:textId="77777777" w:rsidR="00DC45E3" w:rsidRPr="006C773B" w:rsidRDefault="00DC45E3" w:rsidP="00206294">
            <w:pPr>
              <w:pStyle w:val="NormalnyWeb"/>
              <w:numPr>
                <w:ilvl w:val="1"/>
                <w:numId w:val="211"/>
              </w:numPr>
              <w:spacing w:before="0" w:beforeAutospacing="0" w:after="0" w:afterAutospacing="0"/>
              <w:ind w:left="402" w:hanging="283"/>
              <w:jc w:val="both"/>
              <w:rPr>
                <w:sz w:val="20"/>
                <w:szCs w:val="20"/>
              </w:rPr>
            </w:pPr>
            <w:r w:rsidRPr="006C773B">
              <w:rPr>
                <w:sz w:val="20"/>
                <w:szCs w:val="20"/>
              </w:rPr>
              <w:t>Odpowiedzialn</w:t>
            </w:r>
            <w:r>
              <w:rPr>
                <w:sz w:val="20"/>
                <w:szCs w:val="20"/>
              </w:rPr>
              <w:t>ość cywilnoprawna personelu medycznego</w:t>
            </w:r>
            <w:r w:rsidRPr="006C773B">
              <w:rPr>
                <w:sz w:val="20"/>
                <w:szCs w:val="20"/>
              </w:rPr>
              <w:t>.</w:t>
            </w:r>
          </w:p>
          <w:p w14:paraId="71562BE5" w14:textId="77777777" w:rsidR="00DC45E3" w:rsidRPr="006C773B" w:rsidRDefault="00DC45E3" w:rsidP="00DC45E3">
            <w:pPr>
              <w:pStyle w:val="NormalnyWeb"/>
              <w:spacing w:before="0" w:beforeAutospacing="0" w:after="0" w:afterAutospacing="0"/>
              <w:ind w:left="57"/>
              <w:jc w:val="both"/>
              <w:rPr>
                <w:sz w:val="20"/>
                <w:szCs w:val="20"/>
              </w:rPr>
            </w:pPr>
          </w:p>
          <w:p w14:paraId="11DEF08C" w14:textId="77777777" w:rsidR="00DC45E3" w:rsidRPr="006C773B" w:rsidRDefault="00DC45E3" w:rsidP="00DC45E3">
            <w:pPr>
              <w:pStyle w:val="NormalnyWeb"/>
              <w:spacing w:before="0" w:beforeAutospacing="0" w:after="0" w:afterAutospacing="0"/>
              <w:ind w:left="57"/>
              <w:jc w:val="both"/>
              <w:rPr>
                <w:b/>
                <w:sz w:val="20"/>
                <w:szCs w:val="20"/>
              </w:rPr>
            </w:pPr>
            <w:r w:rsidRPr="006C773B">
              <w:rPr>
                <w:b/>
                <w:sz w:val="20"/>
                <w:szCs w:val="20"/>
              </w:rPr>
              <w:t>Ćwiczenia:</w:t>
            </w:r>
          </w:p>
          <w:p w14:paraId="30BEE42E" w14:textId="77777777" w:rsidR="00DC45E3" w:rsidRPr="006C773B" w:rsidRDefault="00DC45E3" w:rsidP="00206294">
            <w:pPr>
              <w:pStyle w:val="NormalnyWeb"/>
              <w:numPr>
                <w:ilvl w:val="0"/>
                <w:numId w:val="212"/>
              </w:numPr>
              <w:spacing w:before="0" w:beforeAutospacing="0" w:after="0" w:afterAutospacing="0"/>
              <w:ind w:left="402" w:hanging="283"/>
              <w:jc w:val="both"/>
              <w:rPr>
                <w:sz w:val="20"/>
                <w:szCs w:val="20"/>
              </w:rPr>
            </w:pPr>
            <w:r w:rsidRPr="006C773B">
              <w:rPr>
                <w:sz w:val="20"/>
                <w:szCs w:val="20"/>
              </w:rPr>
              <w:t>Specyfika odpowiedzialności podmiotów leczniczych.</w:t>
            </w:r>
          </w:p>
          <w:p w14:paraId="264490D4" w14:textId="77777777" w:rsidR="00DC45E3" w:rsidRPr="006C773B" w:rsidRDefault="00DC45E3" w:rsidP="00206294">
            <w:pPr>
              <w:pStyle w:val="NormalnyWeb"/>
              <w:numPr>
                <w:ilvl w:val="0"/>
                <w:numId w:val="212"/>
              </w:numPr>
              <w:spacing w:before="0" w:beforeAutospacing="0" w:after="0" w:afterAutospacing="0"/>
              <w:ind w:left="402" w:hanging="283"/>
              <w:jc w:val="both"/>
              <w:rPr>
                <w:sz w:val="20"/>
                <w:szCs w:val="20"/>
              </w:rPr>
            </w:pPr>
            <w:r w:rsidRPr="006C773B">
              <w:rPr>
                <w:sz w:val="20"/>
                <w:szCs w:val="20"/>
              </w:rPr>
              <w:t>Relacj</w:t>
            </w:r>
            <w:r>
              <w:rPr>
                <w:sz w:val="20"/>
                <w:szCs w:val="20"/>
              </w:rPr>
              <w:t xml:space="preserve">e prawne: </w:t>
            </w:r>
            <w:r w:rsidRPr="006C773B">
              <w:rPr>
                <w:sz w:val="20"/>
                <w:szCs w:val="20"/>
              </w:rPr>
              <w:t>podmiot leczniczy – pacjent.</w:t>
            </w:r>
          </w:p>
          <w:p w14:paraId="2F74DFDF" w14:textId="77777777" w:rsidR="00DC45E3" w:rsidRPr="006C773B" w:rsidRDefault="00DC45E3" w:rsidP="00206294">
            <w:pPr>
              <w:pStyle w:val="NormalnyWeb"/>
              <w:numPr>
                <w:ilvl w:val="0"/>
                <w:numId w:val="212"/>
              </w:numPr>
              <w:spacing w:before="0" w:beforeAutospacing="0" w:after="0" w:afterAutospacing="0"/>
              <w:ind w:left="402" w:hanging="283"/>
              <w:jc w:val="both"/>
              <w:rPr>
                <w:sz w:val="20"/>
                <w:szCs w:val="20"/>
              </w:rPr>
            </w:pPr>
            <w:r w:rsidRPr="006C773B">
              <w:rPr>
                <w:sz w:val="20"/>
                <w:szCs w:val="20"/>
              </w:rPr>
              <w:t>Udzielanie świadczeń zdrowotnych a odpowiedzialność cywilnoprawna.</w:t>
            </w:r>
          </w:p>
          <w:p w14:paraId="31BD3319" w14:textId="77777777" w:rsidR="00DC45E3" w:rsidRPr="001E62F5" w:rsidRDefault="00DC45E3" w:rsidP="00206294">
            <w:pPr>
              <w:pStyle w:val="NormalnyWeb"/>
              <w:numPr>
                <w:ilvl w:val="0"/>
                <w:numId w:val="212"/>
              </w:numPr>
              <w:spacing w:before="0" w:beforeAutospacing="0" w:after="0" w:afterAutospacing="0"/>
              <w:ind w:left="402" w:hanging="283"/>
              <w:jc w:val="both"/>
              <w:rPr>
                <w:sz w:val="20"/>
                <w:szCs w:val="20"/>
              </w:rPr>
            </w:pPr>
            <w:r>
              <w:rPr>
                <w:sz w:val="20"/>
                <w:szCs w:val="20"/>
              </w:rPr>
              <w:t>Prawna droga dochodzenia praw przez pacjentów.</w:t>
            </w:r>
            <w:r w:rsidRPr="001E62F5">
              <w:rPr>
                <w:sz w:val="20"/>
                <w:szCs w:val="20"/>
              </w:rPr>
              <w:t xml:space="preserve"> </w:t>
            </w:r>
          </w:p>
        </w:tc>
      </w:tr>
      <w:tr w:rsidR="00DC45E3" w:rsidRPr="006C773B" w14:paraId="1A133AA1" w14:textId="77777777" w:rsidTr="009D2098">
        <w:tc>
          <w:tcPr>
            <w:tcW w:w="3719" w:type="dxa"/>
            <w:vAlign w:val="center"/>
          </w:tcPr>
          <w:p w14:paraId="2CF35553" w14:textId="77777777" w:rsidR="00DC45E3" w:rsidRPr="006C773B" w:rsidRDefault="00DC45E3" w:rsidP="00DC45E3">
            <w:pPr>
              <w:ind w:left="57"/>
              <w:jc w:val="both"/>
              <w:rPr>
                <w:rFonts w:cs="Times New Roman"/>
                <w:sz w:val="20"/>
                <w:szCs w:val="20"/>
              </w:rPr>
            </w:pPr>
            <w:r w:rsidRPr="006C773B">
              <w:rPr>
                <w:rFonts w:cs="Times New Roman"/>
                <w:sz w:val="20"/>
                <w:szCs w:val="20"/>
              </w:rPr>
              <w:t>Wykaz literatury podstawowej i uzupełniającej, obowiązującej do zaliczenia danego modułu</w:t>
            </w:r>
          </w:p>
        </w:tc>
        <w:tc>
          <w:tcPr>
            <w:tcW w:w="6487" w:type="dxa"/>
            <w:vAlign w:val="center"/>
          </w:tcPr>
          <w:p w14:paraId="0E1D2AB2"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Literatura podstawowa:</w:t>
            </w:r>
          </w:p>
          <w:p w14:paraId="0FFBA477" w14:textId="77777777" w:rsidR="00DC45E3" w:rsidRDefault="00DC45E3" w:rsidP="00206294">
            <w:pPr>
              <w:pStyle w:val="Akapitzlist"/>
              <w:numPr>
                <w:ilvl w:val="0"/>
                <w:numId w:val="115"/>
              </w:numPr>
              <w:tabs>
                <w:tab w:val="clear" w:pos="720"/>
              </w:tabs>
              <w:suppressAutoHyphens/>
              <w:ind w:left="402"/>
              <w:contextualSpacing/>
              <w:jc w:val="both"/>
              <w:rPr>
                <w:rFonts w:ascii="Times New Roman" w:hAnsi="Times New Roman" w:cs="Times New Roman"/>
                <w:sz w:val="20"/>
                <w:szCs w:val="20"/>
              </w:rPr>
            </w:pPr>
            <w:r w:rsidRPr="006C773B">
              <w:rPr>
                <w:rFonts w:ascii="Times New Roman" w:hAnsi="Times New Roman" w:cs="Times New Roman"/>
                <w:sz w:val="20"/>
                <w:szCs w:val="20"/>
              </w:rPr>
              <w:t>Aktualizowany na bieżąco wybór tekstów źródłowych aktów prawnych (ustawy), w szczególności z zakresu prawa medycznego (prowadzenie działalności leczniczej; wykonywanie zawodów medycznych) – dobór podawany i aktualizowany na bieżąco</w:t>
            </w:r>
          </w:p>
          <w:p w14:paraId="43E12CBE" w14:textId="77777777" w:rsidR="00DC45E3" w:rsidRPr="00496773" w:rsidRDefault="00DC45E3" w:rsidP="00206294">
            <w:pPr>
              <w:pStyle w:val="Akapitzlist"/>
              <w:numPr>
                <w:ilvl w:val="0"/>
                <w:numId w:val="115"/>
              </w:numPr>
              <w:tabs>
                <w:tab w:val="clear" w:pos="720"/>
                <w:tab w:val="num" w:pos="402"/>
              </w:tabs>
              <w:ind w:left="402" w:hanging="283"/>
              <w:contextualSpacing/>
              <w:jc w:val="both"/>
              <w:rPr>
                <w:rFonts w:ascii="Times New Roman" w:hAnsi="Times New Roman" w:cs="Times New Roman"/>
                <w:sz w:val="20"/>
                <w:szCs w:val="20"/>
              </w:rPr>
            </w:pPr>
            <w:proofErr w:type="spellStart"/>
            <w:r w:rsidRPr="00496773">
              <w:rPr>
                <w:rFonts w:ascii="Times New Roman" w:hAnsi="Times New Roman" w:cs="Times New Roman"/>
                <w:sz w:val="20"/>
                <w:szCs w:val="20"/>
              </w:rPr>
              <w:t>Nesterowicz</w:t>
            </w:r>
            <w:proofErr w:type="spellEnd"/>
            <w:r w:rsidRPr="00496773">
              <w:rPr>
                <w:rFonts w:ascii="Times New Roman" w:hAnsi="Times New Roman" w:cs="Times New Roman"/>
                <w:sz w:val="20"/>
                <w:szCs w:val="20"/>
              </w:rPr>
              <w:t xml:space="preserve"> M. (2017), Prawo medyczne, „Dom organiz</w:t>
            </w:r>
            <w:r w:rsidR="003000DE">
              <w:rPr>
                <w:rFonts w:ascii="Times New Roman" w:hAnsi="Times New Roman" w:cs="Times New Roman"/>
                <w:sz w:val="20"/>
                <w:szCs w:val="20"/>
              </w:rPr>
              <w:t xml:space="preserve">atora </w:t>
            </w:r>
            <w:proofErr w:type="spellStart"/>
            <w:r w:rsidR="003000DE">
              <w:rPr>
                <w:rFonts w:ascii="Times New Roman" w:hAnsi="Times New Roman" w:cs="Times New Roman"/>
                <w:sz w:val="20"/>
                <w:szCs w:val="20"/>
              </w:rPr>
              <w:t>TNOiK</w:t>
            </w:r>
            <w:proofErr w:type="spellEnd"/>
            <w:r w:rsidR="003000DE">
              <w:rPr>
                <w:rFonts w:ascii="Times New Roman" w:hAnsi="Times New Roman" w:cs="Times New Roman"/>
                <w:sz w:val="20"/>
                <w:szCs w:val="20"/>
              </w:rPr>
              <w:t>”, Wydanie XI, Toruń</w:t>
            </w:r>
          </w:p>
          <w:p w14:paraId="307E41C0" w14:textId="77777777" w:rsidR="00DC45E3" w:rsidRPr="006C773B" w:rsidRDefault="00DC45E3" w:rsidP="00DC45E3">
            <w:pPr>
              <w:pStyle w:val="NormalnyWeb"/>
              <w:spacing w:before="0" w:beforeAutospacing="0" w:after="0" w:afterAutospacing="0"/>
              <w:ind w:left="57"/>
              <w:rPr>
                <w:sz w:val="20"/>
                <w:szCs w:val="20"/>
              </w:rPr>
            </w:pPr>
          </w:p>
          <w:p w14:paraId="76AD3C96" w14:textId="77777777" w:rsidR="00DC45E3" w:rsidRDefault="00DC45E3" w:rsidP="00DC45E3">
            <w:pPr>
              <w:pStyle w:val="NormalnyWeb"/>
              <w:spacing w:before="0" w:beforeAutospacing="0" w:after="0" w:afterAutospacing="0"/>
              <w:ind w:left="57"/>
              <w:rPr>
                <w:b/>
                <w:sz w:val="20"/>
                <w:szCs w:val="20"/>
              </w:rPr>
            </w:pPr>
            <w:r>
              <w:rPr>
                <w:b/>
                <w:sz w:val="20"/>
                <w:szCs w:val="20"/>
              </w:rPr>
              <w:t>Literatura uzupełniająca</w:t>
            </w:r>
            <w:r w:rsidRPr="006C773B">
              <w:rPr>
                <w:b/>
                <w:sz w:val="20"/>
                <w:szCs w:val="20"/>
              </w:rPr>
              <w:t>:</w:t>
            </w:r>
          </w:p>
          <w:p w14:paraId="6EFA3E86" w14:textId="77777777" w:rsidR="00DC45E3" w:rsidRDefault="00DC45E3" w:rsidP="00206294">
            <w:pPr>
              <w:pStyle w:val="NormalnyWeb"/>
              <w:numPr>
                <w:ilvl w:val="0"/>
                <w:numId w:val="116"/>
              </w:numPr>
              <w:tabs>
                <w:tab w:val="clear" w:pos="720"/>
                <w:tab w:val="num" w:pos="402"/>
              </w:tabs>
              <w:spacing w:before="0" w:beforeAutospacing="0" w:after="0" w:afterAutospacing="0"/>
              <w:ind w:left="402" w:hanging="283"/>
              <w:jc w:val="both"/>
              <w:rPr>
                <w:sz w:val="20"/>
                <w:szCs w:val="20"/>
              </w:rPr>
            </w:pPr>
            <w:r w:rsidRPr="006C773B">
              <w:rPr>
                <w:sz w:val="20"/>
                <w:szCs w:val="20"/>
              </w:rPr>
              <w:t>Wybrane orzeczenia sądów cywilnych w sprawach o stwierdzenie odpowiedzialności cywilnej podmiotów leczniczych</w:t>
            </w:r>
            <w:r>
              <w:rPr>
                <w:sz w:val="20"/>
                <w:szCs w:val="20"/>
              </w:rPr>
              <w:t xml:space="preserve"> (tzw. błędy medyczne).</w:t>
            </w:r>
          </w:p>
          <w:p w14:paraId="113D9A96" w14:textId="77777777" w:rsidR="00DC45E3" w:rsidRPr="00496773" w:rsidRDefault="00DC45E3" w:rsidP="00206294">
            <w:pPr>
              <w:pStyle w:val="Akapitzlist"/>
              <w:numPr>
                <w:ilvl w:val="0"/>
                <w:numId w:val="116"/>
              </w:numPr>
              <w:tabs>
                <w:tab w:val="clear" w:pos="720"/>
                <w:tab w:val="num" w:pos="402"/>
              </w:tabs>
              <w:ind w:hanging="601"/>
              <w:rPr>
                <w:rFonts w:ascii="Times New Roman" w:eastAsia="Times New Roman" w:hAnsi="Times New Roman" w:cs="Times New Roman"/>
                <w:sz w:val="20"/>
                <w:szCs w:val="20"/>
              </w:rPr>
            </w:pPr>
            <w:r w:rsidRPr="00496773">
              <w:rPr>
                <w:rFonts w:ascii="Times New Roman" w:eastAsia="Times New Roman" w:hAnsi="Times New Roman" w:cs="Times New Roman"/>
                <w:sz w:val="20"/>
                <w:szCs w:val="20"/>
              </w:rPr>
              <w:t>Kubiak R. (2017), Pra</w:t>
            </w:r>
            <w:r>
              <w:rPr>
                <w:rFonts w:ascii="Times New Roman" w:eastAsia="Times New Roman" w:hAnsi="Times New Roman" w:cs="Times New Roman"/>
                <w:sz w:val="20"/>
                <w:szCs w:val="20"/>
              </w:rPr>
              <w:t xml:space="preserve">wo medyczne, Wydanie 3, „Beck”, </w:t>
            </w:r>
            <w:r w:rsidRPr="00496773">
              <w:rPr>
                <w:rFonts w:ascii="Times New Roman" w:eastAsia="Times New Roman" w:hAnsi="Times New Roman" w:cs="Times New Roman"/>
                <w:sz w:val="20"/>
                <w:szCs w:val="20"/>
              </w:rPr>
              <w:t>Warszawa.</w:t>
            </w:r>
          </w:p>
          <w:p w14:paraId="0360225F" w14:textId="77777777" w:rsidR="00DC45E3" w:rsidRPr="007C40FC" w:rsidRDefault="00DC45E3" w:rsidP="00206294">
            <w:pPr>
              <w:pStyle w:val="NormalnyWeb"/>
              <w:numPr>
                <w:ilvl w:val="0"/>
                <w:numId w:val="116"/>
              </w:numPr>
              <w:tabs>
                <w:tab w:val="clear" w:pos="720"/>
                <w:tab w:val="num" w:pos="402"/>
              </w:tabs>
              <w:spacing w:before="0" w:beforeAutospacing="0" w:after="0" w:afterAutospacing="0"/>
              <w:ind w:left="402" w:hanging="283"/>
              <w:jc w:val="both"/>
              <w:rPr>
                <w:sz w:val="20"/>
                <w:szCs w:val="20"/>
              </w:rPr>
            </w:pPr>
            <w:r>
              <w:rPr>
                <w:sz w:val="20"/>
                <w:szCs w:val="20"/>
              </w:rPr>
              <w:t xml:space="preserve">Lipowski P. (2003), </w:t>
            </w:r>
            <w:r w:rsidRPr="00A4585A">
              <w:rPr>
                <w:sz w:val="20"/>
                <w:szCs w:val="20"/>
              </w:rPr>
              <w:t xml:space="preserve">Działalność Rzecznika Praw </w:t>
            </w:r>
            <w:r w:rsidR="003000DE">
              <w:rPr>
                <w:sz w:val="20"/>
                <w:szCs w:val="20"/>
              </w:rPr>
              <w:t>Pacjenta, jako element poprawy j</w:t>
            </w:r>
            <w:r w:rsidRPr="00A4585A">
              <w:rPr>
                <w:sz w:val="20"/>
                <w:szCs w:val="20"/>
              </w:rPr>
              <w:t>akości usług medycznych</w:t>
            </w:r>
            <w:r>
              <w:rPr>
                <w:sz w:val="20"/>
                <w:szCs w:val="20"/>
              </w:rPr>
              <w:t xml:space="preserve"> </w:t>
            </w:r>
            <w:r w:rsidRPr="00A4585A">
              <w:rPr>
                <w:sz w:val="20"/>
                <w:szCs w:val="20"/>
              </w:rPr>
              <w:t>w Szpitalu, Ósma Ogólnopolska Konferencja „Jakość w Opiece Zdrowotnej”, „Informacja a jakość</w:t>
            </w:r>
            <w:r>
              <w:rPr>
                <w:sz w:val="20"/>
                <w:szCs w:val="20"/>
              </w:rPr>
              <w:t xml:space="preserve"> </w:t>
            </w:r>
            <w:r w:rsidRPr="00A4585A">
              <w:rPr>
                <w:sz w:val="20"/>
                <w:szCs w:val="20"/>
              </w:rPr>
              <w:t>w opiece zdrowotnej”, Centrum Monitorowania Jakości w Ochronie Zdrowi</w:t>
            </w:r>
            <w:r>
              <w:rPr>
                <w:sz w:val="20"/>
                <w:szCs w:val="20"/>
              </w:rPr>
              <w:t xml:space="preserve">a, Kraków, </w:t>
            </w:r>
            <w:r w:rsidRPr="00A4585A">
              <w:rPr>
                <w:sz w:val="20"/>
                <w:szCs w:val="20"/>
              </w:rPr>
              <w:t>str. 275-279</w:t>
            </w:r>
          </w:p>
        </w:tc>
      </w:tr>
    </w:tbl>
    <w:p w14:paraId="6EBCFB17" w14:textId="77777777" w:rsidR="00891FF3" w:rsidRPr="00034CFF" w:rsidRDefault="00DC45E3" w:rsidP="00484B86">
      <w:pPr>
        <w:pStyle w:val="Nagwek2"/>
        <w:ind w:left="0" w:firstLine="0"/>
      </w:pPr>
      <w:r w:rsidRPr="006C773B">
        <w:t xml:space="preserve"> </w:t>
      </w:r>
      <w:r w:rsidR="007148A0" w:rsidRPr="006C773B">
        <w:br w:type="page"/>
      </w:r>
      <w:bookmarkStart w:id="94" w:name="_Toc527704383"/>
      <w:r w:rsidR="00891FF3" w:rsidRPr="00034CFF">
        <w:lastRenderedPageBreak/>
        <w:t xml:space="preserve">Priony, wirusy i </w:t>
      </w:r>
      <w:r w:rsidR="00FE6D89" w:rsidRPr="00034CFF">
        <w:t>bakterie: zagrożenia i korzyści</w:t>
      </w:r>
      <w:bookmarkEnd w:id="94"/>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861"/>
        <w:gridCol w:w="6487"/>
      </w:tblGrid>
      <w:tr w:rsidR="00C4214A" w:rsidRPr="006C773B" w14:paraId="542C0A9B" w14:textId="77777777" w:rsidTr="009D2098">
        <w:tc>
          <w:tcPr>
            <w:tcW w:w="3861" w:type="dxa"/>
            <w:vAlign w:val="center"/>
            <w:hideMark/>
          </w:tcPr>
          <w:p w14:paraId="62F9A1EE" w14:textId="77777777" w:rsidR="00C4214A" w:rsidRPr="006C773B" w:rsidRDefault="00C4214A" w:rsidP="00D734D6">
            <w:pPr>
              <w:ind w:left="57"/>
              <w:rPr>
                <w:rFonts w:cs="Times New Roman"/>
                <w:sz w:val="20"/>
                <w:szCs w:val="20"/>
              </w:rPr>
            </w:pPr>
            <w:r w:rsidRPr="006C773B">
              <w:rPr>
                <w:rFonts w:cs="Times New Roman"/>
                <w:sz w:val="20"/>
                <w:szCs w:val="20"/>
              </w:rPr>
              <w:t>Nazwa wydziału</w:t>
            </w:r>
          </w:p>
        </w:tc>
        <w:tc>
          <w:tcPr>
            <w:tcW w:w="6487" w:type="dxa"/>
            <w:vAlign w:val="center"/>
            <w:hideMark/>
          </w:tcPr>
          <w:p w14:paraId="1DC61BFA"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Wydział Nauk o Zdrowiu</w:t>
            </w:r>
          </w:p>
        </w:tc>
      </w:tr>
      <w:tr w:rsidR="00C4214A" w:rsidRPr="006C773B" w14:paraId="594CD8EC" w14:textId="77777777" w:rsidTr="009D2098">
        <w:tc>
          <w:tcPr>
            <w:tcW w:w="3861" w:type="dxa"/>
            <w:vAlign w:val="center"/>
            <w:hideMark/>
          </w:tcPr>
          <w:p w14:paraId="389FAC68" w14:textId="77777777" w:rsidR="00C4214A" w:rsidRPr="006C773B" w:rsidRDefault="00C4214A" w:rsidP="00D734D6">
            <w:pPr>
              <w:ind w:left="57"/>
              <w:rPr>
                <w:rFonts w:cs="Times New Roman"/>
                <w:sz w:val="20"/>
                <w:szCs w:val="20"/>
              </w:rPr>
            </w:pPr>
            <w:r w:rsidRPr="006C773B">
              <w:rPr>
                <w:rFonts w:cs="Times New Roman"/>
                <w:sz w:val="20"/>
                <w:szCs w:val="20"/>
              </w:rPr>
              <w:t>Nazwa jednostki prowadzącej moduł</w:t>
            </w:r>
          </w:p>
        </w:tc>
        <w:tc>
          <w:tcPr>
            <w:tcW w:w="6487" w:type="dxa"/>
            <w:vAlign w:val="center"/>
            <w:hideMark/>
          </w:tcPr>
          <w:p w14:paraId="60A5F24A"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Zakład Zdrowia i Środowiska</w:t>
            </w:r>
          </w:p>
        </w:tc>
      </w:tr>
      <w:tr w:rsidR="00C4214A" w:rsidRPr="006C773B" w14:paraId="42E1846C" w14:textId="77777777" w:rsidTr="009D2098">
        <w:tc>
          <w:tcPr>
            <w:tcW w:w="3861" w:type="dxa"/>
            <w:vAlign w:val="center"/>
            <w:hideMark/>
          </w:tcPr>
          <w:p w14:paraId="742ABFFB" w14:textId="77777777" w:rsidR="00C4214A" w:rsidRPr="006C773B" w:rsidRDefault="00C4214A" w:rsidP="00D734D6">
            <w:pPr>
              <w:ind w:left="57"/>
              <w:rPr>
                <w:rFonts w:cs="Times New Roman"/>
                <w:sz w:val="20"/>
                <w:szCs w:val="20"/>
              </w:rPr>
            </w:pPr>
            <w:r w:rsidRPr="006C773B">
              <w:rPr>
                <w:rFonts w:cs="Times New Roman"/>
                <w:sz w:val="20"/>
                <w:szCs w:val="20"/>
              </w:rPr>
              <w:t>Nazwa modułu kształcenia</w:t>
            </w:r>
          </w:p>
        </w:tc>
        <w:tc>
          <w:tcPr>
            <w:tcW w:w="6487" w:type="dxa"/>
            <w:vAlign w:val="center"/>
            <w:hideMark/>
          </w:tcPr>
          <w:p w14:paraId="2713EFC1" w14:textId="77777777" w:rsidR="00C4214A" w:rsidRPr="006C773B" w:rsidRDefault="00C4214A" w:rsidP="00D734D6">
            <w:pPr>
              <w:pStyle w:val="NormalnyWeb"/>
              <w:spacing w:before="0" w:beforeAutospacing="0" w:after="0" w:afterAutospacing="0"/>
              <w:ind w:left="57"/>
              <w:rPr>
                <w:sz w:val="20"/>
                <w:szCs w:val="20"/>
              </w:rPr>
            </w:pPr>
            <w:r w:rsidRPr="00115D61">
              <w:rPr>
                <w:sz w:val="20"/>
                <w:szCs w:val="20"/>
              </w:rPr>
              <w:t>Priony, wirusy i bakterie: zagrożenia i korzyści</w:t>
            </w:r>
          </w:p>
        </w:tc>
      </w:tr>
      <w:tr w:rsidR="00C4214A" w:rsidRPr="006C773B" w14:paraId="5D8200CE" w14:textId="77777777" w:rsidTr="009D2098">
        <w:tc>
          <w:tcPr>
            <w:tcW w:w="3861" w:type="dxa"/>
            <w:vAlign w:val="center"/>
          </w:tcPr>
          <w:p w14:paraId="60A1FDBF" w14:textId="77777777" w:rsidR="00C4214A" w:rsidRPr="006C773B" w:rsidRDefault="00C4214A" w:rsidP="00D734D6">
            <w:pPr>
              <w:ind w:left="57"/>
              <w:rPr>
                <w:rFonts w:cs="Times New Roman"/>
                <w:sz w:val="20"/>
                <w:szCs w:val="20"/>
              </w:rPr>
            </w:pPr>
            <w:r w:rsidRPr="006C773B">
              <w:rPr>
                <w:rFonts w:cs="Times New Roman"/>
                <w:sz w:val="20"/>
                <w:szCs w:val="20"/>
              </w:rPr>
              <w:t>Klasyfikacja ISCED</w:t>
            </w:r>
          </w:p>
        </w:tc>
        <w:tc>
          <w:tcPr>
            <w:tcW w:w="6487" w:type="dxa"/>
            <w:vAlign w:val="center"/>
          </w:tcPr>
          <w:p w14:paraId="41907269"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0511</w:t>
            </w:r>
          </w:p>
        </w:tc>
      </w:tr>
      <w:tr w:rsidR="00C4214A" w:rsidRPr="006C773B" w14:paraId="2AAF8DC1" w14:textId="77777777" w:rsidTr="009D2098">
        <w:tc>
          <w:tcPr>
            <w:tcW w:w="3861" w:type="dxa"/>
            <w:vAlign w:val="center"/>
            <w:hideMark/>
          </w:tcPr>
          <w:p w14:paraId="5F65D6CB" w14:textId="77777777" w:rsidR="00C4214A" w:rsidRPr="006C773B" w:rsidRDefault="00C4214A" w:rsidP="00D734D6">
            <w:pPr>
              <w:ind w:left="57"/>
              <w:rPr>
                <w:rFonts w:cs="Times New Roman"/>
                <w:sz w:val="20"/>
                <w:szCs w:val="20"/>
              </w:rPr>
            </w:pPr>
            <w:r w:rsidRPr="006C773B">
              <w:rPr>
                <w:rFonts w:cs="Times New Roman"/>
                <w:sz w:val="20"/>
                <w:szCs w:val="20"/>
              </w:rPr>
              <w:t>Język kształcenia</w:t>
            </w:r>
          </w:p>
        </w:tc>
        <w:tc>
          <w:tcPr>
            <w:tcW w:w="6487" w:type="dxa"/>
            <w:vAlign w:val="center"/>
            <w:hideMark/>
          </w:tcPr>
          <w:p w14:paraId="60EE2287"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polski</w:t>
            </w:r>
          </w:p>
        </w:tc>
      </w:tr>
      <w:tr w:rsidR="00C4214A" w:rsidRPr="006C773B" w14:paraId="0552098F" w14:textId="77777777" w:rsidTr="009D2098">
        <w:tc>
          <w:tcPr>
            <w:tcW w:w="3861" w:type="dxa"/>
            <w:vAlign w:val="center"/>
            <w:hideMark/>
          </w:tcPr>
          <w:p w14:paraId="2BDDF07E" w14:textId="77777777" w:rsidR="00C4214A" w:rsidRPr="006C773B" w:rsidRDefault="00C4214A" w:rsidP="00D734D6">
            <w:pPr>
              <w:ind w:left="57"/>
              <w:rPr>
                <w:rFonts w:cs="Times New Roman"/>
                <w:sz w:val="20"/>
                <w:szCs w:val="20"/>
              </w:rPr>
            </w:pPr>
            <w:r w:rsidRPr="006C773B">
              <w:rPr>
                <w:rFonts w:cs="Times New Roman"/>
                <w:sz w:val="20"/>
                <w:szCs w:val="20"/>
              </w:rPr>
              <w:t>Cele kształcenia</w:t>
            </w:r>
          </w:p>
        </w:tc>
        <w:tc>
          <w:tcPr>
            <w:tcW w:w="6487" w:type="dxa"/>
            <w:vAlign w:val="center"/>
            <w:hideMark/>
          </w:tcPr>
          <w:p w14:paraId="7C5FE145" w14:textId="77777777" w:rsidR="00C4214A" w:rsidRPr="006C773B" w:rsidRDefault="00C4214A" w:rsidP="001A02FE">
            <w:pPr>
              <w:ind w:left="57"/>
              <w:jc w:val="both"/>
              <w:rPr>
                <w:rFonts w:cs="Times New Roman"/>
                <w:sz w:val="20"/>
                <w:szCs w:val="22"/>
              </w:rPr>
            </w:pPr>
            <w:r w:rsidRPr="006C773B">
              <w:rPr>
                <w:rFonts w:cs="Times New Roman"/>
                <w:sz w:val="20"/>
                <w:szCs w:val="22"/>
              </w:rPr>
              <w:t>Celem przedmiotu jest dogłębne zrozumienie biologii ewolucyjnej drobnoustrojów. Zdobycie wiedzy na temat ich roli w procesach choro</w:t>
            </w:r>
            <w:r w:rsidR="001A02FE">
              <w:rPr>
                <w:rFonts w:cs="Times New Roman"/>
                <w:sz w:val="20"/>
                <w:szCs w:val="22"/>
              </w:rPr>
              <w:softHyphen/>
            </w:r>
            <w:r w:rsidRPr="006C773B">
              <w:rPr>
                <w:rFonts w:cs="Times New Roman"/>
                <w:sz w:val="20"/>
                <w:szCs w:val="22"/>
              </w:rPr>
              <w:t xml:space="preserve">bowych jak i w utrzymaniu prawidłowego zdrowia człowieka. Poznanie znaczenia i konsekwencji </w:t>
            </w:r>
            <w:proofErr w:type="spellStart"/>
            <w:r w:rsidRPr="006C773B">
              <w:rPr>
                <w:rFonts w:cs="Times New Roman"/>
                <w:sz w:val="20"/>
                <w:szCs w:val="22"/>
              </w:rPr>
              <w:t>koewolucji</w:t>
            </w:r>
            <w:proofErr w:type="spellEnd"/>
            <w:r w:rsidRPr="006C773B">
              <w:rPr>
                <w:rFonts w:cs="Times New Roman"/>
                <w:sz w:val="20"/>
                <w:szCs w:val="22"/>
              </w:rPr>
              <w:t xml:space="preserve"> człowieka z drobnoustrojami dla ludzkiej fizjologii i psychologii. </w:t>
            </w:r>
          </w:p>
        </w:tc>
      </w:tr>
      <w:tr w:rsidR="00C4214A" w:rsidRPr="006C773B" w14:paraId="548D0176" w14:textId="77777777" w:rsidTr="009D2098">
        <w:tc>
          <w:tcPr>
            <w:tcW w:w="3861" w:type="dxa"/>
            <w:vAlign w:val="center"/>
            <w:hideMark/>
          </w:tcPr>
          <w:p w14:paraId="37455F3C" w14:textId="77777777" w:rsidR="00C4214A" w:rsidRPr="006C773B" w:rsidRDefault="00C4214A" w:rsidP="00D734D6">
            <w:pPr>
              <w:ind w:left="57"/>
              <w:rPr>
                <w:rFonts w:cs="Times New Roman"/>
                <w:sz w:val="20"/>
                <w:szCs w:val="20"/>
              </w:rPr>
            </w:pPr>
            <w:r w:rsidRPr="006C773B">
              <w:rPr>
                <w:rFonts w:cs="Times New Roman"/>
                <w:sz w:val="20"/>
                <w:szCs w:val="20"/>
              </w:rPr>
              <w:t>Efekty kształcenia dla modułu kształcenia</w:t>
            </w:r>
          </w:p>
        </w:tc>
        <w:tc>
          <w:tcPr>
            <w:tcW w:w="6487" w:type="dxa"/>
            <w:vAlign w:val="center"/>
            <w:hideMark/>
          </w:tcPr>
          <w:p w14:paraId="7B6341AE" w14:textId="77777777" w:rsidR="00C4214A" w:rsidRPr="006C773B" w:rsidRDefault="00C4214A" w:rsidP="00D734D6">
            <w:pPr>
              <w:pStyle w:val="NormalnyWeb"/>
              <w:spacing w:before="0" w:beforeAutospacing="0" w:after="0" w:afterAutospacing="0"/>
              <w:ind w:left="57"/>
              <w:rPr>
                <w:b/>
                <w:sz w:val="20"/>
                <w:szCs w:val="20"/>
              </w:rPr>
            </w:pPr>
            <w:r w:rsidRPr="006C773B">
              <w:rPr>
                <w:b/>
                <w:sz w:val="20"/>
                <w:szCs w:val="20"/>
              </w:rPr>
              <w:t>Wiedza - student/ka:</w:t>
            </w:r>
          </w:p>
          <w:p w14:paraId="29DBBBF4" w14:textId="77777777" w:rsidR="00C4214A" w:rsidRPr="006C773B" w:rsidRDefault="00C4214A" w:rsidP="00206294">
            <w:pPr>
              <w:pStyle w:val="NormalnyWeb"/>
              <w:numPr>
                <w:ilvl w:val="1"/>
                <w:numId w:val="316"/>
              </w:numPr>
              <w:spacing w:before="0" w:beforeAutospacing="0" w:after="0" w:afterAutospacing="0"/>
              <w:ind w:left="402"/>
              <w:rPr>
                <w:sz w:val="20"/>
                <w:szCs w:val="20"/>
              </w:rPr>
            </w:pPr>
            <w:r w:rsidRPr="006C773B">
              <w:rPr>
                <w:sz w:val="20"/>
                <w:szCs w:val="20"/>
              </w:rPr>
              <w:t>wyjaśnia procesy biologiczne, zachodzące w organizmie człowieka, posiada podstawowy zakres wiadomości z zakresu budowy i czynności układu immunologicznego</w:t>
            </w:r>
          </w:p>
          <w:p w14:paraId="6DC65056" w14:textId="77777777" w:rsidR="00C4214A" w:rsidRPr="006C773B" w:rsidRDefault="00C4214A" w:rsidP="00206294">
            <w:pPr>
              <w:pStyle w:val="NormalnyWeb"/>
              <w:numPr>
                <w:ilvl w:val="1"/>
                <w:numId w:val="316"/>
              </w:numPr>
              <w:spacing w:before="0" w:beforeAutospacing="0" w:after="0" w:afterAutospacing="0"/>
              <w:ind w:left="402"/>
              <w:rPr>
                <w:sz w:val="20"/>
                <w:szCs w:val="20"/>
              </w:rPr>
            </w:pPr>
            <w:r w:rsidRPr="006C773B">
              <w:rPr>
                <w:sz w:val="20"/>
                <w:szCs w:val="20"/>
              </w:rPr>
              <w:t>posiada ogólną wiedzę na temat etiopatogenezy, diagnostyki i metod leczenia chorób zakaźnych i autoimmunologicznych</w:t>
            </w:r>
          </w:p>
          <w:p w14:paraId="6C04E521" w14:textId="77777777" w:rsidR="00C4214A" w:rsidRPr="006C773B" w:rsidRDefault="00C4214A" w:rsidP="00D734D6">
            <w:pPr>
              <w:pStyle w:val="NormalnyWeb"/>
              <w:spacing w:before="0" w:beforeAutospacing="0" w:after="0" w:afterAutospacing="0"/>
              <w:ind w:left="57"/>
              <w:rPr>
                <w:sz w:val="20"/>
                <w:szCs w:val="20"/>
              </w:rPr>
            </w:pPr>
          </w:p>
          <w:p w14:paraId="12D726CA" w14:textId="77777777" w:rsidR="00C4214A" w:rsidRPr="006C773B" w:rsidRDefault="00C4214A" w:rsidP="00D734D6">
            <w:pPr>
              <w:pStyle w:val="NormalnyWeb"/>
              <w:spacing w:before="0" w:beforeAutospacing="0" w:after="0" w:afterAutospacing="0"/>
              <w:ind w:left="57"/>
              <w:rPr>
                <w:sz w:val="20"/>
                <w:szCs w:val="20"/>
              </w:rPr>
            </w:pPr>
            <w:r w:rsidRPr="006C773B">
              <w:rPr>
                <w:b/>
                <w:sz w:val="20"/>
                <w:szCs w:val="20"/>
              </w:rPr>
              <w:t>Umiejętności – student/ka:</w:t>
            </w:r>
          </w:p>
          <w:p w14:paraId="62F7DA57" w14:textId="77777777" w:rsidR="00C4214A" w:rsidRPr="006C773B" w:rsidRDefault="00C4214A" w:rsidP="00206294">
            <w:pPr>
              <w:pStyle w:val="NormalnyWeb"/>
              <w:numPr>
                <w:ilvl w:val="1"/>
                <w:numId w:val="316"/>
              </w:numPr>
              <w:spacing w:before="0" w:beforeAutospacing="0" w:after="0" w:afterAutospacing="0"/>
              <w:ind w:left="402"/>
              <w:rPr>
                <w:sz w:val="20"/>
                <w:szCs w:val="20"/>
              </w:rPr>
            </w:pPr>
            <w:r w:rsidRPr="006C773B">
              <w:rPr>
                <w:sz w:val="20"/>
                <w:szCs w:val="20"/>
              </w:rPr>
              <w:t>potrafi ocenić przyczynowość w odniesieniu do problemów zdrowotnych związanych z patogenami</w:t>
            </w:r>
          </w:p>
          <w:p w14:paraId="598015F8" w14:textId="77777777" w:rsidR="00C4214A" w:rsidRPr="006C773B" w:rsidRDefault="00C4214A" w:rsidP="00206294">
            <w:pPr>
              <w:pStyle w:val="NormalnyWeb"/>
              <w:numPr>
                <w:ilvl w:val="1"/>
                <w:numId w:val="316"/>
              </w:numPr>
              <w:spacing w:before="0" w:beforeAutospacing="0" w:after="0" w:afterAutospacing="0"/>
              <w:ind w:left="402"/>
              <w:rPr>
                <w:sz w:val="20"/>
                <w:szCs w:val="20"/>
              </w:rPr>
            </w:pPr>
            <w:r w:rsidRPr="006C773B">
              <w:rPr>
                <w:sz w:val="20"/>
                <w:szCs w:val="20"/>
              </w:rPr>
              <w:t>potrafi wykorzystać wiedzę teoretyczną w formułowaniu własnych wniosków</w:t>
            </w:r>
          </w:p>
          <w:p w14:paraId="21D7A72F" w14:textId="77777777" w:rsidR="00C4214A" w:rsidRPr="006C773B" w:rsidRDefault="00C4214A" w:rsidP="00206294">
            <w:pPr>
              <w:pStyle w:val="NormalnyWeb"/>
              <w:numPr>
                <w:ilvl w:val="1"/>
                <w:numId w:val="316"/>
              </w:numPr>
              <w:spacing w:before="0" w:beforeAutospacing="0" w:after="0" w:afterAutospacing="0"/>
              <w:ind w:left="402"/>
              <w:rPr>
                <w:sz w:val="20"/>
                <w:szCs w:val="20"/>
              </w:rPr>
            </w:pPr>
            <w:r w:rsidRPr="006C773B">
              <w:rPr>
                <w:sz w:val="20"/>
                <w:szCs w:val="20"/>
              </w:rPr>
              <w:t>potrafi wyrazić swoją wiedzę pisemnie i ustnie (np. poprzez przeprowadzenie prezentacji) na poziomie akademickim rozumiejąc wagę poprawnego wypowiadania się</w:t>
            </w:r>
          </w:p>
          <w:p w14:paraId="6935729D" w14:textId="77777777" w:rsidR="00C4214A" w:rsidRPr="006C773B" w:rsidRDefault="00C4214A" w:rsidP="00D734D6">
            <w:pPr>
              <w:pStyle w:val="NormalnyWeb"/>
              <w:spacing w:before="0" w:beforeAutospacing="0" w:after="0" w:afterAutospacing="0"/>
              <w:ind w:left="57"/>
              <w:rPr>
                <w:sz w:val="20"/>
                <w:szCs w:val="20"/>
              </w:rPr>
            </w:pPr>
          </w:p>
          <w:p w14:paraId="427AE83F" w14:textId="77777777" w:rsidR="00C4214A" w:rsidRPr="006C773B" w:rsidRDefault="00C4214A" w:rsidP="00D734D6">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02C925B" w14:textId="77777777" w:rsidR="00C4214A" w:rsidRPr="006C773B" w:rsidRDefault="00C4214A" w:rsidP="00206294">
            <w:pPr>
              <w:pStyle w:val="NormalnyWeb"/>
              <w:numPr>
                <w:ilvl w:val="0"/>
                <w:numId w:val="117"/>
              </w:numPr>
              <w:tabs>
                <w:tab w:val="clear" w:pos="720"/>
                <w:tab w:val="num" w:pos="402"/>
              </w:tabs>
              <w:spacing w:before="0" w:beforeAutospacing="0" w:after="0" w:afterAutospacing="0"/>
              <w:ind w:left="402" w:hanging="283"/>
              <w:rPr>
                <w:sz w:val="20"/>
                <w:szCs w:val="20"/>
              </w:rPr>
            </w:pPr>
            <w:r w:rsidRPr="006C773B">
              <w:rPr>
                <w:sz w:val="20"/>
                <w:szCs w:val="20"/>
              </w:rPr>
              <w:t>w zakresie wiedzy: K_W03, K_W04</w:t>
            </w:r>
            <w:r w:rsidR="001A02FE">
              <w:rPr>
                <w:sz w:val="20"/>
                <w:szCs w:val="20"/>
              </w:rPr>
              <w:t xml:space="preserve"> i</w:t>
            </w:r>
            <w:r w:rsidRPr="006C773B">
              <w:rPr>
                <w:sz w:val="20"/>
                <w:szCs w:val="20"/>
              </w:rPr>
              <w:t xml:space="preserve"> K_W33 w stopniu zaawansowanym</w:t>
            </w:r>
          </w:p>
          <w:p w14:paraId="48F75BE3" w14:textId="77777777" w:rsidR="00C4214A" w:rsidRPr="006C773B" w:rsidRDefault="00C4214A" w:rsidP="00206294">
            <w:pPr>
              <w:pStyle w:val="NormalnyWeb"/>
              <w:numPr>
                <w:ilvl w:val="0"/>
                <w:numId w:val="117"/>
              </w:numPr>
              <w:tabs>
                <w:tab w:val="clear" w:pos="720"/>
                <w:tab w:val="num" w:pos="402"/>
              </w:tabs>
              <w:spacing w:before="0" w:beforeAutospacing="0" w:after="0" w:afterAutospacing="0"/>
              <w:ind w:left="402" w:hanging="283"/>
              <w:rPr>
                <w:sz w:val="20"/>
                <w:szCs w:val="20"/>
              </w:rPr>
            </w:pPr>
            <w:r w:rsidRPr="006C773B">
              <w:rPr>
                <w:sz w:val="20"/>
                <w:szCs w:val="20"/>
              </w:rPr>
              <w:t>w zakresie umiejętności:</w:t>
            </w:r>
            <w:r w:rsidR="00B763D5" w:rsidRPr="006C773B">
              <w:rPr>
                <w:sz w:val="20"/>
                <w:szCs w:val="20"/>
              </w:rPr>
              <w:t xml:space="preserve"> </w:t>
            </w:r>
            <w:r w:rsidR="00B763D5">
              <w:rPr>
                <w:sz w:val="20"/>
                <w:szCs w:val="20"/>
              </w:rPr>
              <w:t>K</w:t>
            </w:r>
            <w:r w:rsidR="00B763D5" w:rsidRPr="006C773B">
              <w:rPr>
                <w:sz w:val="20"/>
                <w:szCs w:val="20"/>
              </w:rPr>
              <w:t>_U05</w:t>
            </w:r>
            <w:r w:rsidR="00B763D5">
              <w:rPr>
                <w:sz w:val="20"/>
                <w:szCs w:val="20"/>
              </w:rPr>
              <w:t xml:space="preserve"> i</w:t>
            </w:r>
            <w:r w:rsidR="00B763D5" w:rsidRPr="006C773B">
              <w:rPr>
                <w:sz w:val="20"/>
                <w:szCs w:val="20"/>
              </w:rPr>
              <w:t xml:space="preserve"> K_U26 w stopniu podstawowym</w:t>
            </w:r>
            <w:r w:rsidR="00B763D5">
              <w:rPr>
                <w:sz w:val="20"/>
                <w:szCs w:val="20"/>
              </w:rPr>
              <w:t>;</w:t>
            </w:r>
            <w:r w:rsidRPr="006C773B">
              <w:rPr>
                <w:sz w:val="20"/>
                <w:szCs w:val="20"/>
              </w:rPr>
              <w:t xml:space="preserve"> K_U03</w:t>
            </w:r>
            <w:r w:rsidR="00B763D5">
              <w:rPr>
                <w:sz w:val="20"/>
                <w:szCs w:val="20"/>
              </w:rPr>
              <w:t xml:space="preserve"> i</w:t>
            </w:r>
            <w:r w:rsidRPr="006C773B">
              <w:rPr>
                <w:sz w:val="20"/>
                <w:szCs w:val="20"/>
              </w:rPr>
              <w:t xml:space="preserve"> K_U27 w stopniu zaawansowanym</w:t>
            </w:r>
          </w:p>
        </w:tc>
      </w:tr>
      <w:tr w:rsidR="00C4214A" w:rsidRPr="006C773B" w14:paraId="019C7FAE" w14:textId="77777777" w:rsidTr="009D2098">
        <w:tc>
          <w:tcPr>
            <w:tcW w:w="3861" w:type="dxa"/>
            <w:vAlign w:val="center"/>
            <w:hideMark/>
          </w:tcPr>
          <w:p w14:paraId="407DE69B" w14:textId="77777777" w:rsidR="00C4214A" w:rsidRPr="006C773B" w:rsidRDefault="00C4214A" w:rsidP="00D734D6">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487" w:type="dxa"/>
            <w:vAlign w:val="center"/>
            <w:hideMark/>
          </w:tcPr>
          <w:p w14:paraId="3904A0E0"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Efekty 1-5 Ocena prowadzenia dyskusji i udziału w dyskusji, prezentacji oraz pracy pisemnej. Krótkie testy sprawdzające stopień zrozumienia poruszanych zagadnień.</w:t>
            </w:r>
          </w:p>
        </w:tc>
      </w:tr>
      <w:tr w:rsidR="00C4214A" w:rsidRPr="006C773B" w14:paraId="016BB811" w14:textId="77777777" w:rsidTr="009D2098">
        <w:tc>
          <w:tcPr>
            <w:tcW w:w="3861" w:type="dxa"/>
            <w:vAlign w:val="center"/>
            <w:hideMark/>
          </w:tcPr>
          <w:p w14:paraId="6BDAE291" w14:textId="77777777" w:rsidR="00C4214A" w:rsidRPr="006C773B" w:rsidRDefault="00C4214A" w:rsidP="00D734D6">
            <w:pPr>
              <w:ind w:left="57"/>
              <w:rPr>
                <w:rFonts w:cs="Times New Roman"/>
                <w:sz w:val="20"/>
                <w:szCs w:val="20"/>
              </w:rPr>
            </w:pPr>
            <w:r w:rsidRPr="006C773B">
              <w:rPr>
                <w:rFonts w:cs="Times New Roman"/>
                <w:sz w:val="20"/>
                <w:szCs w:val="20"/>
              </w:rPr>
              <w:t>Typ modułu kształcenia (obowiązkowy/fakultatywny)</w:t>
            </w:r>
          </w:p>
        </w:tc>
        <w:tc>
          <w:tcPr>
            <w:tcW w:w="6487" w:type="dxa"/>
            <w:vAlign w:val="center"/>
            <w:hideMark/>
          </w:tcPr>
          <w:p w14:paraId="4732C2E5"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fakultatywny</w:t>
            </w:r>
          </w:p>
        </w:tc>
      </w:tr>
      <w:tr w:rsidR="00C4214A" w:rsidRPr="006C773B" w14:paraId="218553C3" w14:textId="77777777" w:rsidTr="009D2098">
        <w:tc>
          <w:tcPr>
            <w:tcW w:w="3861" w:type="dxa"/>
            <w:vAlign w:val="center"/>
            <w:hideMark/>
          </w:tcPr>
          <w:p w14:paraId="1C8114BB" w14:textId="77777777" w:rsidR="00C4214A" w:rsidRPr="006C773B" w:rsidRDefault="00C4214A" w:rsidP="00D734D6">
            <w:pPr>
              <w:ind w:left="57"/>
              <w:rPr>
                <w:rFonts w:cs="Times New Roman"/>
                <w:sz w:val="20"/>
                <w:szCs w:val="20"/>
              </w:rPr>
            </w:pPr>
            <w:r w:rsidRPr="006C773B">
              <w:rPr>
                <w:rFonts w:cs="Times New Roman"/>
                <w:sz w:val="20"/>
                <w:szCs w:val="20"/>
              </w:rPr>
              <w:t>Rok studiów</w:t>
            </w:r>
          </w:p>
        </w:tc>
        <w:tc>
          <w:tcPr>
            <w:tcW w:w="6487" w:type="dxa"/>
            <w:vAlign w:val="center"/>
            <w:hideMark/>
          </w:tcPr>
          <w:p w14:paraId="1F051863"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3</w:t>
            </w:r>
          </w:p>
        </w:tc>
      </w:tr>
      <w:tr w:rsidR="00C4214A" w:rsidRPr="006C773B" w14:paraId="3B6D6462" w14:textId="77777777" w:rsidTr="009D2098">
        <w:tc>
          <w:tcPr>
            <w:tcW w:w="3861" w:type="dxa"/>
            <w:vAlign w:val="center"/>
            <w:hideMark/>
          </w:tcPr>
          <w:p w14:paraId="12EB2E1B" w14:textId="77777777" w:rsidR="00C4214A" w:rsidRPr="006C773B" w:rsidRDefault="00C4214A" w:rsidP="00D734D6">
            <w:pPr>
              <w:ind w:left="57"/>
              <w:rPr>
                <w:rFonts w:cs="Times New Roman"/>
                <w:sz w:val="20"/>
                <w:szCs w:val="20"/>
              </w:rPr>
            </w:pPr>
            <w:r w:rsidRPr="006C773B">
              <w:rPr>
                <w:rFonts w:cs="Times New Roman"/>
                <w:sz w:val="20"/>
                <w:szCs w:val="20"/>
              </w:rPr>
              <w:t>Semestr</w:t>
            </w:r>
          </w:p>
        </w:tc>
        <w:tc>
          <w:tcPr>
            <w:tcW w:w="6487" w:type="dxa"/>
            <w:vAlign w:val="center"/>
            <w:hideMark/>
          </w:tcPr>
          <w:p w14:paraId="63547DDD" w14:textId="77777777" w:rsidR="00C4214A" w:rsidRPr="006C773B" w:rsidRDefault="009728FD" w:rsidP="00D734D6">
            <w:pPr>
              <w:pStyle w:val="NormalnyWeb"/>
              <w:spacing w:before="0" w:beforeAutospacing="0" w:after="0" w:afterAutospacing="0"/>
              <w:ind w:left="57"/>
              <w:rPr>
                <w:sz w:val="20"/>
                <w:szCs w:val="20"/>
              </w:rPr>
            </w:pPr>
            <w:r>
              <w:rPr>
                <w:sz w:val="20"/>
                <w:szCs w:val="20"/>
              </w:rPr>
              <w:t>zimowy (5)</w:t>
            </w:r>
          </w:p>
        </w:tc>
      </w:tr>
      <w:tr w:rsidR="00C4214A" w:rsidRPr="006C773B" w14:paraId="072BF712" w14:textId="77777777" w:rsidTr="009D2098">
        <w:tc>
          <w:tcPr>
            <w:tcW w:w="3861" w:type="dxa"/>
            <w:vAlign w:val="center"/>
            <w:hideMark/>
          </w:tcPr>
          <w:p w14:paraId="6EB0E4B5" w14:textId="77777777" w:rsidR="00C4214A" w:rsidRPr="006C773B" w:rsidRDefault="00C4214A" w:rsidP="00D734D6">
            <w:pPr>
              <w:ind w:left="57"/>
              <w:rPr>
                <w:rFonts w:cs="Times New Roman"/>
                <w:sz w:val="20"/>
                <w:szCs w:val="20"/>
              </w:rPr>
            </w:pPr>
            <w:r w:rsidRPr="006C773B">
              <w:rPr>
                <w:rFonts w:cs="Times New Roman"/>
                <w:sz w:val="20"/>
                <w:szCs w:val="20"/>
              </w:rPr>
              <w:t>Forma studiów</w:t>
            </w:r>
          </w:p>
        </w:tc>
        <w:tc>
          <w:tcPr>
            <w:tcW w:w="6487" w:type="dxa"/>
            <w:vAlign w:val="center"/>
            <w:hideMark/>
          </w:tcPr>
          <w:p w14:paraId="1342DD2E" w14:textId="77777777" w:rsidR="00C4214A" w:rsidRPr="006C773B" w:rsidRDefault="00C4214A" w:rsidP="00D734D6">
            <w:pPr>
              <w:ind w:left="57"/>
              <w:rPr>
                <w:rFonts w:cs="Times New Roman"/>
                <w:sz w:val="20"/>
                <w:szCs w:val="20"/>
              </w:rPr>
            </w:pPr>
            <w:r w:rsidRPr="006C773B">
              <w:rPr>
                <w:rFonts w:cs="Times New Roman"/>
                <w:sz w:val="20"/>
                <w:szCs w:val="20"/>
              </w:rPr>
              <w:t>stacjonarne</w:t>
            </w:r>
          </w:p>
        </w:tc>
      </w:tr>
      <w:tr w:rsidR="00C4214A" w:rsidRPr="006C773B" w14:paraId="0D9EFF20" w14:textId="77777777" w:rsidTr="009D2098">
        <w:tc>
          <w:tcPr>
            <w:tcW w:w="3861" w:type="dxa"/>
            <w:vAlign w:val="center"/>
            <w:hideMark/>
          </w:tcPr>
          <w:p w14:paraId="3CB21A59" w14:textId="77777777" w:rsidR="00C4214A" w:rsidRPr="006C773B" w:rsidRDefault="00C4214A" w:rsidP="00D734D6">
            <w:pPr>
              <w:ind w:left="57"/>
              <w:rPr>
                <w:rFonts w:cs="Times New Roman"/>
                <w:sz w:val="20"/>
                <w:szCs w:val="20"/>
              </w:rPr>
            </w:pPr>
            <w:r w:rsidRPr="006C773B">
              <w:rPr>
                <w:rFonts w:cs="Times New Roman"/>
                <w:sz w:val="20"/>
                <w:szCs w:val="20"/>
              </w:rPr>
              <w:t>Imię i nazwisko koordynatora modułu i/lub osoby/osób prowadzących moduł</w:t>
            </w:r>
          </w:p>
        </w:tc>
        <w:tc>
          <w:tcPr>
            <w:tcW w:w="6487" w:type="dxa"/>
            <w:vAlign w:val="center"/>
            <w:hideMark/>
          </w:tcPr>
          <w:p w14:paraId="17A993A3"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u w:val="single"/>
              </w:rPr>
              <w:t>dr Andrzej Galbarczyk</w:t>
            </w:r>
          </w:p>
          <w:p w14:paraId="5F919CBE"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 xml:space="preserve">mgr Magdalena </w:t>
            </w:r>
            <w:proofErr w:type="spellStart"/>
            <w:r w:rsidRPr="006C773B">
              <w:rPr>
                <w:sz w:val="20"/>
                <w:szCs w:val="20"/>
              </w:rPr>
              <w:t>Mijas</w:t>
            </w:r>
            <w:proofErr w:type="spellEnd"/>
          </w:p>
          <w:p w14:paraId="70371EA1"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mgr Karolina Miłkowska</w:t>
            </w:r>
          </w:p>
        </w:tc>
      </w:tr>
      <w:tr w:rsidR="00C4214A" w:rsidRPr="006C773B" w14:paraId="36D6D45C" w14:textId="77777777" w:rsidTr="009D2098">
        <w:tc>
          <w:tcPr>
            <w:tcW w:w="3861" w:type="dxa"/>
            <w:vAlign w:val="center"/>
            <w:hideMark/>
          </w:tcPr>
          <w:p w14:paraId="27AE3330" w14:textId="77777777" w:rsidR="00C4214A" w:rsidRPr="006C773B" w:rsidRDefault="00C4214A" w:rsidP="00D734D6">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487" w:type="dxa"/>
            <w:vAlign w:val="center"/>
            <w:hideMark/>
          </w:tcPr>
          <w:p w14:paraId="60EE73A1" w14:textId="77777777" w:rsidR="00C4214A" w:rsidRPr="006C773B" w:rsidRDefault="00C4214A" w:rsidP="00D734D6">
            <w:pPr>
              <w:pStyle w:val="NormalnyWeb"/>
              <w:spacing w:before="0" w:beforeAutospacing="0" w:after="0" w:afterAutospacing="0"/>
              <w:ind w:left="57"/>
              <w:rPr>
                <w:sz w:val="20"/>
                <w:szCs w:val="20"/>
              </w:rPr>
            </w:pPr>
          </w:p>
        </w:tc>
      </w:tr>
      <w:tr w:rsidR="00C4214A" w:rsidRPr="006C773B" w14:paraId="3D5C35BE" w14:textId="77777777" w:rsidTr="009D2098">
        <w:tc>
          <w:tcPr>
            <w:tcW w:w="3861" w:type="dxa"/>
            <w:vAlign w:val="center"/>
            <w:hideMark/>
          </w:tcPr>
          <w:p w14:paraId="6A9DA456" w14:textId="77777777" w:rsidR="00C4214A" w:rsidRPr="006C773B" w:rsidRDefault="00C4214A" w:rsidP="00D734D6">
            <w:pPr>
              <w:ind w:left="57"/>
              <w:rPr>
                <w:rFonts w:cs="Times New Roman"/>
                <w:sz w:val="20"/>
                <w:szCs w:val="20"/>
              </w:rPr>
            </w:pPr>
            <w:r w:rsidRPr="006C773B">
              <w:rPr>
                <w:rFonts w:cs="Times New Roman"/>
                <w:sz w:val="20"/>
                <w:szCs w:val="20"/>
              </w:rPr>
              <w:t>Sposób realizacji</w:t>
            </w:r>
          </w:p>
        </w:tc>
        <w:tc>
          <w:tcPr>
            <w:tcW w:w="6487" w:type="dxa"/>
            <w:vAlign w:val="center"/>
            <w:hideMark/>
          </w:tcPr>
          <w:p w14:paraId="3CB66C0E"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wykład, ćwiczenia</w:t>
            </w:r>
          </w:p>
        </w:tc>
      </w:tr>
      <w:tr w:rsidR="00C4214A" w:rsidRPr="006C773B" w14:paraId="031AD0AF" w14:textId="77777777" w:rsidTr="009D2098">
        <w:tc>
          <w:tcPr>
            <w:tcW w:w="3861" w:type="dxa"/>
            <w:vAlign w:val="center"/>
            <w:hideMark/>
          </w:tcPr>
          <w:p w14:paraId="1586A001" w14:textId="77777777" w:rsidR="00C4214A" w:rsidRPr="006C773B" w:rsidRDefault="00C4214A" w:rsidP="00D734D6">
            <w:pPr>
              <w:ind w:left="57"/>
              <w:rPr>
                <w:rFonts w:cs="Times New Roman"/>
                <w:sz w:val="20"/>
                <w:szCs w:val="20"/>
              </w:rPr>
            </w:pPr>
            <w:r w:rsidRPr="006C773B">
              <w:rPr>
                <w:rFonts w:cs="Times New Roman"/>
                <w:sz w:val="20"/>
                <w:szCs w:val="20"/>
              </w:rPr>
              <w:t>Wymagania wstępne i dodatkowe</w:t>
            </w:r>
          </w:p>
        </w:tc>
        <w:tc>
          <w:tcPr>
            <w:tcW w:w="6487" w:type="dxa"/>
            <w:vAlign w:val="center"/>
            <w:hideMark/>
          </w:tcPr>
          <w:p w14:paraId="68B50201"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brak</w:t>
            </w:r>
          </w:p>
        </w:tc>
      </w:tr>
      <w:tr w:rsidR="00C4214A" w:rsidRPr="006C773B" w14:paraId="72801A25" w14:textId="77777777" w:rsidTr="009D2098">
        <w:tc>
          <w:tcPr>
            <w:tcW w:w="3861" w:type="dxa"/>
            <w:vAlign w:val="center"/>
            <w:hideMark/>
          </w:tcPr>
          <w:p w14:paraId="36C487C4" w14:textId="77777777" w:rsidR="00C4214A" w:rsidRPr="006C773B" w:rsidRDefault="00C4214A" w:rsidP="00D734D6">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487" w:type="dxa"/>
            <w:vAlign w:val="center"/>
            <w:hideMark/>
          </w:tcPr>
          <w:p w14:paraId="2C993AE8"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wykłady: 15</w:t>
            </w:r>
          </w:p>
          <w:p w14:paraId="0D759274"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ćwiczenia: 15</w:t>
            </w:r>
          </w:p>
        </w:tc>
      </w:tr>
      <w:tr w:rsidR="00C4214A" w:rsidRPr="006C773B" w14:paraId="31DB4AC2" w14:textId="77777777" w:rsidTr="009D2098">
        <w:tc>
          <w:tcPr>
            <w:tcW w:w="3861" w:type="dxa"/>
            <w:vAlign w:val="center"/>
            <w:hideMark/>
          </w:tcPr>
          <w:p w14:paraId="3777EB83" w14:textId="77777777" w:rsidR="00C4214A" w:rsidRPr="006C773B" w:rsidRDefault="00C4214A" w:rsidP="00D734D6">
            <w:pPr>
              <w:ind w:left="57"/>
              <w:rPr>
                <w:rFonts w:cs="Times New Roman"/>
                <w:sz w:val="20"/>
                <w:szCs w:val="20"/>
              </w:rPr>
            </w:pPr>
            <w:r w:rsidRPr="006C773B">
              <w:rPr>
                <w:rFonts w:cs="Times New Roman"/>
                <w:sz w:val="20"/>
                <w:szCs w:val="20"/>
              </w:rPr>
              <w:t>Liczba punktów ECTS przypisana modułowi</w:t>
            </w:r>
          </w:p>
        </w:tc>
        <w:tc>
          <w:tcPr>
            <w:tcW w:w="6487" w:type="dxa"/>
            <w:vAlign w:val="center"/>
            <w:hideMark/>
          </w:tcPr>
          <w:p w14:paraId="0E92D3FD"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3</w:t>
            </w:r>
          </w:p>
        </w:tc>
      </w:tr>
      <w:tr w:rsidR="00C4214A" w:rsidRPr="006C773B" w14:paraId="33D40F94" w14:textId="77777777" w:rsidTr="009D2098">
        <w:tc>
          <w:tcPr>
            <w:tcW w:w="3861" w:type="dxa"/>
            <w:vAlign w:val="center"/>
            <w:hideMark/>
          </w:tcPr>
          <w:p w14:paraId="44CFB0A5" w14:textId="77777777" w:rsidR="00C4214A" w:rsidRPr="006C773B" w:rsidRDefault="00C4214A" w:rsidP="00D734D6">
            <w:pPr>
              <w:ind w:left="57"/>
              <w:rPr>
                <w:rFonts w:cs="Times New Roman"/>
                <w:sz w:val="20"/>
                <w:szCs w:val="20"/>
              </w:rPr>
            </w:pPr>
            <w:r w:rsidRPr="006C773B">
              <w:rPr>
                <w:rFonts w:cs="Times New Roman"/>
                <w:sz w:val="20"/>
                <w:szCs w:val="20"/>
              </w:rPr>
              <w:t>Bilans punktów ECTS</w:t>
            </w:r>
          </w:p>
        </w:tc>
        <w:tc>
          <w:tcPr>
            <w:tcW w:w="6487" w:type="dxa"/>
            <w:vAlign w:val="center"/>
            <w:hideMark/>
          </w:tcPr>
          <w:p w14:paraId="6EB87E4F" w14:textId="77777777" w:rsidR="00C4214A" w:rsidRPr="006C773B" w:rsidRDefault="00C4214A"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uczestnictwo w zajęciach kontaktowych: 30 godz. - 1 ECTS</w:t>
            </w:r>
          </w:p>
          <w:p w14:paraId="36D28AC5" w14:textId="77777777" w:rsidR="00C4214A" w:rsidRPr="006C773B" w:rsidRDefault="00C4214A"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przygotowanie się do zajęć: 25 godz. - 1 ECTS</w:t>
            </w:r>
          </w:p>
          <w:p w14:paraId="46227AF6" w14:textId="77777777" w:rsidR="00C4214A" w:rsidRPr="006C773B" w:rsidRDefault="00C4214A"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opracowanie prac pisemnych i prezentacji: 25 godz. – 1 ECTS</w:t>
            </w:r>
          </w:p>
        </w:tc>
      </w:tr>
      <w:tr w:rsidR="00C4214A" w:rsidRPr="006C773B" w14:paraId="2B8872DF" w14:textId="77777777" w:rsidTr="009D2098">
        <w:tc>
          <w:tcPr>
            <w:tcW w:w="3861" w:type="dxa"/>
            <w:vAlign w:val="center"/>
            <w:hideMark/>
          </w:tcPr>
          <w:p w14:paraId="69665CEE" w14:textId="77777777" w:rsidR="00C4214A" w:rsidRPr="006C773B" w:rsidRDefault="00C4214A" w:rsidP="00D734D6">
            <w:pPr>
              <w:ind w:left="57"/>
              <w:rPr>
                <w:rFonts w:cs="Times New Roman"/>
                <w:sz w:val="20"/>
                <w:szCs w:val="20"/>
              </w:rPr>
            </w:pPr>
            <w:r w:rsidRPr="006C773B">
              <w:rPr>
                <w:rFonts w:cs="Times New Roman"/>
                <w:sz w:val="20"/>
                <w:szCs w:val="20"/>
              </w:rPr>
              <w:lastRenderedPageBreak/>
              <w:t>Stosowane metody dydaktyczne</w:t>
            </w:r>
          </w:p>
        </w:tc>
        <w:tc>
          <w:tcPr>
            <w:tcW w:w="6487" w:type="dxa"/>
            <w:vAlign w:val="center"/>
            <w:hideMark/>
          </w:tcPr>
          <w:p w14:paraId="17081132"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wykłady, ćwiczenia, prezentacje studenckie i dyskusja artykułów</w:t>
            </w:r>
          </w:p>
        </w:tc>
      </w:tr>
      <w:tr w:rsidR="00C4214A" w:rsidRPr="006C773B" w14:paraId="49C3931D" w14:textId="77777777" w:rsidTr="009D2098">
        <w:tc>
          <w:tcPr>
            <w:tcW w:w="3861" w:type="dxa"/>
            <w:vAlign w:val="center"/>
            <w:hideMark/>
          </w:tcPr>
          <w:p w14:paraId="2CABA855" w14:textId="77777777" w:rsidR="00C4214A" w:rsidRPr="006C773B" w:rsidRDefault="00C4214A" w:rsidP="00D734D6">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487" w:type="dxa"/>
            <w:vAlign w:val="center"/>
            <w:hideMark/>
          </w:tcPr>
          <w:p w14:paraId="50659E1E" w14:textId="77777777" w:rsidR="00D74F8F" w:rsidRDefault="00D74F8F" w:rsidP="00D74F8F">
            <w:pPr>
              <w:pStyle w:val="NormalnyWeb"/>
              <w:spacing w:before="0" w:beforeAutospacing="0" w:after="0" w:afterAutospacing="0"/>
              <w:rPr>
                <w:sz w:val="20"/>
                <w:szCs w:val="20"/>
              </w:rPr>
            </w:pPr>
            <w:r>
              <w:rPr>
                <w:sz w:val="20"/>
                <w:szCs w:val="20"/>
              </w:rPr>
              <w:t>Zaliczenie na ocenę.</w:t>
            </w:r>
          </w:p>
          <w:p w14:paraId="656FCB8C"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 xml:space="preserve">Na ocenę końcową składają się oceny z: 5 krótkich testów (50% oceny końcowej), dwie prezentacje (50% oceny końcowej). </w:t>
            </w:r>
          </w:p>
          <w:p w14:paraId="0CE0B439"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Efekty 1-5:</w:t>
            </w:r>
          </w:p>
          <w:p w14:paraId="236E9393"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ocena 2 - student nie potrafi, nawet w prosty sposób, przedstawić omawianych zagadnień</w:t>
            </w:r>
          </w:p>
          <w:p w14:paraId="64202FF6"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ocena 3 - student przedstawia omawiane zagadnienia w sposób podstawowy</w:t>
            </w:r>
          </w:p>
          <w:p w14:paraId="41DCEE19"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ocena 4 - student wyczerpująco przedstawia omawiane zagadnienia, wykazuje zrozumienie przedstawionych treści</w:t>
            </w:r>
          </w:p>
          <w:p w14:paraId="53A706FA" w14:textId="77777777" w:rsidR="00C4214A" w:rsidRPr="006C773B" w:rsidRDefault="00C4214A" w:rsidP="00D734D6">
            <w:pPr>
              <w:pStyle w:val="NormalnyWeb"/>
              <w:spacing w:before="0" w:beforeAutospacing="0" w:after="0" w:afterAutospacing="0"/>
              <w:ind w:left="57"/>
              <w:rPr>
                <w:sz w:val="20"/>
                <w:szCs w:val="20"/>
              </w:rPr>
            </w:pPr>
            <w:r w:rsidRPr="006C773B">
              <w:rPr>
                <w:sz w:val="20"/>
                <w:szCs w:val="20"/>
              </w:rPr>
              <w:t>ocena 5 - student przedstawia omawiane zagadnienia na wysokim poziomie, rozumie przedstawione treści</w:t>
            </w:r>
          </w:p>
        </w:tc>
      </w:tr>
      <w:tr w:rsidR="00C4214A" w:rsidRPr="006C773B" w14:paraId="273D2A59" w14:textId="77777777" w:rsidTr="009D2098">
        <w:tc>
          <w:tcPr>
            <w:tcW w:w="3861" w:type="dxa"/>
            <w:vAlign w:val="center"/>
            <w:hideMark/>
          </w:tcPr>
          <w:p w14:paraId="6EEFA7C2" w14:textId="77777777" w:rsidR="00C4214A" w:rsidRPr="006C773B" w:rsidRDefault="00C4214A" w:rsidP="00D734D6">
            <w:pPr>
              <w:ind w:left="57"/>
              <w:rPr>
                <w:rFonts w:cs="Times New Roman"/>
                <w:sz w:val="20"/>
                <w:szCs w:val="20"/>
                <w:highlight w:val="yellow"/>
              </w:rPr>
            </w:pPr>
            <w:r w:rsidRPr="006C773B">
              <w:rPr>
                <w:rFonts w:cs="Times New Roman"/>
                <w:sz w:val="20"/>
                <w:szCs w:val="20"/>
              </w:rPr>
              <w:t>Treści modułu kształcenia (z podziałem na formy realizacji zajęć)</w:t>
            </w:r>
          </w:p>
        </w:tc>
        <w:tc>
          <w:tcPr>
            <w:tcW w:w="6487" w:type="dxa"/>
            <w:vAlign w:val="center"/>
            <w:hideMark/>
          </w:tcPr>
          <w:p w14:paraId="7B03B0B7" w14:textId="77777777" w:rsidR="00C4214A" w:rsidRPr="006C773B" w:rsidRDefault="00C4214A" w:rsidP="00D734D6">
            <w:pPr>
              <w:pStyle w:val="NormalnyWeb"/>
              <w:ind w:left="57"/>
              <w:rPr>
                <w:sz w:val="20"/>
                <w:szCs w:val="20"/>
              </w:rPr>
            </w:pPr>
            <w:r w:rsidRPr="006C773B">
              <w:rPr>
                <w:sz w:val="20"/>
                <w:szCs w:val="20"/>
              </w:rPr>
              <w:t xml:space="preserve">Pomimo tego, iż jeszcze kilkadziesiąt lat temu wydawało się, że dzięki postępom w dziedzinie zapobiegania i leczenia chorób zakaźnych oraz pasożytniczych będzie możliwe całkowite wyeliminowanie tych chorób, pozostają one wciąż istotnym problemem Zdrowia Publicznego. Pojawiają się nowe choroby, w tym choroby odporne na leczenie. Zrozumienie biologii ewolucyjnej patogenów oraz ich znaczenia dla zdrowia i chorób człowieka pozwala na bardziej skuteczne zapobieganie i kontrolę chorób zakaźnych i pasożytniczych. </w:t>
            </w:r>
          </w:p>
          <w:p w14:paraId="579F4468" w14:textId="77777777" w:rsidR="00C4214A" w:rsidRPr="006C773B" w:rsidRDefault="00C4214A" w:rsidP="00D734D6">
            <w:pPr>
              <w:pStyle w:val="NormalnyWeb"/>
              <w:spacing w:before="0" w:beforeAutospacing="0" w:after="0" w:afterAutospacing="0"/>
              <w:ind w:left="57"/>
              <w:rPr>
                <w:b/>
                <w:sz w:val="20"/>
                <w:szCs w:val="20"/>
              </w:rPr>
            </w:pPr>
            <w:r w:rsidRPr="006C773B">
              <w:rPr>
                <w:b/>
                <w:sz w:val="20"/>
                <w:szCs w:val="20"/>
              </w:rPr>
              <w:t>Wykłady:</w:t>
            </w:r>
          </w:p>
          <w:p w14:paraId="1410213A" w14:textId="77777777" w:rsidR="00C4214A" w:rsidRPr="006C773B" w:rsidRDefault="00C4214A" w:rsidP="00206294">
            <w:pPr>
              <w:pStyle w:val="NormalnyWeb"/>
              <w:numPr>
                <w:ilvl w:val="0"/>
                <w:numId w:val="251"/>
              </w:numPr>
              <w:spacing w:before="0" w:beforeAutospacing="0" w:after="0" w:afterAutospacing="0"/>
              <w:ind w:left="402" w:hanging="283"/>
              <w:rPr>
                <w:sz w:val="20"/>
                <w:szCs w:val="20"/>
              </w:rPr>
            </w:pPr>
            <w:r w:rsidRPr="006C773B">
              <w:rPr>
                <w:sz w:val="20"/>
                <w:szCs w:val="20"/>
              </w:rPr>
              <w:t>Biologia i ewolucja bakterii, wirusów, grzybów, prionów i pasożytów</w:t>
            </w:r>
          </w:p>
          <w:p w14:paraId="49D76092" w14:textId="77777777" w:rsidR="00C4214A" w:rsidRPr="006C773B" w:rsidRDefault="00C4214A" w:rsidP="00206294">
            <w:pPr>
              <w:pStyle w:val="NormalnyWeb"/>
              <w:numPr>
                <w:ilvl w:val="0"/>
                <w:numId w:val="251"/>
              </w:numPr>
              <w:spacing w:before="0" w:beforeAutospacing="0" w:after="0" w:afterAutospacing="0"/>
              <w:ind w:left="402" w:hanging="283"/>
              <w:rPr>
                <w:sz w:val="20"/>
                <w:szCs w:val="20"/>
              </w:rPr>
            </w:pPr>
            <w:r w:rsidRPr="006C773B">
              <w:rPr>
                <w:sz w:val="20"/>
                <w:szCs w:val="20"/>
              </w:rPr>
              <w:t xml:space="preserve">Znaczenie i konsekwencje </w:t>
            </w:r>
            <w:proofErr w:type="spellStart"/>
            <w:r w:rsidRPr="006C773B">
              <w:rPr>
                <w:sz w:val="20"/>
                <w:szCs w:val="20"/>
              </w:rPr>
              <w:t>koewolucji</w:t>
            </w:r>
            <w:proofErr w:type="spellEnd"/>
            <w:r w:rsidRPr="006C773B">
              <w:rPr>
                <w:sz w:val="20"/>
                <w:szCs w:val="20"/>
              </w:rPr>
              <w:t xml:space="preserve"> z drobnoustrojami dla ludzkiej fizjologii i psychologii </w:t>
            </w:r>
          </w:p>
          <w:p w14:paraId="66A0AB36" w14:textId="77777777" w:rsidR="00C4214A" w:rsidRPr="006C773B" w:rsidRDefault="00C4214A" w:rsidP="00206294">
            <w:pPr>
              <w:pStyle w:val="NormalnyWeb"/>
              <w:numPr>
                <w:ilvl w:val="0"/>
                <w:numId w:val="251"/>
              </w:numPr>
              <w:spacing w:before="0" w:beforeAutospacing="0" w:after="0" w:afterAutospacing="0"/>
              <w:ind w:left="402" w:hanging="283"/>
              <w:rPr>
                <w:sz w:val="20"/>
                <w:szCs w:val="20"/>
              </w:rPr>
            </w:pPr>
            <w:r w:rsidRPr="006C773B">
              <w:rPr>
                <w:sz w:val="20"/>
                <w:szCs w:val="20"/>
              </w:rPr>
              <w:t>Mechanizmy patogenezy i reakcji immunologicznej</w:t>
            </w:r>
          </w:p>
          <w:p w14:paraId="3CD51F38" w14:textId="77777777" w:rsidR="00C4214A" w:rsidRPr="006C773B" w:rsidRDefault="00C4214A" w:rsidP="00206294">
            <w:pPr>
              <w:pStyle w:val="NormalnyWeb"/>
              <w:numPr>
                <w:ilvl w:val="0"/>
                <w:numId w:val="251"/>
              </w:numPr>
              <w:spacing w:before="0" w:beforeAutospacing="0" w:after="0" w:afterAutospacing="0"/>
              <w:ind w:left="402" w:hanging="283"/>
              <w:rPr>
                <w:sz w:val="20"/>
                <w:szCs w:val="20"/>
              </w:rPr>
            </w:pPr>
            <w:r w:rsidRPr="006C773B">
              <w:rPr>
                <w:sz w:val="20"/>
                <w:szCs w:val="20"/>
              </w:rPr>
              <w:t xml:space="preserve">Flora fizjologiczna człowieka i jej funkcje </w:t>
            </w:r>
          </w:p>
          <w:p w14:paraId="571B70B3" w14:textId="77777777" w:rsidR="00C4214A" w:rsidRPr="006C773B" w:rsidRDefault="00C4214A" w:rsidP="00206294">
            <w:pPr>
              <w:pStyle w:val="NormalnyWeb"/>
              <w:numPr>
                <w:ilvl w:val="0"/>
                <w:numId w:val="251"/>
              </w:numPr>
              <w:spacing w:before="0" w:beforeAutospacing="0" w:after="0" w:afterAutospacing="0"/>
              <w:ind w:left="402" w:hanging="283"/>
              <w:rPr>
                <w:sz w:val="20"/>
                <w:szCs w:val="20"/>
              </w:rPr>
            </w:pPr>
            <w:r w:rsidRPr="006C773B">
              <w:rPr>
                <w:sz w:val="20"/>
                <w:szCs w:val="20"/>
              </w:rPr>
              <w:t xml:space="preserve">Wykorzystanie mikroorganizmów i pasożytów w profilaktyce oraz leczeniu (np. </w:t>
            </w:r>
            <w:proofErr w:type="spellStart"/>
            <w:r w:rsidRPr="006C773B">
              <w:rPr>
                <w:sz w:val="20"/>
                <w:szCs w:val="20"/>
              </w:rPr>
              <w:t>bakreriofagów</w:t>
            </w:r>
            <w:proofErr w:type="spellEnd"/>
            <w:r w:rsidRPr="006C773B">
              <w:rPr>
                <w:sz w:val="20"/>
                <w:szCs w:val="20"/>
              </w:rPr>
              <w:t xml:space="preserve"> – wirusów atakujących bakterie i </w:t>
            </w:r>
            <w:proofErr w:type="spellStart"/>
            <w:r w:rsidRPr="006C773B">
              <w:rPr>
                <w:sz w:val="20"/>
                <w:szCs w:val="20"/>
              </w:rPr>
              <w:t>wirofagów</w:t>
            </w:r>
            <w:proofErr w:type="spellEnd"/>
            <w:r w:rsidRPr="006C773B">
              <w:rPr>
                <w:sz w:val="20"/>
                <w:szCs w:val="20"/>
              </w:rPr>
              <w:t xml:space="preserve"> – wirusów hamujących replikację innych wirusów)</w:t>
            </w:r>
          </w:p>
          <w:p w14:paraId="52BF5632" w14:textId="77777777" w:rsidR="00C4214A" w:rsidRPr="006C773B" w:rsidRDefault="00C4214A" w:rsidP="00206294">
            <w:pPr>
              <w:pStyle w:val="NormalnyWeb"/>
              <w:numPr>
                <w:ilvl w:val="0"/>
                <w:numId w:val="251"/>
              </w:numPr>
              <w:spacing w:before="0" w:beforeAutospacing="0" w:after="0" w:afterAutospacing="0"/>
              <w:ind w:left="402" w:hanging="283"/>
              <w:rPr>
                <w:sz w:val="20"/>
                <w:szCs w:val="20"/>
              </w:rPr>
            </w:pPr>
            <w:r w:rsidRPr="006C773B">
              <w:rPr>
                <w:sz w:val="20"/>
                <w:szCs w:val="20"/>
              </w:rPr>
              <w:t xml:space="preserve">Przyczyny i konsekwencje pojawiania się nowych infekcji (np. HIV/AIDS, SARS, grypa A/H1N1) oraz nowych, niebezpiecznych form znanych chorób (np. gruźlica </w:t>
            </w:r>
            <w:proofErr w:type="spellStart"/>
            <w:r w:rsidRPr="006C773B">
              <w:rPr>
                <w:sz w:val="20"/>
                <w:szCs w:val="20"/>
              </w:rPr>
              <w:t>wielolekooporna</w:t>
            </w:r>
            <w:proofErr w:type="spellEnd"/>
            <w:r w:rsidRPr="006C773B">
              <w:rPr>
                <w:sz w:val="20"/>
                <w:szCs w:val="20"/>
              </w:rPr>
              <w:t>)</w:t>
            </w:r>
          </w:p>
          <w:p w14:paraId="115AADD5" w14:textId="77777777" w:rsidR="00C4214A" w:rsidRPr="006C773B" w:rsidRDefault="00C4214A" w:rsidP="00D734D6">
            <w:pPr>
              <w:pStyle w:val="NormalnyWeb"/>
              <w:spacing w:before="0" w:beforeAutospacing="0" w:after="0" w:afterAutospacing="0"/>
              <w:ind w:left="57"/>
              <w:rPr>
                <w:sz w:val="20"/>
                <w:szCs w:val="20"/>
              </w:rPr>
            </w:pPr>
          </w:p>
          <w:p w14:paraId="5ECB8CE8" w14:textId="77777777" w:rsidR="00C4214A" w:rsidRPr="006C773B" w:rsidRDefault="00C4214A" w:rsidP="00D734D6">
            <w:pPr>
              <w:pStyle w:val="NormalnyWeb"/>
              <w:spacing w:before="0" w:beforeAutospacing="0" w:after="0" w:afterAutospacing="0"/>
              <w:ind w:left="57"/>
              <w:rPr>
                <w:sz w:val="20"/>
                <w:szCs w:val="20"/>
              </w:rPr>
            </w:pPr>
            <w:r w:rsidRPr="006C773B">
              <w:rPr>
                <w:b/>
                <w:sz w:val="20"/>
                <w:szCs w:val="20"/>
              </w:rPr>
              <w:t>Ćwiczenia</w:t>
            </w:r>
            <w:r w:rsidRPr="006C773B">
              <w:rPr>
                <w:sz w:val="20"/>
                <w:szCs w:val="20"/>
              </w:rPr>
              <w:t>:</w:t>
            </w:r>
          </w:p>
          <w:p w14:paraId="41E999E4" w14:textId="77777777" w:rsidR="00C4214A" w:rsidRPr="006C773B" w:rsidRDefault="00C4214A" w:rsidP="00206294">
            <w:pPr>
              <w:pStyle w:val="NormalnyWeb"/>
              <w:numPr>
                <w:ilvl w:val="0"/>
                <w:numId w:val="252"/>
              </w:numPr>
              <w:spacing w:before="0" w:beforeAutospacing="0" w:after="0" w:afterAutospacing="0"/>
              <w:ind w:left="402" w:hanging="283"/>
              <w:rPr>
                <w:sz w:val="20"/>
                <w:szCs w:val="20"/>
              </w:rPr>
            </w:pPr>
            <w:r w:rsidRPr="006C773B">
              <w:rPr>
                <w:sz w:val="20"/>
                <w:szCs w:val="20"/>
              </w:rPr>
              <w:t>Czy obniżenie standardów higienicznych i ekspozycja na infekcje może uchronić przed chorobami autoimmunologicznymi?</w:t>
            </w:r>
          </w:p>
          <w:p w14:paraId="39C1921A" w14:textId="77777777" w:rsidR="00C4214A" w:rsidRPr="006C773B" w:rsidRDefault="00C4214A" w:rsidP="00206294">
            <w:pPr>
              <w:pStyle w:val="NormalnyWeb"/>
              <w:numPr>
                <w:ilvl w:val="0"/>
                <w:numId w:val="252"/>
              </w:numPr>
              <w:spacing w:before="0" w:beforeAutospacing="0" w:after="0" w:afterAutospacing="0"/>
              <w:ind w:left="402" w:hanging="283"/>
              <w:rPr>
                <w:sz w:val="20"/>
                <w:szCs w:val="20"/>
              </w:rPr>
            </w:pPr>
            <w:r w:rsidRPr="006C773B">
              <w:rPr>
                <w:sz w:val="20"/>
                <w:szCs w:val="20"/>
              </w:rPr>
              <w:t xml:space="preserve">Czy choroby takie jak nowotwory, miażdżyca, choroba Alzheimera, stwardnienie rozsiane czy schizofrenia mogą być spowodowane czynnikami zakaźnymi? </w:t>
            </w:r>
          </w:p>
          <w:p w14:paraId="520EB3DB" w14:textId="77777777" w:rsidR="00C4214A" w:rsidRPr="006C773B" w:rsidRDefault="00C4214A" w:rsidP="00206294">
            <w:pPr>
              <w:pStyle w:val="NormalnyWeb"/>
              <w:numPr>
                <w:ilvl w:val="0"/>
                <w:numId w:val="252"/>
              </w:numPr>
              <w:spacing w:before="0" w:beforeAutospacing="0" w:after="0" w:afterAutospacing="0"/>
              <w:ind w:left="402" w:hanging="283"/>
              <w:rPr>
                <w:sz w:val="20"/>
                <w:szCs w:val="20"/>
              </w:rPr>
            </w:pPr>
            <w:r w:rsidRPr="006C773B">
              <w:rPr>
                <w:sz w:val="20"/>
                <w:szCs w:val="20"/>
              </w:rPr>
              <w:t>Wpływ działań z zakresu Zdrowia Publicznego na ewolucję drobnoustrojów (np. pojawianie się łagodnych, mniej groźnych szczepów)</w:t>
            </w:r>
          </w:p>
          <w:p w14:paraId="1916AC2E" w14:textId="77777777" w:rsidR="00C4214A" w:rsidRPr="006C773B" w:rsidRDefault="00C4214A" w:rsidP="00206294">
            <w:pPr>
              <w:pStyle w:val="NormalnyWeb"/>
              <w:numPr>
                <w:ilvl w:val="0"/>
                <w:numId w:val="252"/>
              </w:numPr>
              <w:spacing w:before="0" w:beforeAutospacing="0" w:after="0" w:afterAutospacing="0"/>
              <w:ind w:left="402" w:hanging="283"/>
              <w:rPr>
                <w:sz w:val="20"/>
                <w:szCs w:val="20"/>
              </w:rPr>
            </w:pPr>
            <w:r w:rsidRPr="006C773B">
              <w:rPr>
                <w:sz w:val="20"/>
                <w:szCs w:val="20"/>
              </w:rPr>
              <w:t xml:space="preserve">Kontrowersje związane ze szczepieniami ochronnymi </w:t>
            </w:r>
          </w:p>
          <w:p w14:paraId="15D82F77" w14:textId="77777777" w:rsidR="00C4214A" w:rsidRPr="006C773B" w:rsidRDefault="00C4214A" w:rsidP="00206294">
            <w:pPr>
              <w:pStyle w:val="NormalnyWeb"/>
              <w:numPr>
                <w:ilvl w:val="0"/>
                <w:numId w:val="252"/>
              </w:numPr>
              <w:spacing w:before="0" w:beforeAutospacing="0" w:after="0" w:afterAutospacing="0"/>
              <w:ind w:left="402" w:hanging="283"/>
              <w:rPr>
                <w:sz w:val="20"/>
                <w:szCs w:val="20"/>
              </w:rPr>
            </w:pPr>
            <w:r w:rsidRPr="006C773B">
              <w:rPr>
                <w:sz w:val="20"/>
                <w:szCs w:val="20"/>
              </w:rPr>
              <w:t>Choroby przenoszone drogą płciową</w:t>
            </w:r>
          </w:p>
          <w:p w14:paraId="21A19809" w14:textId="77777777" w:rsidR="00C4214A" w:rsidRPr="006C773B" w:rsidRDefault="00C4214A" w:rsidP="00206294">
            <w:pPr>
              <w:pStyle w:val="NormalnyWeb"/>
              <w:numPr>
                <w:ilvl w:val="0"/>
                <w:numId w:val="252"/>
              </w:numPr>
              <w:spacing w:before="0" w:beforeAutospacing="0" w:after="0" w:afterAutospacing="0"/>
              <w:ind w:left="402" w:hanging="283"/>
              <w:rPr>
                <w:sz w:val="20"/>
                <w:szCs w:val="20"/>
              </w:rPr>
            </w:pPr>
            <w:r w:rsidRPr="006C773B">
              <w:rPr>
                <w:sz w:val="20"/>
                <w:szCs w:val="20"/>
              </w:rPr>
              <w:t>Pojęcie zaniedbywanych chorób zakaźnych („</w:t>
            </w:r>
            <w:proofErr w:type="spellStart"/>
            <w:r w:rsidRPr="006C773B">
              <w:rPr>
                <w:sz w:val="20"/>
                <w:szCs w:val="20"/>
              </w:rPr>
              <w:t>neglected</w:t>
            </w:r>
            <w:proofErr w:type="spellEnd"/>
            <w:r w:rsidRPr="006C773B">
              <w:rPr>
                <w:sz w:val="20"/>
                <w:szCs w:val="20"/>
              </w:rPr>
              <w:t xml:space="preserve"> </w:t>
            </w:r>
            <w:proofErr w:type="spellStart"/>
            <w:r w:rsidRPr="006C773B">
              <w:rPr>
                <w:sz w:val="20"/>
                <w:szCs w:val="20"/>
              </w:rPr>
              <w:t>infectious</w:t>
            </w:r>
            <w:proofErr w:type="spellEnd"/>
            <w:r w:rsidRPr="006C773B">
              <w:rPr>
                <w:sz w:val="20"/>
                <w:szCs w:val="20"/>
              </w:rPr>
              <w:t xml:space="preserve"> </w:t>
            </w:r>
            <w:proofErr w:type="spellStart"/>
            <w:r w:rsidRPr="006C773B">
              <w:rPr>
                <w:sz w:val="20"/>
                <w:szCs w:val="20"/>
              </w:rPr>
              <w:t>diseases</w:t>
            </w:r>
            <w:proofErr w:type="spellEnd"/>
            <w:r w:rsidRPr="006C773B">
              <w:rPr>
                <w:sz w:val="20"/>
                <w:szCs w:val="20"/>
              </w:rPr>
              <w:t>”)</w:t>
            </w:r>
          </w:p>
          <w:p w14:paraId="4F5266C3" w14:textId="77777777" w:rsidR="00C4214A" w:rsidRPr="006C773B" w:rsidRDefault="00C4214A" w:rsidP="00206294">
            <w:pPr>
              <w:pStyle w:val="NormalnyWeb"/>
              <w:numPr>
                <w:ilvl w:val="0"/>
                <w:numId w:val="252"/>
              </w:numPr>
              <w:spacing w:before="0" w:beforeAutospacing="0" w:after="0" w:afterAutospacing="0"/>
              <w:ind w:left="402" w:hanging="283"/>
              <w:rPr>
                <w:sz w:val="20"/>
                <w:szCs w:val="20"/>
              </w:rPr>
            </w:pPr>
            <w:r w:rsidRPr="006C773B">
              <w:rPr>
                <w:sz w:val="20"/>
                <w:szCs w:val="20"/>
              </w:rPr>
              <w:t>Czy możliwe i pożądane jest całkowite zlikwidowanie chorób zakaźnych i pasożytniczych?</w:t>
            </w:r>
          </w:p>
        </w:tc>
      </w:tr>
      <w:tr w:rsidR="00C4214A" w:rsidRPr="006C773B" w14:paraId="75297395" w14:textId="77777777" w:rsidTr="009D2098">
        <w:tc>
          <w:tcPr>
            <w:tcW w:w="3861" w:type="dxa"/>
            <w:vAlign w:val="center"/>
            <w:hideMark/>
          </w:tcPr>
          <w:p w14:paraId="708E5432" w14:textId="77777777" w:rsidR="00C4214A" w:rsidRPr="006C773B" w:rsidRDefault="00C4214A" w:rsidP="00D734D6">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487" w:type="dxa"/>
            <w:vAlign w:val="center"/>
            <w:hideMark/>
          </w:tcPr>
          <w:p w14:paraId="1F410764" w14:textId="77777777" w:rsidR="00C4214A" w:rsidRPr="006C773B" w:rsidRDefault="00C4214A" w:rsidP="00D734D6">
            <w:pPr>
              <w:pStyle w:val="NormalnyWeb"/>
              <w:spacing w:before="0" w:beforeAutospacing="0" w:after="0" w:afterAutospacing="0"/>
              <w:ind w:left="57"/>
              <w:rPr>
                <w:sz w:val="20"/>
                <w:szCs w:val="20"/>
              </w:rPr>
            </w:pPr>
            <w:r w:rsidRPr="006C773B">
              <w:rPr>
                <w:b/>
                <w:sz w:val="20"/>
                <w:szCs w:val="20"/>
              </w:rPr>
              <w:t>Literatura podstawowa:</w:t>
            </w:r>
          </w:p>
          <w:p w14:paraId="1CC5394F" w14:textId="77777777" w:rsidR="00C4214A" w:rsidRPr="006C773B" w:rsidRDefault="00C4214A" w:rsidP="00206294">
            <w:pPr>
              <w:pStyle w:val="NormalnyWeb"/>
              <w:numPr>
                <w:ilvl w:val="0"/>
                <w:numId w:val="118"/>
              </w:numPr>
              <w:tabs>
                <w:tab w:val="clear" w:pos="720"/>
                <w:tab w:val="num" w:pos="544"/>
              </w:tabs>
              <w:spacing w:before="0" w:beforeAutospacing="0" w:after="0" w:afterAutospacing="0"/>
              <w:ind w:left="544" w:hanging="284"/>
              <w:rPr>
                <w:sz w:val="20"/>
                <w:szCs w:val="20"/>
              </w:rPr>
            </w:pPr>
            <w:r w:rsidRPr="006C773B">
              <w:rPr>
                <w:sz w:val="20"/>
                <w:szCs w:val="20"/>
              </w:rPr>
              <w:t>Clark D. (2011), Zarazki, geny a cywilizacja, Wydawnictwo Sonia Draga, Katowice</w:t>
            </w:r>
          </w:p>
          <w:p w14:paraId="55344518" w14:textId="77777777" w:rsidR="00C4214A" w:rsidRPr="006C773B" w:rsidRDefault="00C4214A" w:rsidP="00206294">
            <w:pPr>
              <w:pStyle w:val="NormalnyWeb"/>
              <w:numPr>
                <w:ilvl w:val="0"/>
                <w:numId w:val="118"/>
              </w:numPr>
              <w:tabs>
                <w:tab w:val="clear" w:pos="720"/>
                <w:tab w:val="num" w:pos="544"/>
              </w:tabs>
              <w:spacing w:before="0" w:beforeAutospacing="0" w:after="0" w:afterAutospacing="0"/>
              <w:ind w:left="544" w:hanging="284"/>
              <w:rPr>
                <w:sz w:val="20"/>
                <w:szCs w:val="20"/>
              </w:rPr>
            </w:pPr>
            <w:r w:rsidRPr="006C773B">
              <w:rPr>
                <w:sz w:val="20"/>
                <w:szCs w:val="20"/>
              </w:rPr>
              <w:t>Moore P. (2009), Tajemnicze choroby współczesnego świata. Nowe zagrożenia, wirusy, bakterie, zarazki, Bellona, Warszawa</w:t>
            </w:r>
          </w:p>
          <w:p w14:paraId="514B88CD" w14:textId="77777777" w:rsidR="00C4214A" w:rsidRPr="006C773B" w:rsidRDefault="00C4214A" w:rsidP="00D734D6">
            <w:pPr>
              <w:pStyle w:val="NormalnyWeb"/>
              <w:spacing w:before="0" w:beforeAutospacing="0" w:after="0" w:afterAutospacing="0"/>
              <w:rPr>
                <w:sz w:val="20"/>
                <w:szCs w:val="20"/>
              </w:rPr>
            </w:pPr>
            <w:r w:rsidRPr="006C773B">
              <w:rPr>
                <w:b/>
                <w:sz w:val="20"/>
                <w:szCs w:val="20"/>
              </w:rPr>
              <w:t>Literatura uzupełniająca:</w:t>
            </w:r>
          </w:p>
          <w:p w14:paraId="59CC0D91" w14:textId="77777777" w:rsidR="00C4214A" w:rsidRPr="006C773B" w:rsidRDefault="00C4214A" w:rsidP="00206294">
            <w:pPr>
              <w:pStyle w:val="NormalnyWeb"/>
              <w:numPr>
                <w:ilvl w:val="0"/>
                <w:numId w:val="118"/>
              </w:numPr>
              <w:tabs>
                <w:tab w:val="clear" w:pos="720"/>
                <w:tab w:val="num" w:pos="544"/>
              </w:tabs>
              <w:spacing w:before="0" w:beforeAutospacing="0" w:after="0" w:afterAutospacing="0"/>
              <w:ind w:left="544" w:hanging="284"/>
              <w:rPr>
                <w:sz w:val="20"/>
                <w:szCs w:val="20"/>
              </w:rPr>
            </w:pPr>
            <w:proofErr w:type="spellStart"/>
            <w:r w:rsidRPr="006C773B">
              <w:rPr>
                <w:sz w:val="20"/>
                <w:szCs w:val="20"/>
              </w:rPr>
              <w:t>Roach</w:t>
            </w:r>
            <w:proofErr w:type="spellEnd"/>
            <w:r w:rsidRPr="006C773B">
              <w:rPr>
                <w:sz w:val="20"/>
                <w:szCs w:val="20"/>
              </w:rPr>
              <w:t xml:space="preserve"> M. (2014), Gastrofaza. Przygody w układzie pokarmowym, Wydawnictwo Znak, Kraków</w:t>
            </w:r>
          </w:p>
          <w:p w14:paraId="04315F80" w14:textId="77777777" w:rsidR="00C4214A" w:rsidRPr="006C773B" w:rsidRDefault="00C4214A" w:rsidP="00206294">
            <w:pPr>
              <w:pStyle w:val="NormalnyWeb"/>
              <w:numPr>
                <w:ilvl w:val="0"/>
                <w:numId w:val="118"/>
              </w:numPr>
              <w:tabs>
                <w:tab w:val="clear" w:pos="720"/>
                <w:tab w:val="num" w:pos="544"/>
              </w:tabs>
              <w:spacing w:before="0" w:beforeAutospacing="0" w:after="0" w:afterAutospacing="0"/>
              <w:ind w:left="544" w:hanging="284"/>
              <w:rPr>
                <w:sz w:val="20"/>
                <w:szCs w:val="20"/>
              </w:rPr>
            </w:pPr>
            <w:r w:rsidRPr="006C773B">
              <w:rPr>
                <w:sz w:val="20"/>
                <w:szCs w:val="20"/>
              </w:rPr>
              <w:t>Williams F. (2014), Piersi. Historia naturalna i nienaturalna, Wydawnictwo Agora, Warszawa</w:t>
            </w:r>
          </w:p>
        </w:tc>
      </w:tr>
    </w:tbl>
    <w:p w14:paraId="52442346" w14:textId="77777777" w:rsidR="00DF1A39" w:rsidRPr="00034CFF" w:rsidRDefault="00891FF3" w:rsidP="00DF1A39">
      <w:pPr>
        <w:pStyle w:val="Nagwek2"/>
      </w:pPr>
      <w:r w:rsidRPr="006C773B">
        <w:br w:type="page"/>
      </w:r>
      <w:bookmarkStart w:id="95" w:name="_Toc527704384"/>
      <w:r w:rsidR="00DF1A39" w:rsidRPr="00034CFF">
        <w:lastRenderedPageBreak/>
        <w:t>Samoleczenie</w:t>
      </w:r>
      <w:bookmarkEnd w:id="95"/>
    </w:p>
    <w:tbl>
      <w:tblPr>
        <w:tblW w:w="992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719"/>
        <w:gridCol w:w="6204"/>
      </w:tblGrid>
      <w:tr w:rsidR="00DF1A39" w:rsidRPr="006C773B" w14:paraId="75CACBA4" w14:textId="77777777" w:rsidTr="009D2098">
        <w:tc>
          <w:tcPr>
            <w:tcW w:w="3719" w:type="dxa"/>
            <w:vAlign w:val="center"/>
            <w:hideMark/>
          </w:tcPr>
          <w:p w14:paraId="1B0A0FEB" w14:textId="77777777" w:rsidR="00DF1A39" w:rsidRPr="006C773B" w:rsidRDefault="00DF1A39" w:rsidP="00791D7F">
            <w:pPr>
              <w:ind w:left="57"/>
              <w:rPr>
                <w:rFonts w:cs="Times New Roman"/>
                <w:sz w:val="20"/>
                <w:szCs w:val="20"/>
              </w:rPr>
            </w:pPr>
            <w:r w:rsidRPr="006C773B">
              <w:rPr>
                <w:rFonts w:cs="Times New Roman"/>
                <w:sz w:val="20"/>
                <w:szCs w:val="20"/>
              </w:rPr>
              <w:t>Nazwa wydziału</w:t>
            </w:r>
          </w:p>
        </w:tc>
        <w:tc>
          <w:tcPr>
            <w:tcW w:w="6204" w:type="dxa"/>
            <w:vAlign w:val="center"/>
            <w:hideMark/>
          </w:tcPr>
          <w:p w14:paraId="6C117BE4"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Wydział Nauk o Zdrowiu</w:t>
            </w:r>
          </w:p>
        </w:tc>
      </w:tr>
      <w:tr w:rsidR="00DF1A39" w:rsidRPr="006C773B" w14:paraId="271EE0AA" w14:textId="77777777" w:rsidTr="009D2098">
        <w:tc>
          <w:tcPr>
            <w:tcW w:w="3719" w:type="dxa"/>
            <w:vAlign w:val="center"/>
            <w:hideMark/>
          </w:tcPr>
          <w:p w14:paraId="7FF34F7B" w14:textId="77777777" w:rsidR="00DF1A39" w:rsidRPr="006C773B" w:rsidRDefault="00DF1A39" w:rsidP="00791D7F">
            <w:pPr>
              <w:ind w:left="57"/>
              <w:rPr>
                <w:rFonts w:cs="Times New Roman"/>
                <w:sz w:val="20"/>
                <w:szCs w:val="20"/>
              </w:rPr>
            </w:pPr>
            <w:r w:rsidRPr="006C773B">
              <w:rPr>
                <w:rFonts w:cs="Times New Roman"/>
                <w:sz w:val="20"/>
                <w:szCs w:val="20"/>
              </w:rPr>
              <w:t>Nazwa jednostki prowadzącej moduł</w:t>
            </w:r>
          </w:p>
        </w:tc>
        <w:tc>
          <w:tcPr>
            <w:tcW w:w="6204" w:type="dxa"/>
            <w:vAlign w:val="center"/>
            <w:hideMark/>
          </w:tcPr>
          <w:p w14:paraId="343D1A18"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Zakład Promocji Zdrowia</w:t>
            </w:r>
          </w:p>
        </w:tc>
      </w:tr>
      <w:tr w:rsidR="00DF1A39" w:rsidRPr="006C773B" w14:paraId="26B41FDA" w14:textId="77777777" w:rsidTr="009D2098">
        <w:tc>
          <w:tcPr>
            <w:tcW w:w="3719" w:type="dxa"/>
            <w:vAlign w:val="center"/>
            <w:hideMark/>
          </w:tcPr>
          <w:p w14:paraId="669D9A58" w14:textId="77777777" w:rsidR="00DF1A39" w:rsidRPr="006C773B" w:rsidRDefault="00DF1A39" w:rsidP="00791D7F">
            <w:pPr>
              <w:ind w:left="57"/>
              <w:rPr>
                <w:rFonts w:cs="Times New Roman"/>
                <w:sz w:val="20"/>
                <w:szCs w:val="20"/>
              </w:rPr>
            </w:pPr>
            <w:r w:rsidRPr="006C773B">
              <w:rPr>
                <w:rFonts w:cs="Times New Roman"/>
                <w:sz w:val="20"/>
                <w:szCs w:val="20"/>
              </w:rPr>
              <w:t>Nazwa modułu kształcenia</w:t>
            </w:r>
          </w:p>
        </w:tc>
        <w:tc>
          <w:tcPr>
            <w:tcW w:w="6204" w:type="dxa"/>
            <w:vAlign w:val="center"/>
            <w:hideMark/>
          </w:tcPr>
          <w:p w14:paraId="473711D6"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Samoleczenie</w:t>
            </w:r>
          </w:p>
        </w:tc>
      </w:tr>
      <w:tr w:rsidR="00DF1A39" w:rsidRPr="006C773B" w14:paraId="499F822E" w14:textId="77777777" w:rsidTr="009D2098">
        <w:tc>
          <w:tcPr>
            <w:tcW w:w="3719" w:type="dxa"/>
            <w:vAlign w:val="center"/>
          </w:tcPr>
          <w:p w14:paraId="6736B141" w14:textId="77777777" w:rsidR="00DF1A39" w:rsidRPr="006C773B" w:rsidRDefault="00DF1A39" w:rsidP="00791D7F">
            <w:pPr>
              <w:ind w:left="57"/>
              <w:rPr>
                <w:rFonts w:cs="Times New Roman"/>
                <w:sz w:val="20"/>
                <w:szCs w:val="20"/>
              </w:rPr>
            </w:pPr>
            <w:r w:rsidRPr="006C773B">
              <w:rPr>
                <w:rFonts w:cs="Times New Roman"/>
                <w:sz w:val="20"/>
                <w:szCs w:val="20"/>
              </w:rPr>
              <w:t>Klasyfikacja ISCED</w:t>
            </w:r>
          </w:p>
        </w:tc>
        <w:tc>
          <w:tcPr>
            <w:tcW w:w="6204" w:type="dxa"/>
            <w:vAlign w:val="center"/>
          </w:tcPr>
          <w:p w14:paraId="383AFA42"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09</w:t>
            </w:r>
          </w:p>
        </w:tc>
      </w:tr>
      <w:tr w:rsidR="00DF1A39" w:rsidRPr="006C773B" w14:paraId="6BA84DC7" w14:textId="77777777" w:rsidTr="009D2098">
        <w:tc>
          <w:tcPr>
            <w:tcW w:w="3719" w:type="dxa"/>
            <w:vAlign w:val="center"/>
            <w:hideMark/>
          </w:tcPr>
          <w:p w14:paraId="0751EE24" w14:textId="77777777" w:rsidR="00DF1A39" w:rsidRPr="006C773B" w:rsidRDefault="00DF1A39" w:rsidP="00791D7F">
            <w:pPr>
              <w:ind w:left="57"/>
              <w:rPr>
                <w:rFonts w:cs="Times New Roman"/>
                <w:sz w:val="20"/>
                <w:szCs w:val="20"/>
              </w:rPr>
            </w:pPr>
            <w:r w:rsidRPr="006C773B">
              <w:rPr>
                <w:rFonts w:cs="Times New Roman"/>
                <w:sz w:val="20"/>
                <w:szCs w:val="20"/>
              </w:rPr>
              <w:t>Język kształcenia</w:t>
            </w:r>
          </w:p>
        </w:tc>
        <w:tc>
          <w:tcPr>
            <w:tcW w:w="6204" w:type="dxa"/>
            <w:vAlign w:val="center"/>
            <w:hideMark/>
          </w:tcPr>
          <w:p w14:paraId="6D297CDE"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polski</w:t>
            </w:r>
          </w:p>
        </w:tc>
      </w:tr>
      <w:tr w:rsidR="00DF1A39" w:rsidRPr="006C773B" w14:paraId="20A5FB33" w14:textId="77777777" w:rsidTr="009D2098">
        <w:tc>
          <w:tcPr>
            <w:tcW w:w="3719" w:type="dxa"/>
            <w:vAlign w:val="center"/>
            <w:hideMark/>
          </w:tcPr>
          <w:p w14:paraId="32BCB252" w14:textId="77777777" w:rsidR="00DF1A39" w:rsidRPr="006C773B" w:rsidRDefault="00DF1A39" w:rsidP="00791D7F">
            <w:pPr>
              <w:ind w:left="57"/>
              <w:rPr>
                <w:rFonts w:cs="Times New Roman"/>
                <w:sz w:val="20"/>
                <w:szCs w:val="20"/>
              </w:rPr>
            </w:pPr>
            <w:r w:rsidRPr="006C773B">
              <w:rPr>
                <w:rFonts w:cs="Times New Roman"/>
                <w:sz w:val="20"/>
                <w:szCs w:val="20"/>
              </w:rPr>
              <w:t>Cele kształcenia</w:t>
            </w:r>
          </w:p>
        </w:tc>
        <w:tc>
          <w:tcPr>
            <w:tcW w:w="6204" w:type="dxa"/>
            <w:vAlign w:val="center"/>
            <w:hideMark/>
          </w:tcPr>
          <w:p w14:paraId="0C11C457" w14:textId="77777777" w:rsidR="00DF1A39" w:rsidRPr="006C773B" w:rsidRDefault="00DF1A39" w:rsidP="00791D7F">
            <w:pPr>
              <w:ind w:left="57"/>
              <w:jc w:val="both"/>
              <w:rPr>
                <w:rFonts w:cs="Times New Roman"/>
                <w:sz w:val="20"/>
                <w:szCs w:val="20"/>
              </w:rPr>
            </w:pPr>
            <w:r w:rsidRPr="006C773B">
              <w:rPr>
                <w:rFonts w:cs="Times New Roman"/>
                <w:sz w:val="20"/>
                <w:szCs w:val="20"/>
              </w:rPr>
              <w:t>Celem przedmiotu jest poznanie kluczowych pojęć i koncepcji związanych z samoleczeniem, stosowaniem leków bez recepty oraz funkcjonowaniem rynku leków OTC w Polsce i na świecie. Celem przedmiotu jest także nabycie umiejętności krytycznej oceny korzyści i zagrożeń wynikających z powszechnego stosowania leków bez recepty.</w:t>
            </w:r>
          </w:p>
        </w:tc>
      </w:tr>
      <w:tr w:rsidR="00DF1A39" w:rsidRPr="006C773B" w14:paraId="05A7AB9A" w14:textId="77777777" w:rsidTr="009D2098">
        <w:tc>
          <w:tcPr>
            <w:tcW w:w="3719" w:type="dxa"/>
            <w:vAlign w:val="center"/>
            <w:hideMark/>
          </w:tcPr>
          <w:p w14:paraId="1AA292D8" w14:textId="77777777" w:rsidR="00DF1A39" w:rsidRPr="006C773B" w:rsidRDefault="00DF1A39" w:rsidP="00791D7F">
            <w:pPr>
              <w:ind w:left="57"/>
              <w:rPr>
                <w:rFonts w:cs="Times New Roman"/>
                <w:sz w:val="20"/>
                <w:szCs w:val="20"/>
              </w:rPr>
            </w:pPr>
            <w:r w:rsidRPr="006C773B">
              <w:rPr>
                <w:rFonts w:cs="Times New Roman"/>
                <w:sz w:val="20"/>
                <w:szCs w:val="20"/>
              </w:rPr>
              <w:t>Efekty kształcenia dla modułu kształcenia</w:t>
            </w:r>
          </w:p>
        </w:tc>
        <w:tc>
          <w:tcPr>
            <w:tcW w:w="6204" w:type="dxa"/>
            <w:vAlign w:val="center"/>
            <w:hideMark/>
          </w:tcPr>
          <w:p w14:paraId="69E82E99" w14:textId="77777777" w:rsidR="00DF1A39" w:rsidRPr="006C773B" w:rsidRDefault="00DF1A39" w:rsidP="00791D7F">
            <w:pPr>
              <w:pStyle w:val="NormalnyWeb"/>
              <w:spacing w:before="0" w:beforeAutospacing="0" w:after="0" w:afterAutospacing="0"/>
              <w:ind w:left="57"/>
              <w:rPr>
                <w:sz w:val="20"/>
                <w:szCs w:val="20"/>
              </w:rPr>
            </w:pPr>
            <w:r w:rsidRPr="006C773B">
              <w:rPr>
                <w:b/>
                <w:sz w:val="20"/>
                <w:szCs w:val="20"/>
              </w:rPr>
              <w:t>Wiedza – student/ka:</w:t>
            </w:r>
          </w:p>
          <w:p w14:paraId="0B50A463" w14:textId="77777777" w:rsidR="00DF1A39" w:rsidRPr="006C773B" w:rsidRDefault="00DF1A39" w:rsidP="00206294">
            <w:pPr>
              <w:pStyle w:val="NormalnyWeb"/>
              <w:numPr>
                <w:ilvl w:val="1"/>
                <w:numId w:val="317"/>
              </w:numPr>
              <w:spacing w:before="0" w:beforeAutospacing="0" w:after="0" w:afterAutospacing="0"/>
              <w:ind w:left="402"/>
              <w:rPr>
                <w:sz w:val="20"/>
                <w:szCs w:val="20"/>
              </w:rPr>
            </w:pPr>
            <w:r w:rsidRPr="006C773B">
              <w:rPr>
                <w:sz w:val="20"/>
                <w:szCs w:val="20"/>
              </w:rPr>
              <w:t>wyjaśnia pojęcia związane ze zdrowiem i samoleczeniem</w:t>
            </w:r>
          </w:p>
          <w:p w14:paraId="2FBF26A8" w14:textId="77777777" w:rsidR="00DF1A39" w:rsidRPr="006C773B" w:rsidRDefault="00DF1A39" w:rsidP="00206294">
            <w:pPr>
              <w:pStyle w:val="NormalnyWeb"/>
              <w:numPr>
                <w:ilvl w:val="1"/>
                <w:numId w:val="317"/>
              </w:numPr>
              <w:spacing w:before="0" w:beforeAutospacing="0" w:after="0" w:afterAutospacing="0"/>
              <w:ind w:left="402"/>
              <w:rPr>
                <w:sz w:val="20"/>
                <w:szCs w:val="20"/>
              </w:rPr>
            </w:pPr>
            <w:r w:rsidRPr="006C773B">
              <w:rPr>
                <w:sz w:val="20"/>
                <w:szCs w:val="20"/>
              </w:rPr>
              <w:t>analizuje funkcjonowanie rynku leków, w tym rynku leków bez recepty w polskim systemie opieki zdrowotnej oraz wyjaśnia znaczenie procesu usamodzielniania się pacjenta (</w:t>
            </w:r>
            <w:proofErr w:type="spellStart"/>
            <w:r w:rsidRPr="006C773B">
              <w:rPr>
                <w:i/>
                <w:iCs/>
                <w:sz w:val="20"/>
                <w:szCs w:val="20"/>
              </w:rPr>
              <w:t>patient</w:t>
            </w:r>
            <w:proofErr w:type="spellEnd"/>
            <w:r>
              <w:rPr>
                <w:i/>
                <w:iCs/>
                <w:sz w:val="20"/>
                <w:szCs w:val="20"/>
              </w:rPr>
              <w:t xml:space="preserve"> </w:t>
            </w:r>
            <w:proofErr w:type="spellStart"/>
            <w:r w:rsidRPr="006C773B">
              <w:rPr>
                <w:i/>
                <w:iCs/>
                <w:sz w:val="20"/>
                <w:szCs w:val="20"/>
              </w:rPr>
              <w:t>empowerment</w:t>
            </w:r>
            <w:proofErr w:type="spellEnd"/>
            <w:r w:rsidRPr="006C773B">
              <w:rPr>
                <w:sz w:val="20"/>
                <w:szCs w:val="20"/>
              </w:rPr>
              <w:t>)</w:t>
            </w:r>
          </w:p>
          <w:p w14:paraId="533AD9D1" w14:textId="77777777" w:rsidR="00DF1A39" w:rsidRPr="006C773B" w:rsidRDefault="00DF1A39" w:rsidP="00791D7F">
            <w:pPr>
              <w:pStyle w:val="NormalnyWeb"/>
              <w:spacing w:before="0" w:beforeAutospacing="0" w:after="0" w:afterAutospacing="0"/>
              <w:ind w:left="57"/>
              <w:rPr>
                <w:sz w:val="20"/>
                <w:szCs w:val="20"/>
              </w:rPr>
            </w:pPr>
          </w:p>
          <w:p w14:paraId="13C2F827" w14:textId="77777777" w:rsidR="00DF1A39" w:rsidRPr="006C773B" w:rsidRDefault="00DF1A39" w:rsidP="00791D7F">
            <w:pPr>
              <w:pStyle w:val="NormalnyWeb"/>
              <w:spacing w:before="0" w:beforeAutospacing="0" w:after="0" w:afterAutospacing="0"/>
              <w:ind w:left="57"/>
              <w:rPr>
                <w:sz w:val="20"/>
                <w:szCs w:val="20"/>
              </w:rPr>
            </w:pPr>
            <w:r w:rsidRPr="006C773B">
              <w:rPr>
                <w:b/>
                <w:sz w:val="20"/>
                <w:szCs w:val="20"/>
              </w:rPr>
              <w:t>Umiejętności – student/ka:</w:t>
            </w:r>
          </w:p>
          <w:p w14:paraId="39B69FC0" w14:textId="77777777" w:rsidR="00DF1A39" w:rsidRPr="006C773B" w:rsidRDefault="00DF1A39" w:rsidP="00206294">
            <w:pPr>
              <w:pStyle w:val="NormalnyWeb"/>
              <w:numPr>
                <w:ilvl w:val="1"/>
                <w:numId w:val="317"/>
              </w:numPr>
              <w:spacing w:before="0" w:beforeAutospacing="0" w:after="0" w:afterAutospacing="0"/>
              <w:ind w:left="402"/>
              <w:rPr>
                <w:sz w:val="20"/>
                <w:szCs w:val="20"/>
              </w:rPr>
            </w:pPr>
            <w:r w:rsidRPr="006C773B">
              <w:rPr>
                <w:sz w:val="20"/>
                <w:szCs w:val="20"/>
              </w:rPr>
              <w:t>ocenia zagrożenia i korzyści wynikające z samoleczenia</w:t>
            </w:r>
          </w:p>
          <w:p w14:paraId="2E1B4957" w14:textId="77777777" w:rsidR="00DF1A39" w:rsidRPr="006C773B" w:rsidRDefault="00DF1A39" w:rsidP="00791D7F">
            <w:pPr>
              <w:pStyle w:val="NormalnyWeb"/>
              <w:spacing w:before="0" w:beforeAutospacing="0" w:after="0" w:afterAutospacing="0"/>
              <w:ind w:left="57"/>
              <w:rPr>
                <w:sz w:val="20"/>
                <w:szCs w:val="20"/>
              </w:rPr>
            </w:pPr>
          </w:p>
          <w:p w14:paraId="67D9581C" w14:textId="77777777" w:rsidR="00DF1A39" w:rsidRPr="006C773B" w:rsidRDefault="00DF1A39" w:rsidP="00791D7F">
            <w:pPr>
              <w:pStyle w:val="NormalnyWeb"/>
              <w:spacing w:before="0" w:beforeAutospacing="0" w:after="0" w:afterAutospacing="0"/>
              <w:ind w:left="57"/>
              <w:rPr>
                <w:sz w:val="20"/>
                <w:szCs w:val="20"/>
              </w:rPr>
            </w:pPr>
            <w:r w:rsidRPr="006C773B">
              <w:rPr>
                <w:b/>
                <w:sz w:val="20"/>
                <w:szCs w:val="20"/>
              </w:rPr>
              <w:t>Kompetencje społeczne – student/ka:</w:t>
            </w:r>
          </w:p>
          <w:p w14:paraId="18160B48" w14:textId="77777777" w:rsidR="00DF1A39" w:rsidRPr="006C773B" w:rsidRDefault="00DF1A39" w:rsidP="00206294">
            <w:pPr>
              <w:pStyle w:val="NormalnyWeb"/>
              <w:numPr>
                <w:ilvl w:val="1"/>
                <w:numId w:val="317"/>
              </w:numPr>
              <w:spacing w:before="0" w:beforeAutospacing="0" w:after="0" w:afterAutospacing="0"/>
              <w:ind w:left="402"/>
              <w:rPr>
                <w:sz w:val="20"/>
                <w:szCs w:val="20"/>
              </w:rPr>
            </w:pPr>
            <w:r w:rsidRPr="006C773B">
              <w:rPr>
                <w:sz w:val="20"/>
                <w:szCs w:val="20"/>
              </w:rPr>
              <w:t>demonstruje własne postawy dotyczące zjawiska samoleczenia oraz jest zdolny do konstruktywnej wymiany poglądów</w:t>
            </w:r>
          </w:p>
          <w:p w14:paraId="20BB8C38" w14:textId="77777777" w:rsidR="00DF1A39" w:rsidRPr="006C773B" w:rsidRDefault="00DF1A39" w:rsidP="00791D7F">
            <w:pPr>
              <w:pStyle w:val="NormalnyWeb"/>
              <w:spacing w:before="0" w:beforeAutospacing="0" w:after="0" w:afterAutospacing="0"/>
              <w:ind w:left="57"/>
              <w:rPr>
                <w:sz w:val="20"/>
                <w:szCs w:val="20"/>
              </w:rPr>
            </w:pPr>
          </w:p>
          <w:p w14:paraId="55FF099F" w14:textId="77777777" w:rsidR="00DF1A39" w:rsidRPr="006C773B" w:rsidRDefault="00DF1A39" w:rsidP="00791D7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34210B54" w14:textId="77777777" w:rsidR="00DF1A39" w:rsidRPr="006C773B" w:rsidRDefault="00DF1A39" w:rsidP="00206294">
            <w:pPr>
              <w:pStyle w:val="NormalnyWeb"/>
              <w:numPr>
                <w:ilvl w:val="0"/>
                <w:numId w:val="119"/>
              </w:numPr>
              <w:tabs>
                <w:tab w:val="clear" w:pos="720"/>
                <w:tab w:val="num" w:pos="402"/>
              </w:tabs>
              <w:spacing w:before="0" w:beforeAutospacing="0" w:after="0" w:afterAutospacing="0"/>
              <w:ind w:left="402" w:hanging="283"/>
              <w:rPr>
                <w:sz w:val="20"/>
                <w:szCs w:val="20"/>
              </w:rPr>
            </w:pPr>
            <w:r w:rsidRPr="006C773B">
              <w:rPr>
                <w:sz w:val="20"/>
                <w:szCs w:val="20"/>
              </w:rPr>
              <w:t>w zakresie wiedzy: K_W14</w:t>
            </w:r>
            <w:r>
              <w:rPr>
                <w:sz w:val="20"/>
                <w:szCs w:val="20"/>
              </w:rPr>
              <w:t xml:space="preserve"> i</w:t>
            </w:r>
            <w:r w:rsidRPr="006C773B">
              <w:rPr>
                <w:sz w:val="20"/>
                <w:szCs w:val="20"/>
              </w:rPr>
              <w:t xml:space="preserve"> K_W33 w stopniu zaawansowanym</w:t>
            </w:r>
          </w:p>
          <w:p w14:paraId="72BC64F0" w14:textId="77777777" w:rsidR="00DF1A39" w:rsidRPr="006C773B" w:rsidRDefault="00DF1A39" w:rsidP="00206294">
            <w:pPr>
              <w:pStyle w:val="NormalnyWeb"/>
              <w:numPr>
                <w:ilvl w:val="0"/>
                <w:numId w:val="119"/>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w stopniu średnim</w:t>
            </w:r>
            <w:r>
              <w:rPr>
                <w:sz w:val="20"/>
                <w:szCs w:val="20"/>
              </w:rPr>
              <w:t>;</w:t>
            </w:r>
            <w:r w:rsidRPr="006C773B">
              <w:rPr>
                <w:sz w:val="20"/>
                <w:szCs w:val="20"/>
              </w:rPr>
              <w:t xml:space="preserve"> K_U27 w stopniu zaawansowanym </w:t>
            </w:r>
          </w:p>
          <w:p w14:paraId="407939B5" w14:textId="77777777" w:rsidR="00DF1A39" w:rsidRPr="006C773B" w:rsidRDefault="00DF1A39" w:rsidP="00206294">
            <w:pPr>
              <w:pStyle w:val="NormalnyWeb"/>
              <w:numPr>
                <w:ilvl w:val="0"/>
                <w:numId w:val="119"/>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K_K07 w stopniu średnim</w:t>
            </w:r>
          </w:p>
        </w:tc>
      </w:tr>
      <w:tr w:rsidR="00DF1A39" w:rsidRPr="006C773B" w14:paraId="3125C38B" w14:textId="77777777" w:rsidTr="009D2098">
        <w:tc>
          <w:tcPr>
            <w:tcW w:w="3719" w:type="dxa"/>
            <w:vAlign w:val="center"/>
            <w:hideMark/>
          </w:tcPr>
          <w:p w14:paraId="0C6ED411" w14:textId="77777777" w:rsidR="00DF1A39" w:rsidRPr="006C773B" w:rsidRDefault="00DF1A39" w:rsidP="00791D7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204" w:type="dxa"/>
            <w:vAlign w:val="center"/>
            <w:hideMark/>
          </w:tcPr>
          <w:p w14:paraId="12CA4E98"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Efekty 1, 2 - ocena prezentacji, </w:t>
            </w:r>
          </w:p>
          <w:p w14:paraId="7635DC75"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Efekt 3 - ocena </w:t>
            </w:r>
            <w:r>
              <w:rPr>
                <w:sz w:val="20"/>
                <w:szCs w:val="20"/>
              </w:rPr>
              <w:t xml:space="preserve">aktywności w trakcie zajęć oraz </w:t>
            </w:r>
            <w:r w:rsidRPr="006C773B">
              <w:rPr>
                <w:sz w:val="20"/>
                <w:szCs w:val="20"/>
              </w:rPr>
              <w:t>pracy w grupach</w:t>
            </w:r>
            <w:r>
              <w:rPr>
                <w:sz w:val="20"/>
                <w:szCs w:val="20"/>
              </w:rPr>
              <w:t xml:space="preserve"> zadaniowych</w:t>
            </w:r>
            <w:r w:rsidRPr="006C773B">
              <w:rPr>
                <w:sz w:val="20"/>
                <w:szCs w:val="20"/>
              </w:rPr>
              <w:t>,</w:t>
            </w:r>
          </w:p>
          <w:p w14:paraId="0B575A09"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Efekt 4 - ocena udziału w debacie oksfordzkiej</w:t>
            </w:r>
          </w:p>
        </w:tc>
      </w:tr>
      <w:tr w:rsidR="00DF1A39" w:rsidRPr="006C773B" w14:paraId="47703A4F" w14:textId="77777777" w:rsidTr="009D2098">
        <w:tc>
          <w:tcPr>
            <w:tcW w:w="3719" w:type="dxa"/>
            <w:vAlign w:val="center"/>
            <w:hideMark/>
          </w:tcPr>
          <w:p w14:paraId="10CB6EC9" w14:textId="77777777" w:rsidR="00DF1A39" w:rsidRPr="006C773B" w:rsidRDefault="00DF1A39" w:rsidP="00791D7F">
            <w:pPr>
              <w:ind w:left="57"/>
              <w:rPr>
                <w:rFonts w:cs="Times New Roman"/>
                <w:sz w:val="20"/>
                <w:szCs w:val="20"/>
              </w:rPr>
            </w:pPr>
            <w:r w:rsidRPr="006C773B">
              <w:rPr>
                <w:rFonts w:cs="Times New Roman"/>
                <w:sz w:val="20"/>
                <w:szCs w:val="20"/>
              </w:rPr>
              <w:t>Typ modułu kształcenia (obowiązkowy/fakultatywny)</w:t>
            </w:r>
          </w:p>
        </w:tc>
        <w:tc>
          <w:tcPr>
            <w:tcW w:w="6204" w:type="dxa"/>
            <w:vAlign w:val="center"/>
            <w:hideMark/>
          </w:tcPr>
          <w:p w14:paraId="6765CCD7"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fakultatywny</w:t>
            </w:r>
          </w:p>
        </w:tc>
      </w:tr>
      <w:tr w:rsidR="00DF1A39" w:rsidRPr="006C773B" w14:paraId="35E8E2C9" w14:textId="77777777" w:rsidTr="009D2098">
        <w:tc>
          <w:tcPr>
            <w:tcW w:w="3719" w:type="dxa"/>
            <w:vAlign w:val="center"/>
            <w:hideMark/>
          </w:tcPr>
          <w:p w14:paraId="3779B93F" w14:textId="77777777" w:rsidR="00DF1A39" w:rsidRPr="006C773B" w:rsidRDefault="00DF1A39" w:rsidP="00791D7F">
            <w:pPr>
              <w:ind w:left="57"/>
              <w:rPr>
                <w:rFonts w:cs="Times New Roman"/>
                <w:sz w:val="20"/>
                <w:szCs w:val="20"/>
              </w:rPr>
            </w:pPr>
            <w:r w:rsidRPr="006C773B">
              <w:rPr>
                <w:rFonts w:cs="Times New Roman"/>
                <w:sz w:val="20"/>
                <w:szCs w:val="20"/>
              </w:rPr>
              <w:t>Rok studiów</w:t>
            </w:r>
          </w:p>
        </w:tc>
        <w:tc>
          <w:tcPr>
            <w:tcW w:w="6204" w:type="dxa"/>
            <w:vAlign w:val="center"/>
            <w:hideMark/>
          </w:tcPr>
          <w:p w14:paraId="53C489D7"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3</w:t>
            </w:r>
          </w:p>
        </w:tc>
      </w:tr>
      <w:tr w:rsidR="00DF1A39" w:rsidRPr="006C773B" w14:paraId="5635FE5D" w14:textId="77777777" w:rsidTr="009D2098">
        <w:tc>
          <w:tcPr>
            <w:tcW w:w="3719" w:type="dxa"/>
            <w:vAlign w:val="center"/>
            <w:hideMark/>
          </w:tcPr>
          <w:p w14:paraId="4250FF27" w14:textId="77777777" w:rsidR="00DF1A39" w:rsidRPr="006C773B" w:rsidRDefault="00DF1A39" w:rsidP="00791D7F">
            <w:pPr>
              <w:ind w:left="57"/>
              <w:rPr>
                <w:rFonts w:cs="Times New Roman"/>
                <w:sz w:val="20"/>
                <w:szCs w:val="20"/>
              </w:rPr>
            </w:pPr>
            <w:r w:rsidRPr="006C773B">
              <w:rPr>
                <w:rFonts w:cs="Times New Roman"/>
                <w:sz w:val="20"/>
                <w:szCs w:val="20"/>
              </w:rPr>
              <w:t>Semestr</w:t>
            </w:r>
          </w:p>
        </w:tc>
        <w:tc>
          <w:tcPr>
            <w:tcW w:w="6204" w:type="dxa"/>
            <w:vAlign w:val="center"/>
            <w:hideMark/>
          </w:tcPr>
          <w:p w14:paraId="3859559B" w14:textId="77777777" w:rsidR="00DF1A39" w:rsidRPr="006C773B" w:rsidRDefault="00DF1A39" w:rsidP="00791D7F">
            <w:pPr>
              <w:pStyle w:val="NormalnyWeb"/>
              <w:spacing w:before="0" w:beforeAutospacing="0" w:after="0" w:afterAutospacing="0"/>
              <w:ind w:left="57"/>
              <w:rPr>
                <w:sz w:val="20"/>
                <w:szCs w:val="20"/>
              </w:rPr>
            </w:pPr>
            <w:r>
              <w:rPr>
                <w:sz w:val="20"/>
                <w:szCs w:val="20"/>
              </w:rPr>
              <w:t>zimowy (5)</w:t>
            </w:r>
          </w:p>
        </w:tc>
      </w:tr>
      <w:tr w:rsidR="00DF1A39" w:rsidRPr="006C773B" w14:paraId="18BD3E49" w14:textId="77777777" w:rsidTr="009D2098">
        <w:tc>
          <w:tcPr>
            <w:tcW w:w="3719" w:type="dxa"/>
            <w:vAlign w:val="center"/>
            <w:hideMark/>
          </w:tcPr>
          <w:p w14:paraId="706C1491" w14:textId="77777777" w:rsidR="00DF1A39" w:rsidRPr="006C773B" w:rsidRDefault="00DF1A39" w:rsidP="00791D7F">
            <w:pPr>
              <w:ind w:left="57"/>
              <w:rPr>
                <w:rFonts w:cs="Times New Roman"/>
                <w:sz w:val="20"/>
                <w:szCs w:val="20"/>
              </w:rPr>
            </w:pPr>
            <w:r w:rsidRPr="006C773B">
              <w:rPr>
                <w:rFonts w:cs="Times New Roman"/>
                <w:sz w:val="20"/>
                <w:szCs w:val="20"/>
              </w:rPr>
              <w:t>Forma studiów</w:t>
            </w:r>
          </w:p>
        </w:tc>
        <w:tc>
          <w:tcPr>
            <w:tcW w:w="6204" w:type="dxa"/>
            <w:vAlign w:val="center"/>
            <w:hideMark/>
          </w:tcPr>
          <w:p w14:paraId="7D5DF642" w14:textId="77777777" w:rsidR="00DF1A39" w:rsidRPr="006C773B" w:rsidRDefault="00DF1A39" w:rsidP="00791D7F">
            <w:pPr>
              <w:ind w:left="57"/>
              <w:rPr>
                <w:rFonts w:cs="Times New Roman"/>
                <w:sz w:val="20"/>
                <w:szCs w:val="20"/>
              </w:rPr>
            </w:pPr>
            <w:r w:rsidRPr="006C773B">
              <w:rPr>
                <w:rFonts w:cs="Times New Roman"/>
                <w:sz w:val="20"/>
                <w:szCs w:val="20"/>
              </w:rPr>
              <w:t>stacjonarne</w:t>
            </w:r>
          </w:p>
        </w:tc>
      </w:tr>
      <w:tr w:rsidR="00DF1A39" w:rsidRPr="006C773B" w14:paraId="2E29199D" w14:textId="77777777" w:rsidTr="009D2098">
        <w:tc>
          <w:tcPr>
            <w:tcW w:w="3719" w:type="dxa"/>
            <w:vAlign w:val="center"/>
            <w:hideMark/>
          </w:tcPr>
          <w:p w14:paraId="2F0B372F" w14:textId="77777777" w:rsidR="00DF1A39" w:rsidRPr="006C773B" w:rsidRDefault="00DF1A39" w:rsidP="00791D7F">
            <w:pPr>
              <w:ind w:left="57"/>
              <w:rPr>
                <w:rFonts w:cs="Times New Roman"/>
                <w:sz w:val="20"/>
                <w:szCs w:val="20"/>
              </w:rPr>
            </w:pPr>
            <w:r w:rsidRPr="006C773B">
              <w:rPr>
                <w:rFonts w:cs="Times New Roman"/>
                <w:sz w:val="20"/>
                <w:szCs w:val="20"/>
              </w:rPr>
              <w:t>Imię i nazwisko koordynatora modułu i/lub osoby/osób prowadzących moduł</w:t>
            </w:r>
          </w:p>
        </w:tc>
        <w:tc>
          <w:tcPr>
            <w:tcW w:w="6204" w:type="dxa"/>
            <w:vAlign w:val="center"/>
            <w:hideMark/>
          </w:tcPr>
          <w:p w14:paraId="5C50D68C" w14:textId="50846973" w:rsidR="00DF1A39" w:rsidRPr="006C773B" w:rsidRDefault="00DF1A39" w:rsidP="00791D7F">
            <w:pPr>
              <w:pStyle w:val="NormalnyWeb"/>
              <w:spacing w:before="0" w:beforeAutospacing="0" w:after="0" w:afterAutospacing="0"/>
              <w:ind w:left="57"/>
              <w:rPr>
                <w:sz w:val="20"/>
                <w:szCs w:val="20"/>
              </w:rPr>
            </w:pPr>
            <w:r w:rsidRPr="006C773B">
              <w:rPr>
                <w:sz w:val="20"/>
                <w:szCs w:val="20"/>
                <w:u w:val="single"/>
              </w:rPr>
              <w:t>dr hab. Mariusz Duplaga</w:t>
            </w:r>
            <w:r w:rsidR="000C737E">
              <w:rPr>
                <w:sz w:val="20"/>
                <w:szCs w:val="20"/>
                <w:u w:val="single"/>
              </w:rPr>
              <w:t xml:space="preserve">, </w:t>
            </w:r>
            <w:r w:rsidR="000C737E" w:rsidRPr="0061043E">
              <w:rPr>
                <w:sz w:val="20"/>
                <w:szCs w:val="20"/>
                <w:u w:val="single"/>
              </w:rPr>
              <w:t>prof. UJ</w:t>
            </w:r>
            <w:r w:rsidRPr="006C773B">
              <w:rPr>
                <w:sz w:val="20"/>
                <w:szCs w:val="20"/>
                <w:u w:val="single"/>
              </w:rPr>
              <w:t xml:space="preserve"> </w:t>
            </w:r>
          </w:p>
          <w:p w14:paraId="244395D9" w14:textId="77777777" w:rsidR="00DF1A39" w:rsidRPr="00F02961" w:rsidRDefault="00DF1A39" w:rsidP="00DF1A39">
            <w:pPr>
              <w:pStyle w:val="Tekstpodstawowy"/>
              <w:snapToGrid w:val="0"/>
              <w:spacing w:after="0"/>
              <w:ind w:left="57"/>
              <w:rPr>
                <w:rFonts w:cs="Times New Roman"/>
                <w:noProof/>
                <w:sz w:val="20"/>
                <w:szCs w:val="20"/>
              </w:rPr>
            </w:pPr>
            <w:r w:rsidRPr="00F02961">
              <w:rPr>
                <w:rFonts w:cs="Times New Roman"/>
                <w:noProof/>
                <w:sz w:val="20"/>
                <w:szCs w:val="20"/>
              </w:rPr>
              <w:t xml:space="preserve">mgr Marcin Grysztar </w:t>
            </w:r>
            <w:r>
              <w:rPr>
                <w:rFonts w:cs="Times New Roman"/>
                <w:sz w:val="20"/>
                <w:szCs w:val="20"/>
              </w:rPr>
              <w:t>- współkoordynator</w:t>
            </w:r>
          </w:p>
          <w:p w14:paraId="4FD86944" w14:textId="667483AA" w:rsidR="00DF1A39" w:rsidRPr="003F52FF" w:rsidRDefault="0025322B" w:rsidP="00791D7F">
            <w:pPr>
              <w:pStyle w:val="Tekstpodstawowy"/>
              <w:spacing w:after="0"/>
              <w:ind w:left="57"/>
              <w:rPr>
                <w:rFonts w:cs="Times New Roman"/>
                <w:noProof/>
                <w:color w:val="FF0000"/>
                <w:sz w:val="20"/>
                <w:szCs w:val="20"/>
                <w:lang w:val="pl-PL"/>
              </w:rPr>
            </w:pPr>
            <w:r w:rsidRPr="003F52FF">
              <w:rPr>
                <w:rFonts w:cs="Times New Roman"/>
                <w:strike/>
                <w:noProof/>
                <w:sz w:val="20"/>
                <w:szCs w:val="20"/>
                <w:lang w:val="pl-PL"/>
              </w:rPr>
              <w:t>d</w:t>
            </w:r>
            <w:r w:rsidR="00DF1A39" w:rsidRPr="003F52FF">
              <w:rPr>
                <w:rFonts w:cs="Times New Roman"/>
                <w:strike/>
                <w:noProof/>
                <w:sz w:val="20"/>
                <w:szCs w:val="20"/>
              </w:rPr>
              <w:t>r Sylwia Wójcik</w:t>
            </w:r>
            <w:r w:rsidR="003F52FF">
              <w:rPr>
                <w:rFonts w:cs="Times New Roman"/>
                <w:noProof/>
                <w:sz w:val="20"/>
                <w:szCs w:val="20"/>
                <w:lang w:val="pl-PL"/>
              </w:rPr>
              <w:t xml:space="preserve">  </w:t>
            </w:r>
            <w:r w:rsidR="003F52FF">
              <w:rPr>
                <w:rFonts w:cs="Times New Roman"/>
                <w:noProof/>
                <w:color w:val="FF0000"/>
                <w:sz w:val="20"/>
                <w:szCs w:val="20"/>
                <w:lang w:val="pl-PL"/>
              </w:rPr>
              <w:t>(17.09.2020)</w:t>
            </w:r>
          </w:p>
          <w:p w14:paraId="3C4B41D3" w14:textId="5CC60D21" w:rsidR="00DF1A39" w:rsidRPr="003C4479" w:rsidRDefault="00DF1A39" w:rsidP="00791D7F">
            <w:pPr>
              <w:pStyle w:val="NormalnyWeb"/>
              <w:spacing w:before="0" w:beforeAutospacing="0" w:after="0" w:afterAutospacing="0"/>
              <w:ind w:left="57"/>
              <w:rPr>
                <w:strike/>
                <w:sz w:val="20"/>
                <w:szCs w:val="20"/>
              </w:rPr>
            </w:pPr>
            <w:r w:rsidRPr="003C4479">
              <w:rPr>
                <w:strike/>
                <w:sz w:val="20"/>
                <w:szCs w:val="20"/>
              </w:rPr>
              <w:t>mgr Anna Tubek</w:t>
            </w:r>
            <w:r w:rsidR="003C4479">
              <w:rPr>
                <w:strike/>
                <w:sz w:val="20"/>
                <w:szCs w:val="20"/>
              </w:rPr>
              <w:t xml:space="preserve"> </w:t>
            </w:r>
            <w:r w:rsidR="003C4479" w:rsidRPr="00A47246">
              <w:rPr>
                <w:color w:val="FF0000"/>
                <w:sz w:val="20"/>
                <w:szCs w:val="20"/>
              </w:rPr>
              <w:t>(RW 13.09.19)</w:t>
            </w:r>
          </w:p>
        </w:tc>
      </w:tr>
      <w:tr w:rsidR="00DF1A39" w:rsidRPr="006C773B" w14:paraId="2A045237" w14:textId="77777777" w:rsidTr="009D2098">
        <w:tc>
          <w:tcPr>
            <w:tcW w:w="3719" w:type="dxa"/>
            <w:vAlign w:val="center"/>
            <w:hideMark/>
          </w:tcPr>
          <w:p w14:paraId="79C86D54" w14:textId="77777777" w:rsidR="00DF1A39" w:rsidRPr="006C773B" w:rsidRDefault="00DF1A39" w:rsidP="00791D7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204" w:type="dxa"/>
            <w:vAlign w:val="center"/>
            <w:hideMark/>
          </w:tcPr>
          <w:p w14:paraId="191732CB" w14:textId="77777777" w:rsidR="00DF1A39" w:rsidRPr="006C773B" w:rsidRDefault="00DF1A39" w:rsidP="00791D7F">
            <w:pPr>
              <w:pStyle w:val="NormalnyWeb"/>
              <w:spacing w:before="0" w:beforeAutospacing="0" w:after="0" w:afterAutospacing="0"/>
              <w:ind w:left="57"/>
              <w:rPr>
                <w:sz w:val="20"/>
                <w:szCs w:val="20"/>
              </w:rPr>
            </w:pPr>
          </w:p>
        </w:tc>
      </w:tr>
      <w:tr w:rsidR="00DF1A39" w:rsidRPr="006C773B" w14:paraId="1337CA0D" w14:textId="77777777" w:rsidTr="009D2098">
        <w:tc>
          <w:tcPr>
            <w:tcW w:w="3719" w:type="dxa"/>
            <w:vAlign w:val="center"/>
            <w:hideMark/>
          </w:tcPr>
          <w:p w14:paraId="02D2D1DD" w14:textId="77777777" w:rsidR="00DF1A39" w:rsidRPr="006C773B" w:rsidRDefault="00DF1A39" w:rsidP="00791D7F">
            <w:pPr>
              <w:ind w:left="57"/>
              <w:rPr>
                <w:rFonts w:cs="Times New Roman"/>
                <w:sz w:val="20"/>
                <w:szCs w:val="20"/>
              </w:rPr>
            </w:pPr>
            <w:r w:rsidRPr="006C773B">
              <w:rPr>
                <w:rFonts w:cs="Times New Roman"/>
                <w:sz w:val="20"/>
                <w:szCs w:val="20"/>
              </w:rPr>
              <w:t>Sposób realizacji</w:t>
            </w:r>
          </w:p>
        </w:tc>
        <w:tc>
          <w:tcPr>
            <w:tcW w:w="6204" w:type="dxa"/>
            <w:vAlign w:val="center"/>
            <w:hideMark/>
          </w:tcPr>
          <w:p w14:paraId="6CC9C281"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ćwiczenia</w:t>
            </w:r>
          </w:p>
        </w:tc>
      </w:tr>
      <w:tr w:rsidR="00DF1A39" w:rsidRPr="006C773B" w14:paraId="16CAF7AD" w14:textId="77777777" w:rsidTr="009D2098">
        <w:tc>
          <w:tcPr>
            <w:tcW w:w="3719" w:type="dxa"/>
            <w:vAlign w:val="center"/>
            <w:hideMark/>
          </w:tcPr>
          <w:p w14:paraId="5E4F1097" w14:textId="77777777" w:rsidR="00DF1A39" w:rsidRPr="006C773B" w:rsidRDefault="00DF1A39" w:rsidP="00791D7F">
            <w:pPr>
              <w:ind w:left="57"/>
              <w:rPr>
                <w:rFonts w:cs="Times New Roman"/>
                <w:sz w:val="20"/>
                <w:szCs w:val="20"/>
              </w:rPr>
            </w:pPr>
            <w:r w:rsidRPr="006C773B">
              <w:rPr>
                <w:rFonts w:cs="Times New Roman"/>
                <w:sz w:val="20"/>
                <w:szCs w:val="20"/>
              </w:rPr>
              <w:t>Wymagania wstępne i dodatkowe</w:t>
            </w:r>
          </w:p>
        </w:tc>
        <w:tc>
          <w:tcPr>
            <w:tcW w:w="6204" w:type="dxa"/>
            <w:vAlign w:val="center"/>
            <w:hideMark/>
          </w:tcPr>
          <w:p w14:paraId="1A3C4FB8"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znajomość zagadnień z zakresu farmakologii, podstaw ekonomii</w:t>
            </w:r>
          </w:p>
        </w:tc>
      </w:tr>
      <w:tr w:rsidR="00DF1A39" w:rsidRPr="006C773B" w14:paraId="68F345BD" w14:textId="77777777" w:rsidTr="009D2098">
        <w:tc>
          <w:tcPr>
            <w:tcW w:w="3719" w:type="dxa"/>
            <w:vAlign w:val="center"/>
            <w:hideMark/>
          </w:tcPr>
          <w:p w14:paraId="038C534F" w14:textId="77777777" w:rsidR="00DF1A39" w:rsidRPr="006C773B" w:rsidRDefault="00DF1A39" w:rsidP="00791D7F">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204" w:type="dxa"/>
            <w:vAlign w:val="center"/>
            <w:hideMark/>
          </w:tcPr>
          <w:p w14:paraId="3964BEAA"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ćwiczenia: 30</w:t>
            </w:r>
          </w:p>
        </w:tc>
      </w:tr>
      <w:tr w:rsidR="00DF1A39" w:rsidRPr="006C773B" w14:paraId="1C097DDC" w14:textId="77777777" w:rsidTr="009D2098">
        <w:tc>
          <w:tcPr>
            <w:tcW w:w="3719" w:type="dxa"/>
            <w:vAlign w:val="center"/>
            <w:hideMark/>
          </w:tcPr>
          <w:p w14:paraId="57C75686" w14:textId="77777777" w:rsidR="00DF1A39" w:rsidRPr="006C773B" w:rsidRDefault="00DF1A39" w:rsidP="00791D7F">
            <w:pPr>
              <w:ind w:left="57"/>
              <w:rPr>
                <w:rFonts w:cs="Times New Roman"/>
                <w:sz w:val="20"/>
                <w:szCs w:val="20"/>
              </w:rPr>
            </w:pPr>
            <w:r w:rsidRPr="006C773B">
              <w:rPr>
                <w:rFonts w:cs="Times New Roman"/>
                <w:sz w:val="20"/>
                <w:szCs w:val="20"/>
              </w:rPr>
              <w:t>Liczba punktów ECTS przypisana modułowi</w:t>
            </w:r>
          </w:p>
        </w:tc>
        <w:tc>
          <w:tcPr>
            <w:tcW w:w="6204" w:type="dxa"/>
            <w:vAlign w:val="center"/>
            <w:hideMark/>
          </w:tcPr>
          <w:p w14:paraId="154F3DFB"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3</w:t>
            </w:r>
          </w:p>
        </w:tc>
      </w:tr>
      <w:tr w:rsidR="00DF1A39" w:rsidRPr="006C773B" w14:paraId="37B65539" w14:textId="77777777" w:rsidTr="009D2098">
        <w:tc>
          <w:tcPr>
            <w:tcW w:w="3719" w:type="dxa"/>
            <w:vAlign w:val="center"/>
            <w:hideMark/>
          </w:tcPr>
          <w:p w14:paraId="332E12D3" w14:textId="77777777" w:rsidR="00DF1A39" w:rsidRPr="006C773B" w:rsidRDefault="00DF1A39" w:rsidP="00791D7F">
            <w:pPr>
              <w:ind w:left="57"/>
              <w:rPr>
                <w:rFonts w:cs="Times New Roman"/>
                <w:sz w:val="20"/>
                <w:szCs w:val="20"/>
              </w:rPr>
            </w:pPr>
            <w:r w:rsidRPr="006C773B">
              <w:rPr>
                <w:rFonts w:cs="Times New Roman"/>
                <w:sz w:val="20"/>
                <w:szCs w:val="20"/>
              </w:rPr>
              <w:t>Bilans punktów ECTS</w:t>
            </w:r>
          </w:p>
        </w:tc>
        <w:tc>
          <w:tcPr>
            <w:tcW w:w="6204" w:type="dxa"/>
            <w:vAlign w:val="center"/>
            <w:hideMark/>
          </w:tcPr>
          <w:p w14:paraId="09950172" w14:textId="77777777" w:rsidR="00DF1A39" w:rsidRPr="006C773B" w:rsidRDefault="00DF1A39"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uczestnictwo w zajęciach: 30 godz. - 1 ECTS</w:t>
            </w:r>
          </w:p>
          <w:p w14:paraId="34652F42" w14:textId="77777777" w:rsidR="00DF1A39" w:rsidRPr="006C773B" w:rsidRDefault="00DF1A39"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przygotowanie prezentacji na zadany temat: 25 godz. - 1 ECTS</w:t>
            </w:r>
          </w:p>
          <w:p w14:paraId="28D2BD56" w14:textId="77777777" w:rsidR="00DF1A39" w:rsidRPr="006C773B" w:rsidRDefault="00DF1A39"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lastRenderedPageBreak/>
              <w:t>przygotowanie i udział w debacie oksfordzkiej: 30 godz. - 1 ECTS</w:t>
            </w:r>
          </w:p>
        </w:tc>
      </w:tr>
      <w:tr w:rsidR="00DF1A39" w:rsidRPr="006C773B" w14:paraId="25BA2464" w14:textId="77777777" w:rsidTr="009D2098">
        <w:tc>
          <w:tcPr>
            <w:tcW w:w="3719" w:type="dxa"/>
            <w:vAlign w:val="center"/>
            <w:hideMark/>
          </w:tcPr>
          <w:p w14:paraId="68F04266" w14:textId="77777777" w:rsidR="00DF1A39" w:rsidRPr="006C773B" w:rsidRDefault="00DF1A39" w:rsidP="00791D7F">
            <w:pPr>
              <w:ind w:left="57"/>
              <w:rPr>
                <w:rFonts w:cs="Times New Roman"/>
                <w:sz w:val="20"/>
                <w:szCs w:val="20"/>
              </w:rPr>
            </w:pPr>
            <w:r w:rsidRPr="006C773B">
              <w:rPr>
                <w:rFonts w:cs="Times New Roman"/>
                <w:sz w:val="20"/>
                <w:szCs w:val="20"/>
              </w:rPr>
              <w:lastRenderedPageBreak/>
              <w:t>Stosowane metody dydaktyczne</w:t>
            </w:r>
          </w:p>
        </w:tc>
        <w:tc>
          <w:tcPr>
            <w:tcW w:w="6204" w:type="dxa"/>
            <w:vAlign w:val="center"/>
            <w:hideMark/>
          </w:tcPr>
          <w:p w14:paraId="643022F6"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ćwiczenia: dyskusja, praca w zespołach zadaniowych, prezentacje, debata oksfordzka</w:t>
            </w:r>
          </w:p>
        </w:tc>
      </w:tr>
      <w:tr w:rsidR="00DF1A39" w:rsidRPr="006C773B" w14:paraId="6C744B7B" w14:textId="77777777" w:rsidTr="009D2098">
        <w:tc>
          <w:tcPr>
            <w:tcW w:w="3719" w:type="dxa"/>
            <w:vAlign w:val="center"/>
            <w:hideMark/>
          </w:tcPr>
          <w:p w14:paraId="7112CED1" w14:textId="77777777" w:rsidR="00DF1A39" w:rsidRPr="006C773B" w:rsidRDefault="00DF1A39" w:rsidP="00791D7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204" w:type="dxa"/>
            <w:vAlign w:val="center"/>
            <w:hideMark/>
          </w:tcPr>
          <w:p w14:paraId="7995147E" w14:textId="77777777" w:rsidR="00DF1A39" w:rsidRDefault="00DF1A39" w:rsidP="00791D7F">
            <w:pPr>
              <w:pStyle w:val="NormalnyWeb"/>
              <w:spacing w:before="0" w:beforeAutospacing="0" w:after="0" w:afterAutospacing="0"/>
              <w:ind w:left="57"/>
              <w:rPr>
                <w:sz w:val="20"/>
                <w:szCs w:val="20"/>
              </w:rPr>
            </w:pPr>
            <w:r w:rsidRPr="006C773B">
              <w:rPr>
                <w:sz w:val="20"/>
                <w:szCs w:val="20"/>
              </w:rPr>
              <w:t>Forma zaliczenia: zaliczenie na ocenę.</w:t>
            </w:r>
          </w:p>
          <w:p w14:paraId="67402D9E" w14:textId="77777777" w:rsidR="00DF1A39" w:rsidRPr="006C773B" w:rsidRDefault="00DF1A39" w:rsidP="00791D7F">
            <w:pPr>
              <w:pStyle w:val="NormalnyWeb"/>
              <w:spacing w:before="0" w:beforeAutospacing="0" w:after="0" w:afterAutospacing="0"/>
              <w:ind w:left="57"/>
              <w:rPr>
                <w:sz w:val="20"/>
                <w:szCs w:val="20"/>
              </w:rPr>
            </w:pPr>
          </w:p>
          <w:p w14:paraId="2422EC61"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Warunki zaliczenia przedmiotu:</w:t>
            </w:r>
          </w:p>
          <w:p w14:paraId="6AD300E1" w14:textId="77777777" w:rsidR="00DF1A39" w:rsidRPr="006C773B" w:rsidRDefault="00DF1A39"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obecność na zajęciach (dopuszczalna jest jedna usprawiedliwiona nieobecność)</w:t>
            </w:r>
          </w:p>
          <w:p w14:paraId="3BD5A80E" w14:textId="77777777" w:rsidR="00DF1A39" w:rsidRDefault="00DF1A39"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 xml:space="preserve">aktywny udział w zadaniach realizowanych na zajęciach, w tym praca w grupie polegająca na omówieniu i analizie kluczowych regulacji prawnych, koncepcji i trendów w samoleczeniu </w:t>
            </w:r>
          </w:p>
          <w:p w14:paraId="0E9D05B8" w14:textId="77777777" w:rsidR="00DF1A39" w:rsidRDefault="00DF1A39" w:rsidP="00206294">
            <w:pPr>
              <w:pStyle w:val="NormalnyWeb"/>
              <w:numPr>
                <w:ilvl w:val="0"/>
                <w:numId w:val="317"/>
              </w:numPr>
              <w:tabs>
                <w:tab w:val="clear" w:pos="720"/>
                <w:tab w:val="num" w:pos="402"/>
              </w:tabs>
              <w:spacing w:before="0" w:beforeAutospacing="0" w:after="0" w:afterAutospacing="0"/>
              <w:ind w:left="402"/>
              <w:rPr>
                <w:sz w:val="20"/>
                <w:szCs w:val="20"/>
              </w:rPr>
            </w:pPr>
            <w:r w:rsidRPr="006C773B">
              <w:rPr>
                <w:sz w:val="20"/>
                <w:szCs w:val="20"/>
              </w:rPr>
              <w:t xml:space="preserve">przygotowanie prezentacji </w:t>
            </w:r>
          </w:p>
          <w:p w14:paraId="38F11526" w14:textId="77777777" w:rsidR="00DF1A39" w:rsidRDefault="00DF1A39" w:rsidP="00206294">
            <w:pPr>
              <w:pStyle w:val="NormalnyWeb"/>
              <w:numPr>
                <w:ilvl w:val="0"/>
                <w:numId w:val="317"/>
              </w:numPr>
              <w:tabs>
                <w:tab w:val="clear" w:pos="720"/>
                <w:tab w:val="num" w:pos="402"/>
              </w:tabs>
              <w:spacing w:before="0" w:beforeAutospacing="0" w:after="0" w:afterAutospacing="0"/>
              <w:ind w:left="402"/>
              <w:rPr>
                <w:sz w:val="20"/>
                <w:szCs w:val="20"/>
              </w:rPr>
            </w:pPr>
            <w:r>
              <w:rPr>
                <w:sz w:val="20"/>
                <w:szCs w:val="20"/>
              </w:rPr>
              <w:t xml:space="preserve">udział w </w:t>
            </w:r>
            <w:r w:rsidRPr="006C773B">
              <w:rPr>
                <w:sz w:val="20"/>
                <w:szCs w:val="20"/>
              </w:rPr>
              <w:t>deba</w:t>
            </w:r>
            <w:r>
              <w:rPr>
                <w:sz w:val="20"/>
                <w:szCs w:val="20"/>
              </w:rPr>
              <w:t>cie</w:t>
            </w:r>
            <w:r w:rsidRPr="006C773B">
              <w:rPr>
                <w:sz w:val="20"/>
                <w:szCs w:val="20"/>
              </w:rPr>
              <w:t xml:space="preserve"> oksfordzk</w:t>
            </w:r>
            <w:r>
              <w:rPr>
                <w:sz w:val="20"/>
                <w:szCs w:val="20"/>
              </w:rPr>
              <w:t>iej</w:t>
            </w:r>
          </w:p>
          <w:p w14:paraId="13C51A37" w14:textId="77777777" w:rsidR="00DF1A39" w:rsidRDefault="00DF1A39" w:rsidP="00791D7F">
            <w:pPr>
              <w:pStyle w:val="NormalnyWeb"/>
              <w:spacing w:before="0" w:beforeAutospacing="0" w:after="0" w:afterAutospacing="0"/>
              <w:ind w:left="57"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sz w:val="20"/>
                <w:szCs w:val="20"/>
              </w:rPr>
              <w:t>prezentację przygotowaną i wygłoszoną</w:t>
            </w:r>
            <w:r w:rsidRPr="006C773B">
              <w:rPr>
                <w:sz w:val="20"/>
                <w:szCs w:val="20"/>
              </w:rPr>
              <w:t xml:space="preserve"> przez studenta</w:t>
            </w:r>
            <w:r w:rsidRPr="0002225E">
              <w:rPr>
                <w:color w:val="222222"/>
                <w:sz w:val="20"/>
                <w:szCs w:val="20"/>
                <w:shd w:val="clear" w:color="auto" w:fill="FFFFFF"/>
              </w:rPr>
              <w:t xml:space="preserve"> (</w:t>
            </w:r>
            <w:r>
              <w:rPr>
                <w:color w:val="222222"/>
                <w:sz w:val="20"/>
                <w:szCs w:val="20"/>
                <w:shd w:val="clear" w:color="auto" w:fill="FFFFFF"/>
              </w:rPr>
              <w:t>4</w:t>
            </w:r>
            <w:r w:rsidRPr="0002225E">
              <w:rPr>
                <w:color w:val="222222"/>
                <w:sz w:val="20"/>
                <w:szCs w:val="20"/>
                <w:shd w:val="clear" w:color="auto" w:fill="FFFFFF"/>
              </w:rPr>
              <w:t>0% ostatecznej oceny)</w:t>
            </w:r>
            <w:r>
              <w:rPr>
                <w:color w:val="222222"/>
                <w:sz w:val="20"/>
                <w:szCs w:val="20"/>
                <w:shd w:val="clear" w:color="auto" w:fill="FFFFFF"/>
              </w:rPr>
              <w:t>,</w:t>
            </w:r>
            <w:r w:rsidRPr="0002225E">
              <w:rPr>
                <w:color w:val="222222"/>
                <w:sz w:val="20"/>
                <w:szCs w:val="20"/>
                <w:shd w:val="clear" w:color="auto" w:fill="FFFFFF"/>
              </w:rPr>
              <w:t xml:space="preserve"> </w:t>
            </w:r>
            <w:r w:rsidRPr="006C773B">
              <w:rPr>
                <w:sz w:val="20"/>
                <w:szCs w:val="20"/>
              </w:rPr>
              <w:t>pracę w grupach zadaniowych</w:t>
            </w:r>
            <w:r>
              <w:rPr>
                <w:sz w:val="20"/>
                <w:szCs w:val="20"/>
              </w:rPr>
              <w:t xml:space="preserve"> i aktywność na ćwiczeniach</w:t>
            </w:r>
            <w:r w:rsidRPr="0002225E">
              <w:rPr>
                <w:color w:val="222222"/>
                <w:sz w:val="20"/>
                <w:szCs w:val="20"/>
                <w:shd w:val="clear" w:color="auto" w:fill="FFFFFF"/>
              </w:rPr>
              <w:t xml:space="preserve"> (30% ostatecznej oceny)</w:t>
            </w:r>
            <w:r>
              <w:rPr>
                <w:color w:val="222222"/>
                <w:sz w:val="20"/>
                <w:szCs w:val="20"/>
                <w:shd w:val="clear" w:color="auto" w:fill="FFFFFF"/>
              </w:rPr>
              <w:t xml:space="preserve"> oraz </w:t>
            </w:r>
            <w:r w:rsidRPr="006C773B">
              <w:rPr>
                <w:sz w:val="20"/>
                <w:szCs w:val="20"/>
              </w:rPr>
              <w:t>za przygotowanie i udział w debacie oksfordzkiej</w:t>
            </w:r>
            <w:r>
              <w:rPr>
                <w:sz w:val="20"/>
                <w:szCs w:val="20"/>
              </w:rPr>
              <w:t xml:space="preserve"> </w:t>
            </w:r>
            <w:r w:rsidRPr="006C773B">
              <w:rPr>
                <w:sz w:val="20"/>
                <w:szCs w:val="20"/>
              </w:rPr>
              <w:t xml:space="preserve">(30% </w:t>
            </w:r>
            <w:r w:rsidRPr="0002225E">
              <w:rPr>
                <w:color w:val="222222"/>
                <w:sz w:val="20"/>
                <w:szCs w:val="20"/>
                <w:shd w:val="clear" w:color="auto" w:fill="FFFFFF"/>
              </w:rPr>
              <w:t>ostatecznej oceny</w:t>
            </w:r>
            <w:r w:rsidRPr="006C773B">
              <w:rPr>
                <w:sz w:val="20"/>
                <w:szCs w:val="20"/>
              </w:rPr>
              <w:t>)</w:t>
            </w:r>
            <w:r w:rsidRPr="0002225E">
              <w:rPr>
                <w:color w:val="222222"/>
                <w:sz w:val="20"/>
                <w:szCs w:val="20"/>
                <w:shd w:val="clear" w:color="auto" w:fill="FFFFFF"/>
              </w:rPr>
              <w:t xml:space="preserve">. </w:t>
            </w:r>
          </w:p>
          <w:p w14:paraId="0B8B676E" w14:textId="77777777" w:rsidR="00DF1A39" w:rsidRPr="006C773B" w:rsidRDefault="00DF1A39" w:rsidP="00791D7F">
            <w:pPr>
              <w:pStyle w:val="NormalnyWeb"/>
              <w:spacing w:before="0" w:beforeAutospacing="0" w:after="0" w:afterAutospacing="0"/>
              <w:ind w:left="57"/>
              <w:rPr>
                <w:color w:val="000000"/>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r w:rsidRPr="006C773B">
              <w:rPr>
                <w:color w:val="000000"/>
                <w:sz w:val="20"/>
                <w:szCs w:val="20"/>
              </w:rPr>
              <w:t xml:space="preserve"> </w:t>
            </w:r>
          </w:p>
          <w:p w14:paraId="7E0BAA51" w14:textId="77777777" w:rsidR="00DF1A39" w:rsidRPr="006C773B" w:rsidRDefault="00DF1A39" w:rsidP="00791D7F">
            <w:pPr>
              <w:pStyle w:val="NormalnyWeb"/>
              <w:spacing w:before="0" w:beforeAutospacing="0" w:after="0" w:afterAutospacing="0"/>
              <w:ind w:left="57"/>
              <w:rPr>
                <w:sz w:val="20"/>
                <w:szCs w:val="20"/>
              </w:rPr>
            </w:pPr>
          </w:p>
          <w:p w14:paraId="2091F0F2"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Efekty 1, 2</w:t>
            </w:r>
          </w:p>
          <w:p w14:paraId="19D52FC9"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3</w:t>
            </w:r>
          </w:p>
          <w:p w14:paraId="2296EA85"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Student wyjaśnia </w:t>
            </w:r>
            <w:r>
              <w:rPr>
                <w:sz w:val="20"/>
                <w:szCs w:val="20"/>
              </w:rPr>
              <w:t>nieliczne</w:t>
            </w:r>
            <w:r w:rsidRPr="006C773B">
              <w:rPr>
                <w:sz w:val="20"/>
                <w:szCs w:val="20"/>
              </w:rPr>
              <w:t xml:space="preserve"> pojęcia związane ze zdrowiem i samoleczeniem. Potrafi wymienić różne podejścia i koncepcje dotyczące samoleczenia, ale tylko w ograniczonym zakresie potrafi poddać analizie różnice pomiędzy koncepcjami. Student w ogólnym zakresie analizuje i wyjaśnia zasady funkcjonowania rynku leków, w tym rynku leków bez recepty w polskim systemie opieki zdrowotnej, jednakże nie potrafi przeprowadzić porównania z sytuacją w innych krajach. </w:t>
            </w:r>
          </w:p>
          <w:p w14:paraId="12AFA226"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4</w:t>
            </w:r>
          </w:p>
          <w:p w14:paraId="76EC3743"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Student wyjaśnia i interpretuje kluczowe pojęcia związane ze zdrowiem i samoleczeniem. Potrafi wymienić różne podejścia i koncepcje dotyczące samoleczenia oraz przeanalizować podstawowe różnice. Student w pogłębiony sposób wyjaśnia i analizuje funkcjonowanie rynku leków, w tym rynku leków bez recepty w polskim systemie opieki zdrowotnej, oraz potrafi przeprowadzić porównanie z sytuacją w innych krajach, w tym na terenie Unii Europejskiej. </w:t>
            </w:r>
          </w:p>
          <w:p w14:paraId="5F10ECAA"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5</w:t>
            </w:r>
          </w:p>
          <w:p w14:paraId="2754222E"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Student wyjaśnia i interpretuje większość wprowadzonych pojęć związa</w:t>
            </w:r>
            <w:r>
              <w:rPr>
                <w:sz w:val="20"/>
                <w:szCs w:val="20"/>
              </w:rPr>
              <w:softHyphen/>
            </w:r>
            <w:r w:rsidRPr="006C773B">
              <w:rPr>
                <w:sz w:val="20"/>
                <w:szCs w:val="20"/>
              </w:rPr>
              <w:t xml:space="preserve">nych ze zdrowiem i samoleczeniem. Student potrafi wymienić różne podejścia i koncepcje dotyczące samoleczenia i wszechstronnie wyjaśnić znaczenie poszczególnych koncepcji, a także omówić wyczerpująco istniejące pomiędzy nimi różnice. Student  szczegółowo analizuje i wyjaśnia  zasady funkcjonowania rynku leków, w tym rynku leków bez recepty w polskim systemie opieki zdrowotnej, oraz swobodnie dokonuje porównania z sytuacją w innych krajach, także poza Unią Europejską. </w:t>
            </w:r>
          </w:p>
          <w:p w14:paraId="61B0122E" w14:textId="77777777" w:rsidR="00DF1A39" w:rsidRPr="006C773B" w:rsidRDefault="00DF1A39" w:rsidP="00791D7F">
            <w:pPr>
              <w:pStyle w:val="NormalnyWeb"/>
              <w:spacing w:before="0" w:beforeAutospacing="0" w:after="0" w:afterAutospacing="0"/>
              <w:ind w:left="57"/>
              <w:rPr>
                <w:sz w:val="20"/>
                <w:szCs w:val="20"/>
              </w:rPr>
            </w:pPr>
          </w:p>
          <w:p w14:paraId="3AB655E3"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Efekt 3</w:t>
            </w:r>
          </w:p>
          <w:p w14:paraId="0009C3E1"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3</w:t>
            </w:r>
          </w:p>
          <w:p w14:paraId="11AC3D1F"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Student identyfikuje i ocenia z punktu widzenia zdrowia publicznego, wybrane zagrożenia i korzyści związane z samoleczeniem. Student przestawia ogólne skutki wynikające ze zjawiska samoleczenia, wymienia część podstawowych grup leków OTC najpowszechniej stosowanych w Polsce, podaje podstawowe wskazania do stosowania wybranych leków OTC, ale nie potrafi ocenić skali stosowania poszczególnych grup leków OTC w Polsce. Student omawia w ograniczonym zakresie podstawowe </w:t>
            </w:r>
            <w:r w:rsidRPr="006C773B">
              <w:rPr>
                <w:sz w:val="20"/>
                <w:szCs w:val="20"/>
              </w:rPr>
              <w:lastRenderedPageBreak/>
              <w:t>regulacji prawne, dotyczące obrotu leków OTC w Polsce.</w:t>
            </w:r>
          </w:p>
          <w:p w14:paraId="17B19273"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4</w:t>
            </w:r>
          </w:p>
          <w:p w14:paraId="124C1227"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Student identyfikuje i ocenia większość najważniejszych z punktu widzenia zdrowia publicznego zagrożeń i korzyści dla zdrowia populacji związanych z samoleczeniem. Student przedstawia ogólne skutki wynikające ze zjawiska samoleczenia, wymienia znaczącą część podstawowych grup leków OTC najpowszechniej stosowanych w Polsce i w wybranych krajach Unii Europejskiej, szczegółowo wyjaśnia przyczyny stosowania wybranych leków OTC oraz dokonuje oceny skali ich stosowania w Polsce oraz w Unii Europejskiej. Student omawia w szerokim zakresie podstawowe regulacji prawne, dotyczące obrotu leków OTC w Polsce i w wybranych krajach Unii Europejskiej.</w:t>
            </w:r>
          </w:p>
          <w:p w14:paraId="0B611152"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5</w:t>
            </w:r>
          </w:p>
          <w:p w14:paraId="25E22C15"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Student identyfikuje i ocenia wszystkie istotne, z punktu widzenia zdrowia publicznego zagrożenia i korzyści dla zdrowia populacji związane z samoleczeniem. Student przedstawia ogólne skutki wynikające ze zjawiska samoleczenia, wymienia podstawowe grupy leków OTC najpowszechniej stosowanych w Polsce, w wybranych krajach Unii Europejskiej oraz wybranych krajach na świecie, szczegółowo wyjaśnia wskazania stosowania wybranych leków OTC oraz swobodnie dokonuje oceny skali stosowania poszczególnych grup leków OTC w Polsce, Unii Europejskiej i wybranych krajach Świata. Student omawia wszechstronnie regulacje prawne dotyczące obrotu leków OTC obowiązujące w Polsce i w wybranych krajach Unii Europejskiej.</w:t>
            </w:r>
          </w:p>
          <w:p w14:paraId="70C1F93C" w14:textId="77777777" w:rsidR="00DF1A39" w:rsidRPr="006C773B" w:rsidRDefault="00DF1A39" w:rsidP="00791D7F">
            <w:pPr>
              <w:pStyle w:val="NormalnyWeb"/>
              <w:spacing w:before="0" w:beforeAutospacing="0" w:after="0" w:afterAutospacing="0"/>
              <w:ind w:left="57"/>
              <w:rPr>
                <w:sz w:val="20"/>
                <w:szCs w:val="20"/>
              </w:rPr>
            </w:pPr>
          </w:p>
          <w:p w14:paraId="5C837818"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Efekt 4</w:t>
            </w:r>
          </w:p>
          <w:p w14:paraId="3AA30FF4"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Ocena 3 </w:t>
            </w:r>
          </w:p>
          <w:p w14:paraId="1CA7D850"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Student w ograniczonym stopniu potrafi zaprezentować własne pomysły, wątpliwości i sugestie dotyczące zjawiska samoleczenia i rynku leków bez recepty. Student jest świadom potencjalnych korzyści jak i zagrożeń wynikających ze stosowania leków OTC. Potrafi wypowiedzieć własne poglądy na temat samoleczenia, ale nie włącza się zbyt często do dyskusji. </w:t>
            </w:r>
          </w:p>
          <w:p w14:paraId="6E223247"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4</w:t>
            </w:r>
          </w:p>
          <w:p w14:paraId="30EFB6FE"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 xml:space="preserve">Student swobodnie prezentuje swoje poglądy, pomysły, wątpliwości i sugestie dotyczące zjawiska samoleczenia i rynku leków bez recepty. Wykazuje pogłębioną świadomość korzyści i zagrożeń związanych ze stosowania leków bez recepty. Potrafi przekonywująco wyrazić swoje poglądy i dość często włącza się do dyskusji. </w:t>
            </w:r>
          </w:p>
          <w:p w14:paraId="774C0902"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Ocena 5</w:t>
            </w:r>
          </w:p>
          <w:p w14:paraId="3B0290A8" w14:textId="77777777" w:rsidR="00DF1A39" w:rsidRPr="006C773B" w:rsidRDefault="00DF1A39" w:rsidP="00791D7F">
            <w:pPr>
              <w:pStyle w:val="NormalnyWeb"/>
              <w:spacing w:before="0" w:beforeAutospacing="0" w:after="0" w:afterAutospacing="0"/>
              <w:ind w:left="57"/>
              <w:rPr>
                <w:sz w:val="20"/>
                <w:szCs w:val="20"/>
              </w:rPr>
            </w:pPr>
            <w:r w:rsidRPr="006C773B">
              <w:rPr>
                <w:sz w:val="20"/>
                <w:szCs w:val="20"/>
              </w:rPr>
              <w:t>Student swobodnie i przekonywująco prezentuje swoje poglądy, pomysły, wątpliwości i sugestie dotyczące zjawiska samoleczenia i rynku leków bez recepty. Wykazuje pogłębioną świadomość i wielowymiarowo postrzega korzyści i zagroże</w:t>
            </w:r>
            <w:r>
              <w:rPr>
                <w:sz w:val="20"/>
                <w:szCs w:val="20"/>
              </w:rPr>
              <w:t>nia</w:t>
            </w:r>
            <w:r w:rsidRPr="006C773B">
              <w:rPr>
                <w:sz w:val="20"/>
                <w:szCs w:val="20"/>
              </w:rPr>
              <w:t xml:space="preserve"> związan</w:t>
            </w:r>
            <w:r>
              <w:rPr>
                <w:sz w:val="20"/>
                <w:szCs w:val="20"/>
              </w:rPr>
              <w:t>e</w:t>
            </w:r>
            <w:r w:rsidRPr="006C773B">
              <w:rPr>
                <w:sz w:val="20"/>
                <w:szCs w:val="20"/>
              </w:rPr>
              <w:t xml:space="preserve"> ze stosowani</w:t>
            </w:r>
            <w:r>
              <w:rPr>
                <w:sz w:val="20"/>
                <w:szCs w:val="20"/>
              </w:rPr>
              <w:t>em</w:t>
            </w:r>
            <w:r w:rsidRPr="006C773B">
              <w:rPr>
                <w:sz w:val="20"/>
                <w:szCs w:val="20"/>
              </w:rPr>
              <w:t xml:space="preserve"> leków bez recepty. Potrafi przekonywująco wyrazić swoje poglądy i często włącza się do dyskusji. </w:t>
            </w:r>
          </w:p>
        </w:tc>
      </w:tr>
      <w:tr w:rsidR="00DF1A39" w:rsidRPr="006C773B" w14:paraId="2DBA9D0F" w14:textId="77777777" w:rsidTr="009D2098">
        <w:tc>
          <w:tcPr>
            <w:tcW w:w="3719" w:type="dxa"/>
            <w:vAlign w:val="center"/>
            <w:hideMark/>
          </w:tcPr>
          <w:p w14:paraId="44808E57" w14:textId="77777777" w:rsidR="00DF1A39" w:rsidRPr="006C773B" w:rsidRDefault="00DF1A39" w:rsidP="00791D7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204" w:type="dxa"/>
            <w:vAlign w:val="center"/>
            <w:hideMark/>
          </w:tcPr>
          <w:p w14:paraId="12E185BC" w14:textId="77777777" w:rsidR="00DF1A39" w:rsidRPr="00850C06"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 xml:space="preserve">Historia i rozwój idei </w:t>
            </w:r>
            <w:r w:rsidRPr="00850C06">
              <w:rPr>
                <w:sz w:val="20"/>
                <w:szCs w:val="20"/>
              </w:rPr>
              <w:t>samoleczenia.</w:t>
            </w:r>
          </w:p>
          <w:p w14:paraId="70D446E0" w14:textId="77777777" w:rsidR="00DF1A39" w:rsidRPr="00850C06"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850C06">
              <w:rPr>
                <w:sz w:val="20"/>
                <w:szCs w:val="20"/>
              </w:rPr>
              <w:t xml:space="preserve">Samoleczenie – definicje, powiązane pojęcia i koncepcje (np. </w:t>
            </w:r>
            <w:proofErr w:type="spellStart"/>
            <w:r w:rsidRPr="00850C06">
              <w:rPr>
                <w:i/>
                <w:iCs/>
                <w:sz w:val="20"/>
                <w:szCs w:val="20"/>
              </w:rPr>
              <w:t>self-medication</w:t>
            </w:r>
            <w:proofErr w:type="spellEnd"/>
            <w:r w:rsidRPr="00850C06">
              <w:rPr>
                <w:i/>
                <w:iCs/>
                <w:sz w:val="20"/>
                <w:szCs w:val="20"/>
              </w:rPr>
              <w:t xml:space="preserve">, </w:t>
            </w:r>
            <w:proofErr w:type="spellStart"/>
            <w:r w:rsidRPr="00850C06">
              <w:rPr>
                <w:i/>
                <w:iCs/>
                <w:sz w:val="20"/>
                <w:szCs w:val="20"/>
              </w:rPr>
              <w:t>self-treatment</w:t>
            </w:r>
            <w:proofErr w:type="spellEnd"/>
            <w:r w:rsidRPr="00850C06">
              <w:rPr>
                <w:i/>
                <w:iCs/>
                <w:sz w:val="20"/>
                <w:szCs w:val="20"/>
              </w:rPr>
              <w:t xml:space="preserve">, </w:t>
            </w:r>
            <w:proofErr w:type="spellStart"/>
            <w:r w:rsidRPr="00850C06">
              <w:rPr>
                <w:i/>
                <w:iCs/>
                <w:sz w:val="20"/>
                <w:szCs w:val="20"/>
              </w:rPr>
              <w:t>self-care</w:t>
            </w:r>
            <w:proofErr w:type="spellEnd"/>
            <w:r w:rsidRPr="00850C06">
              <w:rPr>
                <w:i/>
                <w:iCs/>
                <w:sz w:val="20"/>
                <w:szCs w:val="20"/>
              </w:rPr>
              <w:t xml:space="preserve">, </w:t>
            </w:r>
            <w:proofErr w:type="spellStart"/>
            <w:r w:rsidRPr="00850C06">
              <w:rPr>
                <w:i/>
                <w:iCs/>
                <w:sz w:val="20"/>
                <w:szCs w:val="20"/>
              </w:rPr>
              <w:t>self</w:t>
            </w:r>
            <w:proofErr w:type="spellEnd"/>
            <w:r w:rsidRPr="00850C06">
              <w:rPr>
                <w:i/>
                <w:iCs/>
                <w:sz w:val="20"/>
                <w:szCs w:val="20"/>
              </w:rPr>
              <w:t>-management</w:t>
            </w:r>
            <w:r w:rsidRPr="00850C06">
              <w:rPr>
                <w:sz w:val="20"/>
                <w:szCs w:val="20"/>
              </w:rPr>
              <w:t>)</w:t>
            </w:r>
          </w:p>
          <w:p w14:paraId="1AAFE774" w14:textId="77777777" w:rsidR="00DF1A39" w:rsidRPr="00850C06"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850C06">
              <w:rPr>
                <w:sz w:val="20"/>
                <w:szCs w:val="20"/>
              </w:rPr>
              <w:t xml:space="preserve">Samoleczenie w kontekście zwiększenia samodzielności pacjenta. Współpraca z zespołem terapeutycznym. </w:t>
            </w:r>
          </w:p>
          <w:p w14:paraId="694F0C27" w14:textId="77777777" w:rsidR="00DF1A39" w:rsidRPr="00850C06"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850C06">
              <w:rPr>
                <w:sz w:val="20"/>
                <w:szCs w:val="20"/>
              </w:rPr>
              <w:t>Wzmocnienie roli obywatela i pacjenta</w:t>
            </w:r>
            <w:r>
              <w:rPr>
                <w:sz w:val="20"/>
                <w:szCs w:val="20"/>
              </w:rPr>
              <w:t xml:space="preserve"> </w:t>
            </w:r>
            <w:r w:rsidRPr="00850C06">
              <w:rPr>
                <w:sz w:val="20"/>
                <w:szCs w:val="20"/>
              </w:rPr>
              <w:t>w podejmowaniu decyzji zdrowotnych (</w:t>
            </w:r>
            <w:proofErr w:type="spellStart"/>
            <w:r w:rsidRPr="00850C06">
              <w:rPr>
                <w:i/>
                <w:iCs/>
                <w:sz w:val="20"/>
                <w:szCs w:val="20"/>
              </w:rPr>
              <w:t>patient</w:t>
            </w:r>
            <w:proofErr w:type="spellEnd"/>
            <w:r>
              <w:rPr>
                <w:i/>
                <w:iCs/>
                <w:sz w:val="20"/>
                <w:szCs w:val="20"/>
              </w:rPr>
              <w:t xml:space="preserve"> </w:t>
            </w:r>
            <w:proofErr w:type="spellStart"/>
            <w:r w:rsidRPr="00850C06">
              <w:rPr>
                <w:i/>
                <w:iCs/>
                <w:sz w:val="20"/>
                <w:szCs w:val="20"/>
              </w:rPr>
              <w:t>empowerment</w:t>
            </w:r>
            <w:proofErr w:type="spellEnd"/>
            <w:r w:rsidRPr="00850C06">
              <w:rPr>
                <w:sz w:val="20"/>
                <w:szCs w:val="20"/>
              </w:rPr>
              <w:t>).</w:t>
            </w:r>
          </w:p>
          <w:p w14:paraId="18922B28" w14:textId="77777777" w:rsidR="00DF1A39" w:rsidRPr="00850C06"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850C06">
              <w:rPr>
                <w:sz w:val="20"/>
                <w:szCs w:val="20"/>
              </w:rPr>
              <w:t>Tendencje w zakresie samoleczenia w Polsce i na świecie oraz jego tendencja.</w:t>
            </w:r>
          </w:p>
          <w:p w14:paraId="3A8E6217"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Korzyści dla pacjentów i systemu opieki zdrowotnej wynikające ze stosowania leków OTC.</w:t>
            </w:r>
          </w:p>
          <w:p w14:paraId="0355EDEB"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Zagrożenia, jakie niesie ze sobą powszechne stosowanie leków OTC. Interakcje leków. Znaczenie świadomości społecznej.</w:t>
            </w:r>
          </w:p>
          <w:p w14:paraId="1294F085"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Metody promowania świadomego samoleczenia; wpływ reklam, porad farmaceutycznych, stron internetowych, informacji w prasie.</w:t>
            </w:r>
          </w:p>
          <w:p w14:paraId="76DBCEDE"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 xml:space="preserve">Analiza reklam leków OTC; przykłady skutecznego oddziaływania na odbiorców. </w:t>
            </w:r>
          </w:p>
          <w:p w14:paraId="699C0F76"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lastRenderedPageBreak/>
              <w:t>Zagrożenia dla zdrowia populacji, wynikające z natężenia reklam leków OTC w mass mediach i ich dostępności</w:t>
            </w:r>
          </w:p>
          <w:p w14:paraId="230A029A"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Porównanie, analiza i ocena rozwoju zjawiska samoleczenia w skali światowej; przewidywane tendencje rozwoju.</w:t>
            </w:r>
          </w:p>
          <w:p w14:paraId="52129487"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Za i przeciw powszechnemu stosowaniu leków bez recepty. Analiza możliwych korzyści i zagrożeń (debata oksfordzka).</w:t>
            </w:r>
          </w:p>
          <w:p w14:paraId="2DD8DCEE"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Obowiązujące regulacje prawne dotyczące wprowadzania nowych leków bez recepty oraz ich obrotu na rynku leków.</w:t>
            </w:r>
          </w:p>
          <w:p w14:paraId="73A060C9"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Obowiązujące regulacje prawne dotycząc</w:t>
            </w:r>
            <w:r>
              <w:rPr>
                <w:sz w:val="20"/>
                <w:szCs w:val="20"/>
              </w:rPr>
              <w:t>e</w:t>
            </w:r>
            <w:r w:rsidRPr="006C773B">
              <w:rPr>
                <w:sz w:val="20"/>
                <w:szCs w:val="20"/>
              </w:rPr>
              <w:t xml:space="preserve"> stosowania leków OTC, w Polsce i na Świecie.</w:t>
            </w:r>
          </w:p>
          <w:p w14:paraId="6AAE066A"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Grupy leków bez recepty, które są stosowane najczęściej. Przyczyny takiego stanu rzeczy.</w:t>
            </w:r>
          </w:p>
          <w:p w14:paraId="3138F30A"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Ziołolecznictwo tradycyjne w różnych kulturach oraz współczesne trendy w ziołolecznictwie</w:t>
            </w:r>
          </w:p>
          <w:p w14:paraId="70D09B00"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Suplementy diety</w:t>
            </w:r>
          </w:p>
          <w:p w14:paraId="0DD73D13"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Przyczyny stosowania danych grup leków bez recepty oraz wyjaśnienie skali ich używania.</w:t>
            </w:r>
          </w:p>
          <w:p w14:paraId="154EAEF0"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Analiza leków najczęściej stosowanych w stosunku do płci, wieku, statusu społecznego.</w:t>
            </w:r>
          </w:p>
          <w:p w14:paraId="0699E709"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Pr>
                <w:sz w:val="20"/>
                <w:szCs w:val="20"/>
              </w:rPr>
              <w:t>E</w:t>
            </w:r>
            <w:r w:rsidRPr="006C773B">
              <w:rPr>
                <w:sz w:val="20"/>
                <w:szCs w:val="20"/>
              </w:rPr>
              <w:t>fektywn</w:t>
            </w:r>
            <w:r>
              <w:rPr>
                <w:sz w:val="20"/>
                <w:szCs w:val="20"/>
              </w:rPr>
              <w:t>e</w:t>
            </w:r>
            <w:r w:rsidRPr="006C773B">
              <w:rPr>
                <w:sz w:val="20"/>
                <w:szCs w:val="20"/>
              </w:rPr>
              <w:t xml:space="preserve"> metod</w:t>
            </w:r>
            <w:r>
              <w:rPr>
                <w:sz w:val="20"/>
                <w:szCs w:val="20"/>
              </w:rPr>
              <w:t>y</w:t>
            </w:r>
            <w:r w:rsidRPr="006C773B">
              <w:rPr>
                <w:sz w:val="20"/>
                <w:szCs w:val="20"/>
              </w:rPr>
              <w:t xml:space="preserve"> budowania świadomości społecznej w kwestii stosowania leków bez recepty.</w:t>
            </w:r>
          </w:p>
          <w:p w14:paraId="59410070" w14:textId="77777777" w:rsidR="00DF1A39" w:rsidRPr="006C773B" w:rsidRDefault="00DF1A39" w:rsidP="00206294">
            <w:pPr>
              <w:pStyle w:val="NormalnyWeb"/>
              <w:numPr>
                <w:ilvl w:val="0"/>
                <w:numId w:val="213"/>
              </w:numPr>
              <w:tabs>
                <w:tab w:val="clear" w:pos="720"/>
                <w:tab w:val="num" w:pos="544"/>
              </w:tabs>
              <w:spacing w:before="0" w:beforeAutospacing="0" w:after="0" w:afterAutospacing="0"/>
              <w:ind w:left="544" w:hanging="425"/>
              <w:rPr>
                <w:sz w:val="20"/>
                <w:szCs w:val="20"/>
              </w:rPr>
            </w:pPr>
            <w:r w:rsidRPr="006C773B">
              <w:rPr>
                <w:sz w:val="20"/>
                <w:szCs w:val="20"/>
              </w:rPr>
              <w:t>Bezpieczeństwo samoleczenia</w:t>
            </w:r>
          </w:p>
        </w:tc>
      </w:tr>
      <w:tr w:rsidR="00DF1A39" w:rsidRPr="006C773B" w14:paraId="1C5456FE" w14:textId="77777777" w:rsidTr="009D2098">
        <w:tc>
          <w:tcPr>
            <w:tcW w:w="3719" w:type="dxa"/>
            <w:vAlign w:val="center"/>
            <w:hideMark/>
          </w:tcPr>
          <w:p w14:paraId="6B281027" w14:textId="77777777" w:rsidR="00DF1A39" w:rsidRPr="006C773B" w:rsidRDefault="00DF1A39" w:rsidP="00791D7F">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204" w:type="dxa"/>
            <w:vAlign w:val="center"/>
            <w:hideMark/>
          </w:tcPr>
          <w:p w14:paraId="7B00A1D9" w14:textId="77777777" w:rsidR="00DF1A39" w:rsidRPr="006C773B" w:rsidRDefault="00DF1A39" w:rsidP="00791D7F">
            <w:pPr>
              <w:pStyle w:val="NormalnyWeb"/>
              <w:spacing w:before="0" w:beforeAutospacing="0" w:after="0" w:afterAutospacing="0"/>
              <w:rPr>
                <w:sz w:val="20"/>
                <w:szCs w:val="20"/>
              </w:rPr>
            </w:pPr>
            <w:r w:rsidRPr="006C773B">
              <w:rPr>
                <w:b/>
                <w:sz w:val="20"/>
                <w:szCs w:val="20"/>
              </w:rPr>
              <w:t>Literatura podstawowa:</w:t>
            </w:r>
          </w:p>
          <w:p w14:paraId="624E016F" w14:textId="77777777" w:rsidR="00DF1A39" w:rsidRPr="006C773B" w:rsidRDefault="00DF1A39" w:rsidP="00206294">
            <w:pPr>
              <w:pStyle w:val="NormalnyWeb"/>
              <w:numPr>
                <w:ilvl w:val="0"/>
                <w:numId w:val="100"/>
              </w:numPr>
              <w:tabs>
                <w:tab w:val="clear" w:pos="720"/>
                <w:tab w:val="num" w:pos="402"/>
              </w:tabs>
              <w:spacing w:before="0" w:beforeAutospacing="0" w:after="0" w:afterAutospacing="0"/>
              <w:ind w:left="402" w:hanging="283"/>
              <w:rPr>
                <w:sz w:val="20"/>
                <w:szCs w:val="20"/>
              </w:rPr>
            </w:pPr>
            <w:r w:rsidRPr="006C773B">
              <w:rPr>
                <w:sz w:val="20"/>
                <w:szCs w:val="20"/>
              </w:rPr>
              <w:t>materiały przygotowane przez prowadzących zajęcia</w:t>
            </w:r>
          </w:p>
          <w:p w14:paraId="6599E60D" w14:textId="77777777" w:rsidR="00DF1A39"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rPr>
            </w:pPr>
            <w:r w:rsidRPr="006C773B">
              <w:rPr>
                <w:sz w:val="20"/>
                <w:szCs w:val="20"/>
              </w:rPr>
              <w:t>Krajewski-Siuda K. (red.) (2012)</w:t>
            </w:r>
            <w:r>
              <w:rPr>
                <w:sz w:val="20"/>
                <w:szCs w:val="20"/>
              </w:rPr>
              <w:t>,</w:t>
            </w:r>
            <w:r w:rsidRPr="006C773B">
              <w:rPr>
                <w:sz w:val="20"/>
                <w:szCs w:val="20"/>
              </w:rPr>
              <w:t xml:space="preserve"> Samoleczenie. Instytut Sobieskiego</w:t>
            </w:r>
            <w:r w:rsidR="00765197">
              <w:rPr>
                <w:sz w:val="20"/>
                <w:szCs w:val="20"/>
              </w:rPr>
              <w:t>,</w:t>
            </w:r>
            <w:r w:rsidRPr="006C773B">
              <w:rPr>
                <w:sz w:val="20"/>
                <w:szCs w:val="20"/>
              </w:rPr>
              <w:t xml:space="preserve"> Warszawa</w:t>
            </w:r>
          </w:p>
          <w:p w14:paraId="5C1B5BAF" w14:textId="77777777" w:rsidR="00DF1A39" w:rsidRPr="006C773B"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rPr>
            </w:pPr>
            <w:r>
              <w:rPr>
                <w:sz w:val="20"/>
                <w:szCs w:val="20"/>
              </w:rPr>
              <w:t>Krajewski-Siuda K. (red.) (2016), Odpowiedzialne i nowoczesne samoleczenie w systemie ochrony zdrowia. Raport. Fundacja Obywatele Zdrowo Zaangażowani</w:t>
            </w:r>
            <w:r w:rsidR="00765197">
              <w:rPr>
                <w:sz w:val="20"/>
                <w:szCs w:val="20"/>
              </w:rPr>
              <w:t>,</w:t>
            </w:r>
            <w:r>
              <w:rPr>
                <w:sz w:val="20"/>
                <w:szCs w:val="20"/>
              </w:rPr>
              <w:t xml:space="preserve"> Warszawa</w:t>
            </w:r>
            <w:r w:rsidRPr="006C773B">
              <w:rPr>
                <w:sz w:val="20"/>
                <w:szCs w:val="20"/>
              </w:rPr>
              <w:t xml:space="preserve"> </w:t>
            </w:r>
          </w:p>
          <w:p w14:paraId="2099360C" w14:textId="77777777" w:rsidR="00DF1A39" w:rsidRPr="006C773B" w:rsidRDefault="00DF1A39" w:rsidP="00791D7F">
            <w:pPr>
              <w:pStyle w:val="NormalnyWeb"/>
              <w:spacing w:before="0" w:beforeAutospacing="0" w:after="0" w:afterAutospacing="0"/>
              <w:ind w:left="57"/>
              <w:rPr>
                <w:sz w:val="20"/>
                <w:szCs w:val="20"/>
              </w:rPr>
            </w:pPr>
          </w:p>
          <w:p w14:paraId="30BB2C4C" w14:textId="77777777" w:rsidR="00DF1A39" w:rsidRPr="006C773B" w:rsidRDefault="00DF1A39" w:rsidP="00791D7F">
            <w:pPr>
              <w:pStyle w:val="NormalnyWeb"/>
              <w:spacing w:before="0" w:beforeAutospacing="0" w:after="0" w:afterAutospacing="0"/>
              <w:rPr>
                <w:b/>
                <w:sz w:val="20"/>
                <w:szCs w:val="20"/>
              </w:rPr>
            </w:pPr>
            <w:r w:rsidRPr="006C773B">
              <w:rPr>
                <w:b/>
                <w:sz w:val="20"/>
                <w:szCs w:val="20"/>
              </w:rPr>
              <w:t>Literatura uzupełniająca:</w:t>
            </w:r>
          </w:p>
          <w:p w14:paraId="179F3375" w14:textId="77777777" w:rsidR="00DF1A39" w:rsidRPr="006C773B"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rPr>
            </w:pPr>
            <w:proofErr w:type="spellStart"/>
            <w:r w:rsidRPr="006C773B">
              <w:rPr>
                <w:sz w:val="20"/>
                <w:szCs w:val="20"/>
              </w:rPr>
              <w:t>Boruc</w:t>
            </w:r>
            <w:proofErr w:type="spellEnd"/>
            <w:r w:rsidRPr="006C773B">
              <w:rPr>
                <w:sz w:val="20"/>
                <w:szCs w:val="20"/>
              </w:rPr>
              <w:t xml:space="preserve"> R. (2004)</w:t>
            </w:r>
            <w:r>
              <w:rPr>
                <w:sz w:val="20"/>
                <w:szCs w:val="20"/>
              </w:rPr>
              <w:t>,</w:t>
            </w:r>
            <w:r w:rsidRPr="006C773B">
              <w:rPr>
                <w:sz w:val="20"/>
                <w:szCs w:val="20"/>
              </w:rPr>
              <w:t xml:space="preserve"> Samoleczenie. Magazyn Zdrowia; 4: 36-41</w:t>
            </w:r>
          </w:p>
          <w:p w14:paraId="5185CCCB" w14:textId="77777777" w:rsidR="00DF1A39" w:rsidRPr="006C773B"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rPr>
            </w:pPr>
            <w:proofErr w:type="spellStart"/>
            <w:r w:rsidRPr="006C773B">
              <w:rPr>
                <w:sz w:val="20"/>
                <w:szCs w:val="20"/>
              </w:rPr>
              <w:t>Cianciara</w:t>
            </w:r>
            <w:proofErr w:type="spellEnd"/>
            <w:r w:rsidRPr="006C773B">
              <w:rPr>
                <w:sz w:val="20"/>
                <w:szCs w:val="20"/>
              </w:rPr>
              <w:t xml:space="preserve"> D. (2004)</w:t>
            </w:r>
            <w:r>
              <w:rPr>
                <w:sz w:val="20"/>
                <w:szCs w:val="20"/>
              </w:rPr>
              <w:t>,</w:t>
            </w:r>
            <w:r w:rsidRPr="006C773B">
              <w:rPr>
                <w:sz w:val="20"/>
                <w:szCs w:val="20"/>
              </w:rPr>
              <w:t xml:space="preserve"> Reklama leków kierowana do publicznej wiadomości w Polsce – aspekty prawne, etyczne, zdrowotne i społeczne. </w:t>
            </w:r>
            <w:proofErr w:type="spellStart"/>
            <w:r w:rsidRPr="006C773B">
              <w:rPr>
                <w:sz w:val="20"/>
                <w:szCs w:val="20"/>
              </w:rPr>
              <w:t>Przegl</w:t>
            </w:r>
            <w:proofErr w:type="spellEnd"/>
            <w:r w:rsidRPr="006C773B">
              <w:rPr>
                <w:sz w:val="20"/>
                <w:szCs w:val="20"/>
              </w:rPr>
              <w:t xml:space="preserve">. </w:t>
            </w:r>
            <w:proofErr w:type="spellStart"/>
            <w:r w:rsidRPr="006C773B">
              <w:rPr>
                <w:sz w:val="20"/>
                <w:szCs w:val="20"/>
              </w:rPr>
              <w:t>Epidemiol</w:t>
            </w:r>
            <w:proofErr w:type="spellEnd"/>
            <w:r w:rsidRPr="006C773B">
              <w:rPr>
                <w:sz w:val="20"/>
                <w:szCs w:val="20"/>
              </w:rPr>
              <w:t xml:space="preserve">.; 58: 555-63 </w:t>
            </w:r>
          </w:p>
          <w:p w14:paraId="150E77EB" w14:textId="77777777" w:rsidR="00DF1A39" w:rsidRPr="006C773B"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lang w:val="en-US"/>
              </w:rPr>
            </w:pPr>
            <w:r w:rsidRPr="006C773B">
              <w:rPr>
                <w:sz w:val="20"/>
                <w:szCs w:val="20"/>
                <w:lang w:val="en-US"/>
              </w:rPr>
              <w:t xml:space="preserve">Holman H., </w:t>
            </w:r>
            <w:proofErr w:type="spellStart"/>
            <w:r w:rsidRPr="006C773B">
              <w:rPr>
                <w:sz w:val="20"/>
                <w:szCs w:val="20"/>
                <w:lang w:val="en-US"/>
              </w:rPr>
              <w:t>Lorig</w:t>
            </w:r>
            <w:proofErr w:type="spellEnd"/>
            <w:r w:rsidRPr="006C773B">
              <w:rPr>
                <w:sz w:val="20"/>
                <w:szCs w:val="20"/>
                <w:lang w:val="en-US"/>
              </w:rPr>
              <w:t xml:space="preserve"> K. (2004</w:t>
            </w:r>
            <w:r>
              <w:rPr>
                <w:sz w:val="20"/>
                <w:szCs w:val="20"/>
                <w:lang w:val="en-US"/>
              </w:rPr>
              <w:t>)</w:t>
            </w:r>
            <w:r w:rsidRPr="006C773B">
              <w:rPr>
                <w:sz w:val="20"/>
                <w:szCs w:val="20"/>
                <w:lang w:val="en-US"/>
              </w:rPr>
              <w:t>, Patient self-management: a key to effectiveness and efficiency in care of chronic disease. Public Health Rep. May-Jun; 119(3): 239–243</w:t>
            </w:r>
          </w:p>
          <w:p w14:paraId="671B229F" w14:textId="77777777" w:rsidR="00DF1A39" w:rsidRPr="00244D22"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lang w:val="de-DE"/>
              </w:rPr>
            </w:pPr>
            <w:r w:rsidRPr="006C773B">
              <w:rPr>
                <w:sz w:val="20"/>
                <w:szCs w:val="20"/>
                <w:lang w:val="en-US"/>
              </w:rPr>
              <w:t xml:space="preserve">Economic and Legal Framework of Non-Prescription Medicines. </w:t>
            </w:r>
            <w:r w:rsidRPr="006C773B">
              <w:rPr>
                <w:sz w:val="20"/>
                <w:szCs w:val="20"/>
                <w:lang w:val="de-DE"/>
              </w:rPr>
              <w:t xml:space="preserve">AESGP. 2008. http://www.aesgp.be/publications/aesgpPublications.asp; </w:t>
            </w:r>
          </w:p>
          <w:p w14:paraId="170C2D11" w14:textId="77777777" w:rsidR="00DF1A39" w:rsidRPr="00244D22"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lang w:val="de-DE"/>
              </w:rPr>
            </w:pPr>
            <w:r w:rsidRPr="006C773B">
              <w:rPr>
                <w:sz w:val="20"/>
                <w:szCs w:val="20"/>
                <w:lang w:val="en-US"/>
              </w:rPr>
              <w:t xml:space="preserve">Economic and Legal Framework for Non-Prescription Medicines. </w:t>
            </w:r>
            <w:r w:rsidRPr="006C773B">
              <w:rPr>
                <w:sz w:val="20"/>
                <w:szCs w:val="20"/>
                <w:lang w:val="de-DE"/>
              </w:rPr>
              <w:t>AESGP, 2007 http://www.aesgp.be/publications/aesgpPublications.asp</w:t>
            </w:r>
          </w:p>
          <w:p w14:paraId="4929AFF4" w14:textId="77777777" w:rsidR="00DF1A39" w:rsidRPr="006C773B"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rPr>
            </w:pPr>
            <w:r w:rsidRPr="006C773B">
              <w:rPr>
                <w:sz w:val="20"/>
                <w:szCs w:val="20"/>
              </w:rPr>
              <w:t>Jakubiak L. (2007)</w:t>
            </w:r>
            <w:r>
              <w:rPr>
                <w:sz w:val="20"/>
                <w:szCs w:val="20"/>
              </w:rPr>
              <w:t>,</w:t>
            </w:r>
            <w:r w:rsidRPr="006C773B">
              <w:rPr>
                <w:sz w:val="20"/>
                <w:szCs w:val="20"/>
              </w:rPr>
              <w:t xml:space="preserve"> Rozważania o rynku OTC i samoleczeniu pacjentów. 43. Kongres Europejskiego Związku Producentów Leków Bez Recepty (AESGP). http://www.rynekzrowia.pl/Rynek-Zdrowia/archiwum,43-Kongres-Europejskiego-Zwiazku-Producentow-Lekow-Bez-Recepty-AESGP-Rozwazania-o-rynku-OTC-i-samoleczeniu-pacjentow,555,2007,7.html </w:t>
            </w:r>
          </w:p>
          <w:p w14:paraId="5F50081E" w14:textId="77777777" w:rsidR="00DF1A39" w:rsidRPr="006C773B" w:rsidRDefault="00DF1A39" w:rsidP="00206294">
            <w:pPr>
              <w:pStyle w:val="NormalnyWeb"/>
              <w:numPr>
                <w:ilvl w:val="0"/>
                <w:numId w:val="120"/>
              </w:numPr>
              <w:tabs>
                <w:tab w:val="clear" w:pos="720"/>
                <w:tab w:val="num" w:pos="402"/>
              </w:tabs>
              <w:spacing w:before="0" w:beforeAutospacing="0" w:after="0" w:afterAutospacing="0"/>
              <w:ind w:left="402" w:hanging="283"/>
              <w:rPr>
                <w:sz w:val="20"/>
                <w:szCs w:val="20"/>
              </w:rPr>
            </w:pPr>
            <w:r w:rsidRPr="006C773B">
              <w:rPr>
                <w:sz w:val="20"/>
                <w:szCs w:val="20"/>
              </w:rPr>
              <w:t>Ulatowska-Szostak E. (2008)</w:t>
            </w:r>
            <w:r>
              <w:rPr>
                <w:sz w:val="20"/>
                <w:szCs w:val="20"/>
              </w:rPr>
              <w:t>,</w:t>
            </w:r>
            <w:r w:rsidRPr="006C773B">
              <w:rPr>
                <w:sz w:val="20"/>
                <w:szCs w:val="20"/>
              </w:rPr>
              <w:t xml:space="preserve"> Wpływ reklamy na zakup leków, parafarmaceutyków i preparatów witaminowych w opiniach klientów aptek – porównanie lat 2002 i 2007. </w:t>
            </w:r>
            <w:proofErr w:type="spellStart"/>
            <w:r w:rsidRPr="006C773B">
              <w:rPr>
                <w:sz w:val="20"/>
                <w:szCs w:val="20"/>
              </w:rPr>
              <w:t>Probl</w:t>
            </w:r>
            <w:proofErr w:type="spellEnd"/>
            <w:r w:rsidRPr="006C773B">
              <w:rPr>
                <w:sz w:val="20"/>
                <w:szCs w:val="20"/>
              </w:rPr>
              <w:t xml:space="preserve">. </w:t>
            </w:r>
            <w:proofErr w:type="spellStart"/>
            <w:r w:rsidRPr="006C773B">
              <w:rPr>
                <w:sz w:val="20"/>
                <w:szCs w:val="20"/>
              </w:rPr>
              <w:t>Hig</w:t>
            </w:r>
            <w:proofErr w:type="spellEnd"/>
            <w:r w:rsidRPr="006C773B">
              <w:rPr>
                <w:sz w:val="20"/>
                <w:szCs w:val="20"/>
              </w:rPr>
              <w:t xml:space="preserve">. </w:t>
            </w:r>
            <w:proofErr w:type="spellStart"/>
            <w:r w:rsidRPr="006C773B">
              <w:rPr>
                <w:sz w:val="20"/>
                <w:szCs w:val="20"/>
              </w:rPr>
              <w:t>Epidemiol</w:t>
            </w:r>
            <w:proofErr w:type="spellEnd"/>
            <w:r w:rsidRPr="006C773B">
              <w:rPr>
                <w:sz w:val="20"/>
                <w:szCs w:val="20"/>
              </w:rPr>
              <w:t>.; 89(3): 441-444)</w:t>
            </w:r>
          </w:p>
        </w:tc>
      </w:tr>
    </w:tbl>
    <w:p w14:paraId="6A9A1DEC" w14:textId="77777777" w:rsidR="000F3502" w:rsidRPr="00C44F6D" w:rsidRDefault="00E23637" w:rsidP="000F3502">
      <w:pPr>
        <w:pStyle w:val="Nagwek2"/>
      </w:pPr>
      <w:r w:rsidRPr="006C773B">
        <w:br w:type="page"/>
      </w:r>
      <w:bookmarkStart w:id="96" w:name="_Toc527704385"/>
      <w:r w:rsidR="000F3502" w:rsidRPr="00C44F6D">
        <w:lastRenderedPageBreak/>
        <w:t>Polityka zdrowotna</w:t>
      </w:r>
      <w:bookmarkEnd w:id="96"/>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142"/>
        <w:gridCol w:w="6087"/>
      </w:tblGrid>
      <w:tr w:rsidR="000F3502" w:rsidRPr="006C773B" w14:paraId="05E31098" w14:textId="77777777" w:rsidTr="00F51616">
        <w:tc>
          <w:tcPr>
            <w:tcW w:w="3142" w:type="dxa"/>
            <w:vAlign w:val="center"/>
          </w:tcPr>
          <w:p w14:paraId="357AC3CC" w14:textId="77777777" w:rsidR="000F3502" w:rsidRPr="006C773B" w:rsidRDefault="000F3502" w:rsidP="00F51616">
            <w:pPr>
              <w:ind w:left="57"/>
              <w:rPr>
                <w:rFonts w:cs="Times New Roman"/>
                <w:sz w:val="20"/>
                <w:szCs w:val="20"/>
              </w:rPr>
            </w:pPr>
            <w:r w:rsidRPr="006C773B">
              <w:rPr>
                <w:rFonts w:cs="Times New Roman"/>
                <w:sz w:val="20"/>
                <w:szCs w:val="20"/>
              </w:rPr>
              <w:t>Nazwa wydziału</w:t>
            </w:r>
          </w:p>
        </w:tc>
        <w:tc>
          <w:tcPr>
            <w:tcW w:w="6087" w:type="dxa"/>
            <w:vAlign w:val="center"/>
          </w:tcPr>
          <w:p w14:paraId="41B63383"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Wydział Nauk o Zdrowiu</w:t>
            </w:r>
          </w:p>
        </w:tc>
      </w:tr>
      <w:tr w:rsidR="000F3502" w:rsidRPr="006C773B" w14:paraId="65836E38" w14:textId="77777777" w:rsidTr="00F51616">
        <w:tc>
          <w:tcPr>
            <w:tcW w:w="3142" w:type="dxa"/>
            <w:vAlign w:val="center"/>
          </w:tcPr>
          <w:p w14:paraId="73004F30" w14:textId="77777777" w:rsidR="000F3502" w:rsidRPr="006C773B" w:rsidRDefault="000F3502" w:rsidP="00F51616">
            <w:pPr>
              <w:ind w:left="57"/>
              <w:rPr>
                <w:rFonts w:cs="Times New Roman"/>
                <w:sz w:val="20"/>
                <w:szCs w:val="20"/>
              </w:rPr>
            </w:pPr>
            <w:r w:rsidRPr="006C773B">
              <w:rPr>
                <w:rFonts w:cs="Times New Roman"/>
                <w:sz w:val="20"/>
                <w:szCs w:val="20"/>
              </w:rPr>
              <w:t>Nazwa jednostki prowadzącej moduł</w:t>
            </w:r>
          </w:p>
        </w:tc>
        <w:tc>
          <w:tcPr>
            <w:tcW w:w="6087" w:type="dxa"/>
            <w:vAlign w:val="center"/>
          </w:tcPr>
          <w:p w14:paraId="6DEAD893"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Zakład Polityki Zdrowotnej i Zarządzania</w:t>
            </w:r>
          </w:p>
        </w:tc>
      </w:tr>
      <w:tr w:rsidR="000F3502" w:rsidRPr="006C773B" w14:paraId="6F4E8CA0" w14:textId="77777777" w:rsidTr="00F51616">
        <w:tc>
          <w:tcPr>
            <w:tcW w:w="3142" w:type="dxa"/>
            <w:vAlign w:val="center"/>
          </w:tcPr>
          <w:p w14:paraId="7E284D0E" w14:textId="77777777" w:rsidR="000F3502" w:rsidRPr="006C773B" w:rsidRDefault="000F3502" w:rsidP="00F51616">
            <w:pPr>
              <w:ind w:left="57"/>
              <w:rPr>
                <w:rFonts w:cs="Times New Roman"/>
                <w:sz w:val="20"/>
                <w:szCs w:val="20"/>
              </w:rPr>
            </w:pPr>
            <w:r w:rsidRPr="006C773B">
              <w:rPr>
                <w:rFonts w:cs="Times New Roman"/>
                <w:sz w:val="20"/>
                <w:szCs w:val="20"/>
              </w:rPr>
              <w:t>Nazwa modułu kształcenia</w:t>
            </w:r>
          </w:p>
        </w:tc>
        <w:tc>
          <w:tcPr>
            <w:tcW w:w="6087" w:type="dxa"/>
            <w:vAlign w:val="center"/>
          </w:tcPr>
          <w:p w14:paraId="6B2115CF"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Polityka zdrowotna</w:t>
            </w:r>
          </w:p>
        </w:tc>
      </w:tr>
      <w:tr w:rsidR="000F3502" w:rsidRPr="006C773B" w14:paraId="6F59779E" w14:textId="77777777" w:rsidTr="00F51616">
        <w:tc>
          <w:tcPr>
            <w:tcW w:w="3142" w:type="dxa"/>
            <w:vAlign w:val="center"/>
          </w:tcPr>
          <w:p w14:paraId="3375BBA7" w14:textId="77777777" w:rsidR="000F3502" w:rsidRPr="006C773B" w:rsidRDefault="000F3502" w:rsidP="00F51616">
            <w:pPr>
              <w:ind w:left="57"/>
              <w:rPr>
                <w:rFonts w:cs="Times New Roman"/>
                <w:sz w:val="20"/>
                <w:szCs w:val="20"/>
              </w:rPr>
            </w:pPr>
            <w:r w:rsidRPr="006C773B">
              <w:rPr>
                <w:rFonts w:cs="Times New Roman"/>
                <w:sz w:val="20"/>
                <w:szCs w:val="20"/>
              </w:rPr>
              <w:t>Klasyfikacja ISCED</w:t>
            </w:r>
          </w:p>
        </w:tc>
        <w:tc>
          <w:tcPr>
            <w:tcW w:w="6087" w:type="dxa"/>
            <w:vAlign w:val="center"/>
          </w:tcPr>
          <w:p w14:paraId="46ACD44D"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031</w:t>
            </w:r>
            <w:r>
              <w:rPr>
                <w:sz w:val="20"/>
                <w:szCs w:val="20"/>
              </w:rPr>
              <w:t>; 09</w:t>
            </w:r>
          </w:p>
        </w:tc>
      </w:tr>
      <w:tr w:rsidR="000F3502" w:rsidRPr="006C773B" w14:paraId="645FBD51" w14:textId="77777777" w:rsidTr="00F51616">
        <w:tc>
          <w:tcPr>
            <w:tcW w:w="3142" w:type="dxa"/>
            <w:vAlign w:val="center"/>
          </w:tcPr>
          <w:p w14:paraId="564EECF2" w14:textId="77777777" w:rsidR="000F3502" w:rsidRPr="006C773B" w:rsidRDefault="000F3502" w:rsidP="00F51616">
            <w:pPr>
              <w:ind w:left="57"/>
              <w:rPr>
                <w:rFonts w:cs="Times New Roman"/>
                <w:sz w:val="20"/>
                <w:szCs w:val="20"/>
              </w:rPr>
            </w:pPr>
            <w:r w:rsidRPr="006C773B">
              <w:rPr>
                <w:rFonts w:cs="Times New Roman"/>
                <w:sz w:val="20"/>
                <w:szCs w:val="20"/>
              </w:rPr>
              <w:t>Język kształcenia</w:t>
            </w:r>
          </w:p>
        </w:tc>
        <w:tc>
          <w:tcPr>
            <w:tcW w:w="6087" w:type="dxa"/>
            <w:vAlign w:val="center"/>
          </w:tcPr>
          <w:p w14:paraId="2CE4E631"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polski</w:t>
            </w:r>
          </w:p>
        </w:tc>
      </w:tr>
      <w:tr w:rsidR="000F3502" w:rsidRPr="006C773B" w14:paraId="57B26384" w14:textId="77777777" w:rsidTr="00F51616">
        <w:tc>
          <w:tcPr>
            <w:tcW w:w="3142" w:type="dxa"/>
            <w:vAlign w:val="center"/>
          </w:tcPr>
          <w:p w14:paraId="47EEAC42" w14:textId="77777777" w:rsidR="000F3502" w:rsidRPr="006C773B" w:rsidRDefault="000F3502" w:rsidP="00F51616">
            <w:pPr>
              <w:ind w:left="57"/>
              <w:rPr>
                <w:rFonts w:cs="Times New Roman"/>
                <w:sz w:val="20"/>
                <w:szCs w:val="20"/>
              </w:rPr>
            </w:pPr>
            <w:r w:rsidRPr="006C773B">
              <w:rPr>
                <w:rFonts w:cs="Times New Roman"/>
                <w:sz w:val="20"/>
                <w:szCs w:val="20"/>
              </w:rPr>
              <w:t>Cele kształcenia</w:t>
            </w:r>
          </w:p>
        </w:tc>
        <w:tc>
          <w:tcPr>
            <w:tcW w:w="6087" w:type="dxa"/>
            <w:vAlign w:val="center"/>
          </w:tcPr>
          <w:p w14:paraId="2A534608" w14:textId="77777777" w:rsidR="000F3502" w:rsidRPr="006C773B" w:rsidRDefault="000F3502" w:rsidP="00F51616">
            <w:pPr>
              <w:spacing w:before="100" w:beforeAutospacing="1" w:after="100" w:afterAutospacing="1"/>
              <w:ind w:left="57" w:right="57"/>
              <w:jc w:val="both"/>
              <w:rPr>
                <w:rFonts w:cs="Times New Roman"/>
                <w:color w:val="000000"/>
              </w:rPr>
            </w:pPr>
            <w:r w:rsidRPr="006C773B">
              <w:rPr>
                <w:rFonts w:cs="Times New Roman"/>
                <w:color w:val="000000"/>
                <w:sz w:val="20"/>
              </w:rPr>
              <w:t>Głównym celem kursu jest dostarczenie wiedzy na temat zakresu pod</w:t>
            </w:r>
            <w:r>
              <w:rPr>
                <w:rFonts w:cs="Times New Roman"/>
                <w:color w:val="000000"/>
                <w:sz w:val="20"/>
              </w:rPr>
              <w:softHyphen/>
            </w:r>
            <w:r w:rsidRPr="006C773B">
              <w:rPr>
                <w:rFonts w:cs="Times New Roman"/>
                <w:color w:val="000000"/>
                <w:sz w:val="20"/>
              </w:rPr>
              <w:t>miotowego i przedmiotowego polityki zdrowotnej, ze szczególnym nacis</w:t>
            </w:r>
            <w:r>
              <w:rPr>
                <w:rFonts w:cs="Times New Roman"/>
                <w:color w:val="000000"/>
                <w:sz w:val="20"/>
              </w:rPr>
              <w:softHyphen/>
            </w:r>
            <w:r w:rsidRPr="006C773B">
              <w:rPr>
                <w:rFonts w:cs="Times New Roman"/>
                <w:color w:val="000000"/>
                <w:sz w:val="20"/>
              </w:rPr>
              <w:t>kiem na identyfikacje jej koncepcji, zakresów, misji i zaplecza koncep</w:t>
            </w:r>
            <w:r>
              <w:rPr>
                <w:rFonts w:cs="Times New Roman"/>
                <w:color w:val="000000"/>
                <w:sz w:val="20"/>
              </w:rPr>
              <w:softHyphen/>
            </w:r>
            <w:r w:rsidRPr="006C773B">
              <w:rPr>
                <w:rFonts w:cs="Times New Roman"/>
                <w:color w:val="000000"/>
                <w:sz w:val="20"/>
              </w:rPr>
              <w:t>cyjnego (empirycznego). Bazując na wiedzy z zakresu polityki społecznej oraz organizacji systemu zdrowotnego w Polsce student poznaje modele polityki zdrowotnej, głównie w odniesieniu do procesu podejmowania de</w:t>
            </w:r>
            <w:r>
              <w:rPr>
                <w:rFonts w:cs="Times New Roman"/>
                <w:color w:val="000000"/>
                <w:sz w:val="20"/>
              </w:rPr>
              <w:softHyphen/>
            </w:r>
            <w:r w:rsidRPr="006C773B">
              <w:rPr>
                <w:rFonts w:cs="Times New Roman"/>
                <w:color w:val="000000"/>
                <w:sz w:val="20"/>
              </w:rPr>
              <w:t>cyzji politycznych (model racjonalny, podejście inkrementalne itp.) a także poprawnie identyfikuje aktorów polityki zdrowotnej, potrafi wska</w:t>
            </w:r>
            <w:r>
              <w:rPr>
                <w:rFonts w:cs="Times New Roman"/>
                <w:color w:val="000000"/>
                <w:sz w:val="20"/>
              </w:rPr>
              <w:softHyphen/>
            </w:r>
            <w:r w:rsidRPr="006C773B">
              <w:rPr>
                <w:rFonts w:cs="Times New Roman"/>
                <w:color w:val="000000"/>
                <w:sz w:val="20"/>
              </w:rPr>
              <w:t xml:space="preserve">zać na ich stanowisko w kontekście analizy konkretnej decyzji, a także na możliwości budowania koalicji w oparciu o poznane modele teoretyczne (model </w:t>
            </w:r>
            <w:proofErr w:type="spellStart"/>
            <w:r w:rsidRPr="006C773B">
              <w:rPr>
                <w:rFonts w:cs="Times New Roman"/>
                <w:color w:val="000000"/>
                <w:sz w:val="20"/>
              </w:rPr>
              <w:t>Kingdona</w:t>
            </w:r>
            <w:proofErr w:type="spellEnd"/>
            <w:r w:rsidRPr="006C773B">
              <w:rPr>
                <w:rFonts w:cs="Times New Roman"/>
                <w:color w:val="000000"/>
                <w:sz w:val="20"/>
              </w:rPr>
              <w:t xml:space="preserve">, żelaznych trójkątów, oddolnych inicjatyw czy koalicji zachęcających) w celu wsparcia lub zablokowania takiej decyzji. Student zapoznaje się również z działalnością najważniejszych organizacji międzynarodowych zajmujących się zdrowiem (WHO, UE, Rada Europy). </w:t>
            </w:r>
          </w:p>
        </w:tc>
      </w:tr>
      <w:tr w:rsidR="000F3502" w:rsidRPr="006C773B" w14:paraId="6BDA2581" w14:textId="77777777" w:rsidTr="00F51616">
        <w:tc>
          <w:tcPr>
            <w:tcW w:w="3142" w:type="dxa"/>
            <w:vAlign w:val="center"/>
          </w:tcPr>
          <w:p w14:paraId="71A0AB26" w14:textId="77777777" w:rsidR="000F3502" w:rsidRPr="006C773B" w:rsidRDefault="000F3502" w:rsidP="00F51616">
            <w:pPr>
              <w:ind w:left="57"/>
              <w:rPr>
                <w:rFonts w:cs="Times New Roman"/>
                <w:sz w:val="20"/>
                <w:szCs w:val="20"/>
              </w:rPr>
            </w:pPr>
            <w:r w:rsidRPr="006C773B">
              <w:rPr>
                <w:rFonts w:cs="Times New Roman"/>
                <w:sz w:val="20"/>
                <w:szCs w:val="20"/>
              </w:rPr>
              <w:t>Efekty kształcenia dla modułu kształcenia</w:t>
            </w:r>
          </w:p>
        </w:tc>
        <w:tc>
          <w:tcPr>
            <w:tcW w:w="6087" w:type="dxa"/>
            <w:vAlign w:val="center"/>
          </w:tcPr>
          <w:p w14:paraId="3BD2B5BC"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Wiedza – student/ka:</w:t>
            </w:r>
          </w:p>
          <w:p w14:paraId="1D92BA8D"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 xml:space="preserve">poprawnie identyfikuje bodźce organizacyjne, ekonomiczne, polityczne, prawne wpływające na prowadzoną politykę zdrowotna </w:t>
            </w:r>
          </w:p>
          <w:p w14:paraId="210B711E"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wymienia i przeprowadza analizę działań reformatorskich w systemie ochrony zdrowia w Polsce</w:t>
            </w:r>
          </w:p>
          <w:p w14:paraId="4EFF40B9"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 xml:space="preserve">wyjaśnia specyfikę tworzenia, implementacji i monitorowania i oceny decyzji politycznych (akty prawne, programy zdrowotne) w polityce zdrowotnej. </w:t>
            </w:r>
          </w:p>
          <w:p w14:paraId="3162D538"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wyjaśnia zasady działania świadczeniodawców w odniesieniu do formy prawnej ich funkcjonowania oraz rozumie zasady funkcjonowania organizacji w otoczeniu konkurencyjnym (proces komercjalizacji i prywatyzacji)</w:t>
            </w:r>
            <w:r w:rsidR="00647BFD">
              <w:rPr>
                <w:sz w:val="20"/>
                <w:szCs w:val="20"/>
              </w:rPr>
              <w:t>*</w:t>
            </w:r>
            <w:r w:rsidRPr="006C773B">
              <w:rPr>
                <w:sz w:val="20"/>
                <w:szCs w:val="20"/>
              </w:rPr>
              <w:t xml:space="preserve"> </w:t>
            </w:r>
          </w:p>
          <w:p w14:paraId="379AA148" w14:textId="77777777" w:rsidR="000F3502" w:rsidRPr="006C773B" w:rsidRDefault="000F3502" w:rsidP="00F51616">
            <w:pPr>
              <w:pStyle w:val="NormalnyWeb"/>
              <w:spacing w:before="0" w:beforeAutospacing="0" w:after="0" w:afterAutospacing="0"/>
              <w:ind w:left="57"/>
              <w:rPr>
                <w:sz w:val="20"/>
                <w:szCs w:val="20"/>
              </w:rPr>
            </w:pPr>
          </w:p>
          <w:p w14:paraId="422A1C20"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Umiejętności – student/ka:</w:t>
            </w:r>
          </w:p>
          <w:p w14:paraId="6485D0B6"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 xml:space="preserve">interpretuje znaczenie polityki zdrowotnej w kontekście jej założonych priorytetów zdrowotnych i efektywności. </w:t>
            </w:r>
          </w:p>
          <w:p w14:paraId="7CA4D531"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interpretuje czynniki wpływające na politykę zdrowotną państwa i innych podmiotów oraz rozumie wpływ procesów politycznych na problemy zdrowia i sektora zdrowotnego</w:t>
            </w:r>
          </w:p>
          <w:p w14:paraId="5A93BB66"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wnioskuje na temat rolę państwa, samorządu i innych instytucji publicznych oraz organizacji pozarządowych w rozwiązywaniu problemów zdrowia społeczeństwa</w:t>
            </w:r>
          </w:p>
          <w:p w14:paraId="708928F8" w14:textId="77777777" w:rsidR="000F3502" w:rsidRPr="006C773B" w:rsidRDefault="000F3502" w:rsidP="00206294">
            <w:pPr>
              <w:pStyle w:val="NormalnyWeb"/>
              <w:numPr>
                <w:ilvl w:val="1"/>
                <w:numId w:val="317"/>
              </w:numPr>
              <w:spacing w:before="0" w:beforeAutospacing="0" w:after="0" w:afterAutospacing="0"/>
              <w:ind w:left="402"/>
              <w:rPr>
                <w:sz w:val="20"/>
                <w:szCs w:val="20"/>
              </w:rPr>
            </w:pPr>
            <w:r w:rsidRPr="006C773B">
              <w:rPr>
                <w:sz w:val="20"/>
                <w:szCs w:val="20"/>
              </w:rPr>
              <w:t>potrafi zastosować swoją wiedzę pisemnie i ustnie (np. poprzez przeprowadzenie prezentacji) na poziomie akademickim rozumiejąc wagę poprawnego wypowiadania się</w:t>
            </w:r>
          </w:p>
          <w:p w14:paraId="58F5A808" w14:textId="77777777" w:rsidR="000F3502" w:rsidRPr="006C773B" w:rsidRDefault="000F3502" w:rsidP="00F51616">
            <w:pPr>
              <w:pStyle w:val="NormalnyWeb"/>
              <w:spacing w:before="0" w:beforeAutospacing="0" w:after="0" w:afterAutospacing="0"/>
              <w:ind w:left="57"/>
              <w:rPr>
                <w:sz w:val="20"/>
                <w:szCs w:val="20"/>
              </w:rPr>
            </w:pPr>
          </w:p>
          <w:p w14:paraId="633C1126"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Kompetencje społeczne – student/ka:</w:t>
            </w:r>
          </w:p>
          <w:p w14:paraId="126ABB45"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9. </w:t>
            </w:r>
            <w:r w:rsidR="00647BFD">
              <w:rPr>
                <w:sz w:val="20"/>
                <w:szCs w:val="20"/>
              </w:rPr>
              <w:t xml:space="preserve">   </w:t>
            </w:r>
            <w:r w:rsidRPr="006C773B">
              <w:rPr>
                <w:sz w:val="20"/>
                <w:szCs w:val="20"/>
              </w:rPr>
              <w:t>wykazuje uwrażliwienie na kwestie socjalne i zdrowotne w społeczeństwie</w:t>
            </w:r>
          </w:p>
          <w:p w14:paraId="239EFF17" w14:textId="77777777" w:rsidR="000F3502" w:rsidRPr="006C773B" w:rsidRDefault="000F3502" w:rsidP="00F51616">
            <w:pPr>
              <w:pStyle w:val="NormalnyWeb"/>
              <w:spacing w:before="0" w:beforeAutospacing="0" w:after="0" w:afterAutospacing="0"/>
              <w:ind w:left="57"/>
              <w:rPr>
                <w:sz w:val="20"/>
                <w:szCs w:val="20"/>
              </w:rPr>
            </w:pPr>
          </w:p>
          <w:p w14:paraId="25ACD19A"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 xml:space="preserve">Efekty kształcenia do modułu korespondują z następującymi efektami kształcenia dla programu: </w:t>
            </w:r>
          </w:p>
          <w:p w14:paraId="71F1B5EB" w14:textId="77777777" w:rsidR="000F3502" w:rsidRPr="006C773B" w:rsidRDefault="000F3502" w:rsidP="00206294">
            <w:pPr>
              <w:pStyle w:val="NormalnyWeb"/>
              <w:numPr>
                <w:ilvl w:val="0"/>
                <w:numId w:val="230"/>
              </w:numPr>
              <w:tabs>
                <w:tab w:val="clear" w:pos="720"/>
                <w:tab w:val="num" w:pos="402"/>
              </w:tabs>
              <w:spacing w:before="0" w:beforeAutospacing="0" w:after="0" w:afterAutospacing="0"/>
              <w:ind w:left="402" w:hanging="283"/>
              <w:rPr>
                <w:sz w:val="20"/>
                <w:szCs w:val="20"/>
              </w:rPr>
            </w:pPr>
            <w:r w:rsidRPr="006C773B">
              <w:rPr>
                <w:sz w:val="20"/>
                <w:szCs w:val="20"/>
              </w:rPr>
              <w:t>w zakresie wiedzy: K_W17, K_W19, K_W16</w:t>
            </w:r>
            <w:r>
              <w:rPr>
                <w:sz w:val="20"/>
                <w:szCs w:val="20"/>
              </w:rPr>
              <w:t xml:space="preserve"> i</w:t>
            </w:r>
            <w:r w:rsidRPr="006C773B">
              <w:rPr>
                <w:sz w:val="20"/>
                <w:szCs w:val="20"/>
              </w:rPr>
              <w:t xml:space="preserve"> K_W21 w stopniu średnim </w:t>
            </w:r>
          </w:p>
          <w:p w14:paraId="60DCE251" w14:textId="77777777" w:rsidR="000F3502" w:rsidRPr="006C773B" w:rsidRDefault="000F3502" w:rsidP="00206294">
            <w:pPr>
              <w:pStyle w:val="NormalnyWeb"/>
              <w:numPr>
                <w:ilvl w:val="0"/>
                <w:numId w:val="230"/>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K_U02, K_U13</w:t>
            </w:r>
            <w:r>
              <w:rPr>
                <w:sz w:val="20"/>
                <w:szCs w:val="20"/>
              </w:rPr>
              <w:t xml:space="preserve"> i</w:t>
            </w:r>
            <w:r w:rsidRPr="006C773B">
              <w:rPr>
                <w:sz w:val="20"/>
                <w:szCs w:val="20"/>
              </w:rPr>
              <w:t xml:space="preserve"> K_U26 w stopniu średnim</w:t>
            </w:r>
            <w:r>
              <w:rPr>
                <w:sz w:val="20"/>
                <w:szCs w:val="20"/>
              </w:rPr>
              <w:t>;</w:t>
            </w:r>
            <w:r w:rsidRPr="006C773B">
              <w:rPr>
                <w:sz w:val="20"/>
                <w:szCs w:val="20"/>
              </w:rPr>
              <w:t xml:space="preserve"> K_U12 w stopniu zaawansowanym </w:t>
            </w:r>
          </w:p>
          <w:p w14:paraId="14E337A3" w14:textId="77777777" w:rsidR="000F3502" w:rsidRPr="008B0528" w:rsidRDefault="000F3502" w:rsidP="00206294">
            <w:pPr>
              <w:pStyle w:val="NormalnyWeb"/>
              <w:numPr>
                <w:ilvl w:val="0"/>
                <w:numId w:val="230"/>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K_K10 w stopniu podstawowym</w:t>
            </w:r>
          </w:p>
        </w:tc>
      </w:tr>
      <w:tr w:rsidR="000F3502" w:rsidRPr="006C773B" w14:paraId="5BD3B822" w14:textId="77777777" w:rsidTr="00F51616">
        <w:tc>
          <w:tcPr>
            <w:tcW w:w="3142" w:type="dxa"/>
            <w:vAlign w:val="center"/>
          </w:tcPr>
          <w:p w14:paraId="2ADDB608" w14:textId="77777777" w:rsidR="000F3502" w:rsidRPr="006C773B" w:rsidRDefault="000F3502" w:rsidP="00F51616">
            <w:pPr>
              <w:ind w:left="57"/>
              <w:rPr>
                <w:rFonts w:cs="Times New Roman"/>
                <w:sz w:val="20"/>
                <w:szCs w:val="20"/>
              </w:rPr>
            </w:pPr>
            <w:r w:rsidRPr="006C773B">
              <w:rPr>
                <w:rFonts w:cs="Times New Roman"/>
                <w:sz w:val="20"/>
                <w:szCs w:val="20"/>
              </w:rPr>
              <w:lastRenderedPageBreak/>
              <w:t>Metody sprawdzania i kryteria oceny efektów kształcenia uzyskanych przez studentów</w:t>
            </w:r>
          </w:p>
        </w:tc>
        <w:tc>
          <w:tcPr>
            <w:tcW w:w="6087" w:type="dxa"/>
            <w:vAlign w:val="center"/>
          </w:tcPr>
          <w:p w14:paraId="169D279A" w14:textId="77777777" w:rsidR="000F3502" w:rsidRPr="006C773B" w:rsidRDefault="00647BFD" w:rsidP="00F51616">
            <w:pPr>
              <w:pStyle w:val="NormalnyWeb"/>
              <w:spacing w:before="0" w:beforeAutospacing="0" w:after="0" w:afterAutospacing="0"/>
              <w:ind w:left="57"/>
              <w:rPr>
                <w:sz w:val="20"/>
                <w:szCs w:val="20"/>
              </w:rPr>
            </w:pPr>
            <w:r>
              <w:rPr>
                <w:sz w:val="20"/>
                <w:szCs w:val="20"/>
              </w:rPr>
              <w:t>Efekty 1-4:</w:t>
            </w:r>
            <w:r w:rsidR="000F3502" w:rsidRPr="006C773B">
              <w:rPr>
                <w:sz w:val="20"/>
                <w:szCs w:val="20"/>
              </w:rPr>
              <w:t xml:space="preserve"> - test zaliczeniowy</w:t>
            </w:r>
          </w:p>
          <w:p w14:paraId="2604F87E" w14:textId="77777777" w:rsidR="00647BFD" w:rsidRDefault="00647BFD" w:rsidP="00F51616">
            <w:pPr>
              <w:pStyle w:val="NormalnyWeb"/>
              <w:spacing w:before="0" w:beforeAutospacing="0" w:after="0" w:afterAutospacing="0"/>
              <w:ind w:left="57"/>
              <w:rPr>
                <w:sz w:val="20"/>
                <w:szCs w:val="20"/>
              </w:rPr>
            </w:pPr>
            <w:r>
              <w:rPr>
                <w:sz w:val="20"/>
                <w:szCs w:val="20"/>
              </w:rPr>
              <w:t xml:space="preserve">Efekt 4: </w:t>
            </w:r>
            <w:r w:rsidRPr="00EF5770">
              <w:rPr>
                <w:sz w:val="20"/>
                <w:szCs w:val="20"/>
              </w:rPr>
              <w:t>ćwiczenia i testy rozwiązywane przez studenta na platformie PEGAZ</w:t>
            </w:r>
          </w:p>
          <w:p w14:paraId="27BDC06F" w14:textId="77777777" w:rsidR="000F3502" w:rsidRPr="006C773B" w:rsidRDefault="00647BFD" w:rsidP="00F51616">
            <w:pPr>
              <w:pStyle w:val="NormalnyWeb"/>
              <w:spacing w:before="0" w:beforeAutospacing="0" w:after="0" w:afterAutospacing="0"/>
              <w:ind w:left="57"/>
              <w:rPr>
                <w:sz w:val="20"/>
                <w:szCs w:val="20"/>
              </w:rPr>
            </w:pPr>
            <w:r>
              <w:rPr>
                <w:sz w:val="20"/>
                <w:szCs w:val="20"/>
              </w:rPr>
              <w:t xml:space="preserve">Efekty 5-8: </w:t>
            </w:r>
            <w:proofErr w:type="spellStart"/>
            <w:r w:rsidR="000F3502" w:rsidRPr="006C773B">
              <w:rPr>
                <w:sz w:val="20"/>
                <w:szCs w:val="20"/>
              </w:rPr>
              <w:t>case</w:t>
            </w:r>
            <w:proofErr w:type="spellEnd"/>
            <w:r w:rsidR="000F3502" w:rsidRPr="006C773B">
              <w:rPr>
                <w:sz w:val="20"/>
                <w:szCs w:val="20"/>
              </w:rPr>
              <w:t xml:space="preserve"> </w:t>
            </w:r>
            <w:proofErr w:type="spellStart"/>
            <w:r w:rsidR="000F3502" w:rsidRPr="006C773B">
              <w:rPr>
                <w:sz w:val="20"/>
                <w:szCs w:val="20"/>
              </w:rPr>
              <w:t>study</w:t>
            </w:r>
            <w:proofErr w:type="spellEnd"/>
            <w:r w:rsidR="000F3502" w:rsidRPr="006C773B">
              <w:rPr>
                <w:sz w:val="20"/>
                <w:szCs w:val="20"/>
              </w:rPr>
              <w:t>, prezentacja</w:t>
            </w:r>
          </w:p>
          <w:p w14:paraId="358C20D1" w14:textId="77777777" w:rsidR="000F3502" w:rsidRPr="006C773B" w:rsidRDefault="00647BFD" w:rsidP="00647BFD">
            <w:pPr>
              <w:pStyle w:val="NormalnyWeb"/>
              <w:spacing w:before="0" w:beforeAutospacing="0" w:after="0" w:afterAutospacing="0"/>
              <w:ind w:left="57"/>
              <w:rPr>
                <w:sz w:val="20"/>
                <w:szCs w:val="20"/>
              </w:rPr>
            </w:pPr>
            <w:r>
              <w:rPr>
                <w:sz w:val="20"/>
                <w:szCs w:val="20"/>
              </w:rPr>
              <w:t>E</w:t>
            </w:r>
            <w:r w:rsidR="000F3502" w:rsidRPr="006C773B">
              <w:rPr>
                <w:sz w:val="20"/>
                <w:szCs w:val="20"/>
              </w:rPr>
              <w:t>fekt</w:t>
            </w:r>
            <w:r>
              <w:rPr>
                <w:sz w:val="20"/>
                <w:szCs w:val="20"/>
              </w:rPr>
              <w:t xml:space="preserve"> 9: </w:t>
            </w:r>
            <w:proofErr w:type="spellStart"/>
            <w:r w:rsidR="000F3502" w:rsidRPr="006C773B">
              <w:rPr>
                <w:sz w:val="20"/>
                <w:szCs w:val="20"/>
              </w:rPr>
              <w:t>case</w:t>
            </w:r>
            <w:proofErr w:type="spellEnd"/>
            <w:r w:rsidR="000F3502" w:rsidRPr="006C773B">
              <w:rPr>
                <w:sz w:val="20"/>
                <w:szCs w:val="20"/>
              </w:rPr>
              <w:t xml:space="preserve"> </w:t>
            </w:r>
            <w:proofErr w:type="spellStart"/>
            <w:r w:rsidR="000F3502" w:rsidRPr="006C773B">
              <w:rPr>
                <w:sz w:val="20"/>
                <w:szCs w:val="20"/>
              </w:rPr>
              <w:t>study</w:t>
            </w:r>
            <w:proofErr w:type="spellEnd"/>
          </w:p>
        </w:tc>
      </w:tr>
      <w:tr w:rsidR="000F3502" w:rsidRPr="006C773B" w14:paraId="5AF3414D" w14:textId="77777777" w:rsidTr="00F51616">
        <w:tc>
          <w:tcPr>
            <w:tcW w:w="3142" w:type="dxa"/>
            <w:vAlign w:val="center"/>
          </w:tcPr>
          <w:p w14:paraId="644BD1C2" w14:textId="77777777" w:rsidR="000F3502" w:rsidRPr="006C773B" w:rsidRDefault="000F3502" w:rsidP="00F51616">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tcPr>
          <w:p w14:paraId="4BBADE69"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obowiązkowy</w:t>
            </w:r>
          </w:p>
        </w:tc>
      </w:tr>
      <w:tr w:rsidR="000F3502" w:rsidRPr="006C773B" w14:paraId="4EA885EB" w14:textId="77777777" w:rsidTr="00F51616">
        <w:tc>
          <w:tcPr>
            <w:tcW w:w="3142" w:type="dxa"/>
            <w:vAlign w:val="center"/>
          </w:tcPr>
          <w:p w14:paraId="411D1B09" w14:textId="77777777" w:rsidR="000F3502" w:rsidRPr="006C773B" w:rsidRDefault="000F3502" w:rsidP="00F51616">
            <w:pPr>
              <w:ind w:left="57"/>
              <w:rPr>
                <w:rFonts w:cs="Times New Roman"/>
                <w:sz w:val="20"/>
                <w:szCs w:val="20"/>
              </w:rPr>
            </w:pPr>
            <w:r w:rsidRPr="006C773B">
              <w:rPr>
                <w:rFonts w:cs="Times New Roman"/>
                <w:sz w:val="20"/>
                <w:szCs w:val="20"/>
              </w:rPr>
              <w:t>Rok studiów</w:t>
            </w:r>
          </w:p>
        </w:tc>
        <w:tc>
          <w:tcPr>
            <w:tcW w:w="6087" w:type="dxa"/>
            <w:vAlign w:val="center"/>
          </w:tcPr>
          <w:p w14:paraId="14A30FF9"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3</w:t>
            </w:r>
          </w:p>
        </w:tc>
      </w:tr>
      <w:tr w:rsidR="000F3502" w:rsidRPr="006C773B" w14:paraId="4AFDEED2" w14:textId="77777777" w:rsidTr="00F51616">
        <w:tc>
          <w:tcPr>
            <w:tcW w:w="3142" w:type="dxa"/>
            <w:vAlign w:val="center"/>
          </w:tcPr>
          <w:p w14:paraId="322666A2" w14:textId="77777777" w:rsidR="000F3502" w:rsidRPr="006C773B" w:rsidRDefault="000F3502" w:rsidP="00F51616">
            <w:pPr>
              <w:ind w:left="57"/>
              <w:rPr>
                <w:rFonts w:cs="Times New Roman"/>
                <w:sz w:val="20"/>
                <w:szCs w:val="20"/>
              </w:rPr>
            </w:pPr>
            <w:r w:rsidRPr="006C773B">
              <w:rPr>
                <w:rFonts w:cs="Times New Roman"/>
                <w:sz w:val="20"/>
                <w:szCs w:val="20"/>
              </w:rPr>
              <w:t>Semestr</w:t>
            </w:r>
          </w:p>
        </w:tc>
        <w:tc>
          <w:tcPr>
            <w:tcW w:w="6087" w:type="dxa"/>
            <w:vAlign w:val="center"/>
          </w:tcPr>
          <w:p w14:paraId="063C1BAA" w14:textId="77777777" w:rsidR="000F3502" w:rsidRPr="006C773B" w:rsidRDefault="000F3502" w:rsidP="00F51616">
            <w:pPr>
              <w:pStyle w:val="NormalnyWeb"/>
              <w:spacing w:before="0" w:beforeAutospacing="0" w:after="0" w:afterAutospacing="0"/>
              <w:ind w:left="57"/>
              <w:rPr>
                <w:sz w:val="20"/>
                <w:szCs w:val="20"/>
              </w:rPr>
            </w:pPr>
            <w:r>
              <w:rPr>
                <w:sz w:val="20"/>
                <w:szCs w:val="20"/>
              </w:rPr>
              <w:t>letni (6)</w:t>
            </w:r>
          </w:p>
        </w:tc>
      </w:tr>
      <w:tr w:rsidR="000F3502" w:rsidRPr="006C773B" w14:paraId="2149F47B" w14:textId="77777777" w:rsidTr="00F51616">
        <w:tc>
          <w:tcPr>
            <w:tcW w:w="3142" w:type="dxa"/>
            <w:vAlign w:val="center"/>
          </w:tcPr>
          <w:p w14:paraId="0ABFD29F" w14:textId="77777777" w:rsidR="000F3502" w:rsidRPr="006C773B" w:rsidRDefault="000F3502" w:rsidP="00F51616">
            <w:pPr>
              <w:ind w:left="57"/>
              <w:rPr>
                <w:rFonts w:cs="Times New Roman"/>
                <w:sz w:val="20"/>
                <w:szCs w:val="20"/>
              </w:rPr>
            </w:pPr>
            <w:r w:rsidRPr="006C773B">
              <w:rPr>
                <w:rFonts w:cs="Times New Roman"/>
                <w:sz w:val="20"/>
                <w:szCs w:val="20"/>
              </w:rPr>
              <w:t>Forma studiów</w:t>
            </w:r>
          </w:p>
        </w:tc>
        <w:tc>
          <w:tcPr>
            <w:tcW w:w="6087" w:type="dxa"/>
            <w:vAlign w:val="center"/>
          </w:tcPr>
          <w:p w14:paraId="7BFFD98D" w14:textId="77777777" w:rsidR="000F3502" w:rsidRPr="006C773B" w:rsidRDefault="000F3502" w:rsidP="00F51616">
            <w:pPr>
              <w:ind w:left="57"/>
              <w:rPr>
                <w:rFonts w:cs="Times New Roman"/>
                <w:sz w:val="20"/>
                <w:szCs w:val="20"/>
              </w:rPr>
            </w:pPr>
            <w:r w:rsidRPr="006C773B">
              <w:rPr>
                <w:rFonts w:cs="Times New Roman"/>
                <w:sz w:val="20"/>
                <w:szCs w:val="20"/>
              </w:rPr>
              <w:t>stacjonarne</w:t>
            </w:r>
          </w:p>
        </w:tc>
      </w:tr>
      <w:tr w:rsidR="000F3502" w:rsidRPr="006C773B" w14:paraId="1581785A" w14:textId="77777777" w:rsidTr="00F51616">
        <w:tc>
          <w:tcPr>
            <w:tcW w:w="3142" w:type="dxa"/>
            <w:vAlign w:val="center"/>
          </w:tcPr>
          <w:p w14:paraId="2D34C8B5" w14:textId="77777777" w:rsidR="000F3502" w:rsidRPr="006C773B" w:rsidRDefault="000F3502" w:rsidP="00F51616">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tcPr>
          <w:p w14:paraId="29F63395" w14:textId="530D20D0" w:rsidR="000F3502" w:rsidRDefault="000F3502" w:rsidP="00F51616">
            <w:pPr>
              <w:pStyle w:val="NormalnyWeb"/>
              <w:spacing w:before="0" w:beforeAutospacing="0" w:after="0" w:afterAutospacing="0"/>
              <w:ind w:left="57"/>
              <w:rPr>
                <w:sz w:val="20"/>
                <w:szCs w:val="20"/>
                <w:u w:val="single"/>
              </w:rPr>
            </w:pPr>
            <w:r w:rsidRPr="006C773B">
              <w:rPr>
                <w:sz w:val="20"/>
                <w:szCs w:val="20"/>
                <w:u w:val="single"/>
              </w:rPr>
              <w:t xml:space="preserve">dr </w:t>
            </w:r>
            <w:r w:rsidR="00902885">
              <w:rPr>
                <w:sz w:val="20"/>
                <w:szCs w:val="20"/>
                <w:u w:val="single"/>
              </w:rPr>
              <w:t xml:space="preserve">hab. </w:t>
            </w:r>
            <w:r w:rsidRPr="006C773B">
              <w:rPr>
                <w:sz w:val="20"/>
                <w:szCs w:val="20"/>
                <w:u w:val="single"/>
              </w:rPr>
              <w:t>Iwona Kowalska-Bobko</w:t>
            </w:r>
            <w:r w:rsidR="00AA25B2">
              <w:rPr>
                <w:sz w:val="20"/>
                <w:szCs w:val="20"/>
                <w:u w:val="single"/>
              </w:rPr>
              <w:t>, prof. UJ</w:t>
            </w:r>
          </w:p>
          <w:p w14:paraId="39B0B2D1" w14:textId="2F41D7AA" w:rsidR="00AA25B2" w:rsidRPr="00AA25B2" w:rsidRDefault="00AA25B2" w:rsidP="00F51616">
            <w:pPr>
              <w:pStyle w:val="NormalnyWeb"/>
              <w:spacing w:before="0" w:beforeAutospacing="0" w:after="0" w:afterAutospacing="0"/>
              <w:ind w:left="57"/>
              <w:rPr>
                <w:color w:val="FF0000"/>
                <w:sz w:val="20"/>
                <w:szCs w:val="20"/>
              </w:rPr>
            </w:pPr>
            <w:r w:rsidRPr="00AA25B2">
              <w:rPr>
                <w:sz w:val="20"/>
                <w:szCs w:val="20"/>
              </w:rPr>
              <w:t>mgr Dominika Dusza</w:t>
            </w:r>
            <w:r>
              <w:rPr>
                <w:sz w:val="20"/>
                <w:szCs w:val="20"/>
              </w:rPr>
              <w:t xml:space="preserve"> </w:t>
            </w:r>
            <w:r>
              <w:rPr>
                <w:color w:val="FF0000"/>
                <w:sz w:val="20"/>
                <w:szCs w:val="20"/>
              </w:rPr>
              <w:t>(05.11.2020)</w:t>
            </w:r>
          </w:p>
          <w:p w14:paraId="3DC1B2C0" w14:textId="41DCE0A4" w:rsidR="00AA25B2" w:rsidRPr="00AA25B2" w:rsidRDefault="00AA25B2" w:rsidP="00AA25B2">
            <w:pPr>
              <w:pStyle w:val="NormalnyWeb"/>
              <w:spacing w:before="0" w:beforeAutospacing="0" w:after="0" w:afterAutospacing="0"/>
              <w:ind w:left="57"/>
              <w:rPr>
                <w:color w:val="FF0000"/>
                <w:sz w:val="20"/>
                <w:szCs w:val="20"/>
              </w:rPr>
            </w:pPr>
            <w:r w:rsidRPr="00AA25B2">
              <w:rPr>
                <w:sz w:val="20"/>
                <w:szCs w:val="20"/>
              </w:rPr>
              <w:t>mgr Maciej Furman</w:t>
            </w:r>
            <w:r>
              <w:rPr>
                <w:sz w:val="20"/>
                <w:szCs w:val="20"/>
              </w:rPr>
              <w:t xml:space="preserve"> </w:t>
            </w:r>
            <w:r>
              <w:rPr>
                <w:color w:val="FF0000"/>
                <w:sz w:val="20"/>
                <w:szCs w:val="20"/>
              </w:rPr>
              <w:t>(05.11.2020)</w:t>
            </w:r>
          </w:p>
          <w:p w14:paraId="5D04A02B" w14:textId="51A2D762" w:rsidR="00AA25B2" w:rsidRPr="00AA25B2" w:rsidRDefault="00AA25B2" w:rsidP="00AA25B2">
            <w:pPr>
              <w:pStyle w:val="NormalnyWeb"/>
              <w:spacing w:before="0" w:beforeAutospacing="0" w:after="0" w:afterAutospacing="0"/>
              <w:ind w:left="57"/>
              <w:rPr>
                <w:color w:val="FF0000"/>
                <w:sz w:val="20"/>
                <w:szCs w:val="20"/>
              </w:rPr>
            </w:pPr>
            <w:r w:rsidRPr="00AA25B2">
              <w:rPr>
                <w:sz w:val="20"/>
                <w:szCs w:val="20"/>
              </w:rPr>
              <w:t xml:space="preserve">mgr Monika </w:t>
            </w:r>
            <w:proofErr w:type="spellStart"/>
            <w:r w:rsidRPr="00AA25B2">
              <w:rPr>
                <w:sz w:val="20"/>
                <w:szCs w:val="20"/>
              </w:rPr>
              <w:t>Zamarlik</w:t>
            </w:r>
            <w:proofErr w:type="spellEnd"/>
            <w:r w:rsidRPr="00AA25B2">
              <w:rPr>
                <w:sz w:val="20"/>
                <w:szCs w:val="20"/>
              </w:rPr>
              <w:t xml:space="preserve"> </w:t>
            </w:r>
            <w:r>
              <w:rPr>
                <w:color w:val="FF0000"/>
                <w:sz w:val="20"/>
                <w:szCs w:val="20"/>
              </w:rPr>
              <w:t>(05.11.2020)</w:t>
            </w:r>
          </w:p>
        </w:tc>
      </w:tr>
      <w:tr w:rsidR="000F3502" w:rsidRPr="006C773B" w14:paraId="2F3067C8" w14:textId="77777777" w:rsidTr="00F51616">
        <w:tc>
          <w:tcPr>
            <w:tcW w:w="3142" w:type="dxa"/>
            <w:vAlign w:val="center"/>
          </w:tcPr>
          <w:p w14:paraId="22F2C94C" w14:textId="77777777" w:rsidR="000F3502" w:rsidRPr="006C773B" w:rsidRDefault="000F3502" w:rsidP="00F51616">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tcPr>
          <w:p w14:paraId="57212FB7" w14:textId="77777777" w:rsidR="000F3502" w:rsidRPr="006C773B" w:rsidRDefault="000F3502" w:rsidP="00F51616">
            <w:pPr>
              <w:pStyle w:val="NormalnyWeb"/>
              <w:spacing w:before="0" w:beforeAutospacing="0" w:after="0" w:afterAutospacing="0"/>
              <w:ind w:left="57"/>
              <w:rPr>
                <w:sz w:val="20"/>
                <w:szCs w:val="20"/>
              </w:rPr>
            </w:pPr>
          </w:p>
        </w:tc>
      </w:tr>
      <w:tr w:rsidR="000F3502" w:rsidRPr="006C773B" w14:paraId="7B05817B" w14:textId="77777777" w:rsidTr="00F51616">
        <w:tc>
          <w:tcPr>
            <w:tcW w:w="3142" w:type="dxa"/>
            <w:vAlign w:val="center"/>
          </w:tcPr>
          <w:p w14:paraId="6F0A3780" w14:textId="77777777" w:rsidR="000F3502" w:rsidRPr="006C773B" w:rsidRDefault="000F3502" w:rsidP="00F51616">
            <w:pPr>
              <w:ind w:left="57"/>
              <w:rPr>
                <w:rFonts w:cs="Times New Roman"/>
                <w:sz w:val="20"/>
                <w:szCs w:val="20"/>
              </w:rPr>
            </w:pPr>
            <w:r w:rsidRPr="006C773B">
              <w:rPr>
                <w:rFonts w:cs="Times New Roman"/>
                <w:sz w:val="20"/>
                <w:szCs w:val="20"/>
              </w:rPr>
              <w:t>Sposób realizacji</w:t>
            </w:r>
          </w:p>
        </w:tc>
        <w:tc>
          <w:tcPr>
            <w:tcW w:w="6087" w:type="dxa"/>
            <w:vAlign w:val="center"/>
          </w:tcPr>
          <w:p w14:paraId="76000D27"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wykład, ćwiczenia</w:t>
            </w:r>
            <w:r>
              <w:rPr>
                <w:sz w:val="20"/>
                <w:szCs w:val="20"/>
              </w:rPr>
              <w:t xml:space="preserve">, e- learning </w:t>
            </w:r>
          </w:p>
        </w:tc>
      </w:tr>
      <w:tr w:rsidR="000F3502" w:rsidRPr="006C773B" w14:paraId="0F3F293C" w14:textId="77777777" w:rsidTr="00F51616">
        <w:tc>
          <w:tcPr>
            <w:tcW w:w="3142" w:type="dxa"/>
            <w:vAlign w:val="center"/>
          </w:tcPr>
          <w:p w14:paraId="1D4556AE" w14:textId="77777777" w:rsidR="000F3502" w:rsidRPr="006C773B" w:rsidRDefault="000F3502" w:rsidP="00F51616">
            <w:pPr>
              <w:ind w:left="57"/>
              <w:rPr>
                <w:rFonts w:cs="Times New Roman"/>
                <w:sz w:val="20"/>
                <w:szCs w:val="20"/>
              </w:rPr>
            </w:pPr>
            <w:r w:rsidRPr="006C773B">
              <w:rPr>
                <w:rFonts w:cs="Times New Roman"/>
                <w:sz w:val="20"/>
                <w:szCs w:val="20"/>
              </w:rPr>
              <w:t>Wymagania wstępne i dodatkowe</w:t>
            </w:r>
          </w:p>
        </w:tc>
        <w:tc>
          <w:tcPr>
            <w:tcW w:w="6087" w:type="dxa"/>
            <w:vAlign w:val="center"/>
          </w:tcPr>
          <w:p w14:paraId="081B0298"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Znajomość zagadnień polityki społecznej.</w:t>
            </w:r>
          </w:p>
        </w:tc>
      </w:tr>
      <w:tr w:rsidR="000F3502" w:rsidRPr="006C773B" w14:paraId="2A413A90" w14:textId="77777777" w:rsidTr="00F51616">
        <w:tc>
          <w:tcPr>
            <w:tcW w:w="3142" w:type="dxa"/>
            <w:vAlign w:val="center"/>
          </w:tcPr>
          <w:p w14:paraId="051D9620" w14:textId="77777777" w:rsidR="000F3502" w:rsidRPr="006C773B" w:rsidRDefault="000F3502" w:rsidP="00F51616">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tcPr>
          <w:p w14:paraId="5B150D5C"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wykłady: </w:t>
            </w:r>
            <w:r w:rsidR="00647BFD">
              <w:rPr>
                <w:sz w:val="20"/>
                <w:szCs w:val="20"/>
              </w:rPr>
              <w:t>28</w:t>
            </w:r>
          </w:p>
          <w:p w14:paraId="51AE640D"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ćwiczenia: 30</w:t>
            </w:r>
          </w:p>
        </w:tc>
      </w:tr>
      <w:tr w:rsidR="000F3502" w:rsidRPr="006C773B" w14:paraId="1A0414C6" w14:textId="77777777" w:rsidTr="00F51616">
        <w:tc>
          <w:tcPr>
            <w:tcW w:w="3142" w:type="dxa"/>
            <w:vAlign w:val="center"/>
          </w:tcPr>
          <w:p w14:paraId="2370791C" w14:textId="77777777" w:rsidR="000F3502" w:rsidRPr="006C773B" w:rsidRDefault="000F3502" w:rsidP="00F51616">
            <w:pPr>
              <w:ind w:left="57"/>
              <w:rPr>
                <w:rFonts w:cs="Times New Roman"/>
                <w:sz w:val="20"/>
                <w:szCs w:val="20"/>
              </w:rPr>
            </w:pPr>
            <w:r w:rsidRPr="006C773B">
              <w:rPr>
                <w:rFonts w:cs="Times New Roman"/>
                <w:sz w:val="20"/>
                <w:szCs w:val="20"/>
              </w:rPr>
              <w:t>Liczba punktów ECTS przypisana modułowi</w:t>
            </w:r>
          </w:p>
        </w:tc>
        <w:tc>
          <w:tcPr>
            <w:tcW w:w="6087" w:type="dxa"/>
            <w:vAlign w:val="center"/>
          </w:tcPr>
          <w:p w14:paraId="2CE2F5FF"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3</w:t>
            </w:r>
          </w:p>
        </w:tc>
      </w:tr>
      <w:tr w:rsidR="000F3502" w:rsidRPr="006C773B" w14:paraId="0093AD8A" w14:textId="77777777" w:rsidTr="00F51616">
        <w:tc>
          <w:tcPr>
            <w:tcW w:w="3142" w:type="dxa"/>
            <w:vAlign w:val="center"/>
          </w:tcPr>
          <w:p w14:paraId="299DC14E" w14:textId="77777777" w:rsidR="000F3502" w:rsidRPr="006C773B" w:rsidRDefault="000F3502" w:rsidP="00F51616">
            <w:pPr>
              <w:ind w:left="57"/>
              <w:rPr>
                <w:rFonts w:cs="Times New Roman"/>
                <w:sz w:val="20"/>
                <w:szCs w:val="20"/>
              </w:rPr>
            </w:pPr>
            <w:r w:rsidRPr="006C773B">
              <w:rPr>
                <w:rFonts w:cs="Times New Roman"/>
                <w:sz w:val="20"/>
                <w:szCs w:val="20"/>
              </w:rPr>
              <w:t>Bilans punktów ECTS</w:t>
            </w:r>
          </w:p>
        </w:tc>
        <w:tc>
          <w:tcPr>
            <w:tcW w:w="6087" w:type="dxa"/>
            <w:vAlign w:val="center"/>
          </w:tcPr>
          <w:p w14:paraId="240D8ADB" w14:textId="77777777" w:rsidR="000F3502" w:rsidRPr="006C773B" w:rsidRDefault="000F3502" w:rsidP="00206294">
            <w:pPr>
              <w:pStyle w:val="NormalnyWeb"/>
              <w:numPr>
                <w:ilvl w:val="0"/>
                <w:numId w:val="318"/>
              </w:numPr>
              <w:tabs>
                <w:tab w:val="clear" w:pos="720"/>
                <w:tab w:val="num" w:pos="402"/>
              </w:tabs>
              <w:spacing w:before="0" w:beforeAutospacing="0" w:after="0" w:afterAutospacing="0"/>
              <w:ind w:left="402"/>
              <w:rPr>
                <w:sz w:val="20"/>
                <w:szCs w:val="20"/>
              </w:rPr>
            </w:pPr>
            <w:r w:rsidRPr="006C773B">
              <w:rPr>
                <w:sz w:val="20"/>
                <w:szCs w:val="20"/>
              </w:rPr>
              <w:t>uczestnictwo w zajęciach kontaktowych</w:t>
            </w:r>
            <w:r w:rsidR="00647BFD">
              <w:rPr>
                <w:sz w:val="20"/>
                <w:szCs w:val="20"/>
              </w:rPr>
              <w:t>, e-learning i</w:t>
            </w:r>
            <w:r w:rsidRPr="006C773B">
              <w:rPr>
                <w:sz w:val="20"/>
                <w:szCs w:val="20"/>
              </w:rPr>
              <w:t xml:space="preserve"> przygotowanie naukowej prezentacji: 60 godz. - 2 ECTS</w:t>
            </w:r>
          </w:p>
          <w:p w14:paraId="3694ABE8" w14:textId="77777777" w:rsidR="000F3502" w:rsidRPr="006C773B" w:rsidRDefault="000F3502" w:rsidP="00206294">
            <w:pPr>
              <w:pStyle w:val="NormalnyWeb"/>
              <w:numPr>
                <w:ilvl w:val="0"/>
                <w:numId w:val="318"/>
              </w:numPr>
              <w:tabs>
                <w:tab w:val="clear" w:pos="720"/>
                <w:tab w:val="num" w:pos="402"/>
              </w:tabs>
              <w:spacing w:before="0" w:beforeAutospacing="0" w:after="0" w:afterAutospacing="0"/>
              <w:ind w:left="402"/>
              <w:rPr>
                <w:sz w:val="20"/>
                <w:szCs w:val="20"/>
              </w:rPr>
            </w:pPr>
            <w:r w:rsidRPr="006C773B">
              <w:rPr>
                <w:sz w:val="20"/>
                <w:szCs w:val="20"/>
              </w:rPr>
              <w:t>przygotowanie się do egzaminu i uczestnictwo w nim: 30 godz. - 1 ECTS</w:t>
            </w:r>
          </w:p>
        </w:tc>
      </w:tr>
      <w:tr w:rsidR="000F3502" w:rsidRPr="006C773B" w14:paraId="6B5C067E" w14:textId="77777777" w:rsidTr="00F51616">
        <w:tc>
          <w:tcPr>
            <w:tcW w:w="3142" w:type="dxa"/>
            <w:vAlign w:val="center"/>
          </w:tcPr>
          <w:p w14:paraId="3C753AD5" w14:textId="77777777" w:rsidR="000F3502" w:rsidRPr="006C773B" w:rsidRDefault="000F3502" w:rsidP="00F51616">
            <w:pPr>
              <w:ind w:left="57"/>
              <w:rPr>
                <w:rFonts w:cs="Times New Roman"/>
                <w:sz w:val="20"/>
                <w:szCs w:val="20"/>
              </w:rPr>
            </w:pPr>
            <w:r w:rsidRPr="006C773B">
              <w:rPr>
                <w:rFonts w:cs="Times New Roman"/>
                <w:sz w:val="20"/>
                <w:szCs w:val="20"/>
              </w:rPr>
              <w:t>Stosowane metody dydaktyczne</w:t>
            </w:r>
          </w:p>
        </w:tc>
        <w:tc>
          <w:tcPr>
            <w:tcW w:w="6087" w:type="dxa"/>
            <w:vAlign w:val="center"/>
          </w:tcPr>
          <w:p w14:paraId="785EE3F4"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Case </w:t>
            </w:r>
            <w:proofErr w:type="spellStart"/>
            <w:r w:rsidRPr="006C773B">
              <w:rPr>
                <w:sz w:val="20"/>
                <w:szCs w:val="20"/>
              </w:rPr>
              <w:t>study</w:t>
            </w:r>
            <w:proofErr w:type="spellEnd"/>
            <w:r w:rsidRPr="006C773B">
              <w:rPr>
                <w:sz w:val="20"/>
                <w:szCs w:val="20"/>
              </w:rPr>
              <w:t>, analiza tekstów źródłowych, praca w grupach</w:t>
            </w:r>
          </w:p>
        </w:tc>
      </w:tr>
      <w:tr w:rsidR="000F3502" w:rsidRPr="006C773B" w14:paraId="5C3EF988" w14:textId="77777777" w:rsidTr="00F51616">
        <w:tc>
          <w:tcPr>
            <w:tcW w:w="3142" w:type="dxa"/>
            <w:vAlign w:val="center"/>
          </w:tcPr>
          <w:p w14:paraId="4471FD8B" w14:textId="77777777" w:rsidR="000F3502" w:rsidRPr="006C773B" w:rsidRDefault="000F3502" w:rsidP="00F51616">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tcPr>
          <w:p w14:paraId="64189B61" w14:textId="77777777" w:rsidR="000F3502" w:rsidRDefault="000F3502" w:rsidP="00F51616">
            <w:pPr>
              <w:pStyle w:val="NormalnyWeb"/>
              <w:spacing w:before="0" w:beforeAutospacing="0" w:after="0" w:afterAutospacing="0"/>
              <w:ind w:left="57"/>
              <w:rPr>
                <w:sz w:val="20"/>
                <w:szCs w:val="20"/>
              </w:rPr>
            </w:pPr>
            <w:r>
              <w:rPr>
                <w:sz w:val="20"/>
                <w:szCs w:val="20"/>
              </w:rPr>
              <w:t>Egzamin testowy.</w:t>
            </w:r>
          </w:p>
          <w:p w14:paraId="1F0DC8EF"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1. Warunkiem dopuszczenia do egzaminu z przedmiotu jest obecność oraz aktywność na ćwiczeniach, poprawne wygłoszenie referatu oraz uczestnictwo w pracy grupowej (rozwiązywanie studium przypadku) </w:t>
            </w:r>
          </w:p>
          <w:p w14:paraId="6EE2337E"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2. Warunkiem zdania egzaminu jest pozytywne zaliczenie egzaminu pisemnego, skonstruowanego na bazie pytań testowych zamkniętych. </w:t>
            </w:r>
          </w:p>
          <w:p w14:paraId="76DE4B3A"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3. Dla osób uzyskujących z ćwiczeń ocenę bardzo dobrą przewiduje się przeprowadzenie egzaminu ustnego. </w:t>
            </w:r>
          </w:p>
          <w:p w14:paraId="48F8E3FC" w14:textId="77777777" w:rsidR="000F3502" w:rsidRPr="006C773B" w:rsidRDefault="000F3502" w:rsidP="00F51616">
            <w:pPr>
              <w:pStyle w:val="NormalnyWeb"/>
              <w:spacing w:before="0" w:beforeAutospacing="0" w:after="0" w:afterAutospacing="0"/>
              <w:ind w:left="57"/>
              <w:rPr>
                <w:sz w:val="20"/>
                <w:szCs w:val="20"/>
              </w:rPr>
            </w:pPr>
          </w:p>
          <w:p w14:paraId="0F4F1464"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I. dotyczące wiedzy: na ocenę 2- student nie potrafi przedstawić podstawowych definicji polityki zdrowotnej na ocenę 3 - student poprawnie identyfikuje definicje polityki zdrowotnej, zna podstawowe modele decyzyjne, ale nie potrafi wskazać wykonywanych przez organy władzy publicznej obowiązków w ochronie zdrowia, na ocenę 4- student potrafi prawidłowo omówić definicje, modele decyzyjne, strukturę i zadania organów decyzyjnych, ma jednak kłopoty z poprawnym interpretowaniem polityki zdrowotnej na poziomie międzynarodowym 4. na ocenę 5 - student potrafi prawidłowo omówić definicje, modele decyzyjne, strukturę i zadania organów decyzyjnych, poprawnie interpretuje także politykę zdrowotną na poziomie międzynarodowym.</w:t>
            </w:r>
          </w:p>
          <w:p w14:paraId="67CDEBA2"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 xml:space="preserve">II. dotyczące umiejętności- na ocenę 2 - student nie potrafi w prosty sposób zaprezentować wyników swoich badań oraz nie uczestniczy w pracy grupowej, nie potrafi także ocenić skali problemów zdrowotnych oraz wskazać priorytety zdrowotne, na ocenę 3 - student potrafi </w:t>
            </w:r>
            <w:r w:rsidRPr="006C773B">
              <w:rPr>
                <w:sz w:val="20"/>
                <w:szCs w:val="20"/>
              </w:rPr>
              <w:lastRenderedPageBreak/>
              <w:t>prezentować jedynie twarde dane bez ich interpretacji, potrafią ocenić nieliczne problemy zdrowotne oraz wskazać niektóre priorytety zdrowotne, na ocenę 4 - student nie tylko prezentuje wyniki ale również je interpretuje i aktywnie uczestniczy w pracy grupowej, potrafi także ocenić skalę problemów zdrowotnych oraz wskazać priorytety zdrowotne, na ocenę 5 - student nie tylko prezentuje wyniki ale również je interpretuje i aktywnie uczestniczy w pracy grupowej oraz proponuje własne uwagi i modyfikacje, potrafi bardzo trafnie ocenić skalę problemów zdrowotnych oraz wskazać priorytety zdrowotne.</w:t>
            </w:r>
          </w:p>
          <w:p w14:paraId="61D5A59A"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III. dotyczące kompetencji społecznych: na ocenę 2 - student nie potrafi wskazać na jakąkolwiek inicjatywę w zakresie polityki zdrowotnej podejmowana przez tzw. aktorów polityki zdrowotnej, na ocenę 3- student wskazuje najbardziej popularne inicjatywy polityki zdrowotnej bez ich głębszego omówienia, na ocenę 4 - student wskazuje popularne inicjatywy polityki zdrowotnej, potrafi je dokładnie scharakteryzować, na ocenę 5 - student wskazuje wiele inicjatyw polityki zdrowotnej, potrafi je scharakteryzować i jest osobiście zaangażowany w ich wdrażanie.</w:t>
            </w:r>
          </w:p>
        </w:tc>
      </w:tr>
      <w:tr w:rsidR="000F3502" w:rsidRPr="006C773B" w14:paraId="45315FF3" w14:textId="77777777" w:rsidTr="00F51616">
        <w:tc>
          <w:tcPr>
            <w:tcW w:w="3142" w:type="dxa"/>
            <w:vAlign w:val="center"/>
          </w:tcPr>
          <w:p w14:paraId="76F7C885" w14:textId="77777777" w:rsidR="000F3502" w:rsidRPr="006C773B" w:rsidRDefault="000F3502" w:rsidP="00F51616">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tcPr>
          <w:p w14:paraId="1AD488A9" w14:textId="77777777" w:rsidR="000F3502" w:rsidRPr="006C773B" w:rsidRDefault="000F3502" w:rsidP="00F51616">
            <w:pPr>
              <w:pStyle w:val="NormalnyWeb"/>
              <w:spacing w:before="0" w:beforeAutospacing="0" w:after="0" w:afterAutospacing="0"/>
              <w:ind w:left="57"/>
              <w:rPr>
                <w:sz w:val="20"/>
                <w:szCs w:val="20"/>
              </w:rPr>
            </w:pPr>
            <w:r w:rsidRPr="006C773B">
              <w:rPr>
                <w:sz w:val="20"/>
                <w:szCs w:val="20"/>
              </w:rPr>
              <w:t>Podstawowe informacje na temat polityki zdrowotnej, jako elementu procesu politycznego, jego uwarunkowań i działań związanych z jej przygotowywaniem i wdrażaniem</w:t>
            </w:r>
          </w:p>
          <w:p w14:paraId="668B7610" w14:textId="77777777" w:rsidR="000F3502" w:rsidRPr="006C773B" w:rsidRDefault="000F3502" w:rsidP="00F51616">
            <w:pPr>
              <w:pStyle w:val="NormalnyWeb"/>
              <w:spacing w:before="0" w:beforeAutospacing="0" w:after="0" w:afterAutospacing="0"/>
              <w:ind w:left="57"/>
              <w:rPr>
                <w:sz w:val="20"/>
                <w:szCs w:val="20"/>
              </w:rPr>
            </w:pPr>
          </w:p>
          <w:p w14:paraId="0F3D2646"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Wykłady:</w:t>
            </w:r>
          </w:p>
          <w:p w14:paraId="37F1F278"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Definicje (przydatność definicji; perspektywa historyczna; organizacja procesów; doraźne decyzje; Definicja minimum („proces polityczny mający związek ze zdrowiem”))</w:t>
            </w:r>
          </w:p>
          <w:p w14:paraId="57EFB16C"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Proces polityczny: podejmowanie decyzji oraz realizowane działania; związek ze zdrowiem: intencjonalny/przypadkowy; związek ze zdrowiem: faktyczne oddziaływanie i/lub związek przypisywany; przykłady definicji)</w:t>
            </w:r>
          </w:p>
          <w:p w14:paraId="21764F2F"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Problemy polityki zdrowotnej: wyznaczanie celów i priorytetów; definiowanie horyzontów czasowych; ustalanie kryteriów (oceny, wyborów); gromadzenie i alokacja zasobów; określanie reguł dostępności i korzystania (odpłatność lub jej brak); relacje płatników i świadczeniodawców; struktury świadczeniodawców i zasady ich współdziałania)</w:t>
            </w:r>
          </w:p>
          <w:p w14:paraId="52C87479"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Kierunki oddziaływań polityki zdrowotnej; Oddziaływanie na instytucje medyczne; Oddziaływanie na bezpośrednie zdrowotne determinanty (odżywianie, palenie papierosów); Oddziaływanie na sytuację społeczną (zamożność, wykształcenie, uczestnictwo); Powiązania z przyjętym modelem uwarunkowań zdrowotnych)</w:t>
            </w:r>
          </w:p>
          <w:p w14:paraId="6F291AD9"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Polityki zdrowotne: kryteria zawężające (Miejsce i czas (kontynent, kraj, region, miasto)); Cechy demograficzne (wiek, płeć); Cechy związane z zatrudnieniem; Miejsce zamieszkania (wieś, miasto); Rodzaj problemu zdrowotnego (choroby serca, nowotworowe);</w:t>
            </w:r>
          </w:p>
          <w:p w14:paraId="16F7EF52"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Faza postępowania (promocja, zapobieganie, wczesne wykrycie); Cechy systemowe (scentralizowana, finansowana publicznie)</w:t>
            </w:r>
          </w:p>
          <w:p w14:paraId="40A4D343"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Poziomy polityki zdrowotnej. Poziom międzynarodowy globalny: Poziom międzynarodowy Poziom krajowy, Poziom instytucji</w:t>
            </w:r>
          </w:p>
          <w:p w14:paraId="0E498D35"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Aspekty procesu (Mechanizmy rynkowe jako regulacja dostępności, Problemy zdrowotnej i potrzeby, Grupy uprzywilejowane, Zasady tworzenia priorytetów, Mechanizm tworzenia priorytetów)</w:t>
            </w:r>
          </w:p>
          <w:p w14:paraId="36BAD1E4"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Kulturowy kontekst polityki zdrowotnej.</w:t>
            </w:r>
          </w:p>
          <w:p w14:paraId="3812F50A"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Polityka zdrowotna w procesie politycznym</w:t>
            </w:r>
          </w:p>
          <w:p w14:paraId="4A4F58F9"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Formalne podmioty (aktorzy) polityki zdrowotnej</w:t>
            </w:r>
            <w:r w:rsidR="00647BFD">
              <w:rPr>
                <w:sz w:val="20"/>
                <w:szCs w:val="20"/>
              </w:rPr>
              <w:t>*</w:t>
            </w:r>
          </w:p>
          <w:p w14:paraId="61152837"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Aktorzy polityki zdrowotnej</w:t>
            </w:r>
            <w:r w:rsidR="00647BFD">
              <w:rPr>
                <w:sz w:val="20"/>
                <w:szCs w:val="20"/>
              </w:rPr>
              <w:t>*</w:t>
            </w:r>
          </w:p>
          <w:p w14:paraId="03B4A512"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t xml:space="preserve">Zaplecze empiryczne polityki zdrowotnej (Przesłanka: mieścimy się w perspektywie racjonalnej; Koncepcje: Efekt </w:t>
            </w:r>
            <w:proofErr w:type="spellStart"/>
            <w:r w:rsidRPr="006C773B">
              <w:rPr>
                <w:sz w:val="20"/>
                <w:szCs w:val="20"/>
              </w:rPr>
              <w:t>Roemera</w:t>
            </w:r>
            <w:proofErr w:type="spellEnd"/>
            <w:r w:rsidRPr="006C773B">
              <w:rPr>
                <w:sz w:val="20"/>
                <w:szCs w:val="20"/>
              </w:rPr>
              <w:t xml:space="preserve"> (łóżka szpitalne i hospitalizacje), Liczba specjalistów i interwencje, Prawo odwrotnej alokacji (Hart), Różnice praktyki medycznej (</w:t>
            </w:r>
            <w:proofErr w:type="spellStart"/>
            <w:r w:rsidRPr="006C773B">
              <w:rPr>
                <w:sz w:val="20"/>
                <w:szCs w:val="20"/>
              </w:rPr>
              <w:t>Wennberg</w:t>
            </w:r>
            <w:proofErr w:type="spellEnd"/>
            <w:r w:rsidRPr="006C773B">
              <w:rPr>
                <w:sz w:val="20"/>
                <w:szCs w:val="20"/>
              </w:rPr>
              <w:t>), Bogactwo kraju (GDP) i wydatki na ochronę zdrowia; System wynagradzania i interwencje (</w:t>
            </w:r>
            <w:proofErr w:type="spellStart"/>
            <w:r w:rsidRPr="006C773B">
              <w:rPr>
                <w:sz w:val="20"/>
                <w:szCs w:val="20"/>
              </w:rPr>
              <w:t>fee</w:t>
            </w:r>
            <w:proofErr w:type="spellEnd"/>
            <w:r w:rsidRPr="006C773B">
              <w:rPr>
                <w:sz w:val="20"/>
                <w:szCs w:val="20"/>
              </w:rPr>
              <w:t xml:space="preserve"> for service, </w:t>
            </w:r>
            <w:proofErr w:type="spellStart"/>
            <w:r w:rsidRPr="006C773B">
              <w:rPr>
                <w:sz w:val="20"/>
                <w:szCs w:val="20"/>
              </w:rPr>
              <w:t>kapitacja</w:t>
            </w:r>
            <w:proofErr w:type="spellEnd"/>
            <w:r w:rsidRPr="006C773B">
              <w:rPr>
                <w:sz w:val="20"/>
                <w:szCs w:val="20"/>
              </w:rPr>
              <w:t>, pensja)</w:t>
            </w:r>
          </w:p>
          <w:p w14:paraId="442D43E8" w14:textId="77777777" w:rsidR="000F3502" w:rsidRPr="006C773B" w:rsidRDefault="000F3502" w:rsidP="00206294">
            <w:pPr>
              <w:pStyle w:val="NormalnyWeb"/>
              <w:numPr>
                <w:ilvl w:val="0"/>
                <w:numId w:val="231"/>
              </w:numPr>
              <w:spacing w:before="0" w:beforeAutospacing="0" w:after="0" w:afterAutospacing="0"/>
              <w:ind w:left="402" w:hanging="283"/>
              <w:rPr>
                <w:sz w:val="20"/>
                <w:szCs w:val="20"/>
              </w:rPr>
            </w:pPr>
            <w:r w:rsidRPr="006C773B">
              <w:rPr>
                <w:sz w:val="20"/>
                <w:szCs w:val="20"/>
              </w:rPr>
              <w:lastRenderedPageBreak/>
              <w:t xml:space="preserve">Zaplecze empiryczne polityki zdrowotnej (teoria wyboru publicznego; </w:t>
            </w:r>
            <w:proofErr w:type="spellStart"/>
            <w:r w:rsidRPr="006C773B">
              <w:rPr>
                <w:sz w:val="20"/>
                <w:szCs w:val="20"/>
              </w:rPr>
              <w:t>Kingdona</w:t>
            </w:r>
            <w:proofErr w:type="spellEnd"/>
            <w:r w:rsidRPr="006C773B">
              <w:rPr>
                <w:sz w:val="20"/>
                <w:szCs w:val="20"/>
              </w:rPr>
              <w:t xml:space="preserve"> „okno sprzyjających okoliczności” (wola polityczna, rozwiązania, możliwości wdrożenia); </w:t>
            </w:r>
            <w:proofErr w:type="spellStart"/>
            <w:r w:rsidRPr="006C773B">
              <w:rPr>
                <w:sz w:val="20"/>
                <w:szCs w:val="20"/>
              </w:rPr>
              <w:t>Lindbloma</w:t>
            </w:r>
            <w:proofErr w:type="spellEnd"/>
            <w:r w:rsidRPr="006C773B">
              <w:rPr>
                <w:sz w:val="20"/>
                <w:szCs w:val="20"/>
              </w:rPr>
              <w:t xml:space="preserve"> „dziedziczenie problemów”; Zależność od przeszłości (</w:t>
            </w:r>
            <w:proofErr w:type="spellStart"/>
            <w:r w:rsidRPr="006C773B">
              <w:rPr>
                <w:sz w:val="20"/>
                <w:szCs w:val="20"/>
              </w:rPr>
              <w:t>path</w:t>
            </w:r>
            <w:proofErr w:type="spellEnd"/>
            <w:r w:rsidRPr="006C773B">
              <w:rPr>
                <w:sz w:val="20"/>
                <w:szCs w:val="20"/>
              </w:rPr>
              <w:t xml:space="preserve"> </w:t>
            </w:r>
            <w:proofErr w:type="spellStart"/>
            <w:r w:rsidRPr="006C773B">
              <w:rPr>
                <w:sz w:val="20"/>
                <w:szCs w:val="20"/>
              </w:rPr>
              <w:t>dependency</w:t>
            </w:r>
            <w:proofErr w:type="spellEnd"/>
            <w:r w:rsidRPr="006C773B">
              <w:rPr>
                <w:sz w:val="20"/>
                <w:szCs w:val="20"/>
              </w:rPr>
              <w:t>): wczorajsza decyzja kształtuje dzisiejsze możliwości; „żelazne trójkąty”: elitarne projekty (przedstawiciele rządu, administracji i grup interesu)</w:t>
            </w:r>
          </w:p>
          <w:p w14:paraId="1793071B" w14:textId="77777777" w:rsidR="000F3502" w:rsidRPr="006C773B" w:rsidRDefault="000F3502" w:rsidP="00F51616">
            <w:pPr>
              <w:pStyle w:val="NormalnyWeb"/>
              <w:spacing w:before="0" w:beforeAutospacing="0" w:after="0" w:afterAutospacing="0"/>
              <w:ind w:left="57"/>
              <w:rPr>
                <w:sz w:val="20"/>
                <w:szCs w:val="20"/>
              </w:rPr>
            </w:pPr>
          </w:p>
          <w:p w14:paraId="7E8458E4"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Ćwiczenia:</w:t>
            </w:r>
          </w:p>
          <w:p w14:paraId="36532AF9"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Tożsamość polityki zdrowotnej. Ustalenia elementarne.</w:t>
            </w:r>
          </w:p>
          <w:p w14:paraId="2FA46DF2"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Polityka zdrowotna w procesie politycznym (model racjonalny i inkrementalny. Interakcje z procesem politycznym)</w:t>
            </w:r>
          </w:p>
          <w:p w14:paraId="521AAE6F"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Polityka zdrowotna wobec dostępności opieki zdrowotnej</w:t>
            </w:r>
          </w:p>
          <w:p w14:paraId="64A2CA23"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Poziom międzynarodowy polityki zdrowotnej - globalny: ONZ, WHO, MOP; regionalny: Rada Europy, Unia Europejska</w:t>
            </w:r>
          </w:p>
          <w:p w14:paraId="54319D8B"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Decentralizacja zarządzania funkcjami zdrowotnymi państwa: dekoncentracja - poziom krajowy, regionalny; dewolucja poziom wojewódzki, powiatowy, gminny; poziom instytucji: świadczeniodawcy, organizacje profesjonalne, inne organizacje.</w:t>
            </w:r>
          </w:p>
          <w:p w14:paraId="0E75CEDE"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Formułowanie priorytetów i racjonowanie w polityce zdrowotnej (przesłanki, kryteria formułowania priorytetów, poziomy racjonowania)</w:t>
            </w:r>
          </w:p>
          <w:p w14:paraId="588DC74E"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Przekształcenia własnościowe w ochronie zdrowia od komercjalizacji do prywatyzacji.)</w:t>
            </w:r>
          </w:p>
          <w:p w14:paraId="5223DF11" w14:textId="77777777" w:rsidR="000F3502" w:rsidRPr="006C773B" w:rsidRDefault="000F3502" w:rsidP="00206294">
            <w:pPr>
              <w:pStyle w:val="NormalnyWeb"/>
              <w:numPr>
                <w:ilvl w:val="0"/>
                <w:numId w:val="232"/>
              </w:numPr>
              <w:spacing w:before="0" w:beforeAutospacing="0" w:after="0" w:afterAutospacing="0"/>
              <w:ind w:left="402" w:hanging="283"/>
              <w:rPr>
                <w:sz w:val="20"/>
                <w:szCs w:val="20"/>
              </w:rPr>
            </w:pPr>
            <w:r w:rsidRPr="006C773B">
              <w:rPr>
                <w:sz w:val="20"/>
                <w:szCs w:val="20"/>
              </w:rPr>
              <w:t>Tradycyjne i nowe modele systemów zdrowotnych</w:t>
            </w:r>
          </w:p>
        </w:tc>
      </w:tr>
      <w:tr w:rsidR="000F3502" w:rsidRPr="00101F04" w14:paraId="120CCA9F" w14:textId="77777777" w:rsidTr="00F51616">
        <w:tc>
          <w:tcPr>
            <w:tcW w:w="3142" w:type="dxa"/>
            <w:vAlign w:val="center"/>
          </w:tcPr>
          <w:p w14:paraId="123ABFC7" w14:textId="77777777" w:rsidR="000F3502" w:rsidRPr="006C773B" w:rsidRDefault="000F3502" w:rsidP="00F51616">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tcPr>
          <w:p w14:paraId="72DBE83E"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Literatura podstawowa:</w:t>
            </w:r>
          </w:p>
          <w:p w14:paraId="79698024" w14:textId="77777777" w:rsidR="000F3502" w:rsidRDefault="000F3502" w:rsidP="00206294">
            <w:pPr>
              <w:pStyle w:val="NormalnyWeb"/>
              <w:numPr>
                <w:ilvl w:val="0"/>
                <w:numId w:val="233"/>
              </w:numPr>
              <w:spacing w:before="0" w:beforeAutospacing="0" w:after="0" w:afterAutospacing="0"/>
              <w:ind w:left="402" w:hanging="283"/>
              <w:rPr>
                <w:sz w:val="20"/>
                <w:szCs w:val="20"/>
              </w:rPr>
            </w:pPr>
            <w:r w:rsidRPr="006C773B">
              <w:rPr>
                <w:sz w:val="20"/>
                <w:szCs w:val="20"/>
              </w:rPr>
              <w:t xml:space="preserve">Włodarczyk C. (2014), Współczesna polityka zdrowotna. Wybrane zagadnienia, Wolters Kluwer, Warszawa </w:t>
            </w:r>
          </w:p>
          <w:p w14:paraId="5F65DB63" w14:textId="77777777" w:rsidR="000F3502" w:rsidRPr="006C773B" w:rsidRDefault="000F3502" w:rsidP="00206294">
            <w:pPr>
              <w:pStyle w:val="NormalnyWeb"/>
              <w:numPr>
                <w:ilvl w:val="0"/>
                <w:numId w:val="233"/>
              </w:numPr>
              <w:spacing w:before="0" w:beforeAutospacing="0" w:after="0" w:afterAutospacing="0"/>
              <w:ind w:left="402" w:hanging="283"/>
              <w:rPr>
                <w:sz w:val="20"/>
                <w:szCs w:val="20"/>
              </w:rPr>
            </w:pPr>
            <w:r>
              <w:rPr>
                <w:sz w:val="20"/>
                <w:szCs w:val="20"/>
              </w:rPr>
              <w:t xml:space="preserve">Kowalska-Bobko </w:t>
            </w:r>
            <w:r w:rsidR="006555FD">
              <w:rPr>
                <w:sz w:val="20"/>
                <w:szCs w:val="20"/>
              </w:rPr>
              <w:t xml:space="preserve">I. </w:t>
            </w:r>
            <w:r>
              <w:rPr>
                <w:sz w:val="20"/>
                <w:szCs w:val="20"/>
              </w:rPr>
              <w:t>(2017), Decentralizacja a systemy zdrowotne. W poszukiwaniu rozwiązań sprzyjających z</w:t>
            </w:r>
            <w:r w:rsidR="006555FD">
              <w:rPr>
                <w:sz w:val="20"/>
                <w:szCs w:val="20"/>
              </w:rPr>
              <w:t>drowiu. Wydawnictwo UJ, Kraków.</w:t>
            </w:r>
          </w:p>
          <w:p w14:paraId="619E5DF9" w14:textId="77777777" w:rsidR="000F3502" w:rsidRPr="006C773B" w:rsidRDefault="000F3502" w:rsidP="00206294">
            <w:pPr>
              <w:pStyle w:val="NormalnyWeb"/>
              <w:numPr>
                <w:ilvl w:val="0"/>
                <w:numId w:val="233"/>
              </w:numPr>
              <w:spacing w:before="0" w:beforeAutospacing="0" w:after="0" w:afterAutospacing="0"/>
              <w:ind w:left="402" w:hanging="283"/>
              <w:rPr>
                <w:sz w:val="20"/>
                <w:szCs w:val="20"/>
              </w:rPr>
            </w:pPr>
            <w:r w:rsidRPr="006C773B">
              <w:rPr>
                <w:sz w:val="20"/>
                <w:szCs w:val="20"/>
              </w:rPr>
              <w:t>Włodarczyk C. (2010), Wprowadzenie do polityki zdrowotnej, Wolters Kluwer business, Warszawa</w:t>
            </w:r>
          </w:p>
          <w:p w14:paraId="138800B6" w14:textId="77777777" w:rsidR="000F3502" w:rsidRPr="006C773B" w:rsidRDefault="000F3502" w:rsidP="00206294">
            <w:pPr>
              <w:pStyle w:val="NormalnyWeb"/>
              <w:numPr>
                <w:ilvl w:val="0"/>
                <w:numId w:val="233"/>
              </w:numPr>
              <w:spacing w:before="0" w:beforeAutospacing="0" w:after="0" w:afterAutospacing="0"/>
              <w:ind w:left="402" w:hanging="283"/>
              <w:rPr>
                <w:sz w:val="20"/>
                <w:szCs w:val="20"/>
              </w:rPr>
            </w:pPr>
            <w:r w:rsidRPr="006C773B">
              <w:rPr>
                <w:sz w:val="20"/>
                <w:szCs w:val="20"/>
              </w:rPr>
              <w:t xml:space="preserve">Mokrzycka A., Kowalska I. (2012), Podmioty lecznicze w Polsce w świetle działań reformatorskich, </w:t>
            </w:r>
            <w:proofErr w:type="spellStart"/>
            <w:r w:rsidRPr="006C773B">
              <w:rPr>
                <w:sz w:val="20"/>
                <w:szCs w:val="20"/>
              </w:rPr>
              <w:t>Difin</w:t>
            </w:r>
            <w:proofErr w:type="spellEnd"/>
            <w:r w:rsidRPr="006C773B">
              <w:rPr>
                <w:sz w:val="20"/>
                <w:szCs w:val="20"/>
              </w:rPr>
              <w:t xml:space="preserve">, Warszawa </w:t>
            </w:r>
          </w:p>
          <w:p w14:paraId="63900521" w14:textId="77777777" w:rsidR="000F3502" w:rsidRPr="006C773B" w:rsidRDefault="000F3502" w:rsidP="00F51616">
            <w:pPr>
              <w:pStyle w:val="NormalnyWeb"/>
              <w:spacing w:before="0" w:beforeAutospacing="0" w:after="0" w:afterAutospacing="0"/>
              <w:ind w:left="57"/>
              <w:rPr>
                <w:sz w:val="20"/>
                <w:szCs w:val="20"/>
              </w:rPr>
            </w:pPr>
          </w:p>
          <w:p w14:paraId="2721B9FA" w14:textId="77777777" w:rsidR="000F3502" w:rsidRPr="006C773B" w:rsidRDefault="000F3502" w:rsidP="00F51616">
            <w:pPr>
              <w:pStyle w:val="NormalnyWeb"/>
              <w:spacing w:before="0" w:beforeAutospacing="0" w:after="0" w:afterAutospacing="0"/>
              <w:ind w:left="57"/>
              <w:rPr>
                <w:b/>
                <w:sz w:val="20"/>
                <w:szCs w:val="20"/>
              </w:rPr>
            </w:pPr>
            <w:r w:rsidRPr="006C773B">
              <w:rPr>
                <w:b/>
                <w:sz w:val="20"/>
                <w:szCs w:val="20"/>
              </w:rPr>
              <w:t>Literatura uzupełniająca:</w:t>
            </w:r>
          </w:p>
          <w:p w14:paraId="53E87061" w14:textId="77777777" w:rsidR="000F3502" w:rsidRPr="006C773B" w:rsidRDefault="000F3502" w:rsidP="00206294">
            <w:pPr>
              <w:pStyle w:val="NormalnyWeb"/>
              <w:numPr>
                <w:ilvl w:val="0"/>
                <w:numId w:val="235"/>
              </w:numPr>
              <w:spacing w:before="0" w:beforeAutospacing="0" w:after="0" w:afterAutospacing="0"/>
              <w:ind w:left="402" w:hanging="283"/>
              <w:rPr>
                <w:b/>
                <w:sz w:val="20"/>
                <w:szCs w:val="20"/>
              </w:rPr>
            </w:pPr>
            <w:r w:rsidRPr="006C773B">
              <w:rPr>
                <w:sz w:val="20"/>
                <w:szCs w:val="20"/>
              </w:rPr>
              <w:t xml:space="preserve">Kowalska I., Mokrzycka A. (2012), Analiza wybranych kryteriów wartościujących dla oceny procesów decentralizacji i centralizacji w ochronie zdrowia, Zeszyty Naukowe Ochrony Zdrowia, Zdrowie Publiczne i Zarządzanie, nr 4/2012 </w:t>
            </w:r>
          </w:p>
          <w:p w14:paraId="172C1ACC" w14:textId="77777777" w:rsidR="000F3502" w:rsidRPr="006C773B" w:rsidRDefault="000F3502" w:rsidP="00206294">
            <w:pPr>
              <w:pStyle w:val="NormalnyWeb"/>
              <w:numPr>
                <w:ilvl w:val="0"/>
                <w:numId w:val="234"/>
              </w:numPr>
              <w:spacing w:before="0" w:beforeAutospacing="0" w:after="0" w:afterAutospacing="0"/>
              <w:ind w:left="402" w:hanging="283"/>
              <w:rPr>
                <w:sz w:val="20"/>
                <w:szCs w:val="20"/>
                <w:lang w:val="en-US"/>
              </w:rPr>
            </w:pPr>
            <w:r w:rsidRPr="006C773B">
              <w:rPr>
                <w:sz w:val="20"/>
                <w:szCs w:val="20"/>
                <w:lang w:val="en-GB"/>
              </w:rPr>
              <w:t xml:space="preserve">Kowalska I., </w:t>
            </w:r>
            <w:proofErr w:type="spellStart"/>
            <w:r w:rsidRPr="006C773B">
              <w:rPr>
                <w:sz w:val="20"/>
                <w:szCs w:val="20"/>
                <w:lang w:val="en-GB"/>
              </w:rPr>
              <w:t>Mokrzycka</w:t>
            </w:r>
            <w:proofErr w:type="spellEnd"/>
            <w:r w:rsidRPr="006C773B">
              <w:rPr>
                <w:sz w:val="20"/>
                <w:szCs w:val="20"/>
                <w:lang w:val="en-GB"/>
              </w:rPr>
              <w:t xml:space="preserve"> A. (2013), Overview of the health system, R.2.1; Historical background, R.2.2; Organization and governance, R.2.3; Decentralisation of the health system; w: HIT (Health Systems in Transition) Poland 2011, European Observatory on Health Systems and Policies</w:t>
            </w:r>
          </w:p>
        </w:tc>
      </w:tr>
    </w:tbl>
    <w:p w14:paraId="0FC5E652" w14:textId="77777777" w:rsidR="009F4901" w:rsidRPr="006C773B" w:rsidRDefault="000F3502" w:rsidP="000F3502">
      <w:pPr>
        <w:pStyle w:val="Nagwek2"/>
        <w:rPr>
          <w:rFonts w:cs="Times New Roman"/>
          <w:lang w:val="en-US"/>
        </w:rPr>
      </w:pPr>
      <w:r w:rsidRPr="006C773B">
        <w:rPr>
          <w:rFonts w:cs="Times New Roman"/>
          <w:lang w:val="en-US"/>
        </w:rPr>
        <w:t xml:space="preserve"> </w:t>
      </w:r>
    </w:p>
    <w:p w14:paraId="36217FE0" w14:textId="77777777" w:rsidR="00E23637" w:rsidRPr="00C44F6D" w:rsidRDefault="001A5F03" w:rsidP="00C44F6D">
      <w:pPr>
        <w:pStyle w:val="Nagwek2"/>
      </w:pPr>
      <w:r w:rsidRPr="006C773B">
        <w:rPr>
          <w:lang w:val="en-US"/>
        </w:rPr>
        <w:br w:type="page"/>
      </w:r>
      <w:bookmarkStart w:id="97" w:name="_Toc527704386"/>
      <w:r w:rsidR="00E23637" w:rsidRPr="00C44F6D">
        <w:lastRenderedPageBreak/>
        <w:t>Zarządzanie jednostkami opieki zdrowotnej</w:t>
      </w:r>
      <w:bookmarkEnd w:id="97"/>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522EFC" w:rsidRPr="006C773B" w14:paraId="1D5E751C" w14:textId="77777777" w:rsidTr="00C546BE">
        <w:tc>
          <w:tcPr>
            <w:tcW w:w="3142" w:type="dxa"/>
            <w:vAlign w:val="center"/>
            <w:hideMark/>
          </w:tcPr>
          <w:p w14:paraId="3E339508" w14:textId="77777777" w:rsidR="00522EFC" w:rsidRPr="006C773B" w:rsidRDefault="00522EFC" w:rsidP="00C546BE">
            <w:pPr>
              <w:ind w:left="57"/>
              <w:rPr>
                <w:rFonts w:cs="Times New Roman"/>
                <w:sz w:val="20"/>
                <w:szCs w:val="20"/>
              </w:rPr>
            </w:pPr>
            <w:r w:rsidRPr="006C773B">
              <w:rPr>
                <w:rFonts w:cs="Times New Roman"/>
                <w:sz w:val="20"/>
                <w:szCs w:val="20"/>
              </w:rPr>
              <w:t>Nazwa wydziału</w:t>
            </w:r>
          </w:p>
        </w:tc>
        <w:tc>
          <w:tcPr>
            <w:tcW w:w="6087" w:type="dxa"/>
            <w:vAlign w:val="center"/>
            <w:hideMark/>
          </w:tcPr>
          <w:p w14:paraId="5BE939E2"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Wydział Nauk o Zdrowiu</w:t>
            </w:r>
          </w:p>
        </w:tc>
      </w:tr>
      <w:tr w:rsidR="00522EFC" w:rsidRPr="006C773B" w14:paraId="2C42CA69" w14:textId="77777777" w:rsidTr="00C546BE">
        <w:tc>
          <w:tcPr>
            <w:tcW w:w="3142" w:type="dxa"/>
            <w:vAlign w:val="center"/>
            <w:hideMark/>
          </w:tcPr>
          <w:p w14:paraId="4BBF7D20" w14:textId="77777777" w:rsidR="00522EFC" w:rsidRPr="006C773B" w:rsidRDefault="00522EFC" w:rsidP="00C546BE">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0C30192F"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Zakład Polityki Zdrowotnej i Zarządzania</w:t>
            </w:r>
          </w:p>
        </w:tc>
      </w:tr>
      <w:tr w:rsidR="00522EFC" w:rsidRPr="006C773B" w14:paraId="4F9A4C9E" w14:textId="77777777" w:rsidTr="00C546BE">
        <w:tc>
          <w:tcPr>
            <w:tcW w:w="3142" w:type="dxa"/>
            <w:vAlign w:val="center"/>
            <w:hideMark/>
          </w:tcPr>
          <w:p w14:paraId="195BE9AD" w14:textId="77777777" w:rsidR="00522EFC" w:rsidRPr="006C773B" w:rsidRDefault="00522EFC" w:rsidP="00C546BE">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762048EB"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Zarządzanie jednostkami opieki zdrowotnej</w:t>
            </w:r>
          </w:p>
        </w:tc>
      </w:tr>
      <w:tr w:rsidR="00522EFC" w:rsidRPr="006C773B" w14:paraId="4326821A" w14:textId="77777777" w:rsidTr="00C546BE">
        <w:tc>
          <w:tcPr>
            <w:tcW w:w="3142" w:type="dxa"/>
            <w:vAlign w:val="center"/>
          </w:tcPr>
          <w:p w14:paraId="6D7A1CF1" w14:textId="77777777" w:rsidR="00522EFC" w:rsidRPr="006C773B" w:rsidRDefault="00522EFC" w:rsidP="00C546BE">
            <w:pPr>
              <w:ind w:left="57"/>
              <w:rPr>
                <w:rFonts w:cs="Times New Roman"/>
                <w:sz w:val="20"/>
                <w:szCs w:val="20"/>
              </w:rPr>
            </w:pPr>
            <w:r w:rsidRPr="006C773B">
              <w:rPr>
                <w:rFonts w:cs="Times New Roman"/>
                <w:sz w:val="20"/>
                <w:szCs w:val="20"/>
              </w:rPr>
              <w:t>Klasyfikacja ISCED</w:t>
            </w:r>
          </w:p>
        </w:tc>
        <w:tc>
          <w:tcPr>
            <w:tcW w:w="6087" w:type="dxa"/>
            <w:vAlign w:val="center"/>
          </w:tcPr>
          <w:p w14:paraId="00B537B3" w14:textId="77777777" w:rsidR="00522EFC" w:rsidRPr="00C44F6D" w:rsidRDefault="00522EFC" w:rsidP="00C546BE">
            <w:pPr>
              <w:pStyle w:val="NormalnyWeb"/>
              <w:spacing w:before="0" w:beforeAutospacing="0" w:after="0" w:afterAutospacing="0"/>
              <w:ind w:left="57"/>
              <w:rPr>
                <w:sz w:val="20"/>
                <w:szCs w:val="20"/>
              </w:rPr>
            </w:pPr>
            <w:r w:rsidRPr="00C44F6D">
              <w:rPr>
                <w:sz w:val="20"/>
                <w:szCs w:val="20"/>
              </w:rPr>
              <w:t>0413</w:t>
            </w:r>
          </w:p>
        </w:tc>
      </w:tr>
      <w:tr w:rsidR="00522EFC" w:rsidRPr="006C773B" w14:paraId="2087D8F5" w14:textId="77777777" w:rsidTr="00C546BE">
        <w:tc>
          <w:tcPr>
            <w:tcW w:w="3142" w:type="dxa"/>
            <w:vAlign w:val="center"/>
            <w:hideMark/>
          </w:tcPr>
          <w:p w14:paraId="375A0281" w14:textId="77777777" w:rsidR="00522EFC" w:rsidRPr="006C773B" w:rsidRDefault="00522EFC" w:rsidP="00C546BE">
            <w:pPr>
              <w:ind w:left="57"/>
              <w:rPr>
                <w:rFonts w:cs="Times New Roman"/>
                <w:sz w:val="20"/>
                <w:szCs w:val="20"/>
              </w:rPr>
            </w:pPr>
            <w:r w:rsidRPr="006C773B">
              <w:rPr>
                <w:rFonts w:cs="Times New Roman"/>
                <w:sz w:val="20"/>
                <w:szCs w:val="20"/>
              </w:rPr>
              <w:t>Język kształcenia</w:t>
            </w:r>
          </w:p>
        </w:tc>
        <w:tc>
          <w:tcPr>
            <w:tcW w:w="6087" w:type="dxa"/>
            <w:vAlign w:val="center"/>
            <w:hideMark/>
          </w:tcPr>
          <w:p w14:paraId="131ED2C0"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polski</w:t>
            </w:r>
          </w:p>
        </w:tc>
      </w:tr>
      <w:tr w:rsidR="00522EFC" w:rsidRPr="006C773B" w14:paraId="669A3688" w14:textId="77777777" w:rsidTr="00C546BE">
        <w:tc>
          <w:tcPr>
            <w:tcW w:w="3142" w:type="dxa"/>
            <w:vAlign w:val="center"/>
            <w:hideMark/>
          </w:tcPr>
          <w:p w14:paraId="169AF43E" w14:textId="77777777" w:rsidR="00522EFC" w:rsidRPr="006C773B" w:rsidRDefault="00522EFC" w:rsidP="00C546BE">
            <w:pPr>
              <w:ind w:left="57"/>
              <w:rPr>
                <w:rFonts w:cs="Times New Roman"/>
                <w:sz w:val="20"/>
                <w:szCs w:val="20"/>
              </w:rPr>
            </w:pPr>
            <w:r w:rsidRPr="006C773B">
              <w:rPr>
                <w:rFonts w:cs="Times New Roman"/>
                <w:sz w:val="20"/>
                <w:szCs w:val="20"/>
              </w:rPr>
              <w:t>Cele kształcenia</w:t>
            </w:r>
          </w:p>
        </w:tc>
        <w:tc>
          <w:tcPr>
            <w:tcW w:w="6087" w:type="dxa"/>
            <w:vAlign w:val="center"/>
            <w:hideMark/>
          </w:tcPr>
          <w:p w14:paraId="51989BB4" w14:textId="77777777" w:rsidR="00522EFC" w:rsidRPr="006C773B" w:rsidRDefault="00522EFC" w:rsidP="00C546BE">
            <w:pPr>
              <w:spacing w:before="100" w:beforeAutospacing="1" w:after="100" w:afterAutospacing="1"/>
              <w:ind w:left="57"/>
              <w:jc w:val="both"/>
              <w:rPr>
                <w:rFonts w:cs="Times New Roman"/>
                <w:color w:val="000000"/>
                <w:sz w:val="20"/>
                <w:szCs w:val="20"/>
              </w:rPr>
            </w:pPr>
            <w:r w:rsidRPr="006C773B">
              <w:rPr>
                <w:rFonts w:cs="Times New Roman"/>
                <w:color w:val="000000"/>
                <w:sz w:val="20"/>
                <w:szCs w:val="20"/>
              </w:rPr>
              <w:t>Student, pracując w grupie, potrafi określić narzędzia służące do zarządza</w:t>
            </w:r>
            <w:r>
              <w:rPr>
                <w:rFonts w:cs="Times New Roman"/>
                <w:color w:val="000000"/>
                <w:sz w:val="20"/>
                <w:szCs w:val="20"/>
              </w:rPr>
              <w:softHyphen/>
            </w:r>
            <w:r w:rsidRPr="006C773B">
              <w:rPr>
                <w:rFonts w:cs="Times New Roman"/>
                <w:color w:val="000000"/>
                <w:sz w:val="20"/>
                <w:szCs w:val="20"/>
              </w:rPr>
              <w:t>nia organizacjami opieki zdrowotnej, opisać obszary tego zarządzania, zaproponować (zaprojektować) wybrane narzędzie, za pomocą którego możliwa jest poprawa zarządzania wybraną organizacją ochrony zdrowia.</w:t>
            </w:r>
          </w:p>
        </w:tc>
      </w:tr>
      <w:tr w:rsidR="00522EFC" w:rsidRPr="006C773B" w14:paraId="45F47B7E" w14:textId="77777777" w:rsidTr="00C546BE">
        <w:tc>
          <w:tcPr>
            <w:tcW w:w="3142" w:type="dxa"/>
            <w:vAlign w:val="center"/>
            <w:hideMark/>
          </w:tcPr>
          <w:p w14:paraId="452B000F" w14:textId="77777777" w:rsidR="00522EFC" w:rsidRPr="006C773B" w:rsidRDefault="00522EFC" w:rsidP="00C546BE">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1DAE1492" w14:textId="77777777" w:rsidR="00522EFC" w:rsidRPr="006C773B" w:rsidRDefault="00522EFC" w:rsidP="00C546BE">
            <w:pPr>
              <w:pStyle w:val="NormalnyWeb"/>
              <w:spacing w:before="0" w:beforeAutospacing="0" w:after="0" w:afterAutospacing="0"/>
              <w:ind w:left="57"/>
              <w:rPr>
                <w:sz w:val="20"/>
                <w:szCs w:val="20"/>
              </w:rPr>
            </w:pPr>
            <w:r w:rsidRPr="006C773B">
              <w:rPr>
                <w:b/>
                <w:sz w:val="20"/>
                <w:szCs w:val="20"/>
              </w:rPr>
              <w:t>Wiedza – student/ka:</w:t>
            </w:r>
          </w:p>
          <w:p w14:paraId="3A57E5B4"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rozumie podstawowe mechanizmy i narzędzia zarządcze stosowane w organizacjach ochrony zdrowia</w:t>
            </w:r>
          </w:p>
          <w:p w14:paraId="5913FADD" w14:textId="77777777" w:rsidR="00522EFC" w:rsidRPr="006C773B" w:rsidRDefault="00522EFC" w:rsidP="00C546BE">
            <w:pPr>
              <w:pStyle w:val="NormalnyWeb"/>
              <w:spacing w:before="0" w:beforeAutospacing="0" w:after="0" w:afterAutospacing="0"/>
              <w:ind w:left="57"/>
              <w:rPr>
                <w:sz w:val="20"/>
                <w:szCs w:val="20"/>
              </w:rPr>
            </w:pPr>
          </w:p>
          <w:p w14:paraId="6E8BCD45" w14:textId="77777777" w:rsidR="00522EFC" w:rsidRPr="006C773B" w:rsidRDefault="00522EFC" w:rsidP="00C546BE">
            <w:pPr>
              <w:pStyle w:val="NormalnyWeb"/>
              <w:spacing w:before="0" w:beforeAutospacing="0" w:after="0" w:afterAutospacing="0"/>
              <w:ind w:left="57"/>
              <w:rPr>
                <w:sz w:val="20"/>
                <w:szCs w:val="20"/>
              </w:rPr>
            </w:pPr>
            <w:r w:rsidRPr="006C773B">
              <w:rPr>
                <w:b/>
                <w:sz w:val="20"/>
                <w:szCs w:val="20"/>
              </w:rPr>
              <w:t>Umiejętności – student/ka:</w:t>
            </w:r>
          </w:p>
          <w:p w14:paraId="044EB9DE"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potrafi wykorzystać wiedzę teoretyczną w formułowaniu własnych wniosków</w:t>
            </w:r>
          </w:p>
          <w:p w14:paraId="5B3D3F68"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potrafi znajdować niezbędne informacje w literaturze fachowej, bazach danych i innych źródłach</w:t>
            </w:r>
          </w:p>
          <w:p w14:paraId="57B656BD"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potrafi zastosować metody i techniki skutecznej komunikacji interpersonalnej i pracy w zespole</w:t>
            </w:r>
          </w:p>
          <w:p w14:paraId="092A8853"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potrafi wyrazić swoją wiedzę pisemnie i ustnie (np. poprzez przeprowadzenie prezentacji) na poziomie akademickim</w:t>
            </w:r>
          </w:p>
          <w:p w14:paraId="3FBC8EB3" w14:textId="77777777" w:rsidR="00522EFC" w:rsidRPr="006C773B" w:rsidRDefault="00522EFC" w:rsidP="00C546BE">
            <w:pPr>
              <w:pStyle w:val="NormalnyWeb"/>
              <w:spacing w:before="0" w:beforeAutospacing="0" w:after="0" w:afterAutospacing="0"/>
              <w:ind w:left="57"/>
              <w:rPr>
                <w:sz w:val="20"/>
                <w:szCs w:val="20"/>
              </w:rPr>
            </w:pPr>
          </w:p>
          <w:p w14:paraId="3FBB4BDC" w14:textId="77777777" w:rsidR="00522EFC" w:rsidRPr="006C773B" w:rsidRDefault="00522EFC" w:rsidP="00C546BE">
            <w:pPr>
              <w:pStyle w:val="NormalnyWeb"/>
              <w:spacing w:before="0" w:beforeAutospacing="0" w:after="0" w:afterAutospacing="0"/>
              <w:ind w:left="57"/>
              <w:rPr>
                <w:sz w:val="20"/>
                <w:szCs w:val="20"/>
              </w:rPr>
            </w:pPr>
            <w:r w:rsidRPr="006C773B">
              <w:rPr>
                <w:b/>
                <w:sz w:val="20"/>
                <w:szCs w:val="20"/>
              </w:rPr>
              <w:t>Kompetencje społeczne – student/ka:</w:t>
            </w:r>
          </w:p>
          <w:p w14:paraId="0F5A00CE"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 xml:space="preserve">cechuje się skutecznością w zarządzaniu własnym czasem </w:t>
            </w:r>
          </w:p>
          <w:p w14:paraId="0ADD9610"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 xml:space="preserve">umie pracować w grupie </w:t>
            </w:r>
          </w:p>
          <w:p w14:paraId="71D29244" w14:textId="77777777" w:rsidR="00522EFC" w:rsidRPr="006C773B" w:rsidRDefault="00522EFC" w:rsidP="00206294">
            <w:pPr>
              <w:pStyle w:val="NormalnyWeb"/>
              <w:numPr>
                <w:ilvl w:val="1"/>
                <w:numId w:val="318"/>
              </w:numPr>
              <w:spacing w:before="0" w:beforeAutospacing="0" w:after="0" w:afterAutospacing="0"/>
              <w:ind w:left="402"/>
              <w:rPr>
                <w:sz w:val="20"/>
                <w:szCs w:val="20"/>
              </w:rPr>
            </w:pPr>
            <w:r w:rsidRPr="006C773B">
              <w:rPr>
                <w:sz w:val="20"/>
                <w:szCs w:val="20"/>
              </w:rPr>
              <w:t>potrafi konstruktywnie uczestniczyć w dyskusji</w:t>
            </w:r>
          </w:p>
          <w:p w14:paraId="36422C38" w14:textId="77777777" w:rsidR="00522EFC" w:rsidRPr="006C773B" w:rsidRDefault="00522EFC" w:rsidP="00C546BE">
            <w:pPr>
              <w:pStyle w:val="NormalnyWeb"/>
              <w:spacing w:before="0" w:beforeAutospacing="0" w:after="0" w:afterAutospacing="0"/>
              <w:ind w:left="57"/>
              <w:rPr>
                <w:sz w:val="20"/>
                <w:szCs w:val="20"/>
              </w:rPr>
            </w:pPr>
          </w:p>
          <w:p w14:paraId="23A74161" w14:textId="77777777" w:rsidR="00522EFC" w:rsidRPr="006C773B" w:rsidRDefault="00522EFC" w:rsidP="00C546BE">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283E254" w14:textId="77777777" w:rsidR="00522EFC" w:rsidRPr="006C773B" w:rsidRDefault="00522EFC" w:rsidP="00206294">
            <w:pPr>
              <w:pStyle w:val="NormalnyWeb"/>
              <w:numPr>
                <w:ilvl w:val="0"/>
                <w:numId w:val="121"/>
              </w:numPr>
              <w:tabs>
                <w:tab w:val="clear" w:pos="720"/>
                <w:tab w:val="num" w:pos="402"/>
              </w:tabs>
              <w:spacing w:before="0" w:beforeAutospacing="0" w:after="0" w:afterAutospacing="0"/>
              <w:ind w:left="402" w:hanging="283"/>
              <w:rPr>
                <w:sz w:val="20"/>
                <w:szCs w:val="20"/>
              </w:rPr>
            </w:pPr>
            <w:r w:rsidRPr="006C773B">
              <w:rPr>
                <w:sz w:val="20"/>
                <w:szCs w:val="20"/>
              </w:rPr>
              <w:t>w zakresie wiedzy: K_W22 w stopniu zaawansowanym</w:t>
            </w:r>
          </w:p>
          <w:p w14:paraId="788EA447" w14:textId="77777777" w:rsidR="00522EFC" w:rsidRPr="006C773B" w:rsidRDefault="00522EFC" w:rsidP="00206294">
            <w:pPr>
              <w:pStyle w:val="NormalnyWeb"/>
              <w:numPr>
                <w:ilvl w:val="0"/>
                <w:numId w:val="121"/>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K_U06, K_U23</w:t>
            </w:r>
            <w:r>
              <w:rPr>
                <w:sz w:val="20"/>
                <w:szCs w:val="20"/>
              </w:rPr>
              <w:t xml:space="preserve"> i</w:t>
            </w:r>
            <w:r w:rsidRPr="006C773B">
              <w:rPr>
                <w:sz w:val="20"/>
                <w:szCs w:val="20"/>
              </w:rPr>
              <w:t xml:space="preserve"> K_U26 w stopniu podstawowym</w:t>
            </w:r>
          </w:p>
          <w:p w14:paraId="134129FD" w14:textId="77777777" w:rsidR="00522EFC" w:rsidRPr="008B0528" w:rsidRDefault="00522EFC" w:rsidP="00206294">
            <w:pPr>
              <w:pStyle w:val="NormalnyWeb"/>
              <w:numPr>
                <w:ilvl w:val="0"/>
                <w:numId w:val="121"/>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K_K03, K_K04</w:t>
            </w:r>
            <w:r>
              <w:rPr>
                <w:sz w:val="20"/>
                <w:szCs w:val="20"/>
              </w:rPr>
              <w:t xml:space="preserve"> i</w:t>
            </w:r>
            <w:r w:rsidRPr="006C773B">
              <w:rPr>
                <w:sz w:val="20"/>
                <w:szCs w:val="20"/>
              </w:rPr>
              <w:t xml:space="preserve"> K_K07 w stopniu podstawowym</w:t>
            </w:r>
          </w:p>
        </w:tc>
      </w:tr>
      <w:tr w:rsidR="00522EFC" w:rsidRPr="006C773B" w14:paraId="25FD4CE2" w14:textId="77777777" w:rsidTr="00C546BE">
        <w:tc>
          <w:tcPr>
            <w:tcW w:w="3142" w:type="dxa"/>
            <w:vAlign w:val="center"/>
            <w:hideMark/>
          </w:tcPr>
          <w:p w14:paraId="4F326D89" w14:textId="77777777" w:rsidR="00522EFC" w:rsidRPr="006C773B" w:rsidRDefault="00522EFC" w:rsidP="00C546BE">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5CA0F5A9" w14:textId="77777777" w:rsidR="00522EFC" w:rsidRPr="006C773B" w:rsidRDefault="00522EFC" w:rsidP="00C546BE">
            <w:pPr>
              <w:pStyle w:val="NormalnyWeb"/>
              <w:spacing w:before="0" w:beforeAutospacing="0" w:after="0" w:afterAutospacing="0"/>
              <w:ind w:left="57"/>
              <w:jc w:val="both"/>
              <w:rPr>
                <w:sz w:val="20"/>
                <w:szCs w:val="20"/>
              </w:rPr>
            </w:pPr>
            <w:r w:rsidRPr="00BB30B2">
              <w:rPr>
                <w:sz w:val="20"/>
                <w:szCs w:val="20"/>
              </w:rPr>
              <w:t xml:space="preserve">W trakcie semestru studenci pracują w grupach nad przygotowaniem dokumentu zarządczego wspomagającego zarządzania wybranej organizacji ochrony zdrowia, a postępy prac są na bieżąco monitorowane przez prowadzących. Przygotowanie dokumentu wymaga posługiwania się umiejętnościami wymienionymi powyżej: zbierania i analizy danych, tworzenia dokumentów, rozumienia, czym te plany są, współpracy w grupie, przedstawiania własnych propozycji, słuchania propozycji innych, ustalania wspólnych stanowisk, tworzenia dokumentów z zachowaniem przywoływaniem źródeł i zachowaniem praw autorskich. Ocena samego dokumentu – jego zawartości, jakości i formatu oraz postępu prac nad nim. Ocena stopnia </w:t>
            </w:r>
            <w:r w:rsidR="006555FD" w:rsidRPr="00BB30B2">
              <w:rPr>
                <w:sz w:val="20"/>
                <w:szCs w:val="20"/>
              </w:rPr>
              <w:t>osiągnięcia</w:t>
            </w:r>
            <w:r w:rsidRPr="00BB30B2">
              <w:rPr>
                <w:sz w:val="20"/>
                <w:szCs w:val="20"/>
              </w:rPr>
              <w:t xml:space="preserve"> przewidzianych efektów kształcenia następuję na podstawie obserwacji pracy studenta oraz przygotowanych dokumentów zarządczych</w:t>
            </w:r>
            <w:r>
              <w:rPr>
                <w:sz w:val="20"/>
                <w:szCs w:val="20"/>
              </w:rPr>
              <w:t>.</w:t>
            </w:r>
          </w:p>
        </w:tc>
      </w:tr>
      <w:tr w:rsidR="00522EFC" w:rsidRPr="006C773B" w14:paraId="109E25B5" w14:textId="77777777" w:rsidTr="00C546BE">
        <w:tc>
          <w:tcPr>
            <w:tcW w:w="3142" w:type="dxa"/>
            <w:vAlign w:val="center"/>
            <w:hideMark/>
          </w:tcPr>
          <w:p w14:paraId="017B3094" w14:textId="77777777" w:rsidR="00522EFC" w:rsidRPr="006C773B" w:rsidRDefault="00522EFC" w:rsidP="00C546BE">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6E035343"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obowiązkowy</w:t>
            </w:r>
          </w:p>
        </w:tc>
      </w:tr>
      <w:tr w:rsidR="00522EFC" w:rsidRPr="006C773B" w14:paraId="55126854" w14:textId="77777777" w:rsidTr="00C546BE">
        <w:tc>
          <w:tcPr>
            <w:tcW w:w="3142" w:type="dxa"/>
            <w:vAlign w:val="center"/>
            <w:hideMark/>
          </w:tcPr>
          <w:p w14:paraId="1E195338" w14:textId="77777777" w:rsidR="00522EFC" w:rsidRPr="006C773B" w:rsidRDefault="00522EFC" w:rsidP="00C546BE">
            <w:pPr>
              <w:ind w:left="57"/>
              <w:rPr>
                <w:rFonts w:cs="Times New Roman"/>
                <w:sz w:val="20"/>
                <w:szCs w:val="20"/>
              </w:rPr>
            </w:pPr>
            <w:r w:rsidRPr="006C773B">
              <w:rPr>
                <w:rFonts w:cs="Times New Roman"/>
                <w:sz w:val="20"/>
                <w:szCs w:val="20"/>
              </w:rPr>
              <w:t>Rok studiów</w:t>
            </w:r>
          </w:p>
        </w:tc>
        <w:tc>
          <w:tcPr>
            <w:tcW w:w="6087" w:type="dxa"/>
            <w:vAlign w:val="center"/>
            <w:hideMark/>
          </w:tcPr>
          <w:p w14:paraId="4C9A433D"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3</w:t>
            </w:r>
          </w:p>
        </w:tc>
      </w:tr>
      <w:tr w:rsidR="00522EFC" w:rsidRPr="006C773B" w14:paraId="33D9B8EA" w14:textId="77777777" w:rsidTr="00C546BE">
        <w:tc>
          <w:tcPr>
            <w:tcW w:w="3142" w:type="dxa"/>
            <w:vAlign w:val="center"/>
            <w:hideMark/>
          </w:tcPr>
          <w:p w14:paraId="3E39514E" w14:textId="77777777" w:rsidR="00522EFC" w:rsidRPr="006C773B" w:rsidRDefault="00522EFC" w:rsidP="00C546BE">
            <w:pPr>
              <w:ind w:left="57"/>
              <w:rPr>
                <w:rFonts w:cs="Times New Roman"/>
                <w:sz w:val="20"/>
                <w:szCs w:val="20"/>
              </w:rPr>
            </w:pPr>
            <w:r w:rsidRPr="006C773B">
              <w:rPr>
                <w:rFonts w:cs="Times New Roman"/>
                <w:sz w:val="20"/>
                <w:szCs w:val="20"/>
              </w:rPr>
              <w:t>Semestr</w:t>
            </w:r>
          </w:p>
        </w:tc>
        <w:tc>
          <w:tcPr>
            <w:tcW w:w="6087" w:type="dxa"/>
            <w:vAlign w:val="center"/>
            <w:hideMark/>
          </w:tcPr>
          <w:p w14:paraId="37F101AA" w14:textId="77777777" w:rsidR="00522EFC" w:rsidRPr="006C773B" w:rsidRDefault="00522EFC" w:rsidP="00C546BE">
            <w:pPr>
              <w:pStyle w:val="NormalnyWeb"/>
              <w:spacing w:before="0" w:beforeAutospacing="0" w:after="0" w:afterAutospacing="0"/>
              <w:ind w:left="57"/>
              <w:rPr>
                <w:sz w:val="20"/>
                <w:szCs w:val="20"/>
              </w:rPr>
            </w:pPr>
            <w:r>
              <w:rPr>
                <w:sz w:val="20"/>
                <w:szCs w:val="20"/>
              </w:rPr>
              <w:t>letni (6)</w:t>
            </w:r>
          </w:p>
        </w:tc>
      </w:tr>
      <w:tr w:rsidR="00522EFC" w:rsidRPr="006C773B" w14:paraId="1396FD19" w14:textId="77777777" w:rsidTr="00C546BE">
        <w:tc>
          <w:tcPr>
            <w:tcW w:w="3142" w:type="dxa"/>
            <w:vAlign w:val="center"/>
            <w:hideMark/>
          </w:tcPr>
          <w:p w14:paraId="4297C0E6" w14:textId="77777777" w:rsidR="00522EFC" w:rsidRPr="006C773B" w:rsidRDefault="00522EFC" w:rsidP="00C546BE">
            <w:pPr>
              <w:ind w:left="57"/>
              <w:rPr>
                <w:rFonts w:cs="Times New Roman"/>
                <w:sz w:val="20"/>
                <w:szCs w:val="20"/>
              </w:rPr>
            </w:pPr>
            <w:r w:rsidRPr="006C773B">
              <w:rPr>
                <w:rFonts w:cs="Times New Roman"/>
                <w:sz w:val="20"/>
                <w:szCs w:val="20"/>
              </w:rPr>
              <w:t>Forma studiów</w:t>
            </w:r>
          </w:p>
        </w:tc>
        <w:tc>
          <w:tcPr>
            <w:tcW w:w="6087" w:type="dxa"/>
            <w:vAlign w:val="center"/>
            <w:hideMark/>
          </w:tcPr>
          <w:p w14:paraId="52D013DE" w14:textId="77777777" w:rsidR="00522EFC" w:rsidRPr="006C773B" w:rsidRDefault="00522EFC" w:rsidP="00C546BE">
            <w:pPr>
              <w:ind w:left="57"/>
              <w:rPr>
                <w:rFonts w:cs="Times New Roman"/>
                <w:sz w:val="20"/>
                <w:szCs w:val="20"/>
              </w:rPr>
            </w:pPr>
            <w:r w:rsidRPr="006C773B">
              <w:rPr>
                <w:rFonts w:cs="Times New Roman"/>
                <w:sz w:val="20"/>
                <w:szCs w:val="20"/>
              </w:rPr>
              <w:t>stacjonarne</w:t>
            </w:r>
          </w:p>
        </w:tc>
      </w:tr>
      <w:tr w:rsidR="00522EFC" w:rsidRPr="006C773B" w14:paraId="689E4C4D" w14:textId="77777777" w:rsidTr="00C546BE">
        <w:tc>
          <w:tcPr>
            <w:tcW w:w="3142" w:type="dxa"/>
            <w:vAlign w:val="center"/>
            <w:hideMark/>
          </w:tcPr>
          <w:p w14:paraId="22786C92" w14:textId="77777777" w:rsidR="00522EFC" w:rsidRPr="006C773B" w:rsidRDefault="00522EFC" w:rsidP="00C546BE">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00E9D145"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u w:val="single"/>
              </w:rPr>
              <w:t>dr Marcin Kautsch</w:t>
            </w:r>
          </w:p>
          <w:p w14:paraId="250DE855" w14:textId="637AE66A" w:rsidR="00522EFC" w:rsidRDefault="00522EFC" w:rsidP="00C546BE">
            <w:pPr>
              <w:pStyle w:val="NormalnyWeb"/>
              <w:spacing w:before="0" w:beforeAutospacing="0" w:after="0" w:afterAutospacing="0"/>
              <w:ind w:left="57"/>
              <w:rPr>
                <w:noProof/>
                <w:color w:val="FF0000"/>
                <w:sz w:val="16"/>
                <w:szCs w:val="16"/>
              </w:rPr>
            </w:pPr>
            <w:r w:rsidRPr="00F83DD9">
              <w:rPr>
                <w:strike/>
                <w:sz w:val="20"/>
                <w:szCs w:val="20"/>
              </w:rPr>
              <w:t>dr Barbara Zawadzka</w:t>
            </w:r>
            <w:r w:rsidR="00F83DD9">
              <w:rPr>
                <w:sz w:val="20"/>
                <w:szCs w:val="20"/>
              </w:rPr>
              <w:t xml:space="preserve"> </w:t>
            </w:r>
            <w:r w:rsidR="00F83DD9">
              <w:rPr>
                <w:noProof/>
                <w:color w:val="FF0000"/>
                <w:sz w:val="16"/>
                <w:szCs w:val="16"/>
              </w:rPr>
              <w:t>(RW 10.10</w:t>
            </w:r>
            <w:r w:rsidR="00F83DD9" w:rsidRPr="002E338B">
              <w:rPr>
                <w:noProof/>
                <w:color w:val="FF0000"/>
                <w:sz w:val="16"/>
                <w:szCs w:val="16"/>
              </w:rPr>
              <w:t>.18)</w:t>
            </w:r>
          </w:p>
          <w:p w14:paraId="27493294" w14:textId="54B45622" w:rsidR="00101F04" w:rsidRPr="006C773B" w:rsidRDefault="00101F04" w:rsidP="00C546BE">
            <w:pPr>
              <w:pStyle w:val="NormalnyWeb"/>
              <w:spacing w:before="0" w:beforeAutospacing="0" w:after="0" w:afterAutospacing="0"/>
              <w:ind w:left="57"/>
              <w:rPr>
                <w:sz w:val="20"/>
                <w:szCs w:val="20"/>
              </w:rPr>
            </w:pPr>
            <w:r w:rsidRPr="00101F04">
              <w:rPr>
                <w:sz w:val="20"/>
                <w:szCs w:val="20"/>
              </w:rPr>
              <w:t>mgr Szczepan Jakubowski</w:t>
            </w:r>
            <w:r>
              <w:rPr>
                <w:noProof/>
                <w:color w:val="FF0000"/>
                <w:sz w:val="16"/>
                <w:szCs w:val="16"/>
              </w:rPr>
              <w:t xml:space="preserve"> (RW 05.12.18)</w:t>
            </w:r>
          </w:p>
          <w:p w14:paraId="2196DB6D" w14:textId="6292A832" w:rsidR="00522EFC" w:rsidRPr="0031354E" w:rsidRDefault="00522EFC" w:rsidP="00C546BE">
            <w:pPr>
              <w:pStyle w:val="NormalnyWeb"/>
              <w:spacing w:before="0" w:beforeAutospacing="0" w:after="0" w:afterAutospacing="0"/>
              <w:ind w:left="57"/>
              <w:rPr>
                <w:sz w:val="20"/>
                <w:szCs w:val="20"/>
                <w:u w:val="single"/>
              </w:rPr>
            </w:pPr>
            <w:r w:rsidRPr="0031354E">
              <w:rPr>
                <w:sz w:val="20"/>
                <w:szCs w:val="20"/>
                <w:u w:val="single"/>
              </w:rPr>
              <w:t>dr Maciej Rogala</w:t>
            </w:r>
            <w:r w:rsidR="0031354E">
              <w:rPr>
                <w:sz w:val="20"/>
                <w:szCs w:val="20"/>
                <w:u w:val="single"/>
              </w:rPr>
              <w:t xml:space="preserve"> </w:t>
            </w:r>
            <w:r w:rsidR="0031354E" w:rsidRPr="00A47246">
              <w:rPr>
                <w:color w:val="FF0000"/>
                <w:sz w:val="20"/>
                <w:szCs w:val="20"/>
              </w:rPr>
              <w:t>(RW 13.09.19)</w:t>
            </w:r>
          </w:p>
          <w:p w14:paraId="7BF05A71" w14:textId="4BFB4A91" w:rsidR="00522EFC" w:rsidRDefault="00522EFC" w:rsidP="00C546BE">
            <w:pPr>
              <w:pStyle w:val="NormalnyWeb"/>
              <w:spacing w:before="0" w:beforeAutospacing="0" w:after="0" w:afterAutospacing="0"/>
              <w:ind w:left="57"/>
              <w:rPr>
                <w:sz w:val="20"/>
                <w:szCs w:val="20"/>
              </w:rPr>
            </w:pPr>
            <w:r w:rsidRPr="006C773B">
              <w:rPr>
                <w:sz w:val="20"/>
                <w:szCs w:val="20"/>
              </w:rPr>
              <w:lastRenderedPageBreak/>
              <w:t>mgr Katarzyna Badora</w:t>
            </w:r>
            <w:r>
              <w:rPr>
                <w:sz w:val="20"/>
                <w:szCs w:val="20"/>
              </w:rPr>
              <w:t xml:space="preserve"> </w:t>
            </w:r>
            <w:r w:rsidR="008701A6">
              <w:rPr>
                <w:sz w:val="20"/>
                <w:szCs w:val="20"/>
              </w:rPr>
              <w:t>–</w:t>
            </w:r>
            <w:r>
              <w:rPr>
                <w:sz w:val="20"/>
                <w:szCs w:val="20"/>
              </w:rPr>
              <w:t xml:space="preserve"> Musiał</w:t>
            </w:r>
          </w:p>
          <w:p w14:paraId="336C9BB5" w14:textId="21C59196" w:rsidR="008701A6" w:rsidRPr="008701A6" w:rsidRDefault="008701A6" w:rsidP="008701A6">
            <w:pPr>
              <w:pStyle w:val="NormalnyWeb"/>
              <w:spacing w:before="0" w:beforeAutospacing="0" w:after="0" w:afterAutospacing="0"/>
              <w:ind w:left="57"/>
              <w:rPr>
                <w:color w:val="FF0000"/>
                <w:sz w:val="20"/>
                <w:szCs w:val="20"/>
              </w:rPr>
            </w:pPr>
            <w:r w:rsidRPr="00AA25B2">
              <w:rPr>
                <w:sz w:val="20"/>
                <w:szCs w:val="20"/>
              </w:rPr>
              <w:t>mgr Dominika Dusza</w:t>
            </w:r>
            <w:r>
              <w:rPr>
                <w:sz w:val="20"/>
                <w:szCs w:val="20"/>
              </w:rPr>
              <w:t xml:space="preserve"> </w:t>
            </w:r>
            <w:r>
              <w:rPr>
                <w:color w:val="FF0000"/>
                <w:sz w:val="20"/>
                <w:szCs w:val="20"/>
              </w:rPr>
              <w:t>(05.11.2020)</w:t>
            </w:r>
          </w:p>
        </w:tc>
      </w:tr>
      <w:tr w:rsidR="00522EFC" w:rsidRPr="006C773B" w14:paraId="628378AB" w14:textId="77777777" w:rsidTr="00C546BE">
        <w:tc>
          <w:tcPr>
            <w:tcW w:w="3142" w:type="dxa"/>
            <w:vAlign w:val="center"/>
            <w:hideMark/>
          </w:tcPr>
          <w:p w14:paraId="1BE20A7E" w14:textId="77777777" w:rsidR="00522EFC" w:rsidRPr="006C773B" w:rsidRDefault="00522EFC" w:rsidP="00C546BE">
            <w:pPr>
              <w:ind w:left="57"/>
              <w:rPr>
                <w:rFonts w:cs="Times New Roman"/>
                <w:sz w:val="20"/>
                <w:szCs w:val="20"/>
              </w:rPr>
            </w:pPr>
            <w:r w:rsidRPr="006C773B">
              <w:rPr>
                <w:rFonts w:cs="Times New Roman"/>
                <w:sz w:val="20"/>
                <w:szCs w:val="20"/>
              </w:rPr>
              <w:lastRenderedPageBreak/>
              <w:t>Imię i nazwisko osoby/osób egzaminującej/egzaminujących bądź udzielającej zaliczenia, w przypadku gdy nie jest to osoba prowadząca dany moduł</w:t>
            </w:r>
          </w:p>
        </w:tc>
        <w:tc>
          <w:tcPr>
            <w:tcW w:w="6087" w:type="dxa"/>
            <w:vAlign w:val="center"/>
            <w:hideMark/>
          </w:tcPr>
          <w:p w14:paraId="49B93DC5" w14:textId="77777777" w:rsidR="00522EFC" w:rsidRPr="006C773B" w:rsidRDefault="00522EFC" w:rsidP="00C546BE">
            <w:pPr>
              <w:pStyle w:val="NormalnyWeb"/>
              <w:spacing w:before="0" w:beforeAutospacing="0" w:after="0" w:afterAutospacing="0"/>
              <w:ind w:left="57"/>
              <w:rPr>
                <w:sz w:val="20"/>
                <w:szCs w:val="20"/>
              </w:rPr>
            </w:pPr>
          </w:p>
        </w:tc>
      </w:tr>
      <w:tr w:rsidR="00522EFC" w:rsidRPr="006C773B" w14:paraId="1E6E5B0E" w14:textId="77777777" w:rsidTr="00C546BE">
        <w:tc>
          <w:tcPr>
            <w:tcW w:w="3142" w:type="dxa"/>
            <w:vAlign w:val="center"/>
            <w:hideMark/>
          </w:tcPr>
          <w:p w14:paraId="68B92A9C" w14:textId="77777777" w:rsidR="00522EFC" w:rsidRPr="006C773B" w:rsidRDefault="00522EFC" w:rsidP="00C546BE">
            <w:pPr>
              <w:ind w:left="57"/>
              <w:rPr>
                <w:rFonts w:cs="Times New Roman"/>
                <w:sz w:val="20"/>
                <w:szCs w:val="20"/>
              </w:rPr>
            </w:pPr>
            <w:r w:rsidRPr="006C773B">
              <w:rPr>
                <w:rFonts w:cs="Times New Roman"/>
                <w:sz w:val="20"/>
                <w:szCs w:val="20"/>
              </w:rPr>
              <w:t>Sposób realizacji</w:t>
            </w:r>
          </w:p>
        </w:tc>
        <w:tc>
          <w:tcPr>
            <w:tcW w:w="6087" w:type="dxa"/>
            <w:vAlign w:val="center"/>
            <w:hideMark/>
          </w:tcPr>
          <w:p w14:paraId="22A4917E"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wykład, ćwiczenia</w:t>
            </w:r>
          </w:p>
        </w:tc>
      </w:tr>
      <w:tr w:rsidR="00522EFC" w:rsidRPr="006C773B" w14:paraId="708239F7" w14:textId="77777777" w:rsidTr="00C546BE">
        <w:tc>
          <w:tcPr>
            <w:tcW w:w="3142" w:type="dxa"/>
            <w:vAlign w:val="center"/>
            <w:hideMark/>
          </w:tcPr>
          <w:p w14:paraId="0AA7D81E" w14:textId="77777777" w:rsidR="00522EFC" w:rsidRPr="006C773B" w:rsidRDefault="00522EFC" w:rsidP="00C546BE">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641ABAEE"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Brak</w:t>
            </w:r>
          </w:p>
        </w:tc>
      </w:tr>
      <w:tr w:rsidR="00522EFC" w:rsidRPr="006C773B" w14:paraId="293EC5FC" w14:textId="77777777" w:rsidTr="00C546BE">
        <w:tc>
          <w:tcPr>
            <w:tcW w:w="3142" w:type="dxa"/>
            <w:vAlign w:val="center"/>
            <w:hideMark/>
          </w:tcPr>
          <w:p w14:paraId="4EF69C16" w14:textId="77777777" w:rsidR="00522EFC" w:rsidRPr="006C773B" w:rsidRDefault="00522EFC" w:rsidP="00C546BE">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65CECC6F"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wykłady: 30</w:t>
            </w:r>
          </w:p>
          <w:p w14:paraId="4985B35D"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ćwiczenia: 30</w:t>
            </w:r>
          </w:p>
        </w:tc>
      </w:tr>
      <w:tr w:rsidR="00522EFC" w:rsidRPr="006C773B" w14:paraId="56EFD1EE" w14:textId="77777777" w:rsidTr="00C546BE">
        <w:tc>
          <w:tcPr>
            <w:tcW w:w="3142" w:type="dxa"/>
            <w:vAlign w:val="center"/>
            <w:hideMark/>
          </w:tcPr>
          <w:p w14:paraId="683E2E29" w14:textId="77777777" w:rsidR="00522EFC" w:rsidRPr="006C773B" w:rsidRDefault="00522EFC" w:rsidP="00C546BE">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347DBE07"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3</w:t>
            </w:r>
          </w:p>
        </w:tc>
      </w:tr>
      <w:tr w:rsidR="00522EFC" w:rsidRPr="006C773B" w14:paraId="6BC6BF86" w14:textId="77777777" w:rsidTr="00C546BE">
        <w:tc>
          <w:tcPr>
            <w:tcW w:w="3142" w:type="dxa"/>
            <w:vAlign w:val="center"/>
            <w:hideMark/>
          </w:tcPr>
          <w:p w14:paraId="49558AED" w14:textId="77777777" w:rsidR="00522EFC" w:rsidRPr="006C773B" w:rsidRDefault="00522EFC" w:rsidP="00C546BE">
            <w:pPr>
              <w:ind w:left="57"/>
              <w:rPr>
                <w:rFonts w:cs="Times New Roman"/>
                <w:sz w:val="20"/>
                <w:szCs w:val="20"/>
              </w:rPr>
            </w:pPr>
            <w:r w:rsidRPr="006C773B">
              <w:rPr>
                <w:rFonts w:cs="Times New Roman"/>
                <w:sz w:val="20"/>
                <w:szCs w:val="20"/>
              </w:rPr>
              <w:t>Bilans punktów ECTS</w:t>
            </w:r>
          </w:p>
        </w:tc>
        <w:tc>
          <w:tcPr>
            <w:tcW w:w="6087" w:type="dxa"/>
            <w:vAlign w:val="center"/>
            <w:hideMark/>
          </w:tcPr>
          <w:p w14:paraId="71BF7C6A" w14:textId="77777777" w:rsidR="00522EFC" w:rsidRPr="006C773B" w:rsidRDefault="00522EFC" w:rsidP="00206294">
            <w:pPr>
              <w:pStyle w:val="NormalnyWeb"/>
              <w:numPr>
                <w:ilvl w:val="0"/>
                <w:numId w:val="319"/>
              </w:numPr>
              <w:tabs>
                <w:tab w:val="clear" w:pos="720"/>
                <w:tab w:val="num" w:pos="402"/>
              </w:tabs>
              <w:spacing w:before="0" w:beforeAutospacing="0" w:after="0" w:afterAutospacing="0"/>
              <w:ind w:left="402"/>
              <w:rPr>
                <w:sz w:val="20"/>
                <w:szCs w:val="20"/>
              </w:rPr>
            </w:pPr>
            <w:r w:rsidRPr="006C773B">
              <w:rPr>
                <w:sz w:val="20"/>
                <w:szCs w:val="20"/>
              </w:rPr>
              <w:t>uczestnictwo w zajęciach kontaktowych: 60 godz. – 2 ECTS</w:t>
            </w:r>
          </w:p>
          <w:p w14:paraId="5A14D1F0" w14:textId="77777777" w:rsidR="00522EFC" w:rsidRPr="006C773B" w:rsidRDefault="00522EFC" w:rsidP="00206294">
            <w:pPr>
              <w:pStyle w:val="NormalnyWeb"/>
              <w:numPr>
                <w:ilvl w:val="0"/>
                <w:numId w:val="319"/>
              </w:numPr>
              <w:tabs>
                <w:tab w:val="clear" w:pos="720"/>
                <w:tab w:val="num" w:pos="402"/>
              </w:tabs>
              <w:spacing w:before="0" w:beforeAutospacing="0" w:after="0" w:afterAutospacing="0"/>
              <w:ind w:left="402"/>
              <w:rPr>
                <w:sz w:val="20"/>
                <w:szCs w:val="20"/>
              </w:rPr>
            </w:pPr>
            <w:r w:rsidRPr="006C773B">
              <w:rPr>
                <w:sz w:val="20"/>
                <w:szCs w:val="20"/>
              </w:rPr>
              <w:t>sporządzenie prezentacji i opracowanie dokumentu zaliczeniowego: 25 godz. – 1 ECTS</w:t>
            </w:r>
          </w:p>
        </w:tc>
      </w:tr>
      <w:tr w:rsidR="00522EFC" w:rsidRPr="006C773B" w14:paraId="6B456D88" w14:textId="77777777" w:rsidTr="00C546BE">
        <w:tc>
          <w:tcPr>
            <w:tcW w:w="3142" w:type="dxa"/>
            <w:vAlign w:val="center"/>
            <w:hideMark/>
          </w:tcPr>
          <w:p w14:paraId="42AE61A1" w14:textId="77777777" w:rsidR="00522EFC" w:rsidRPr="006C773B" w:rsidRDefault="00522EFC" w:rsidP="00C546BE">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36E43155"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 xml:space="preserve">Przedmiot prowadzony jest w oparciu o wykłady i ćwiczenia. Mają one jednak charakter interaktywny – w trakcie zajęć studenci proszeni są o komentarze, uwagi i przykłady dotyczące zastosowania przedstawianych treści w realiach ochrony zdrowia. Na wykładach przedstawiane są metody i narzędzia zarządcze stosowane w zakładach opieki zdrowotnej, podczas gdy ćwiczenia służą do praktycznego zastosowania poznanych na wykładach narzędzi, metod i procedur. Podczas ćwiczeń studenci omawiają z prowadzącymi postępy nad przygotowywanymi w grupach 3-4 osobowych projektami, czyli narzędziami </w:t>
            </w:r>
          </w:p>
        </w:tc>
      </w:tr>
      <w:tr w:rsidR="00522EFC" w:rsidRPr="006C773B" w14:paraId="15D2E356" w14:textId="77777777" w:rsidTr="00C546BE">
        <w:tc>
          <w:tcPr>
            <w:tcW w:w="3142" w:type="dxa"/>
            <w:vAlign w:val="center"/>
            <w:hideMark/>
          </w:tcPr>
          <w:p w14:paraId="6187EA92" w14:textId="77777777" w:rsidR="00522EFC" w:rsidRPr="006C773B" w:rsidRDefault="00522EFC" w:rsidP="00C546BE">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363EE018" w14:textId="77777777" w:rsidR="00522EFC" w:rsidRDefault="00522EFC" w:rsidP="00C546BE">
            <w:pPr>
              <w:pStyle w:val="NormalnyWeb"/>
              <w:spacing w:before="0" w:beforeAutospacing="0" w:after="0" w:afterAutospacing="0"/>
              <w:ind w:left="57"/>
              <w:rPr>
                <w:sz w:val="20"/>
                <w:szCs w:val="20"/>
              </w:rPr>
            </w:pPr>
            <w:r>
              <w:rPr>
                <w:sz w:val="20"/>
                <w:szCs w:val="20"/>
              </w:rPr>
              <w:t>Zaliczenie na ocenę.</w:t>
            </w:r>
          </w:p>
          <w:p w14:paraId="2527D8A1"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Ocenie podlega przygotowany przez grupę dokument opisujący zarządzanie jednostką ochrony zdrowia.</w:t>
            </w:r>
          </w:p>
          <w:p w14:paraId="04AE5F26"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BDB: przygotowanie dokumentu opisującego zarządzanie w wybranej jednostce ochrony zdrowia – napisanego poprawną polszczyzną, spełniającego wszystkie wymogi podane na pierwszych zajęciach (dotyczące formy i zawartości), pokazującego, że autorzy znakomicie opanowali wiedzę z omawianego obszaru.</w:t>
            </w:r>
          </w:p>
          <w:p w14:paraId="3084F34C"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DB: przygotowanie dokumentu opisującego zarządzanie w wybranej jednostce ochrony zdrowia – napisanego poprawną polszczyzną, spełniającego 3/4 wymogów podanych na pierwszych zajęciach (dotyczące formy i zawartości), pokazującego, że autorzy opanowali wiedzę z omawianego obszaru.</w:t>
            </w:r>
          </w:p>
          <w:p w14:paraId="777670D0" w14:textId="77777777" w:rsidR="00522EFC" w:rsidRPr="006C773B" w:rsidRDefault="00522EFC" w:rsidP="00C546BE">
            <w:pPr>
              <w:pStyle w:val="NormalnyWeb"/>
              <w:spacing w:before="0" w:beforeAutospacing="0" w:after="0" w:afterAutospacing="0"/>
              <w:ind w:left="57"/>
              <w:rPr>
                <w:sz w:val="20"/>
                <w:szCs w:val="20"/>
              </w:rPr>
            </w:pPr>
            <w:r w:rsidRPr="006C773B">
              <w:rPr>
                <w:sz w:val="20"/>
                <w:szCs w:val="20"/>
              </w:rPr>
              <w:t>DST: przygotowanie dokumentu opisującego zarządzanie w wybranej jednostce ochrony zdrowia – napisanego poprawną polszczyzną, spełniającego podstawowe wymogi podane na pierwszych zajęciach (dotyczące formy i zawartości), pokazującego, że autorzy mają podstawową wiedzę z omawianego obszaru.</w:t>
            </w:r>
          </w:p>
        </w:tc>
      </w:tr>
      <w:tr w:rsidR="00522EFC" w:rsidRPr="006C773B" w14:paraId="38DDB5F5" w14:textId="77777777" w:rsidTr="00C546BE">
        <w:tc>
          <w:tcPr>
            <w:tcW w:w="3142" w:type="dxa"/>
            <w:vAlign w:val="center"/>
            <w:hideMark/>
          </w:tcPr>
          <w:p w14:paraId="566812D0" w14:textId="77777777" w:rsidR="00522EFC" w:rsidRPr="006C773B" w:rsidRDefault="00522EFC" w:rsidP="00C546BE">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71A694B8" w14:textId="77777777" w:rsidR="00522EFC" w:rsidRPr="008B0528" w:rsidRDefault="00522EFC" w:rsidP="00C546BE">
            <w:pPr>
              <w:rPr>
                <w:rFonts w:cs="Times New Roman"/>
                <w:b/>
                <w:sz w:val="20"/>
                <w:szCs w:val="20"/>
              </w:rPr>
            </w:pPr>
            <w:r w:rsidRPr="008B0528">
              <w:rPr>
                <w:rFonts w:cs="Times New Roman"/>
                <w:b/>
                <w:sz w:val="20"/>
                <w:szCs w:val="20"/>
              </w:rPr>
              <w:t>Tematyka wykładów oraz towarzyszących im ćwiczeń:</w:t>
            </w:r>
          </w:p>
          <w:p w14:paraId="1EA44AE9"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Wprowadzenie do przedmiotu, Ewolucja w naukach o zarządzaniu, cz. I; Cele, tematyka i plan ćwiczeń – ustalenie procedur i organizacja pracy, podział na grupy</w:t>
            </w:r>
          </w:p>
          <w:p w14:paraId="1FDA8E0F"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Ewolucja w naukach o zarządzaniu, cz. II; Cele organizacji. Znaczenie, sposób formowania.</w:t>
            </w:r>
          </w:p>
          <w:p w14:paraId="1E889EE2"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 xml:space="preserve">Wyzwania stojące przed systemem ochrony zdrowia; Podejmowanie decyzji. „Problemy z mailem czyli teoria chaosu” – </w:t>
            </w:r>
            <w:proofErr w:type="spellStart"/>
            <w:r w:rsidRPr="00B466F7">
              <w:rPr>
                <w:rFonts w:cs="Times New Roman"/>
                <w:sz w:val="20"/>
                <w:szCs w:val="20"/>
              </w:rPr>
              <w:t>case</w:t>
            </w:r>
            <w:proofErr w:type="spellEnd"/>
            <w:r w:rsidRPr="00B466F7">
              <w:rPr>
                <w:rFonts w:cs="Times New Roman"/>
                <w:sz w:val="20"/>
                <w:szCs w:val="20"/>
              </w:rPr>
              <w:t xml:space="preserve"> </w:t>
            </w:r>
            <w:proofErr w:type="spellStart"/>
            <w:r w:rsidRPr="00B466F7">
              <w:rPr>
                <w:rFonts w:cs="Times New Roman"/>
                <w:sz w:val="20"/>
                <w:szCs w:val="20"/>
              </w:rPr>
              <w:t>study</w:t>
            </w:r>
            <w:proofErr w:type="spellEnd"/>
          </w:p>
          <w:p w14:paraId="7A43F7E0"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Planowanie, rodzaje planów; Praca w grupach nad dokumentem zaliczeniowym</w:t>
            </w:r>
          </w:p>
          <w:p w14:paraId="1C8939EC"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 xml:space="preserve">Struktury organizacyjne I; Omówienie schematów organizacyjnych wybranych jednostek działających w systemie opieki zdrowotnej. </w:t>
            </w:r>
            <w:r w:rsidRPr="00B466F7">
              <w:rPr>
                <w:rFonts w:cs="Times New Roman"/>
                <w:sz w:val="20"/>
                <w:szCs w:val="20"/>
              </w:rPr>
              <w:lastRenderedPageBreak/>
              <w:t>Dyskusja nad rolą struktury organizacyjnej w procesie zarządzania</w:t>
            </w:r>
          </w:p>
          <w:p w14:paraId="577FDBCA"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Organizowanie pracy w placówkach ochrony zdrowia – więzi organizacyjne, delegowanie uprawnień; Praca w grupach nad dokumentem zaliczeniowym</w:t>
            </w:r>
          </w:p>
          <w:p w14:paraId="5F1FB20B"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Struktury organizacyjne II, Rozpiętość kierowania; Praca w grupach nad dokumentem zaliczeniowym</w:t>
            </w:r>
          </w:p>
          <w:p w14:paraId="5DFE2BC8"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Zarządzanie niepublicznym i publicznym podmiotem leczniczym oraz apteką. Specyfika zarządzania tego typu podmiotami; Praca w grupach nad dokumentem zaliczeniowym</w:t>
            </w:r>
          </w:p>
          <w:p w14:paraId="7AE2850C"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Jakość – podstawowe definicje, rozwój koncepcji dotyczących jakości; Rola kultury organizacyjnej w zarządzaniu podmiotami leczniczymi. Jak stworzyć kulturę organizacyjną (analiza i dyskusja) – typy kultur, związek pomiędzy kulturą organizacyjną a formą organizacyjno-prawną firmy/instytucji</w:t>
            </w:r>
          </w:p>
          <w:p w14:paraId="5F17250E"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Jakość – podstawowe narzędzia; Zastosowanie podstawowych narzędzi jakości w ochronie zdrowia</w:t>
            </w:r>
          </w:p>
          <w:p w14:paraId="15F56221"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Kontrola, jej rodzaje. Kontrola jako jedno z narzędzi zarządzania i jej funkcje; Przykłady działań kontrolnych w ochronie zdrowia</w:t>
            </w:r>
          </w:p>
          <w:p w14:paraId="01C24FE1"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Rola i zadania Państwowej Inspekcji Sanitarnej oraz innych jednostek nadzoru (Ministerstwo Zdrowia, Główny Inspektorat Farmaceutyczny, Naczelna Izba Lekarska oraz lekarskie towarzystwa naukowe); Praca w grupach nad dokumentem zaliczeniowym</w:t>
            </w:r>
          </w:p>
          <w:p w14:paraId="167F0D95"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Omówienie wyników prac nad dokumentem zaliczeniowym: prezentacja; Motywacja i motywowanie. Główne teorie dotyczące motywowania i jego roli w zarządzaniu, w tym w szczególności zarządzania jednostką opieki zdrowotnej.</w:t>
            </w:r>
          </w:p>
          <w:p w14:paraId="2338D25E" w14:textId="77777777" w:rsidR="00522EFC" w:rsidRPr="00B466F7" w:rsidRDefault="00522EFC" w:rsidP="00206294">
            <w:pPr>
              <w:numPr>
                <w:ilvl w:val="0"/>
                <w:numId w:val="214"/>
              </w:numPr>
              <w:suppressAutoHyphens w:val="0"/>
              <w:ind w:left="402"/>
              <w:rPr>
                <w:rFonts w:cs="Times New Roman"/>
                <w:sz w:val="20"/>
                <w:szCs w:val="20"/>
              </w:rPr>
            </w:pPr>
            <w:r w:rsidRPr="00B466F7">
              <w:rPr>
                <w:rFonts w:cs="Times New Roman"/>
                <w:sz w:val="20"/>
                <w:szCs w:val="20"/>
              </w:rPr>
              <w:t>Omówienie wyników prac nad dokumentem zaliczeniowym: prezentacja; Motywacja i motywowanie: rola liderów w zarządzaniu organizacją</w:t>
            </w:r>
          </w:p>
          <w:p w14:paraId="55EB2455" w14:textId="77777777" w:rsidR="00522EFC" w:rsidRPr="006C773B" w:rsidRDefault="00522EFC" w:rsidP="006555FD">
            <w:pPr>
              <w:numPr>
                <w:ilvl w:val="0"/>
                <w:numId w:val="214"/>
              </w:numPr>
              <w:suppressAutoHyphens w:val="0"/>
              <w:ind w:left="402"/>
              <w:rPr>
                <w:rFonts w:cs="Times New Roman"/>
                <w:sz w:val="20"/>
                <w:szCs w:val="20"/>
              </w:rPr>
            </w:pPr>
            <w:r w:rsidRPr="00B466F7">
              <w:rPr>
                <w:rFonts w:cs="Times New Roman"/>
                <w:sz w:val="20"/>
                <w:szCs w:val="20"/>
              </w:rPr>
              <w:t>Omówienie wyników prac nad dokumentem zaliczeniowym: prezentacja; Przykłady praktyk stosowanych w zakresie zarządzania zasobami ludzkimi i motywowania personelu w ochronie zdrowia.</w:t>
            </w:r>
          </w:p>
        </w:tc>
      </w:tr>
      <w:tr w:rsidR="00522EFC" w:rsidRPr="006C773B" w14:paraId="44E8A4E7" w14:textId="77777777" w:rsidTr="00C546BE">
        <w:tc>
          <w:tcPr>
            <w:tcW w:w="3142" w:type="dxa"/>
            <w:vAlign w:val="center"/>
            <w:hideMark/>
          </w:tcPr>
          <w:p w14:paraId="2C9A531E" w14:textId="77777777" w:rsidR="00522EFC" w:rsidRPr="006C773B" w:rsidRDefault="00522EFC" w:rsidP="00C546BE">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37737AF1" w14:textId="77777777" w:rsidR="00522EFC" w:rsidRPr="006C773B" w:rsidRDefault="00522EFC" w:rsidP="00C546BE">
            <w:pPr>
              <w:pStyle w:val="NormalnyWeb"/>
              <w:spacing w:before="0" w:beforeAutospacing="0" w:after="0" w:afterAutospacing="0"/>
              <w:ind w:left="57"/>
              <w:rPr>
                <w:sz w:val="20"/>
                <w:szCs w:val="20"/>
              </w:rPr>
            </w:pPr>
            <w:r w:rsidRPr="006C773B">
              <w:rPr>
                <w:b/>
                <w:sz w:val="20"/>
                <w:szCs w:val="20"/>
              </w:rPr>
              <w:t>Literatura podstawowa:</w:t>
            </w:r>
          </w:p>
          <w:p w14:paraId="64404F9B" w14:textId="77777777" w:rsidR="00522EFC" w:rsidRPr="006C773B" w:rsidRDefault="00522EFC" w:rsidP="00206294">
            <w:pPr>
              <w:pStyle w:val="NormalnyWeb"/>
              <w:numPr>
                <w:ilvl w:val="0"/>
                <w:numId w:val="122"/>
              </w:numPr>
              <w:tabs>
                <w:tab w:val="clear" w:pos="720"/>
                <w:tab w:val="num" w:pos="402"/>
              </w:tabs>
              <w:spacing w:before="0" w:beforeAutospacing="0" w:after="0" w:afterAutospacing="0"/>
              <w:ind w:left="402" w:hanging="283"/>
              <w:rPr>
                <w:sz w:val="20"/>
                <w:szCs w:val="20"/>
              </w:rPr>
            </w:pPr>
            <w:r w:rsidRPr="006C773B">
              <w:rPr>
                <w:sz w:val="20"/>
                <w:szCs w:val="20"/>
              </w:rPr>
              <w:t xml:space="preserve">Kautsch M. (red.) (2015), Zarządzanie w opiece zdrowotne. Nowe wyzwania, </w:t>
            </w:r>
            <w:r w:rsidRPr="006C773B">
              <w:rPr>
                <w:color w:val="000000"/>
                <w:sz w:val="20"/>
                <w:szCs w:val="20"/>
              </w:rPr>
              <w:t>2 wydanie rozszerzone Wolters Kluwer</w:t>
            </w:r>
            <w:r w:rsidRPr="006C773B">
              <w:rPr>
                <w:sz w:val="20"/>
                <w:szCs w:val="20"/>
              </w:rPr>
              <w:t>, Warszawa</w:t>
            </w:r>
          </w:p>
          <w:p w14:paraId="123AE845" w14:textId="77777777" w:rsidR="00522EFC" w:rsidRPr="006C773B" w:rsidRDefault="00522EFC" w:rsidP="00206294">
            <w:pPr>
              <w:pStyle w:val="NormalnyWeb"/>
              <w:numPr>
                <w:ilvl w:val="0"/>
                <w:numId w:val="122"/>
              </w:numPr>
              <w:tabs>
                <w:tab w:val="clear" w:pos="720"/>
                <w:tab w:val="num" w:pos="402"/>
              </w:tabs>
              <w:spacing w:before="0" w:beforeAutospacing="0" w:after="0" w:afterAutospacing="0"/>
              <w:ind w:left="402" w:hanging="283"/>
              <w:rPr>
                <w:sz w:val="20"/>
                <w:szCs w:val="20"/>
              </w:rPr>
            </w:pPr>
            <w:r w:rsidRPr="006C773B">
              <w:rPr>
                <w:sz w:val="20"/>
                <w:szCs w:val="20"/>
                <w:lang w:val="de-DE"/>
              </w:rPr>
              <w:t xml:space="preserve">Kautsch M., Whitfield M., </w:t>
            </w:r>
            <w:proofErr w:type="spellStart"/>
            <w:r w:rsidRPr="006C773B">
              <w:rPr>
                <w:sz w:val="20"/>
                <w:szCs w:val="20"/>
                <w:lang w:val="de-DE"/>
              </w:rPr>
              <w:t>Klich</w:t>
            </w:r>
            <w:proofErr w:type="spellEnd"/>
            <w:r w:rsidRPr="006C773B">
              <w:rPr>
                <w:sz w:val="20"/>
                <w:szCs w:val="20"/>
                <w:lang w:val="de-DE"/>
              </w:rPr>
              <w:t xml:space="preserve"> J. (red.) </w:t>
            </w:r>
            <w:r w:rsidRPr="006C773B">
              <w:rPr>
                <w:sz w:val="20"/>
                <w:szCs w:val="20"/>
              </w:rPr>
              <w:t>(2001), Zarządzanie w opiece zdrowotnej, Wydawnictwo Uniwersytetu Jagiellońskiego, Kraków</w:t>
            </w:r>
          </w:p>
          <w:p w14:paraId="78ED5550" w14:textId="77777777" w:rsidR="00522EFC" w:rsidRPr="006C773B" w:rsidRDefault="00522EFC" w:rsidP="00206294">
            <w:pPr>
              <w:pStyle w:val="NormalnyWeb"/>
              <w:numPr>
                <w:ilvl w:val="0"/>
                <w:numId w:val="122"/>
              </w:numPr>
              <w:tabs>
                <w:tab w:val="clear" w:pos="720"/>
                <w:tab w:val="num" w:pos="402"/>
              </w:tabs>
              <w:spacing w:before="0" w:beforeAutospacing="0" w:after="0" w:afterAutospacing="0"/>
              <w:ind w:left="402" w:hanging="283"/>
              <w:rPr>
                <w:sz w:val="20"/>
                <w:szCs w:val="20"/>
              </w:rPr>
            </w:pPr>
            <w:r w:rsidRPr="006C773B">
              <w:rPr>
                <w:sz w:val="20"/>
                <w:szCs w:val="20"/>
              </w:rPr>
              <w:t>Koźmiński A., Piotrowski W. (red.) (2005), Zarządzanie Teoria i praktyka (wyd. 5), Wydawnictwo Naukowe PWN, Warszawa</w:t>
            </w:r>
          </w:p>
          <w:p w14:paraId="43EECB62" w14:textId="77777777" w:rsidR="00522EFC" w:rsidRPr="006C773B" w:rsidRDefault="00522EFC" w:rsidP="00C546BE">
            <w:pPr>
              <w:pStyle w:val="NormalnyWeb"/>
              <w:spacing w:before="0" w:beforeAutospacing="0" w:after="0" w:afterAutospacing="0"/>
              <w:ind w:left="57"/>
              <w:rPr>
                <w:sz w:val="20"/>
                <w:szCs w:val="20"/>
              </w:rPr>
            </w:pPr>
          </w:p>
          <w:p w14:paraId="3AFD490A" w14:textId="77777777" w:rsidR="00522EFC" w:rsidRPr="006C773B" w:rsidRDefault="00522EFC" w:rsidP="00C546BE">
            <w:pPr>
              <w:pStyle w:val="NormalnyWeb"/>
              <w:spacing w:before="0" w:beforeAutospacing="0" w:after="0" w:afterAutospacing="0"/>
              <w:ind w:left="57"/>
              <w:rPr>
                <w:sz w:val="20"/>
                <w:szCs w:val="20"/>
              </w:rPr>
            </w:pPr>
            <w:r w:rsidRPr="006C773B">
              <w:rPr>
                <w:b/>
                <w:sz w:val="20"/>
                <w:szCs w:val="20"/>
              </w:rPr>
              <w:t>Literatura uzupełniająca:</w:t>
            </w:r>
          </w:p>
          <w:p w14:paraId="21E7E7B1" w14:textId="77777777" w:rsidR="00522EFC" w:rsidRDefault="00522EFC" w:rsidP="00206294">
            <w:pPr>
              <w:pStyle w:val="NormalnyWeb"/>
              <w:numPr>
                <w:ilvl w:val="0"/>
                <w:numId w:val="123"/>
              </w:numPr>
              <w:tabs>
                <w:tab w:val="clear" w:pos="720"/>
                <w:tab w:val="num" w:pos="402"/>
              </w:tabs>
              <w:spacing w:before="0" w:beforeAutospacing="0" w:after="0" w:afterAutospacing="0"/>
              <w:ind w:left="402" w:hanging="283"/>
              <w:rPr>
                <w:sz w:val="20"/>
                <w:szCs w:val="20"/>
              </w:rPr>
            </w:pPr>
            <w:proofErr w:type="spellStart"/>
            <w:r w:rsidRPr="00CD6BE5">
              <w:rPr>
                <w:sz w:val="20"/>
                <w:szCs w:val="20"/>
              </w:rPr>
              <w:t>Chluska</w:t>
            </w:r>
            <w:proofErr w:type="spellEnd"/>
            <w:r w:rsidRPr="00CD6BE5">
              <w:rPr>
                <w:sz w:val="20"/>
                <w:szCs w:val="20"/>
              </w:rPr>
              <w:t xml:space="preserve"> J. (2016), N</w:t>
            </w:r>
            <w:r w:rsidR="006555FD">
              <w:rPr>
                <w:sz w:val="20"/>
                <w:szCs w:val="20"/>
              </w:rPr>
              <w:t>owe wyzwania zarządzania strategicznego w podmiotach leczniczych - szpitalach</w:t>
            </w:r>
            <w:r w:rsidRPr="00CD6BE5">
              <w:rPr>
                <w:sz w:val="20"/>
                <w:szCs w:val="20"/>
              </w:rPr>
              <w:t>, Zeszyty Naukowe Politechniki Częstoch</w:t>
            </w:r>
            <w:r w:rsidR="006555FD">
              <w:rPr>
                <w:sz w:val="20"/>
                <w:szCs w:val="20"/>
              </w:rPr>
              <w:t>owskiej Zarządzanie Nr 23 t. 2,</w:t>
            </w:r>
            <w:r w:rsidRPr="00CD6BE5">
              <w:rPr>
                <w:sz w:val="20"/>
                <w:szCs w:val="20"/>
              </w:rPr>
              <w:t xml:space="preserve"> s. 69-78</w:t>
            </w:r>
          </w:p>
          <w:p w14:paraId="58B029B8" w14:textId="77777777" w:rsidR="00522EFC" w:rsidRDefault="00522EFC" w:rsidP="00206294">
            <w:pPr>
              <w:pStyle w:val="NormalnyWeb"/>
              <w:numPr>
                <w:ilvl w:val="0"/>
                <w:numId w:val="123"/>
              </w:numPr>
              <w:tabs>
                <w:tab w:val="clear" w:pos="720"/>
                <w:tab w:val="num" w:pos="402"/>
              </w:tabs>
              <w:spacing w:before="0" w:beforeAutospacing="0" w:after="0" w:afterAutospacing="0"/>
              <w:ind w:left="402" w:hanging="283"/>
              <w:rPr>
                <w:sz w:val="20"/>
                <w:szCs w:val="20"/>
              </w:rPr>
            </w:pPr>
            <w:r w:rsidRPr="001C6D31">
              <w:rPr>
                <w:sz w:val="20"/>
                <w:szCs w:val="20"/>
              </w:rPr>
              <w:t>Lewandowski R., Kautsch M., Sułkowski Ł. (red.) (2013), P</w:t>
            </w:r>
            <w:r w:rsidR="006555FD">
              <w:rPr>
                <w:sz w:val="20"/>
                <w:szCs w:val="20"/>
              </w:rPr>
              <w:t>rzedsiębiorczość i zarządzanie</w:t>
            </w:r>
            <w:r w:rsidRPr="001C6D31">
              <w:rPr>
                <w:sz w:val="20"/>
                <w:szCs w:val="20"/>
              </w:rPr>
              <w:t xml:space="preserve">, tom XIV, zeszyt 10, </w:t>
            </w:r>
            <w:proofErr w:type="spellStart"/>
            <w:r w:rsidR="006555FD">
              <w:rPr>
                <w:sz w:val="20"/>
                <w:szCs w:val="20"/>
              </w:rPr>
              <w:t>częśc</w:t>
            </w:r>
            <w:proofErr w:type="spellEnd"/>
            <w:r w:rsidRPr="001C6D31">
              <w:rPr>
                <w:sz w:val="20"/>
                <w:szCs w:val="20"/>
              </w:rPr>
              <w:t xml:space="preserve"> I, Współczesne problemy zarządzania w ochronie zdrowia z perspektywy systemu i organizacji</w:t>
            </w:r>
          </w:p>
          <w:p w14:paraId="793D6F6D" w14:textId="77777777" w:rsidR="00522EFC" w:rsidRPr="006C773B" w:rsidRDefault="00522EFC" w:rsidP="00206294">
            <w:pPr>
              <w:pStyle w:val="NormalnyWeb"/>
              <w:numPr>
                <w:ilvl w:val="0"/>
                <w:numId w:val="123"/>
              </w:numPr>
              <w:tabs>
                <w:tab w:val="clear" w:pos="720"/>
                <w:tab w:val="num" w:pos="402"/>
              </w:tabs>
              <w:spacing w:before="0" w:beforeAutospacing="0" w:after="0" w:afterAutospacing="0"/>
              <w:ind w:left="402" w:hanging="283"/>
              <w:rPr>
                <w:sz w:val="20"/>
                <w:szCs w:val="20"/>
              </w:rPr>
            </w:pPr>
            <w:r w:rsidRPr="006C773B">
              <w:rPr>
                <w:sz w:val="20"/>
                <w:szCs w:val="20"/>
              </w:rPr>
              <w:t>Dobska M. Rogoziński K. (red) (2008), Podstawy zarządzania zakładem opieki zdrowotnej, PWN, Warszawa</w:t>
            </w:r>
          </w:p>
        </w:tc>
      </w:tr>
    </w:tbl>
    <w:p w14:paraId="2C0B18F2" w14:textId="77777777" w:rsidR="00536C35" w:rsidRPr="00C44F6D" w:rsidRDefault="00E23637" w:rsidP="00536C35">
      <w:pPr>
        <w:pStyle w:val="Nagwek2"/>
      </w:pPr>
      <w:r w:rsidRPr="006C773B">
        <w:br w:type="page"/>
      </w:r>
      <w:bookmarkStart w:id="98" w:name="_Toc527704387"/>
      <w:r w:rsidR="00536C35" w:rsidRPr="00C44F6D">
        <w:lastRenderedPageBreak/>
        <w:t>Demografia</w:t>
      </w:r>
      <w:bookmarkEnd w:id="98"/>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536C35" w:rsidRPr="006C773B" w14:paraId="60F12A13" w14:textId="77777777" w:rsidTr="0071198F">
        <w:tc>
          <w:tcPr>
            <w:tcW w:w="3142" w:type="dxa"/>
            <w:vAlign w:val="center"/>
          </w:tcPr>
          <w:p w14:paraId="40C8CC63" w14:textId="77777777" w:rsidR="00536C35" w:rsidRPr="006C773B" w:rsidRDefault="00536C35" w:rsidP="0071198F">
            <w:pPr>
              <w:ind w:left="57"/>
              <w:rPr>
                <w:rFonts w:cs="Times New Roman"/>
                <w:sz w:val="20"/>
                <w:szCs w:val="20"/>
              </w:rPr>
            </w:pPr>
            <w:r w:rsidRPr="006C773B">
              <w:rPr>
                <w:rFonts w:cs="Times New Roman"/>
                <w:sz w:val="20"/>
                <w:szCs w:val="20"/>
              </w:rPr>
              <w:t>Nazwa wydziału</w:t>
            </w:r>
          </w:p>
        </w:tc>
        <w:tc>
          <w:tcPr>
            <w:tcW w:w="6087" w:type="dxa"/>
            <w:vAlign w:val="center"/>
          </w:tcPr>
          <w:p w14:paraId="7255CEF3"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Wydział Nauk o Zdrowiu</w:t>
            </w:r>
          </w:p>
        </w:tc>
      </w:tr>
      <w:tr w:rsidR="00536C35" w:rsidRPr="006C773B" w14:paraId="4482E960" w14:textId="77777777" w:rsidTr="0071198F">
        <w:tc>
          <w:tcPr>
            <w:tcW w:w="3142" w:type="dxa"/>
            <w:vAlign w:val="center"/>
          </w:tcPr>
          <w:p w14:paraId="1EE80707" w14:textId="77777777" w:rsidR="00536C35" w:rsidRPr="006C773B" w:rsidRDefault="00536C35" w:rsidP="0071198F">
            <w:pPr>
              <w:ind w:left="57"/>
              <w:rPr>
                <w:rFonts w:cs="Times New Roman"/>
                <w:sz w:val="20"/>
                <w:szCs w:val="20"/>
              </w:rPr>
            </w:pPr>
            <w:r w:rsidRPr="006C773B">
              <w:rPr>
                <w:rFonts w:cs="Times New Roman"/>
                <w:sz w:val="20"/>
                <w:szCs w:val="20"/>
              </w:rPr>
              <w:t>Nazwa jednostki prowadzącej moduł</w:t>
            </w:r>
          </w:p>
        </w:tc>
        <w:tc>
          <w:tcPr>
            <w:tcW w:w="6087" w:type="dxa"/>
            <w:vAlign w:val="center"/>
          </w:tcPr>
          <w:p w14:paraId="46624F24"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Zakład Zdrowia i Środowiska</w:t>
            </w:r>
          </w:p>
        </w:tc>
      </w:tr>
      <w:tr w:rsidR="00536C35" w:rsidRPr="006C773B" w14:paraId="6A70D626" w14:textId="77777777" w:rsidTr="0071198F">
        <w:tc>
          <w:tcPr>
            <w:tcW w:w="3142" w:type="dxa"/>
            <w:vAlign w:val="center"/>
          </w:tcPr>
          <w:p w14:paraId="6D3FE4C9" w14:textId="77777777" w:rsidR="00536C35" w:rsidRPr="006C773B" w:rsidRDefault="00536C35" w:rsidP="0071198F">
            <w:pPr>
              <w:ind w:left="57"/>
              <w:rPr>
                <w:rFonts w:cs="Times New Roman"/>
                <w:sz w:val="20"/>
                <w:szCs w:val="20"/>
              </w:rPr>
            </w:pPr>
            <w:r w:rsidRPr="006C773B">
              <w:rPr>
                <w:rFonts w:cs="Times New Roman"/>
                <w:sz w:val="20"/>
                <w:szCs w:val="20"/>
              </w:rPr>
              <w:t>Nazwa modułu kształcenia</w:t>
            </w:r>
          </w:p>
        </w:tc>
        <w:tc>
          <w:tcPr>
            <w:tcW w:w="6087" w:type="dxa"/>
            <w:vAlign w:val="center"/>
          </w:tcPr>
          <w:p w14:paraId="4738D5DA"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Demografia</w:t>
            </w:r>
          </w:p>
        </w:tc>
      </w:tr>
      <w:tr w:rsidR="00536C35" w:rsidRPr="006C773B" w14:paraId="685156CA" w14:textId="77777777" w:rsidTr="0071198F">
        <w:tc>
          <w:tcPr>
            <w:tcW w:w="3142" w:type="dxa"/>
            <w:vAlign w:val="center"/>
          </w:tcPr>
          <w:p w14:paraId="05D4545D" w14:textId="77777777" w:rsidR="00536C35" w:rsidRPr="006C773B" w:rsidRDefault="00536C35" w:rsidP="0071198F">
            <w:pPr>
              <w:ind w:left="57"/>
              <w:rPr>
                <w:rFonts w:cs="Times New Roman"/>
                <w:sz w:val="20"/>
                <w:szCs w:val="20"/>
              </w:rPr>
            </w:pPr>
            <w:r w:rsidRPr="006C773B">
              <w:rPr>
                <w:rFonts w:cs="Times New Roman"/>
                <w:sz w:val="20"/>
                <w:szCs w:val="20"/>
              </w:rPr>
              <w:t>Klasyfikacja ISCED</w:t>
            </w:r>
          </w:p>
        </w:tc>
        <w:tc>
          <w:tcPr>
            <w:tcW w:w="6087" w:type="dxa"/>
            <w:vAlign w:val="center"/>
          </w:tcPr>
          <w:p w14:paraId="3DB51E1F" w14:textId="77777777" w:rsidR="00536C35" w:rsidRPr="006C773B" w:rsidRDefault="00536C35" w:rsidP="0071198F">
            <w:pPr>
              <w:pStyle w:val="NormalnyWeb"/>
              <w:spacing w:before="0" w:beforeAutospacing="0" w:after="0" w:afterAutospacing="0"/>
              <w:ind w:left="57"/>
              <w:rPr>
                <w:sz w:val="20"/>
                <w:szCs w:val="20"/>
              </w:rPr>
            </w:pPr>
            <w:r>
              <w:rPr>
                <w:sz w:val="20"/>
                <w:szCs w:val="20"/>
              </w:rPr>
              <w:t>09</w:t>
            </w:r>
          </w:p>
        </w:tc>
      </w:tr>
      <w:tr w:rsidR="00536C35" w:rsidRPr="006C773B" w14:paraId="0D3EAE62" w14:textId="77777777" w:rsidTr="0071198F">
        <w:tc>
          <w:tcPr>
            <w:tcW w:w="3142" w:type="dxa"/>
            <w:vAlign w:val="center"/>
          </w:tcPr>
          <w:p w14:paraId="137B60D2" w14:textId="77777777" w:rsidR="00536C35" w:rsidRPr="006C773B" w:rsidRDefault="00536C35" w:rsidP="0071198F">
            <w:pPr>
              <w:ind w:left="57"/>
              <w:rPr>
                <w:rFonts w:cs="Times New Roman"/>
                <w:sz w:val="20"/>
                <w:szCs w:val="20"/>
              </w:rPr>
            </w:pPr>
            <w:r w:rsidRPr="006C773B">
              <w:rPr>
                <w:rFonts w:cs="Times New Roman"/>
                <w:sz w:val="20"/>
                <w:szCs w:val="20"/>
              </w:rPr>
              <w:t>Język kształcenia</w:t>
            </w:r>
          </w:p>
        </w:tc>
        <w:tc>
          <w:tcPr>
            <w:tcW w:w="6087" w:type="dxa"/>
            <w:vAlign w:val="center"/>
          </w:tcPr>
          <w:p w14:paraId="7F3E1F2B"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polski</w:t>
            </w:r>
          </w:p>
        </w:tc>
      </w:tr>
      <w:tr w:rsidR="00536C35" w:rsidRPr="006C773B" w14:paraId="5638142C" w14:textId="77777777" w:rsidTr="0071198F">
        <w:tc>
          <w:tcPr>
            <w:tcW w:w="3142" w:type="dxa"/>
            <w:vAlign w:val="center"/>
          </w:tcPr>
          <w:p w14:paraId="38B49F86" w14:textId="77777777" w:rsidR="00536C35" w:rsidRPr="006C773B" w:rsidRDefault="00536C35" w:rsidP="0071198F">
            <w:pPr>
              <w:ind w:left="57"/>
              <w:rPr>
                <w:rFonts w:cs="Times New Roman"/>
                <w:sz w:val="20"/>
                <w:szCs w:val="20"/>
              </w:rPr>
            </w:pPr>
            <w:r w:rsidRPr="006C773B">
              <w:rPr>
                <w:rFonts w:cs="Times New Roman"/>
                <w:sz w:val="20"/>
                <w:szCs w:val="20"/>
              </w:rPr>
              <w:t>Cele kształcenia</w:t>
            </w:r>
          </w:p>
        </w:tc>
        <w:tc>
          <w:tcPr>
            <w:tcW w:w="6087" w:type="dxa"/>
            <w:vAlign w:val="center"/>
          </w:tcPr>
          <w:p w14:paraId="04589AD2" w14:textId="77777777" w:rsidR="00536C35" w:rsidRPr="006C773B" w:rsidRDefault="00536C35" w:rsidP="0071198F">
            <w:pPr>
              <w:ind w:left="119"/>
              <w:jc w:val="both"/>
              <w:rPr>
                <w:rFonts w:cs="Times New Roman"/>
                <w:color w:val="141215"/>
                <w:sz w:val="20"/>
                <w:szCs w:val="20"/>
              </w:rPr>
            </w:pPr>
            <w:r>
              <w:rPr>
                <w:rFonts w:cs="Calibri"/>
                <w:color w:val="141215"/>
                <w:sz w:val="20"/>
                <w:szCs w:val="28"/>
              </w:rPr>
              <w:t>Celem kształcenia jest</w:t>
            </w:r>
            <w:r w:rsidRPr="00BA1303">
              <w:rPr>
                <w:sz w:val="20"/>
              </w:rPr>
              <w:t xml:space="preserve"> </w:t>
            </w:r>
            <w:r>
              <w:rPr>
                <w:rFonts w:cs="Calibri"/>
                <w:color w:val="141215"/>
                <w:sz w:val="20"/>
                <w:szCs w:val="20"/>
              </w:rPr>
              <w:t>u</w:t>
            </w:r>
            <w:r w:rsidRPr="00E24191">
              <w:rPr>
                <w:rFonts w:cs="Calibri"/>
                <w:color w:val="141215"/>
                <w:sz w:val="20"/>
                <w:szCs w:val="20"/>
              </w:rPr>
              <w:t>zyskanie podstawowej wiedzy dotyczącej zjawisk i procesów demograficznych.</w:t>
            </w:r>
            <w:r>
              <w:rPr>
                <w:rFonts w:cs="Calibri"/>
                <w:color w:val="141215"/>
                <w:sz w:val="20"/>
                <w:szCs w:val="20"/>
              </w:rPr>
              <w:t xml:space="preserve"> Po ukończeniu kursu studenci będą znali zwłaszcza te procesy demograficzne, które są związane ze zdrowiem populacji. </w:t>
            </w:r>
            <w:r w:rsidRPr="00BC2E7F">
              <w:rPr>
                <w:sz w:val="20"/>
                <w:szCs w:val="22"/>
              </w:rPr>
              <w:t>Odbiorcy kursu poznają też najważniejsze</w:t>
            </w:r>
            <w:r>
              <w:rPr>
                <w:sz w:val="20"/>
                <w:szCs w:val="22"/>
              </w:rPr>
              <w:t xml:space="preserve"> bazy informacji demograficznej i nauczą się prostych analiz tych danych. </w:t>
            </w:r>
            <w:r w:rsidRPr="00BC2E7F">
              <w:rPr>
                <w:sz w:val="20"/>
                <w:szCs w:val="22"/>
              </w:rPr>
              <w:t xml:space="preserve">W ramach przedmiotu kształtowane są także umiejętności </w:t>
            </w:r>
            <w:r w:rsidRPr="00CF4F26">
              <w:rPr>
                <w:sz w:val="20"/>
              </w:rPr>
              <w:t>prezentacji ustnej i prezentacji pisemnej zagadnień naukowych</w:t>
            </w:r>
            <w:r>
              <w:rPr>
                <w:sz w:val="20"/>
              </w:rPr>
              <w:t>.</w:t>
            </w:r>
          </w:p>
        </w:tc>
      </w:tr>
      <w:tr w:rsidR="00536C35" w:rsidRPr="006C773B" w14:paraId="009F783C" w14:textId="77777777" w:rsidTr="0071198F">
        <w:tc>
          <w:tcPr>
            <w:tcW w:w="3142" w:type="dxa"/>
            <w:vAlign w:val="center"/>
          </w:tcPr>
          <w:p w14:paraId="406ACA6E" w14:textId="77777777" w:rsidR="00536C35" w:rsidRPr="006C773B" w:rsidRDefault="00536C35" w:rsidP="0071198F">
            <w:pPr>
              <w:ind w:left="57"/>
              <w:rPr>
                <w:rFonts w:cs="Times New Roman"/>
                <w:sz w:val="20"/>
                <w:szCs w:val="20"/>
              </w:rPr>
            </w:pPr>
            <w:r w:rsidRPr="006C773B">
              <w:rPr>
                <w:rFonts w:cs="Times New Roman"/>
                <w:sz w:val="20"/>
                <w:szCs w:val="20"/>
              </w:rPr>
              <w:t>Efekty kształcenia dla modułu kształcenia</w:t>
            </w:r>
          </w:p>
        </w:tc>
        <w:tc>
          <w:tcPr>
            <w:tcW w:w="6087" w:type="dxa"/>
            <w:vAlign w:val="center"/>
          </w:tcPr>
          <w:p w14:paraId="5BE4ADC2" w14:textId="77777777" w:rsidR="00536C35" w:rsidRPr="006C773B" w:rsidRDefault="00536C35" w:rsidP="0071198F">
            <w:pPr>
              <w:pStyle w:val="NormalnyWeb"/>
              <w:spacing w:before="0" w:beforeAutospacing="0" w:after="0" w:afterAutospacing="0"/>
              <w:ind w:left="57"/>
              <w:rPr>
                <w:sz w:val="20"/>
                <w:szCs w:val="20"/>
              </w:rPr>
            </w:pPr>
            <w:r w:rsidRPr="006C773B">
              <w:rPr>
                <w:b/>
                <w:sz w:val="20"/>
                <w:szCs w:val="20"/>
              </w:rPr>
              <w:t>Wiedza – student/ka:</w:t>
            </w:r>
          </w:p>
          <w:p w14:paraId="6EEAD679" w14:textId="77777777" w:rsidR="00536C35" w:rsidRPr="006C773B" w:rsidRDefault="00536C35" w:rsidP="00206294">
            <w:pPr>
              <w:pStyle w:val="NormalnyWeb"/>
              <w:numPr>
                <w:ilvl w:val="1"/>
                <w:numId w:val="319"/>
              </w:numPr>
              <w:spacing w:before="0" w:beforeAutospacing="0" w:after="0" w:afterAutospacing="0"/>
              <w:ind w:left="402"/>
              <w:rPr>
                <w:sz w:val="20"/>
                <w:szCs w:val="20"/>
              </w:rPr>
            </w:pPr>
            <w:r w:rsidRPr="006C773B">
              <w:rPr>
                <w:sz w:val="20"/>
                <w:szCs w:val="20"/>
              </w:rPr>
              <w:t>rozumie wybrane metody ilościowych badań naukowych</w:t>
            </w:r>
          </w:p>
          <w:p w14:paraId="4232C87B" w14:textId="77777777" w:rsidR="00536C35" w:rsidRPr="006C773B" w:rsidRDefault="00536C35" w:rsidP="00206294">
            <w:pPr>
              <w:pStyle w:val="NormalnyWeb"/>
              <w:numPr>
                <w:ilvl w:val="1"/>
                <w:numId w:val="319"/>
              </w:numPr>
              <w:spacing w:before="0" w:beforeAutospacing="0" w:after="0" w:afterAutospacing="0"/>
              <w:ind w:left="402"/>
              <w:rPr>
                <w:sz w:val="20"/>
                <w:szCs w:val="20"/>
              </w:rPr>
            </w:pPr>
            <w:r w:rsidRPr="006C773B">
              <w:rPr>
                <w:sz w:val="20"/>
                <w:szCs w:val="20"/>
              </w:rPr>
              <w:t>zna podstawowe zjawiska demograficzne i sposoby ich pomiaru</w:t>
            </w:r>
          </w:p>
          <w:p w14:paraId="3141FF82" w14:textId="77777777" w:rsidR="00536C35" w:rsidRPr="006C773B" w:rsidRDefault="00536C35" w:rsidP="0071198F">
            <w:pPr>
              <w:pStyle w:val="NormalnyWeb"/>
              <w:spacing w:before="0" w:beforeAutospacing="0" w:after="0" w:afterAutospacing="0"/>
              <w:ind w:left="57"/>
              <w:rPr>
                <w:sz w:val="20"/>
                <w:szCs w:val="20"/>
              </w:rPr>
            </w:pPr>
          </w:p>
          <w:p w14:paraId="4BF3FC7C" w14:textId="77777777" w:rsidR="00536C35" w:rsidRPr="006C773B" w:rsidRDefault="00536C35" w:rsidP="0071198F">
            <w:pPr>
              <w:pStyle w:val="NormalnyWeb"/>
              <w:spacing w:before="0" w:beforeAutospacing="0" w:after="0" w:afterAutospacing="0"/>
              <w:ind w:left="57"/>
              <w:rPr>
                <w:sz w:val="20"/>
                <w:szCs w:val="20"/>
              </w:rPr>
            </w:pPr>
            <w:r w:rsidRPr="006C773B">
              <w:rPr>
                <w:b/>
                <w:sz w:val="20"/>
                <w:szCs w:val="20"/>
              </w:rPr>
              <w:t>Umiejętności – student/ka:</w:t>
            </w:r>
          </w:p>
          <w:p w14:paraId="6A2A0E37" w14:textId="77777777" w:rsidR="00536C35" w:rsidRPr="006C773B" w:rsidRDefault="00536C35" w:rsidP="00206294">
            <w:pPr>
              <w:pStyle w:val="NormalnyWeb"/>
              <w:numPr>
                <w:ilvl w:val="1"/>
                <w:numId w:val="319"/>
              </w:numPr>
              <w:spacing w:before="0" w:beforeAutospacing="0" w:after="0" w:afterAutospacing="0"/>
              <w:ind w:left="402"/>
              <w:rPr>
                <w:sz w:val="20"/>
                <w:szCs w:val="20"/>
              </w:rPr>
            </w:pPr>
            <w:r w:rsidRPr="006C773B">
              <w:rPr>
                <w:sz w:val="20"/>
                <w:szCs w:val="20"/>
              </w:rPr>
              <w:t>potrafi ocenić niektóre z aspektów stanu zdrowia zdefiniowanej zbiorowości ludzkiej (populacji)</w:t>
            </w:r>
          </w:p>
          <w:p w14:paraId="6A7046C5" w14:textId="77777777" w:rsidR="00536C35" w:rsidRPr="006C773B" w:rsidRDefault="00536C35" w:rsidP="00206294">
            <w:pPr>
              <w:pStyle w:val="NormalnyWeb"/>
              <w:numPr>
                <w:ilvl w:val="1"/>
                <w:numId w:val="319"/>
              </w:numPr>
              <w:spacing w:before="0" w:beforeAutospacing="0" w:after="0" w:afterAutospacing="0"/>
              <w:ind w:left="402"/>
              <w:rPr>
                <w:sz w:val="20"/>
                <w:szCs w:val="20"/>
              </w:rPr>
            </w:pPr>
            <w:r w:rsidRPr="006C773B">
              <w:rPr>
                <w:sz w:val="20"/>
                <w:szCs w:val="20"/>
              </w:rPr>
              <w:t>posiada umiejętność wykorzystania wiedzy teoretycznej poszerzoną o formułowanie własnych wniosków</w:t>
            </w:r>
          </w:p>
          <w:p w14:paraId="7057D7E5" w14:textId="77777777" w:rsidR="00536C35" w:rsidRPr="006C773B" w:rsidRDefault="00536C35" w:rsidP="00206294">
            <w:pPr>
              <w:pStyle w:val="NormalnyWeb"/>
              <w:numPr>
                <w:ilvl w:val="1"/>
                <w:numId w:val="319"/>
              </w:numPr>
              <w:spacing w:before="0" w:beforeAutospacing="0" w:after="0" w:afterAutospacing="0"/>
              <w:ind w:left="402"/>
              <w:rPr>
                <w:sz w:val="20"/>
                <w:szCs w:val="20"/>
              </w:rPr>
            </w:pPr>
            <w:r w:rsidRPr="006C773B">
              <w:rPr>
                <w:sz w:val="20"/>
                <w:szCs w:val="20"/>
              </w:rPr>
              <w:t>potrafi wyrazić swoją wiedzę pisemnie i ustnie (np. poprzez przeprowadzenie prezentacji) na poziomie akademickim</w:t>
            </w:r>
          </w:p>
          <w:p w14:paraId="75024E58" w14:textId="77777777" w:rsidR="00536C35" w:rsidRPr="006C773B" w:rsidRDefault="00536C35" w:rsidP="0071198F">
            <w:pPr>
              <w:pStyle w:val="NormalnyWeb"/>
              <w:spacing w:before="0" w:beforeAutospacing="0" w:after="0" w:afterAutospacing="0"/>
              <w:ind w:left="57"/>
              <w:rPr>
                <w:sz w:val="20"/>
                <w:szCs w:val="20"/>
              </w:rPr>
            </w:pPr>
          </w:p>
          <w:p w14:paraId="7484845F" w14:textId="77777777" w:rsidR="00536C35" w:rsidRPr="006C773B" w:rsidRDefault="00536C35" w:rsidP="0071198F">
            <w:pPr>
              <w:pStyle w:val="NormalnyWeb"/>
              <w:spacing w:before="0" w:beforeAutospacing="0" w:after="0" w:afterAutospacing="0"/>
              <w:ind w:left="57"/>
              <w:rPr>
                <w:sz w:val="20"/>
                <w:szCs w:val="20"/>
              </w:rPr>
            </w:pPr>
            <w:r w:rsidRPr="006C773B">
              <w:rPr>
                <w:b/>
                <w:sz w:val="20"/>
                <w:szCs w:val="20"/>
              </w:rPr>
              <w:t>Kompetencje społeczne – student/ka:</w:t>
            </w:r>
          </w:p>
          <w:p w14:paraId="1AD71AD6" w14:textId="77777777" w:rsidR="00536C35" w:rsidRPr="006C773B" w:rsidRDefault="00536C35" w:rsidP="00206294">
            <w:pPr>
              <w:pStyle w:val="NormalnyWeb"/>
              <w:numPr>
                <w:ilvl w:val="1"/>
                <w:numId w:val="319"/>
              </w:numPr>
              <w:spacing w:before="0" w:beforeAutospacing="0" w:after="0" w:afterAutospacing="0"/>
              <w:ind w:left="402"/>
              <w:rPr>
                <w:sz w:val="20"/>
                <w:szCs w:val="20"/>
              </w:rPr>
            </w:pPr>
            <w:r w:rsidRPr="006C773B">
              <w:rPr>
                <w:sz w:val="20"/>
                <w:szCs w:val="20"/>
              </w:rPr>
              <w:t>wykazuje tolerancję i otwartość wobec odmiennych poglądów i postaw, ukształtowanych przez różne czynniki społeczno-kulturowe</w:t>
            </w:r>
          </w:p>
          <w:p w14:paraId="492D53FD" w14:textId="77777777" w:rsidR="00536C35" w:rsidRPr="006C773B" w:rsidRDefault="00536C35" w:rsidP="0071198F">
            <w:pPr>
              <w:pStyle w:val="NormalnyWeb"/>
              <w:spacing w:before="0" w:beforeAutospacing="0" w:after="0" w:afterAutospacing="0"/>
              <w:ind w:left="57"/>
              <w:rPr>
                <w:sz w:val="20"/>
                <w:szCs w:val="20"/>
              </w:rPr>
            </w:pPr>
          </w:p>
          <w:p w14:paraId="6AFBFF5A" w14:textId="77777777" w:rsidR="00536C35" w:rsidRPr="006C773B" w:rsidRDefault="00536C35" w:rsidP="0071198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608015DB" w14:textId="77777777" w:rsidR="00536C35" w:rsidRPr="006C773B" w:rsidRDefault="00536C35" w:rsidP="00206294">
            <w:pPr>
              <w:pStyle w:val="NormalnyWeb"/>
              <w:numPr>
                <w:ilvl w:val="0"/>
                <w:numId w:val="123"/>
              </w:numPr>
              <w:tabs>
                <w:tab w:val="clear" w:pos="720"/>
                <w:tab w:val="num" w:pos="402"/>
              </w:tabs>
              <w:spacing w:before="0" w:beforeAutospacing="0" w:after="0" w:afterAutospacing="0"/>
              <w:ind w:left="402" w:hanging="283"/>
              <w:rPr>
                <w:sz w:val="20"/>
                <w:szCs w:val="20"/>
              </w:rPr>
            </w:pPr>
            <w:r w:rsidRPr="006C773B">
              <w:rPr>
                <w:sz w:val="20"/>
                <w:szCs w:val="20"/>
              </w:rPr>
              <w:t>w zakresie wiedzy: K_W07 w stopniu podstawowym</w:t>
            </w:r>
            <w:r>
              <w:rPr>
                <w:sz w:val="20"/>
                <w:szCs w:val="20"/>
              </w:rPr>
              <w:t>;</w:t>
            </w:r>
            <w:r w:rsidRPr="006C773B">
              <w:rPr>
                <w:sz w:val="20"/>
                <w:szCs w:val="20"/>
              </w:rPr>
              <w:t xml:space="preserve"> K_W05 w stopniu zaawansowanym </w:t>
            </w:r>
          </w:p>
          <w:p w14:paraId="2CD35DA2" w14:textId="77777777" w:rsidR="00536C35" w:rsidRPr="006C773B" w:rsidRDefault="00536C35" w:rsidP="00206294">
            <w:pPr>
              <w:pStyle w:val="NormalnyWeb"/>
              <w:numPr>
                <w:ilvl w:val="0"/>
                <w:numId w:val="123"/>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K_U06</w:t>
            </w:r>
            <w:r>
              <w:rPr>
                <w:sz w:val="20"/>
                <w:szCs w:val="20"/>
              </w:rPr>
              <w:t xml:space="preserve"> i</w:t>
            </w:r>
            <w:r w:rsidRPr="006C773B">
              <w:rPr>
                <w:sz w:val="20"/>
                <w:szCs w:val="20"/>
              </w:rPr>
              <w:t xml:space="preserve"> K_U09 w stopniu średnim</w:t>
            </w:r>
            <w:r>
              <w:rPr>
                <w:sz w:val="20"/>
                <w:szCs w:val="20"/>
              </w:rPr>
              <w:t>;</w:t>
            </w:r>
            <w:r w:rsidRPr="006C773B">
              <w:rPr>
                <w:sz w:val="20"/>
                <w:szCs w:val="20"/>
              </w:rPr>
              <w:t>, K_U26 w stopniu zaawansowanym</w:t>
            </w:r>
          </w:p>
          <w:p w14:paraId="43BBD8FB" w14:textId="77777777" w:rsidR="00536C35" w:rsidRDefault="00536C35" w:rsidP="00206294">
            <w:pPr>
              <w:pStyle w:val="NormalnyWeb"/>
              <w:numPr>
                <w:ilvl w:val="0"/>
                <w:numId w:val="123"/>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K_K06 w stopniu średnim</w:t>
            </w:r>
          </w:p>
          <w:p w14:paraId="187FF9D1" w14:textId="77777777" w:rsidR="00536C35" w:rsidRPr="006C773B" w:rsidRDefault="00536C35" w:rsidP="0071198F">
            <w:pPr>
              <w:pStyle w:val="NormalnyWeb"/>
              <w:spacing w:before="0" w:beforeAutospacing="0" w:after="0" w:afterAutospacing="0"/>
              <w:ind w:left="119"/>
              <w:rPr>
                <w:sz w:val="20"/>
                <w:szCs w:val="20"/>
              </w:rPr>
            </w:pPr>
          </w:p>
        </w:tc>
      </w:tr>
      <w:tr w:rsidR="00536C35" w:rsidRPr="006C773B" w14:paraId="5017CBEE" w14:textId="77777777" w:rsidTr="0071198F">
        <w:tc>
          <w:tcPr>
            <w:tcW w:w="3142" w:type="dxa"/>
            <w:vAlign w:val="center"/>
          </w:tcPr>
          <w:p w14:paraId="00D436D8" w14:textId="77777777" w:rsidR="00536C35" w:rsidRPr="006C773B" w:rsidRDefault="00536C35" w:rsidP="0071198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tcPr>
          <w:p w14:paraId="6848B3EA"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Efekt 1, 3, 4, 5: prace pisemne, prezentacje</w:t>
            </w:r>
          </w:p>
          <w:p w14:paraId="482B0D3B"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Efekt 2: prace pisemne, prezentacje, testy</w:t>
            </w:r>
          </w:p>
          <w:p w14:paraId="36A76D45"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Efekt 6: dyskusja na zajęciach</w:t>
            </w:r>
          </w:p>
        </w:tc>
      </w:tr>
      <w:tr w:rsidR="00536C35" w:rsidRPr="006C773B" w14:paraId="1FA5E29C" w14:textId="77777777" w:rsidTr="0071198F">
        <w:tc>
          <w:tcPr>
            <w:tcW w:w="3142" w:type="dxa"/>
            <w:vAlign w:val="center"/>
          </w:tcPr>
          <w:p w14:paraId="3BF73776" w14:textId="77777777" w:rsidR="00536C35" w:rsidRPr="006C773B" w:rsidRDefault="00536C35" w:rsidP="0071198F">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tcPr>
          <w:p w14:paraId="16178715"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obowiązkowy</w:t>
            </w:r>
          </w:p>
        </w:tc>
      </w:tr>
      <w:tr w:rsidR="00536C35" w:rsidRPr="006C773B" w14:paraId="12EA8413" w14:textId="77777777" w:rsidTr="0071198F">
        <w:tc>
          <w:tcPr>
            <w:tcW w:w="3142" w:type="dxa"/>
            <w:vAlign w:val="center"/>
          </w:tcPr>
          <w:p w14:paraId="39F33411" w14:textId="77777777" w:rsidR="00536C35" w:rsidRPr="006C773B" w:rsidRDefault="00536C35" w:rsidP="0071198F">
            <w:pPr>
              <w:ind w:left="57"/>
              <w:rPr>
                <w:rFonts w:cs="Times New Roman"/>
                <w:sz w:val="20"/>
                <w:szCs w:val="20"/>
              </w:rPr>
            </w:pPr>
            <w:r w:rsidRPr="006C773B">
              <w:rPr>
                <w:rFonts w:cs="Times New Roman"/>
                <w:sz w:val="20"/>
                <w:szCs w:val="20"/>
              </w:rPr>
              <w:t>Rok studiów</w:t>
            </w:r>
          </w:p>
        </w:tc>
        <w:tc>
          <w:tcPr>
            <w:tcW w:w="6087" w:type="dxa"/>
            <w:vAlign w:val="center"/>
          </w:tcPr>
          <w:p w14:paraId="42214F43"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3</w:t>
            </w:r>
          </w:p>
        </w:tc>
      </w:tr>
      <w:tr w:rsidR="00536C35" w:rsidRPr="006C773B" w14:paraId="74C43BCA" w14:textId="77777777" w:rsidTr="0071198F">
        <w:tc>
          <w:tcPr>
            <w:tcW w:w="3142" w:type="dxa"/>
            <w:vAlign w:val="center"/>
          </w:tcPr>
          <w:p w14:paraId="49D9925C" w14:textId="77777777" w:rsidR="00536C35" w:rsidRPr="006C773B" w:rsidRDefault="00536C35" w:rsidP="0071198F">
            <w:pPr>
              <w:ind w:left="57"/>
              <w:rPr>
                <w:rFonts w:cs="Times New Roman"/>
                <w:sz w:val="20"/>
                <w:szCs w:val="20"/>
              </w:rPr>
            </w:pPr>
            <w:r w:rsidRPr="006C773B">
              <w:rPr>
                <w:rFonts w:cs="Times New Roman"/>
                <w:sz w:val="20"/>
                <w:szCs w:val="20"/>
              </w:rPr>
              <w:t>Semestr</w:t>
            </w:r>
          </w:p>
        </w:tc>
        <w:tc>
          <w:tcPr>
            <w:tcW w:w="6087" w:type="dxa"/>
            <w:vAlign w:val="center"/>
          </w:tcPr>
          <w:p w14:paraId="3AD0BBDF" w14:textId="77777777" w:rsidR="00536C35" w:rsidRPr="006C773B" w:rsidRDefault="00536C35" w:rsidP="0071198F">
            <w:pPr>
              <w:pStyle w:val="NormalnyWeb"/>
              <w:spacing w:before="0" w:beforeAutospacing="0" w:after="0" w:afterAutospacing="0"/>
              <w:ind w:left="57"/>
              <w:rPr>
                <w:sz w:val="20"/>
                <w:szCs w:val="20"/>
              </w:rPr>
            </w:pPr>
            <w:r>
              <w:rPr>
                <w:sz w:val="20"/>
                <w:szCs w:val="20"/>
              </w:rPr>
              <w:t>letni (6)</w:t>
            </w:r>
          </w:p>
        </w:tc>
      </w:tr>
      <w:tr w:rsidR="00536C35" w:rsidRPr="006C773B" w14:paraId="38CBC45A" w14:textId="77777777" w:rsidTr="0071198F">
        <w:tc>
          <w:tcPr>
            <w:tcW w:w="3142" w:type="dxa"/>
            <w:vAlign w:val="center"/>
          </w:tcPr>
          <w:p w14:paraId="2736B629" w14:textId="77777777" w:rsidR="00536C35" w:rsidRPr="006C773B" w:rsidRDefault="00536C35" w:rsidP="0071198F">
            <w:pPr>
              <w:ind w:left="57"/>
              <w:rPr>
                <w:rFonts w:cs="Times New Roman"/>
                <w:sz w:val="20"/>
                <w:szCs w:val="20"/>
              </w:rPr>
            </w:pPr>
            <w:r w:rsidRPr="006C773B">
              <w:rPr>
                <w:rFonts w:cs="Times New Roman"/>
                <w:sz w:val="20"/>
                <w:szCs w:val="20"/>
              </w:rPr>
              <w:t>Forma studiów</w:t>
            </w:r>
          </w:p>
        </w:tc>
        <w:tc>
          <w:tcPr>
            <w:tcW w:w="6087" w:type="dxa"/>
            <w:vAlign w:val="center"/>
          </w:tcPr>
          <w:p w14:paraId="78F70D72" w14:textId="77777777" w:rsidR="00536C35" w:rsidRPr="006C773B" w:rsidRDefault="00536C35" w:rsidP="0071198F">
            <w:pPr>
              <w:ind w:left="57"/>
              <w:rPr>
                <w:rFonts w:cs="Times New Roman"/>
                <w:sz w:val="20"/>
                <w:szCs w:val="20"/>
              </w:rPr>
            </w:pPr>
            <w:r w:rsidRPr="006C773B">
              <w:rPr>
                <w:rFonts w:cs="Times New Roman"/>
                <w:sz w:val="20"/>
                <w:szCs w:val="20"/>
              </w:rPr>
              <w:t>stacjonarne</w:t>
            </w:r>
          </w:p>
        </w:tc>
      </w:tr>
      <w:tr w:rsidR="00536C35" w:rsidRPr="006C773B" w14:paraId="4900A68D" w14:textId="77777777" w:rsidTr="0071198F">
        <w:tc>
          <w:tcPr>
            <w:tcW w:w="3142" w:type="dxa"/>
            <w:vAlign w:val="center"/>
          </w:tcPr>
          <w:p w14:paraId="7C3886EF" w14:textId="77777777" w:rsidR="00536C35" w:rsidRPr="006C773B" w:rsidRDefault="00536C35" w:rsidP="0071198F">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tcPr>
          <w:p w14:paraId="1F9D81A7"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u w:val="single"/>
              </w:rPr>
              <w:t>prof. dr hab. Grażyna Jasieńska</w:t>
            </w:r>
          </w:p>
          <w:p w14:paraId="78839CD6"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dr Ilona Nenko</w:t>
            </w:r>
          </w:p>
          <w:p w14:paraId="6C24AE48" w14:textId="77B90CE8" w:rsidR="00536C35" w:rsidRPr="0097199C" w:rsidRDefault="00536C35" w:rsidP="0071198F">
            <w:pPr>
              <w:pStyle w:val="NormalnyWeb"/>
              <w:spacing w:before="0" w:beforeAutospacing="0" w:after="0" w:afterAutospacing="0"/>
              <w:ind w:left="57"/>
              <w:rPr>
                <w:strike/>
                <w:sz w:val="20"/>
                <w:szCs w:val="20"/>
              </w:rPr>
            </w:pPr>
            <w:r w:rsidRPr="0097199C">
              <w:rPr>
                <w:strike/>
                <w:sz w:val="20"/>
                <w:szCs w:val="20"/>
              </w:rPr>
              <w:t>dr Andrzej Galbarczyk</w:t>
            </w:r>
            <w:r w:rsidR="0097199C">
              <w:rPr>
                <w:strike/>
                <w:sz w:val="20"/>
                <w:szCs w:val="20"/>
              </w:rPr>
              <w:t xml:space="preserve"> </w:t>
            </w:r>
            <w:r w:rsidR="0097199C" w:rsidRPr="00A47246">
              <w:rPr>
                <w:color w:val="FF0000"/>
                <w:sz w:val="20"/>
                <w:szCs w:val="20"/>
              </w:rPr>
              <w:t>(RW 13.09.19)</w:t>
            </w:r>
          </w:p>
          <w:p w14:paraId="563EF9C4" w14:textId="64BC93DB" w:rsidR="00536C35" w:rsidRPr="006C773B" w:rsidRDefault="00E57E2A" w:rsidP="006555FD">
            <w:pPr>
              <w:pStyle w:val="NormalnyWeb"/>
              <w:spacing w:before="0" w:beforeAutospacing="0" w:after="0" w:afterAutospacing="0"/>
              <w:ind w:left="57"/>
              <w:rPr>
                <w:sz w:val="20"/>
                <w:szCs w:val="20"/>
              </w:rPr>
            </w:pPr>
            <w:r>
              <w:rPr>
                <w:sz w:val="20"/>
                <w:szCs w:val="20"/>
              </w:rPr>
              <w:t>d</w:t>
            </w:r>
            <w:r w:rsidR="00536C35" w:rsidRPr="006C773B">
              <w:rPr>
                <w:sz w:val="20"/>
                <w:szCs w:val="20"/>
              </w:rPr>
              <w:t>r Magdalena Klimek</w:t>
            </w:r>
          </w:p>
        </w:tc>
      </w:tr>
      <w:tr w:rsidR="00536C35" w:rsidRPr="006C773B" w14:paraId="786AE589" w14:textId="77777777" w:rsidTr="0071198F">
        <w:tc>
          <w:tcPr>
            <w:tcW w:w="3142" w:type="dxa"/>
            <w:vAlign w:val="center"/>
          </w:tcPr>
          <w:p w14:paraId="39023A9A" w14:textId="77777777" w:rsidR="00536C35" w:rsidRPr="006C773B" w:rsidRDefault="00536C35" w:rsidP="0071198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tcPr>
          <w:p w14:paraId="258EF572" w14:textId="77777777" w:rsidR="00536C35" w:rsidRPr="006C773B" w:rsidRDefault="00536C35" w:rsidP="0071198F">
            <w:pPr>
              <w:pStyle w:val="NormalnyWeb"/>
              <w:spacing w:before="0" w:beforeAutospacing="0" w:after="0" w:afterAutospacing="0"/>
              <w:ind w:left="57"/>
              <w:rPr>
                <w:sz w:val="20"/>
                <w:szCs w:val="20"/>
              </w:rPr>
            </w:pPr>
          </w:p>
        </w:tc>
      </w:tr>
      <w:tr w:rsidR="00536C35" w:rsidRPr="006C773B" w14:paraId="75EBC7BE" w14:textId="77777777" w:rsidTr="0071198F">
        <w:tc>
          <w:tcPr>
            <w:tcW w:w="3142" w:type="dxa"/>
            <w:vAlign w:val="center"/>
          </w:tcPr>
          <w:p w14:paraId="37F4B1C8" w14:textId="77777777" w:rsidR="00536C35" w:rsidRPr="006C773B" w:rsidRDefault="00536C35" w:rsidP="0071198F">
            <w:pPr>
              <w:ind w:left="57"/>
              <w:rPr>
                <w:rFonts w:cs="Times New Roman"/>
                <w:sz w:val="20"/>
                <w:szCs w:val="20"/>
              </w:rPr>
            </w:pPr>
            <w:r w:rsidRPr="006C773B">
              <w:rPr>
                <w:rFonts w:cs="Times New Roman"/>
                <w:sz w:val="20"/>
                <w:szCs w:val="20"/>
              </w:rPr>
              <w:t>Sposób realizacji</w:t>
            </w:r>
          </w:p>
        </w:tc>
        <w:tc>
          <w:tcPr>
            <w:tcW w:w="6087" w:type="dxa"/>
            <w:vAlign w:val="center"/>
          </w:tcPr>
          <w:p w14:paraId="4155069F"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 xml:space="preserve">wykład, ćwiczenia komputerowe </w:t>
            </w:r>
          </w:p>
        </w:tc>
      </w:tr>
      <w:tr w:rsidR="00536C35" w:rsidRPr="006C773B" w14:paraId="354AAFD2" w14:textId="77777777" w:rsidTr="0071198F">
        <w:tc>
          <w:tcPr>
            <w:tcW w:w="3142" w:type="dxa"/>
            <w:vAlign w:val="center"/>
          </w:tcPr>
          <w:p w14:paraId="715AB6E3" w14:textId="77777777" w:rsidR="00536C35" w:rsidRPr="006C773B" w:rsidRDefault="00536C35" w:rsidP="0071198F">
            <w:pPr>
              <w:ind w:left="57"/>
              <w:rPr>
                <w:rFonts w:cs="Times New Roman"/>
                <w:sz w:val="20"/>
                <w:szCs w:val="20"/>
              </w:rPr>
            </w:pPr>
            <w:r w:rsidRPr="006C773B">
              <w:rPr>
                <w:rFonts w:cs="Times New Roman"/>
                <w:sz w:val="20"/>
                <w:szCs w:val="20"/>
              </w:rPr>
              <w:t>Wymagania wstępne i dodatkowe</w:t>
            </w:r>
          </w:p>
        </w:tc>
        <w:tc>
          <w:tcPr>
            <w:tcW w:w="6087" w:type="dxa"/>
            <w:vAlign w:val="center"/>
          </w:tcPr>
          <w:p w14:paraId="40270DD6"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brak</w:t>
            </w:r>
          </w:p>
        </w:tc>
      </w:tr>
      <w:tr w:rsidR="00536C35" w:rsidRPr="006C773B" w14:paraId="61DAD0B1" w14:textId="77777777" w:rsidTr="0071198F">
        <w:tc>
          <w:tcPr>
            <w:tcW w:w="3142" w:type="dxa"/>
            <w:vAlign w:val="center"/>
          </w:tcPr>
          <w:p w14:paraId="0D47E668" w14:textId="77777777" w:rsidR="00536C35" w:rsidRPr="006C773B" w:rsidRDefault="00536C35" w:rsidP="0071198F">
            <w:pPr>
              <w:ind w:left="57"/>
              <w:rPr>
                <w:rFonts w:cs="Times New Roman"/>
                <w:sz w:val="20"/>
                <w:szCs w:val="20"/>
              </w:rPr>
            </w:pPr>
            <w:r w:rsidRPr="006C773B">
              <w:rPr>
                <w:rFonts w:cs="Times New Roman"/>
                <w:sz w:val="20"/>
                <w:szCs w:val="20"/>
              </w:rPr>
              <w:t xml:space="preserve">Rodzaj i liczba godzin zajęć </w:t>
            </w:r>
            <w:r w:rsidRPr="006C773B">
              <w:rPr>
                <w:rFonts w:cs="Times New Roman"/>
                <w:sz w:val="20"/>
                <w:szCs w:val="20"/>
              </w:rPr>
              <w:lastRenderedPageBreak/>
              <w:t>dydaktycznych wymagających bezpośredniego udziału nauczyciela akademickiego i studentów, gdy w danym module przewidziane są takie zajęcia</w:t>
            </w:r>
          </w:p>
        </w:tc>
        <w:tc>
          <w:tcPr>
            <w:tcW w:w="6087" w:type="dxa"/>
            <w:vAlign w:val="center"/>
          </w:tcPr>
          <w:p w14:paraId="1A5ED277" w14:textId="77777777" w:rsidR="00536C35" w:rsidRPr="006C773B" w:rsidRDefault="00536C35" w:rsidP="0071198F">
            <w:pPr>
              <w:pStyle w:val="NormalnyWeb"/>
              <w:spacing w:before="0" w:beforeAutospacing="0" w:after="0" w:afterAutospacing="0"/>
              <w:rPr>
                <w:sz w:val="20"/>
                <w:szCs w:val="20"/>
              </w:rPr>
            </w:pPr>
            <w:r w:rsidRPr="006C773B">
              <w:rPr>
                <w:sz w:val="20"/>
                <w:szCs w:val="20"/>
              </w:rPr>
              <w:lastRenderedPageBreak/>
              <w:t>wykłady: 15</w:t>
            </w:r>
          </w:p>
          <w:p w14:paraId="42BCD8ED" w14:textId="77777777" w:rsidR="00536C35" w:rsidRPr="006C773B" w:rsidRDefault="00536C35" w:rsidP="0071198F">
            <w:pPr>
              <w:pStyle w:val="NormalnyWeb"/>
              <w:spacing w:before="0" w:beforeAutospacing="0" w:after="0" w:afterAutospacing="0"/>
              <w:rPr>
                <w:sz w:val="20"/>
                <w:szCs w:val="20"/>
              </w:rPr>
            </w:pPr>
            <w:r w:rsidRPr="006C773B">
              <w:rPr>
                <w:sz w:val="20"/>
                <w:szCs w:val="20"/>
              </w:rPr>
              <w:lastRenderedPageBreak/>
              <w:t>ćwiczenia komputerowe: 30</w:t>
            </w:r>
          </w:p>
        </w:tc>
      </w:tr>
      <w:tr w:rsidR="00536C35" w:rsidRPr="006C773B" w14:paraId="6488FB18" w14:textId="77777777" w:rsidTr="0071198F">
        <w:tc>
          <w:tcPr>
            <w:tcW w:w="3142" w:type="dxa"/>
            <w:vAlign w:val="center"/>
          </w:tcPr>
          <w:p w14:paraId="2284F2EA" w14:textId="77777777" w:rsidR="00536C35" w:rsidRPr="006C773B" w:rsidRDefault="00536C35" w:rsidP="0071198F">
            <w:pPr>
              <w:ind w:left="57"/>
              <w:rPr>
                <w:rFonts w:cs="Times New Roman"/>
                <w:sz w:val="20"/>
                <w:szCs w:val="20"/>
              </w:rPr>
            </w:pPr>
            <w:r w:rsidRPr="006C773B">
              <w:rPr>
                <w:rFonts w:cs="Times New Roman"/>
                <w:sz w:val="20"/>
                <w:szCs w:val="20"/>
              </w:rPr>
              <w:lastRenderedPageBreak/>
              <w:t>Liczba punktów ECTS przypisana modułowi</w:t>
            </w:r>
          </w:p>
        </w:tc>
        <w:tc>
          <w:tcPr>
            <w:tcW w:w="6087" w:type="dxa"/>
            <w:vAlign w:val="center"/>
          </w:tcPr>
          <w:p w14:paraId="6167C1F7"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2</w:t>
            </w:r>
          </w:p>
        </w:tc>
      </w:tr>
      <w:tr w:rsidR="00536C35" w:rsidRPr="006C773B" w14:paraId="4A9F817A" w14:textId="77777777" w:rsidTr="0071198F">
        <w:tc>
          <w:tcPr>
            <w:tcW w:w="3142" w:type="dxa"/>
            <w:vAlign w:val="center"/>
          </w:tcPr>
          <w:p w14:paraId="7615A3CD" w14:textId="77777777" w:rsidR="00536C35" w:rsidRPr="006C773B" w:rsidRDefault="00536C35" w:rsidP="0071198F">
            <w:pPr>
              <w:ind w:left="57"/>
              <w:rPr>
                <w:rFonts w:cs="Times New Roman"/>
                <w:sz w:val="20"/>
                <w:szCs w:val="20"/>
              </w:rPr>
            </w:pPr>
            <w:r w:rsidRPr="006C773B">
              <w:rPr>
                <w:rFonts w:cs="Times New Roman"/>
                <w:sz w:val="20"/>
                <w:szCs w:val="20"/>
              </w:rPr>
              <w:t>Bilans punktów ECTS</w:t>
            </w:r>
          </w:p>
        </w:tc>
        <w:tc>
          <w:tcPr>
            <w:tcW w:w="6087" w:type="dxa"/>
            <w:vAlign w:val="center"/>
          </w:tcPr>
          <w:p w14:paraId="3739F8BE" w14:textId="77777777" w:rsidR="00536C35" w:rsidRPr="006C773B" w:rsidRDefault="00536C35" w:rsidP="00206294">
            <w:pPr>
              <w:pStyle w:val="NormalnyWeb"/>
              <w:numPr>
                <w:ilvl w:val="0"/>
                <w:numId w:val="319"/>
              </w:numPr>
              <w:tabs>
                <w:tab w:val="clear" w:pos="720"/>
                <w:tab w:val="num" w:pos="402"/>
              </w:tabs>
              <w:spacing w:before="0" w:beforeAutospacing="0" w:after="0" w:afterAutospacing="0"/>
              <w:ind w:left="402"/>
              <w:rPr>
                <w:sz w:val="20"/>
                <w:szCs w:val="20"/>
              </w:rPr>
            </w:pPr>
            <w:r w:rsidRPr="006C773B">
              <w:rPr>
                <w:sz w:val="20"/>
                <w:szCs w:val="20"/>
              </w:rPr>
              <w:t>uczestnictwo w zajęciach: 45 godz. – 1,5 ECTS</w:t>
            </w:r>
          </w:p>
          <w:p w14:paraId="460861DF" w14:textId="77777777" w:rsidR="00536C35" w:rsidRPr="006C773B" w:rsidRDefault="00536C35" w:rsidP="00206294">
            <w:pPr>
              <w:pStyle w:val="NormalnyWeb"/>
              <w:numPr>
                <w:ilvl w:val="0"/>
                <w:numId w:val="319"/>
              </w:numPr>
              <w:tabs>
                <w:tab w:val="clear" w:pos="720"/>
                <w:tab w:val="num" w:pos="402"/>
              </w:tabs>
              <w:spacing w:before="0" w:beforeAutospacing="0" w:after="0" w:afterAutospacing="0"/>
              <w:ind w:left="402"/>
              <w:rPr>
                <w:sz w:val="20"/>
                <w:szCs w:val="20"/>
              </w:rPr>
            </w:pPr>
            <w:r w:rsidRPr="006C773B">
              <w:rPr>
                <w:sz w:val="20"/>
                <w:szCs w:val="20"/>
              </w:rPr>
              <w:t xml:space="preserve">opracowanie prac pisemnych i prezentacji: </w:t>
            </w:r>
            <w:r>
              <w:rPr>
                <w:sz w:val="20"/>
                <w:szCs w:val="20"/>
              </w:rPr>
              <w:t>15</w:t>
            </w:r>
            <w:r w:rsidRPr="006C773B">
              <w:rPr>
                <w:sz w:val="20"/>
                <w:szCs w:val="20"/>
              </w:rPr>
              <w:t xml:space="preserve"> godz. - 0,5 ECTS</w:t>
            </w:r>
          </w:p>
        </w:tc>
      </w:tr>
      <w:tr w:rsidR="00536C35" w:rsidRPr="006C773B" w14:paraId="16ED83D9" w14:textId="77777777" w:rsidTr="0071198F">
        <w:tc>
          <w:tcPr>
            <w:tcW w:w="3142" w:type="dxa"/>
            <w:vAlign w:val="center"/>
          </w:tcPr>
          <w:p w14:paraId="6436FA83" w14:textId="77777777" w:rsidR="00536C35" w:rsidRPr="006C773B" w:rsidRDefault="00536C35" w:rsidP="0071198F">
            <w:pPr>
              <w:ind w:left="57"/>
              <w:rPr>
                <w:rFonts w:cs="Times New Roman"/>
                <w:sz w:val="20"/>
                <w:szCs w:val="20"/>
              </w:rPr>
            </w:pPr>
            <w:r w:rsidRPr="006C773B">
              <w:rPr>
                <w:rFonts w:cs="Times New Roman"/>
                <w:sz w:val="20"/>
                <w:szCs w:val="20"/>
              </w:rPr>
              <w:t>Stosowane metody dydaktyczne</w:t>
            </w:r>
          </w:p>
        </w:tc>
        <w:tc>
          <w:tcPr>
            <w:tcW w:w="6087" w:type="dxa"/>
            <w:vAlign w:val="center"/>
          </w:tcPr>
          <w:p w14:paraId="2C356196"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wykłady, ćwiczenia, projekty studenckie, prezentacje</w:t>
            </w:r>
          </w:p>
        </w:tc>
      </w:tr>
      <w:tr w:rsidR="00536C35" w:rsidRPr="006C773B" w14:paraId="5EAC653B" w14:textId="77777777" w:rsidTr="0071198F">
        <w:tc>
          <w:tcPr>
            <w:tcW w:w="3142" w:type="dxa"/>
            <w:vAlign w:val="center"/>
          </w:tcPr>
          <w:p w14:paraId="30E7D2D5" w14:textId="77777777" w:rsidR="00536C35" w:rsidRPr="006C773B" w:rsidRDefault="00536C35" w:rsidP="0071198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tcPr>
          <w:p w14:paraId="488FF54B" w14:textId="77777777" w:rsidR="00536C35" w:rsidRDefault="00536C35" w:rsidP="0071198F">
            <w:pPr>
              <w:pStyle w:val="NormalnyWeb"/>
              <w:spacing w:before="0" w:beforeAutospacing="0" w:after="0" w:afterAutospacing="0"/>
              <w:ind w:left="57"/>
              <w:rPr>
                <w:sz w:val="20"/>
                <w:szCs w:val="20"/>
              </w:rPr>
            </w:pPr>
            <w:r>
              <w:rPr>
                <w:sz w:val="20"/>
                <w:szCs w:val="20"/>
              </w:rPr>
              <w:t>Zaliczenie na ocenę.</w:t>
            </w:r>
          </w:p>
          <w:p w14:paraId="55C215C3"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Ocena końcowa:</w:t>
            </w:r>
          </w:p>
          <w:p w14:paraId="11C9B9AD" w14:textId="77777777" w:rsidR="00536C35" w:rsidRPr="006C773B" w:rsidRDefault="00536C35" w:rsidP="00206294">
            <w:pPr>
              <w:pStyle w:val="NormalnyWeb"/>
              <w:numPr>
                <w:ilvl w:val="0"/>
                <w:numId w:val="320"/>
              </w:numPr>
              <w:tabs>
                <w:tab w:val="clear" w:pos="720"/>
                <w:tab w:val="num" w:pos="402"/>
              </w:tabs>
              <w:spacing w:before="0" w:beforeAutospacing="0" w:after="0" w:afterAutospacing="0"/>
              <w:ind w:left="402"/>
              <w:rPr>
                <w:sz w:val="20"/>
                <w:szCs w:val="20"/>
              </w:rPr>
            </w:pPr>
            <w:r w:rsidRPr="006C773B">
              <w:rPr>
                <w:sz w:val="20"/>
                <w:szCs w:val="20"/>
              </w:rPr>
              <w:t>4 krótkie testy (40% oceny końcowej)</w:t>
            </w:r>
          </w:p>
          <w:p w14:paraId="02E4E18A" w14:textId="77777777" w:rsidR="00536C35" w:rsidRPr="006C773B" w:rsidRDefault="00536C35" w:rsidP="00206294">
            <w:pPr>
              <w:pStyle w:val="NormalnyWeb"/>
              <w:numPr>
                <w:ilvl w:val="0"/>
                <w:numId w:val="320"/>
              </w:numPr>
              <w:tabs>
                <w:tab w:val="clear" w:pos="720"/>
                <w:tab w:val="num" w:pos="402"/>
              </w:tabs>
              <w:spacing w:before="0" w:beforeAutospacing="0" w:after="0" w:afterAutospacing="0"/>
              <w:ind w:left="402"/>
              <w:rPr>
                <w:sz w:val="20"/>
                <w:szCs w:val="20"/>
              </w:rPr>
            </w:pPr>
            <w:r w:rsidRPr="006C773B">
              <w:rPr>
                <w:sz w:val="20"/>
                <w:szCs w:val="20"/>
              </w:rPr>
              <w:t>1 praca pisemna (10% oceny końcowej)</w:t>
            </w:r>
          </w:p>
          <w:p w14:paraId="21AD2DBF" w14:textId="77777777" w:rsidR="00536C35" w:rsidRPr="006C773B" w:rsidRDefault="00536C35" w:rsidP="00206294">
            <w:pPr>
              <w:pStyle w:val="NormalnyWeb"/>
              <w:numPr>
                <w:ilvl w:val="0"/>
                <w:numId w:val="320"/>
              </w:numPr>
              <w:tabs>
                <w:tab w:val="clear" w:pos="720"/>
                <w:tab w:val="num" w:pos="402"/>
              </w:tabs>
              <w:spacing w:before="0" w:beforeAutospacing="0" w:after="0" w:afterAutospacing="0"/>
              <w:ind w:left="402"/>
              <w:rPr>
                <w:sz w:val="20"/>
                <w:szCs w:val="20"/>
              </w:rPr>
            </w:pPr>
            <w:r>
              <w:rPr>
                <w:sz w:val="20"/>
                <w:szCs w:val="20"/>
              </w:rPr>
              <w:t xml:space="preserve">2 </w:t>
            </w:r>
            <w:r w:rsidRPr="006C773B">
              <w:rPr>
                <w:sz w:val="20"/>
                <w:szCs w:val="20"/>
              </w:rPr>
              <w:t>prezentacje (50% oceny końcowej)</w:t>
            </w:r>
          </w:p>
          <w:p w14:paraId="0BC0BE3A" w14:textId="77777777" w:rsidR="00536C35" w:rsidRPr="006C773B" w:rsidRDefault="00536C35" w:rsidP="00206294">
            <w:pPr>
              <w:pStyle w:val="NormalnyWeb"/>
              <w:numPr>
                <w:ilvl w:val="0"/>
                <w:numId w:val="320"/>
              </w:numPr>
              <w:tabs>
                <w:tab w:val="clear" w:pos="720"/>
                <w:tab w:val="num" w:pos="402"/>
              </w:tabs>
              <w:spacing w:before="0" w:beforeAutospacing="0" w:after="0" w:afterAutospacing="0"/>
              <w:ind w:left="402"/>
              <w:rPr>
                <w:sz w:val="20"/>
                <w:szCs w:val="20"/>
              </w:rPr>
            </w:pPr>
            <w:r w:rsidRPr="006C773B">
              <w:rPr>
                <w:sz w:val="20"/>
                <w:szCs w:val="20"/>
              </w:rPr>
              <w:t>praca pisemna (dla ochotników, możliwość zdobycia dodatkowych punktów)</w:t>
            </w:r>
          </w:p>
          <w:p w14:paraId="7C4E6646" w14:textId="77777777" w:rsidR="00536C35" w:rsidRPr="006C773B" w:rsidRDefault="00536C35" w:rsidP="00206294">
            <w:pPr>
              <w:pStyle w:val="NormalnyWeb"/>
              <w:numPr>
                <w:ilvl w:val="0"/>
                <w:numId w:val="320"/>
              </w:numPr>
              <w:tabs>
                <w:tab w:val="clear" w:pos="720"/>
                <w:tab w:val="num" w:pos="402"/>
              </w:tabs>
              <w:spacing w:before="0" w:beforeAutospacing="0" w:after="0" w:afterAutospacing="0"/>
              <w:ind w:left="402"/>
              <w:rPr>
                <w:sz w:val="20"/>
                <w:szCs w:val="20"/>
              </w:rPr>
            </w:pPr>
            <w:r w:rsidRPr="006C773B">
              <w:rPr>
                <w:sz w:val="20"/>
                <w:szCs w:val="20"/>
              </w:rPr>
              <w:t>dodatkowe punkty za aktywność na zajęciach</w:t>
            </w:r>
          </w:p>
          <w:p w14:paraId="66B675E7" w14:textId="77777777" w:rsidR="00536C35" w:rsidRPr="006C773B" w:rsidRDefault="00536C35" w:rsidP="0071198F">
            <w:pPr>
              <w:pStyle w:val="NormalnyWeb"/>
              <w:spacing w:before="0" w:beforeAutospacing="0" w:after="0" w:afterAutospacing="0"/>
              <w:ind w:left="57"/>
              <w:rPr>
                <w:sz w:val="20"/>
                <w:szCs w:val="20"/>
              </w:rPr>
            </w:pPr>
          </w:p>
          <w:p w14:paraId="00D5FD1B"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Efekt 1, 3 i 4:</w:t>
            </w:r>
          </w:p>
          <w:p w14:paraId="2C5BB4A6"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ocena 3 - student prezentuje cele pracy, zastosowane metody i wyniki w sposób podstawowy</w:t>
            </w:r>
          </w:p>
          <w:p w14:paraId="552E14DA"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ocena 4 - oprócz prezentacji, student potrafi również dokonać analizy wyników</w:t>
            </w:r>
          </w:p>
          <w:p w14:paraId="63E2DEA6"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ocena 5 - student prezentuje cele pracy, zastosowane metody i wyniki na wysokim poziomie, oraz potrafi krytycznie odnieść się do wybranych aspektów własnej pracy</w:t>
            </w:r>
          </w:p>
          <w:p w14:paraId="11847A99" w14:textId="77777777" w:rsidR="00536C35" w:rsidRPr="006C773B" w:rsidRDefault="00536C35" w:rsidP="0071198F">
            <w:pPr>
              <w:pStyle w:val="NormalnyWeb"/>
              <w:spacing w:before="0" w:beforeAutospacing="0" w:after="0" w:afterAutospacing="0"/>
              <w:ind w:left="57"/>
              <w:rPr>
                <w:sz w:val="20"/>
                <w:szCs w:val="20"/>
              </w:rPr>
            </w:pPr>
          </w:p>
          <w:p w14:paraId="225FEF77"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Efekt 2 - tak jak powyżej, oraz w stosunku do oceniania testów:</w:t>
            </w:r>
          </w:p>
          <w:p w14:paraId="55725E54"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ocena 3 - student udziela odpowiedzi na poziomie podstawowym</w:t>
            </w:r>
          </w:p>
          <w:p w14:paraId="1F999BE7"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 xml:space="preserve">ocena 4 - student udziela </w:t>
            </w:r>
            <w:r w:rsidRPr="00DE01AF">
              <w:rPr>
                <w:sz w:val="20"/>
                <w:szCs w:val="20"/>
              </w:rPr>
              <w:t>prawidłowych odpowiedzi</w:t>
            </w:r>
            <w:r>
              <w:rPr>
                <w:sz w:val="20"/>
                <w:szCs w:val="20"/>
              </w:rPr>
              <w:t xml:space="preserve"> </w:t>
            </w:r>
            <w:r w:rsidRPr="006C773B">
              <w:rPr>
                <w:sz w:val="20"/>
                <w:szCs w:val="20"/>
              </w:rPr>
              <w:t>ale nie porusza wszystkich aspektów zagadnienia</w:t>
            </w:r>
          </w:p>
          <w:p w14:paraId="62FEA929"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ocena 5 - odpowiedzi studenta na poziomie świadczącym o dogłębnym zrozumieniu poruszanych zagadnień</w:t>
            </w:r>
          </w:p>
        </w:tc>
      </w:tr>
      <w:tr w:rsidR="00536C35" w:rsidRPr="006C773B" w14:paraId="2BE17145" w14:textId="77777777" w:rsidTr="0071198F">
        <w:tc>
          <w:tcPr>
            <w:tcW w:w="3142" w:type="dxa"/>
            <w:vAlign w:val="center"/>
          </w:tcPr>
          <w:p w14:paraId="16B47263" w14:textId="77777777" w:rsidR="00536C35" w:rsidRPr="006C773B" w:rsidRDefault="00536C35" w:rsidP="0071198F">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tcPr>
          <w:p w14:paraId="2394ED4C" w14:textId="77777777" w:rsidR="00536C35" w:rsidRPr="006C773B" w:rsidRDefault="00536C35" w:rsidP="0071198F">
            <w:pPr>
              <w:pStyle w:val="NormalnyWeb"/>
              <w:spacing w:before="0" w:beforeAutospacing="0" w:after="0" w:afterAutospacing="0"/>
              <w:ind w:left="57"/>
              <w:rPr>
                <w:sz w:val="20"/>
                <w:szCs w:val="20"/>
              </w:rPr>
            </w:pPr>
            <w:r w:rsidRPr="006C773B">
              <w:rPr>
                <w:sz w:val="20"/>
                <w:szCs w:val="20"/>
              </w:rPr>
              <w:t xml:space="preserve">Szczególny nacisk położony jest na poznanie metod badawczych demografii, podstawowych współczynników demograficznych i źródeł informacji demograficznej. </w:t>
            </w:r>
          </w:p>
          <w:p w14:paraId="23605254" w14:textId="77777777" w:rsidR="00536C35" w:rsidRPr="006C773B" w:rsidRDefault="00536C35" w:rsidP="0071198F">
            <w:pPr>
              <w:pStyle w:val="NormalnyWeb"/>
              <w:spacing w:before="0" w:beforeAutospacing="0" w:after="0" w:afterAutospacing="0"/>
              <w:ind w:left="57"/>
              <w:rPr>
                <w:sz w:val="20"/>
                <w:szCs w:val="20"/>
              </w:rPr>
            </w:pPr>
          </w:p>
          <w:p w14:paraId="41433290" w14:textId="77777777" w:rsidR="00536C35" w:rsidRPr="006C773B" w:rsidRDefault="00536C35" w:rsidP="0071198F">
            <w:pPr>
              <w:pStyle w:val="NormalnyWeb"/>
              <w:spacing w:before="0" w:beforeAutospacing="0" w:after="0" w:afterAutospacing="0"/>
              <w:ind w:left="57"/>
              <w:rPr>
                <w:sz w:val="20"/>
                <w:szCs w:val="20"/>
              </w:rPr>
            </w:pPr>
            <w:r w:rsidRPr="006C773B">
              <w:rPr>
                <w:b/>
                <w:sz w:val="20"/>
                <w:szCs w:val="20"/>
              </w:rPr>
              <w:t xml:space="preserve">Wykłady: </w:t>
            </w:r>
          </w:p>
          <w:p w14:paraId="49F7942E" w14:textId="77777777" w:rsidR="00536C35" w:rsidRPr="006C773B" w:rsidRDefault="00536C35" w:rsidP="00206294">
            <w:pPr>
              <w:pStyle w:val="NormalnyWeb"/>
              <w:numPr>
                <w:ilvl w:val="0"/>
                <w:numId w:val="215"/>
              </w:numPr>
              <w:spacing w:before="0" w:beforeAutospacing="0" w:after="0" w:afterAutospacing="0"/>
              <w:ind w:left="544" w:hanging="425"/>
              <w:rPr>
                <w:sz w:val="20"/>
                <w:szCs w:val="20"/>
              </w:rPr>
            </w:pPr>
            <w:r w:rsidRPr="006C773B">
              <w:rPr>
                <w:sz w:val="20"/>
                <w:szCs w:val="20"/>
              </w:rPr>
              <w:t>Demografia historyczna</w:t>
            </w:r>
          </w:p>
          <w:p w14:paraId="39FC88B2" w14:textId="77777777" w:rsidR="00536C35" w:rsidRPr="006C773B" w:rsidRDefault="00536C35" w:rsidP="00206294">
            <w:pPr>
              <w:pStyle w:val="NormalnyWeb"/>
              <w:numPr>
                <w:ilvl w:val="0"/>
                <w:numId w:val="215"/>
              </w:numPr>
              <w:spacing w:before="0" w:beforeAutospacing="0" w:after="0" w:afterAutospacing="0"/>
              <w:ind w:left="544" w:hanging="425"/>
              <w:rPr>
                <w:sz w:val="20"/>
                <w:szCs w:val="20"/>
              </w:rPr>
            </w:pPr>
            <w:r w:rsidRPr="006C773B">
              <w:rPr>
                <w:sz w:val="20"/>
                <w:szCs w:val="20"/>
              </w:rPr>
              <w:t>Teorie demografii współczesnej</w:t>
            </w:r>
          </w:p>
          <w:p w14:paraId="2814E24B" w14:textId="77777777" w:rsidR="00536C35" w:rsidRPr="006C773B" w:rsidRDefault="00536C35" w:rsidP="00206294">
            <w:pPr>
              <w:pStyle w:val="NormalnyWeb"/>
              <w:numPr>
                <w:ilvl w:val="0"/>
                <w:numId w:val="215"/>
              </w:numPr>
              <w:spacing w:before="0" w:beforeAutospacing="0" w:after="0" w:afterAutospacing="0"/>
              <w:ind w:left="544" w:hanging="425"/>
              <w:rPr>
                <w:sz w:val="20"/>
                <w:szCs w:val="20"/>
              </w:rPr>
            </w:pPr>
            <w:r w:rsidRPr="006C773B">
              <w:rPr>
                <w:sz w:val="20"/>
                <w:szCs w:val="20"/>
              </w:rPr>
              <w:t>Prognozy demograficzne</w:t>
            </w:r>
          </w:p>
          <w:p w14:paraId="443A119E" w14:textId="77777777" w:rsidR="00536C35" w:rsidRPr="006C773B" w:rsidRDefault="00536C35" w:rsidP="00206294">
            <w:pPr>
              <w:pStyle w:val="NormalnyWeb"/>
              <w:numPr>
                <w:ilvl w:val="0"/>
                <w:numId w:val="215"/>
              </w:numPr>
              <w:spacing w:before="0" w:beforeAutospacing="0" w:after="0" w:afterAutospacing="0"/>
              <w:ind w:left="544" w:hanging="425"/>
              <w:rPr>
                <w:sz w:val="20"/>
                <w:szCs w:val="20"/>
              </w:rPr>
            </w:pPr>
            <w:r w:rsidRPr="006C773B">
              <w:rPr>
                <w:sz w:val="20"/>
                <w:szCs w:val="20"/>
              </w:rPr>
              <w:t>Współczynniki demograficzne</w:t>
            </w:r>
          </w:p>
          <w:p w14:paraId="02C2A0FC" w14:textId="77777777" w:rsidR="00536C35" w:rsidRPr="006C773B" w:rsidRDefault="00536C35" w:rsidP="00206294">
            <w:pPr>
              <w:pStyle w:val="NormalnyWeb"/>
              <w:numPr>
                <w:ilvl w:val="0"/>
                <w:numId w:val="215"/>
              </w:numPr>
              <w:spacing w:before="0" w:beforeAutospacing="0" w:after="0" w:afterAutospacing="0"/>
              <w:ind w:left="544" w:hanging="425"/>
              <w:rPr>
                <w:sz w:val="20"/>
                <w:szCs w:val="20"/>
              </w:rPr>
            </w:pPr>
            <w:r w:rsidRPr="006C773B">
              <w:rPr>
                <w:sz w:val="20"/>
                <w:szCs w:val="20"/>
              </w:rPr>
              <w:t>Przyrost naturalny</w:t>
            </w:r>
          </w:p>
          <w:p w14:paraId="7FA69B11" w14:textId="77777777" w:rsidR="00536C35" w:rsidRPr="006C773B" w:rsidRDefault="00536C35" w:rsidP="00206294">
            <w:pPr>
              <w:pStyle w:val="NormalnyWeb"/>
              <w:numPr>
                <w:ilvl w:val="0"/>
                <w:numId w:val="215"/>
              </w:numPr>
              <w:spacing w:before="0" w:beforeAutospacing="0" w:after="0" w:afterAutospacing="0"/>
              <w:ind w:left="544" w:hanging="425"/>
              <w:rPr>
                <w:sz w:val="20"/>
                <w:szCs w:val="20"/>
              </w:rPr>
            </w:pPr>
            <w:r w:rsidRPr="006C773B">
              <w:rPr>
                <w:sz w:val="20"/>
                <w:szCs w:val="20"/>
              </w:rPr>
              <w:t>Umieralność niemowląt</w:t>
            </w:r>
          </w:p>
          <w:p w14:paraId="3597CBDF" w14:textId="77777777" w:rsidR="00536C35" w:rsidRPr="006C773B" w:rsidRDefault="00536C35" w:rsidP="00206294">
            <w:pPr>
              <w:pStyle w:val="NormalnyWeb"/>
              <w:numPr>
                <w:ilvl w:val="0"/>
                <w:numId w:val="215"/>
              </w:numPr>
              <w:spacing w:before="0" w:beforeAutospacing="0" w:after="0" w:afterAutospacing="0"/>
              <w:ind w:left="544" w:hanging="425"/>
              <w:rPr>
                <w:sz w:val="20"/>
                <w:szCs w:val="20"/>
              </w:rPr>
            </w:pPr>
            <w:r w:rsidRPr="006C773B">
              <w:rPr>
                <w:sz w:val="20"/>
                <w:szCs w:val="20"/>
              </w:rPr>
              <w:t>Wzrost liczby ludności świata. Eksplozja demograficzna</w:t>
            </w:r>
          </w:p>
          <w:p w14:paraId="1B74FBC3" w14:textId="77777777" w:rsidR="00536C35" w:rsidRPr="006C773B" w:rsidRDefault="00536C35" w:rsidP="0071198F">
            <w:pPr>
              <w:pStyle w:val="NormalnyWeb"/>
              <w:spacing w:before="0" w:beforeAutospacing="0" w:after="0" w:afterAutospacing="0"/>
              <w:ind w:left="57"/>
              <w:rPr>
                <w:sz w:val="20"/>
                <w:szCs w:val="20"/>
              </w:rPr>
            </w:pPr>
          </w:p>
          <w:p w14:paraId="71EB21D5" w14:textId="77777777" w:rsidR="00536C35" w:rsidRPr="006C773B" w:rsidRDefault="00536C35" w:rsidP="0071198F">
            <w:pPr>
              <w:pStyle w:val="NormalnyWeb"/>
              <w:spacing w:before="0" w:beforeAutospacing="0" w:after="0" w:afterAutospacing="0"/>
              <w:ind w:left="57"/>
              <w:rPr>
                <w:sz w:val="20"/>
                <w:szCs w:val="20"/>
              </w:rPr>
            </w:pPr>
            <w:r w:rsidRPr="006C773B">
              <w:rPr>
                <w:b/>
                <w:sz w:val="20"/>
                <w:szCs w:val="20"/>
              </w:rPr>
              <w:t>Ćwiczenia:</w:t>
            </w:r>
          </w:p>
          <w:p w14:paraId="647DD8D8" w14:textId="77777777" w:rsidR="00536C35" w:rsidRPr="006C773B" w:rsidRDefault="00536C35" w:rsidP="00206294">
            <w:pPr>
              <w:pStyle w:val="NormalnyWeb"/>
              <w:numPr>
                <w:ilvl w:val="0"/>
                <w:numId w:val="216"/>
              </w:numPr>
              <w:spacing w:before="0" w:beforeAutospacing="0" w:after="0" w:afterAutospacing="0"/>
              <w:ind w:left="544" w:hanging="425"/>
              <w:rPr>
                <w:sz w:val="20"/>
                <w:szCs w:val="20"/>
              </w:rPr>
            </w:pPr>
            <w:r w:rsidRPr="006C773B">
              <w:rPr>
                <w:sz w:val="20"/>
                <w:szCs w:val="20"/>
              </w:rPr>
              <w:t>Demografia historyczna</w:t>
            </w:r>
          </w:p>
          <w:p w14:paraId="4AF4C909" w14:textId="77777777" w:rsidR="00536C35" w:rsidRPr="006C773B" w:rsidRDefault="00536C35" w:rsidP="00206294">
            <w:pPr>
              <w:pStyle w:val="NormalnyWeb"/>
              <w:numPr>
                <w:ilvl w:val="0"/>
                <w:numId w:val="216"/>
              </w:numPr>
              <w:spacing w:before="0" w:beforeAutospacing="0" w:after="0" w:afterAutospacing="0"/>
              <w:ind w:left="544" w:hanging="425"/>
              <w:rPr>
                <w:sz w:val="20"/>
                <w:szCs w:val="20"/>
              </w:rPr>
            </w:pPr>
            <w:r w:rsidRPr="006C773B">
              <w:rPr>
                <w:sz w:val="20"/>
                <w:szCs w:val="20"/>
              </w:rPr>
              <w:t>Współczynniki demograficzne</w:t>
            </w:r>
          </w:p>
          <w:p w14:paraId="2BD12DB2" w14:textId="77777777" w:rsidR="00536C35" w:rsidRPr="006C773B" w:rsidRDefault="00536C35" w:rsidP="00206294">
            <w:pPr>
              <w:pStyle w:val="NormalnyWeb"/>
              <w:numPr>
                <w:ilvl w:val="0"/>
                <w:numId w:val="216"/>
              </w:numPr>
              <w:spacing w:before="0" w:beforeAutospacing="0" w:after="0" w:afterAutospacing="0"/>
              <w:ind w:left="544" w:hanging="425"/>
              <w:rPr>
                <w:sz w:val="20"/>
                <w:szCs w:val="20"/>
              </w:rPr>
            </w:pPr>
            <w:r w:rsidRPr="006C773B">
              <w:rPr>
                <w:sz w:val="20"/>
                <w:szCs w:val="20"/>
              </w:rPr>
              <w:t>Metody badawcze</w:t>
            </w:r>
          </w:p>
          <w:p w14:paraId="12D2CDD3" w14:textId="77777777" w:rsidR="00536C35" w:rsidRPr="006C773B" w:rsidRDefault="00536C35" w:rsidP="00206294">
            <w:pPr>
              <w:pStyle w:val="NormalnyWeb"/>
              <w:numPr>
                <w:ilvl w:val="0"/>
                <w:numId w:val="216"/>
              </w:numPr>
              <w:spacing w:before="0" w:beforeAutospacing="0" w:after="0" w:afterAutospacing="0"/>
              <w:ind w:left="544" w:hanging="425"/>
              <w:rPr>
                <w:sz w:val="20"/>
                <w:szCs w:val="20"/>
              </w:rPr>
            </w:pPr>
            <w:r w:rsidRPr="006C773B">
              <w:rPr>
                <w:sz w:val="20"/>
                <w:szCs w:val="20"/>
              </w:rPr>
              <w:t>Urodzenia i czynniki wpływające na liczbę urodzeń</w:t>
            </w:r>
          </w:p>
          <w:p w14:paraId="3C2EC80E" w14:textId="77777777" w:rsidR="00536C35" w:rsidRPr="006C773B" w:rsidRDefault="00536C35" w:rsidP="00206294">
            <w:pPr>
              <w:pStyle w:val="NormalnyWeb"/>
              <w:numPr>
                <w:ilvl w:val="0"/>
                <w:numId w:val="216"/>
              </w:numPr>
              <w:spacing w:before="0" w:beforeAutospacing="0" w:after="0" w:afterAutospacing="0"/>
              <w:ind w:left="544" w:hanging="425"/>
              <w:rPr>
                <w:sz w:val="20"/>
                <w:szCs w:val="20"/>
              </w:rPr>
            </w:pPr>
            <w:r w:rsidRPr="006C773B">
              <w:rPr>
                <w:sz w:val="20"/>
                <w:szCs w:val="20"/>
              </w:rPr>
              <w:t>Wzrost liczby ludności świata. Eksplozja demograficzna</w:t>
            </w:r>
          </w:p>
          <w:p w14:paraId="69BDA7F6" w14:textId="77777777" w:rsidR="00536C35" w:rsidRPr="006C773B" w:rsidRDefault="00536C35" w:rsidP="00206294">
            <w:pPr>
              <w:pStyle w:val="NormalnyWeb"/>
              <w:numPr>
                <w:ilvl w:val="0"/>
                <w:numId w:val="216"/>
              </w:numPr>
              <w:spacing w:before="0" w:beforeAutospacing="0" w:after="0" w:afterAutospacing="0"/>
              <w:ind w:left="544" w:hanging="425"/>
              <w:rPr>
                <w:sz w:val="20"/>
                <w:szCs w:val="20"/>
              </w:rPr>
            </w:pPr>
            <w:r w:rsidRPr="006C773B">
              <w:rPr>
                <w:sz w:val="20"/>
                <w:szCs w:val="20"/>
              </w:rPr>
              <w:t>Oczekiwana długość życia</w:t>
            </w:r>
          </w:p>
        </w:tc>
      </w:tr>
      <w:tr w:rsidR="00536C35" w:rsidRPr="006C773B" w14:paraId="2F41FF24" w14:textId="77777777" w:rsidTr="0071198F">
        <w:tc>
          <w:tcPr>
            <w:tcW w:w="3142" w:type="dxa"/>
            <w:vAlign w:val="center"/>
          </w:tcPr>
          <w:p w14:paraId="02C322EF" w14:textId="77777777" w:rsidR="00536C35" w:rsidRPr="006C773B" w:rsidRDefault="00536C35" w:rsidP="0071198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6087" w:type="dxa"/>
            <w:vAlign w:val="center"/>
          </w:tcPr>
          <w:p w14:paraId="131FED83" w14:textId="77777777" w:rsidR="00536C35" w:rsidRPr="006C773B" w:rsidRDefault="00536C35" w:rsidP="00206294">
            <w:pPr>
              <w:pStyle w:val="NormalnyWeb"/>
              <w:numPr>
                <w:ilvl w:val="0"/>
                <w:numId w:val="124"/>
              </w:numPr>
              <w:tabs>
                <w:tab w:val="clear" w:pos="720"/>
              </w:tabs>
              <w:spacing w:before="0" w:beforeAutospacing="0" w:after="0" w:afterAutospacing="0"/>
              <w:ind w:left="402" w:hanging="283"/>
              <w:rPr>
                <w:sz w:val="20"/>
                <w:szCs w:val="20"/>
              </w:rPr>
            </w:pPr>
            <w:r w:rsidRPr="006C773B">
              <w:rPr>
                <w:sz w:val="20"/>
                <w:szCs w:val="20"/>
              </w:rPr>
              <w:t>Holzer J. Z. (2003), Demografia, wyd. 6, Polskie Wydawnictwo Ekonomiczne, Warszawa</w:t>
            </w:r>
          </w:p>
          <w:p w14:paraId="4AE78765" w14:textId="77777777" w:rsidR="00536C35" w:rsidRPr="006C773B" w:rsidRDefault="00536C35" w:rsidP="00206294">
            <w:pPr>
              <w:pStyle w:val="NormalnyWeb"/>
              <w:numPr>
                <w:ilvl w:val="0"/>
                <w:numId w:val="124"/>
              </w:numPr>
              <w:tabs>
                <w:tab w:val="clear" w:pos="720"/>
              </w:tabs>
              <w:spacing w:before="0" w:beforeAutospacing="0" w:after="0" w:afterAutospacing="0"/>
              <w:ind w:left="402" w:hanging="283"/>
              <w:rPr>
                <w:sz w:val="20"/>
                <w:szCs w:val="20"/>
              </w:rPr>
            </w:pPr>
            <w:r w:rsidRPr="006C773B">
              <w:rPr>
                <w:sz w:val="20"/>
                <w:szCs w:val="20"/>
              </w:rPr>
              <w:t>Wybrane artykuły naukowe i popularno-naukowe</w:t>
            </w:r>
          </w:p>
        </w:tc>
      </w:tr>
    </w:tbl>
    <w:p w14:paraId="11E5CC91" w14:textId="77777777" w:rsidR="00E23637" w:rsidRPr="006C773B" w:rsidRDefault="00536C35" w:rsidP="00536C35">
      <w:pPr>
        <w:pStyle w:val="Nagwek2"/>
        <w:rPr>
          <w:rFonts w:cs="Times New Roman"/>
        </w:rPr>
      </w:pPr>
      <w:r w:rsidRPr="006C773B">
        <w:rPr>
          <w:rFonts w:cs="Times New Roman"/>
        </w:rPr>
        <w:t xml:space="preserve"> </w:t>
      </w:r>
    </w:p>
    <w:p w14:paraId="37E58AE7" w14:textId="77777777" w:rsidR="00775140" w:rsidRDefault="00E23637" w:rsidP="00FE6D89">
      <w:pPr>
        <w:pStyle w:val="Nagwek2"/>
        <w:rPr>
          <w:rFonts w:cs="Times New Roman"/>
          <w:lang w:val="pl-PL"/>
        </w:rPr>
      </w:pPr>
      <w:r w:rsidRPr="006C773B">
        <w:rPr>
          <w:rFonts w:cs="Times New Roman"/>
        </w:rPr>
        <w:br w:type="page"/>
      </w:r>
      <w:bookmarkStart w:id="99" w:name="_Toc527704388"/>
      <w:r w:rsidR="00775140" w:rsidRPr="006C773B">
        <w:rPr>
          <w:rFonts w:cs="Times New Roman"/>
        </w:rPr>
        <w:lastRenderedPageBreak/>
        <w:t>Bioetyka</w:t>
      </w:r>
      <w:bookmarkEnd w:id="99"/>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686"/>
        <w:gridCol w:w="6946"/>
      </w:tblGrid>
      <w:tr w:rsidR="003A3CD3" w:rsidRPr="00202F9A" w14:paraId="14B78878" w14:textId="77777777" w:rsidTr="009D2098">
        <w:tc>
          <w:tcPr>
            <w:tcW w:w="3686" w:type="dxa"/>
            <w:vAlign w:val="center"/>
            <w:hideMark/>
          </w:tcPr>
          <w:p w14:paraId="7C0E8A8B" w14:textId="77777777" w:rsidR="003A3CD3" w:rsidRPr="00202F9A" w:rsidRDefault="003A3CD3" w:rsidP="00DE1C69">
            <w:pPr>
              <w:ind w:left="57"/>
              <w:rPr>
                <w:sz w:val="20"/>
                <w:szCs w:val="20"/>
              </w:rPr>
            </w:pPr>
            <w:r w:rsidRPr="00202F9A">
              <w:rPr>
                <w:sz w:val="20"/>
                <w:szCs w:val="20"/>
              </w:rPr>
              <w:t>Nazwa wydziału</w:t>
            </w:r>
          </w:p>
        </w:tc>
        <w:tc>
          <w:tcPr>
            <w:tcW w:w="6946" w:type="dxa"/>
            <w:vAlign w:val="center"/>
            <w:hideMark/>
          </w:tcPr>
          <w:p w14:paraId="54E5F367"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Wydział Nauk o Zdrowiu</w:t>
            </w:r>
          </w:p>
        </w:tc>
      </w:tr>
      <w:tr w:rsidR="003A3CD3" w:rsidRPr="00202F9A" w14:paraId="4DDC07CD" w14:textId="77777777" w:rsidTr="009D2098">
        <w:tc>
          <w:tcPr>
            <w:tcW w:w="3686" w:type="dxa"/>
            <w:vAlign w:val="center"/>
            <w:hideMark/>
          </w:tcPr>
          <w:p w14:paraId="5FFB1319" w14:textId="77777777" w:rsidR="003A3CD3" w:rsidRPr="00202F9A" w:rsidRDefault="003A3CD3" w:rsidP="00DE1C69">
            <w:pPr>
              <w:ind w:left="57"/>
              <w:rPr>
                <w:sz w:val="20"/>
                <w:szCs w:val="20"/>
              </w:rPr>
            </w:pPr>
            <w:r w:rsidRPr="00202F9A">
              <w:rPr>
                <w:sz w:val="20"/>
                <w:szCs w:val="20"/>
              </w:rPr>
              <w:t>Nazwa jednostki prowadzącej moduł</w:t>
            </w:r>
          </w:p>
        </w:tc>
        <w:tc>
          <w:tcPr>
            <w:tcW w:w="6946" w:type="dxa"/>
            <w:vAlign w:val="center"/>
            <w:hideMark/>
          </w:tcPr>
          <w:p w14:paraId="3E188611"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 xml:space="preserve">Zakład Filozofii i Bioetyki </w:t>
            </w:r>
          </w:p>
        </w:tc>
      </w:tr>
      <w:tr w:rsidR="003A3CD3" w:rsidRPr="00202F9A" w14:paraId="60D1AEA0" w14:textId="77777777" w:rsidTr="009D2098">
        <w:tc>
          <w:tcPr>
            <w:tcW w:w="3686" w:type="dxa"/>
            <w:vAlign w:val="center"/>
            <w:hideMark/>
          </w:tcPr>
          <w:p w14:paraId="0D242435" w14:textId="77777777" w:rsidR="003A3CD3" w:rsidRPr="00202F9A" w:rsidRDefault="003A3CD3" w:rsidP="00DE1C69">
            <w:pPr>
              <w:ind w:left="57"/>
              <w:rPr>
                <w:sz w:val="20"/>
                <w:szCs w:val="20"/>
              </w:rPr>
            </w:pPr>
            <w:r w:rsidRPr="00202F9A">
              <w:rPr>
                <w:sz w:val="20"/>
                <w:szCs w:val="20"/>
              </w:rPr>
              <w:t>Nazwa modułu kształcenia</w:t>
            </w:r>
          </w:p>
        </w:tc>
        <w:tc>
          <w:tcPr>
            <w:tcW w:w="6946" w:type="dxa"/>
            <w:vAlign w:val="center"/>
            <w:hideMark/>
          </w:tcPr>
          <w:p w14:paraId="3E8DCBD6" w14:textId="77777777" w:rsidR="003A3CD3" w:rsidRPr="00202F9A" w:rsidRDefault="003A3CD3" w:rsidP="00DE1C69">
            <w:pPr>
              <w:pStyle w:val="NormalnyWeb"/>
              <w:spacing w:before="0" w:beforeAutospacing="0" w:after="0" w:afterAutospacing="0"/>
              <w:ind w:left="57"/>
              <w:rPr>
                <w:sz w:val="20"/>
                <w:szCs w:val="20"/>
              </w:rPr>
            </w:pPr>
            <w:r w:rsidRPr="0066632D">
              <w:rPr>
                <w:sz w:val="20"/>
                <w:szCs w:val="20"/>
              </w:rPr>
              <w:t>Bioetyka</w:t>
            </w:r>
          </w:p>
        </w:tc>
      </w:tr>
      <w:tr w:rsidR="003A3CD3" w:rsidRPr="00202F9A" w14:paraId="4E71E376" w14:textId="77777777" w:rsidTr="009D2098">
        <w:tc>
          <w:tcPr>
            <w:tcW w:w="3686" w:type="dxa"/>
            <w:vAlign w:val="center"/>
          </w:tcPr>
          <w:p w14:paraId="672520D1" w14:textId="77777777" w:rsidR="003A3CD3" w:rsidRPr="00202F9A" w:rsidRDefault="003A3CD3" w:rsidP="00DE1C69">
            <w:pPr>
              <w:ind w:left="57"/>
              <w:rPr>
                <w:sz w:val="20"/>
                <w:szCs w:val="20"/>
              </w:rPr>
            </w:pPr>
            <w:r w:rsidRPr="00104C55">
              <w:rPr>
                <w:sz w:val="20"/>
                <w:szCs w:val="20"/>
              </w:rPr>
              <w:t>Klasyfikacja ISCED</w:t>
            </w:r>
          </w:p>
        </w:tc>
        <w:tc>
          <w:tcPr>
            <w:tcW w:w="6946" w:type="dxa"/>
            <w:vAlign w:val="center"/>
          </w:tcPr>
          <w:p w14:paraId="1668D2F6" w14:textId="77777777" w:rsidR="003A3CD3" w:rsidRPr="00202F9A" w:rsidRDefault="003A3CD3" w:rsidP="00DE1C69">
            <w:pPr>
              <w:pStyle w:val="NormalnyWeb"/>
              <w:spacing w:before="0" w:beforeAutospacing="0" w:after="0" w:afterAutospacing="0"/>
              <w:ind w:left="57"/>
              <w:rPr>
                <w:sz w:val="20"/>
                <w:szCs w:val="20"/>
              </w:rPr>
            </w:pPr>
            <w:r>
              <w:rPr>
                <w:sz w:val="20"/>
                <w:szCs w:val="20"/>
              </w:rPr>
              <w:t>0223</w:t>
            </w:r>
          </w:p>
        </w:tc>
      </w:tr>
      <w:tr w:rsidR="003A3CD3" w:rsidRPr="00202F9A" w14:paraId="4CAF4924" w14:textId="77777777" w:rsidTr="009D2098">
        <w:tc>
          <w:tcPr>
            <w:tcW w:w="3686" w:type="dxa"/>
            <w:vAlign w:val="center"/>
            <w:hideMark/>
          </w:tcPr>
          <w:p w14:paraId="022FF346" w14:textId="77777777" w:rsidR="003A3CD3" w:rsidRPr="00202F9A" w:rsidRDefault="003A3CD3" w:rsidP="00DE1C69">
            <w:pPr>
              <w:ind w:left="57"/>
              <w:rPr>
                <w:sz w:val="20"/>
                <w:szCs w:val="20"/>
              </w:rPr>
            </w:pPr>
            <w:r w:rsidRPr="00202F9A">
              <w:rPr>
                <w:sz w:val="20"/>
                <w:szCs w:val="20"/>
              </w:rPr>
              <w:t>Język kształcenia</w:t>
            </w:r>
          </w:p>
        </w:tc>
        <w:tc>
          <w:tcPr>
            <w:tcW w:w="6946" w:type="dxa"/>
            <w:vAlign w:val="center"/>
            <w:hideMark/>
          </w:tcPr>
          <w:p w14:paraId="049469E6"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polski</w:t>
            </w:r>
          </w:p>
        </w:tc>
      </w:tr>
      <w:tr w:rsidR="003A3CD3" w:rsidRPr="00202F9A" w14:paraId="23F2545A" w14:textId="77777777" w:rsidTr="009D2098">
        <w:tc>
          <w:tcPr>
            <w:tcW w:w="3686" w:type="dxa"/>
            <w:vAlign w:val="center"/>
            <w:hideMark/>
          </w:tcPr>
          <w:p w14:paraId="7B95B777" w14:textId="77777777" w:rsidR="003A3CD3" w:rsidRPr="00202F9A" w:rsidRDefault="003A3CD3" w:rsidP="00DE1C69">
            <w:pPr>
              <w:ind w:left="57"/>
              <w:rPr>
                <w:sz w:val="20"/>
                <w:szCs w:val="20"/>
              </w:rPr>
            </w:pPr>
            <w:r w:rsidRPr="00202F9A">
              <w:rPr>
                <w:sz w:val="20"/>
                <w:szCs w:val="20"/>
              </w:rPr>
              <w:t>Cele kształcenia</w:t>
            </w:r>
          </w:p>
        </w:tc>
        <w:tc>
          <w:tcPr>
            <w:tcW w:w="6946" w:type="dxa"/>
            <w:vAlign w:val="center"/>
            <w:hideMark/>
          </w:tcPr>
          <w:p w14:paraId="39AC5980" w14:textId="77777777" w:rsidR="00FC060B" w:rsidRPr="00B32F54" w:rsidRDefault="003A3CD3" w:rsidP="006555FD">
            <w:pPr>
              <w:ind w:left="57" w:right="57"/>
              <w:jc w:val="both"/>
            </w:pPr>
            <w:r w:rsidRPr="00B32F54">
              <w:rPr>
                <w:sz w:val="20"/>
                <w:szCs w:val="22"/>
              </w:rPr>
              <w:t>Celem przedmiotu jest zapoznanie studentów z podstawowymi zagadnie</w:t>
            </w:r>
            <w:r>
              <w:rPr>
                <w:sz w:val="20"/>
                <w:szCs w:val="22"/>
              </w:rPr>
              <w:softHyphen/>
            </w:r>
            <w:r w:rsidRPr="00B32F54">
              <w:rPr>
                <w:sz w:val="20"/>
                <w:szCs w:val="22"/>
              </w:rPr>
              <w:t>niami i kierunkami współczesnej bioetyki oraz zagadnieniami ochrony praw pacjenta i etyki zdrowia publicznego. Studenci poznają zasady i metody racjonalnej argumentacji etycznej i uczą się ich stosowania do rozwiązywania problemów, jakie niesie praktyka współczesnej medycyny i systemu ochrony zdrowia w wymiarze indywidualno-osobowym i społecznym. Wiedza ta ma ich przygotować do uwzględniania moralnego wymiaru rozstrzygnięć podejmowanych w sferze organizacji systemu ochrony zdrowia i zdrowia publicznego oraz do podejmowania racjonal</w:t>
            </w:r>
            <w:r>
              <w:rPr>
                <w:sz w:val="20"/>
                <w:szCs w:val="22"/>
              </w:rPr>
              <w:softHyphen/>
            </w:r>
            <w:r w:rsidRPr="00B32F54">
              <w:rPr>
                <w:sz w:val="20"/>
                <w:szCs w:val="22"/>
              </w:rPr>
              <w:t xml:space="preserve">nych decyzji w tym zakresie, ze szczególnym uwzględnieniem kwestii ochrony praw pacjenta. Racjonalność decyzji znajdować będzie swój wyraz w umiejętności przedstawienia spójnego i dobrze ugruntowanego uzasadnienia dokonywanych wyborów. </w:t>
            </w:r>
          </w:p>
        </w:tc>
      </w:tr>
      <w:tr w:rsidR="003A3CD3" w:rsidRPr="00202F9A" w14:paraId="25637920" w14:textId="77777777" w:rsidTr="009D2098">
        <w:tc>
          <w:tcPr>
            <w:tcW w:w="3686" w:type="dxa"/>
            <w:vAlign w:val="center"/>
            <w:hideMark/>
          </w:tcPr>
          <w:p w14:paraId="229AB3CC" w14:textId="77777777" w:rsidR="003A3CD3" w:rsidRPr="00202F9A" w:rsidRDefault="003A3CD3" w:rsidP="00DE1C69">
            <w:pPr>
              <w:ind w:left="57"/>
              <w:rPr>
                <w:sz w:val="20"/>
                <w:szCs w:val="20"/>
              </w:rPr>
            </w:pPr>
            <w:r w:rsidRPr="00202F9A">
              <w:rPr>
                <w:sz w:val="20"/>
                <w:szCs w:val="20"/>
              </w:rPr>
              <w:t>Efekty kształcenia dla modułu kształcenia</w:t>
            </w:r>
          </w:p>
        </w:tc>
        <w:tc>
          <w:tcPr>
            <w:tcW w:w="6946" w:type="dxa"/>
            <w:vAlign w:val="center"/>
            <w:hideMark/>
          </w:tcPr>
          <w:p w14:paraId="23F06E4E" w14:textId="77777777" w:rsidR="003A3CD3" w:rsidRPr="00202F9A" w:rsidRDefault="003A3CD3" w:rsidP="00DE1C69">
            <w:pPr>
              <w:pStyle w:val="NormalnyWeb"/>
              <w:spacing w:before="0" w:beforeAutospacing="0" w:after="0" w:afterAutospacing="0"/>
              <w:ind w:left="57"/>
              <w:rPr>
                <w:sz w:val="20"/>
                <w:szCs w:val="20"/>
              </w:rPr>
            </w:pPr>
            <w:r w:rsidRPr="00850D6A">
              <w:rPr>
                <w:b/>
                <w:sz w:val="20"/>
                <w:szCs w:val="20"/>
              </w:rPr>
              <w:t>Wiedza – student/ka:</w:t>
            </w:r>
          </w:p>
          <w:p w14:paraId="5FBB8F72" w14:textId="6870B7F9" w:rsidR="003A3CD3" w:rsidRPr="009D2098" w:rsidRDefault="003A3CD3" w:rsidP="009D2098">
            <w:pPr>
              <w:pStyle w:val="NormalnyWeb"/>
              <w:numPr>
                <w:ilvl w:val="1"/>
                <w:numId w:val="320"/>
              </w:numPr>
              <w:spacing w:before="0" w:beforeAutospacing="0" w:after="0" w:afterAutospacing="0"/>
              <w:ind w:left="402"/>
              <w:rPr>
                <w:sz w:val="20"/>
                <w:szCs w:val="20"/>
              </w:rPr>
            </w:pPr>
            <w:r w:rsidRPr="00202F9A">
              <w:rPr>
                <w:sz w:val="20"/>
                <w:szCs w:val="20"/>
              </w:rPr>
              <w:t>zna pojęcia i procesy z zakresu komunikacji społecznej i komunikacji interpersonalnej</w:t>
            </w:r>
          </w:p>
          <w:p w14:paraId="397AE5C7" w14:textId="77777777" w:rsidR="003A3CD3" w:rsidRPr="00202F9A" w:rsidRDefault="003A3CD3" w:rsidP="00DE1C69">
            <w:pPr>
              <w:pStyle w:val="NormalnyWeb"/>
              <w:spacing w:before="0" w:beforeAutospacing="0" w:after="0" w:afterAutospacing="0"/>
              <w:ind w:left="57"/>
              <w:rPr>
                <w:sz w:val="20"/>
                <w:szCs w:val="20"/>
              </w:rPr>
            </w:pPr>
            <w:r w:rsidRPr="00850D6A">
              <w:rPr>
                <w:b/>
                <w:sz w:val="20"/>
                <w:szCs w:val="20"/>
              </w:rPr>
              <w:t>Umiejętności – student/ka:</w:t>
            </w:r>
          </w:p>
          <w:p w14:paraId="3ACDC335" w14:textId="77777777" w:rsidR="003A3CD3" w:rsidRPr="00202F9A" w:rsidRDefault="003A3CD3" w:rsidP="00206294">
            <w:pPr>
              <w:pStyle w:val="NormalnyWeb"/>
              <w:numPr>
                <w:ilvl w:val="1"/>
                <w:numId w:val="320"/>
              </w:numPr>
              <w:spacing w:before="0" w:beforeAutospacing="0" w:after="0" w:afterAutospacing="0"/>
              <w:ind w:left="402"/>
              <w:rPr>
                <w:sz w:val="20"/>
                <w:szCs w:val="20"/>
              </w:rPr>
            </w:pPr>
            <w:r w:rsidRPr="00202F9A">
              <w:rPr>
                <w:sz w:val="20"/>
                <w:szCs w:val="20"/>
              </w:rPr>
              <w:t xml:space="preserve">potrafi ocenić skalę problemów zdrowotnych oraz wskazać priorytety zdrowotne i określić ich znaczenie w polityce zdrowotnej </w:t>
            </w:r>
          </w:p>
          <w:p w14:paraId="02C69FC6" w14:textId="77777777" w:rsidR="003A3CD3" w:rsidRPr="00202F9A" w:rsidRDefault="003A3CD3" w:rsidP="00206294">
            <w:pPr>
              <w:pStyle w:val="NormalnyWeb"/>
              <w:numPr>
                <w:ilvl w:val="1"/>
                <w:numId w:val="320"/>
              </w:numPr>
              <w:spacing w:before="0" w:beforeAutospacing="0" w:after="0" w:afterAutospacing="0"/>
              <w:ind w:left="402"/>
              <w:rPr>
                <w:sz w:val="20"/>
                <w:szCs w:val="20"/>
              </w:rPr>
            </w:pPr>
            <w:r w:rsidRPr="00202F9A">
              <w:rPr>
                <w:sz w:val="20"/>
                <w:szCs w:val="20"/>
              </w:rPr>
              <w:t>posiada umiejętność wykorzystania wiedzy teoretycznej w formułowaniu własnych wniosków</w:t>
            </w:r>
          </w:p>
          <w:p w14:paraId="36D6B71C" w14:textId="594B1480" w:rsidR="003A3CD3" w:rsidRPr="009D2098" w:rsidRDefault="003A3CD3" w:rsidP="009D2098">
            <w:pPr>
              <w:pStyle w:val="NormalnyWeb"/>
              <w:numPr>
                <w:ilvl w:val="1"/>
                <w:numId w:val="320"/>
              </w:numPr>
              <w:spacing w:before="0" w:beforeAutospacing="0" w:after="0" w:afterAutospacing="0"/>
              <w:ind w:left="402"/>
              <w:rPr>
                <w:sz w:val="20"/>
                <w:szCs w:val="20"/>
              </w:rPr>
            </w:pPr>
            <w:r w:rsidRPr="00202F9A">
              <w:rPr>
                <w:sz w:val="20"/>
                <w:szCs w:val="20"/>
              </w:rPr>
              <w:t>potrafi wyrazić swoją wiedzę pisemnie i ustnie (np. poprzez przeprowadzenie prezentacji) na poziomie akademickim rozumiejąc wagę poprawnego wypowiadania się</w:t>
            </w:r>
          </w:p>
          <w:p w14:paraId="663B86C9" w14:textId="77777777" w:rsidR="003A3CD3" w:rsidRPr="00202F9A" w:rsidRDefault="003A3CD3" w:rsidP="00DE1C69">
            <w:pPr>
              <w:pStyle w:val="NormalnyWeb"/>
              <w:spacing w:before="0" w:beforeAutospacing="0" w:after="0" w:afterAutospacing="0"/>
              <w:ind w:left="57"/>
              <w:rPr>
                <w:sz w:val="20"/>
                <w:szCs w:val="20"/>
              </w:rPr>
            </w:pPr>
            <w:r w:rsidRPr="00850D6A">
              <w:rPr>
                <w:b/>
                <w:sz w:val="20"/>
                <w:szCs w:val="20"/>
              </w:rPr>
              <w:t>Kompetencje społeczne – student/ka:</w:t>
            </w:r>
          </w:p>
          <w:p w14:paraId="14AEB027" w14:textId="77777777" w:rsidR="003A3CD3" w:rsidRPr="00202F9A" w:rsidRDefault="003A3CD3" w:rsidP="00206294">
            <w:pPr>
              <w:pStyle w:val="NormalnyWeb"/>
              <w:numPr>
                <w:ilvl w:val="1"/>
                <w:numId w:val="320"/>
              </w:numPr>
              <w:spacing w:before="0" w:beforeAutospacing="0" w:after="0" w:afterAutospacing="0"/>
              <w:ind w:left="402"/>
              <w:rPr>
                <w:sz w:val="20"/>
                <w:szCs w:val="20"/>
              </w:rPr>
            </w:pPr>
            <w:r w:rsidRPr="00202F9A">
              <w:rPr>
                <w:sz w:val="20"/>
                <w:szCs w:val="20"/>
              </w:rPr>
              <w:t>wykazuje tolerancję i otwartość wobec odmiennych poglądów i postaw, ukształtowanych przez różne czynniki społeczno-kulturowe</w:t>
            </w:r>
          </w:p>
          <w:p w14:paraId="0CA88790" w14:textId="77777777" w:rsidR="003A3CD3" w:rsidRPr="00202F9A" w:rsidRDefault="003A3CD3" w:rsidP="00206294">
            <w:pPr>
              <w:pStyle w:val="NormalnyWeb"/>
              <w:numPr>
                <w:ilvl w:val="1"/>
                <w:numId w:val="320"/>
              </w:numPr>
              <w:spacing w:before="0" w:beforeAutospacing="0" w:after="0" w:afterAutospacing="0"/>
              <w:ind w:left="402"/>
              <w:rPr>
                <w:sz w:val="20"/>
                <w:szCs w:val="20"/>
              </w:rPr>
            </w:pPr>
            <w:r w:rsidRPr="00202F9A">
              <w:rPr>
                <w:sz w:val="20"/>
                <w:szCs w:val="20"/>
              </w:rPr>
              <w:t>potrafi konstruktywnie uczestniczyć w dyskusji i jest otwarty na inną argumentację</w:t>
            </w:r>
          </w:p>
          <w:p w14:paraId="203D370B" w14:textId="55A23116" w:rsidR="003A3CD3" w:rsidRPr="009D2098" w:rsidRDefault="003A3CD3" w:rsidP="009D2098">
            <w:pPr>
              <w:pStyle w:val="NormalnyWeb"/>
              <w:numPr>
                <w:ilvl w:val="1"/>
                <w:numId w:val="320"/>
              </w:numPr>
              <w:spacing w:before="0" w:beforeAutospacing="0" w:after="0" w:afterAutospacing="0"/>
              <w:ind w:left="402"/>
              <w:rPr>
                <w:sz w:val="20"/>
                <w:szCs w:val="20"/>
              </w:rPr>
            </w:pPr>
            <w:r w:rsidRPr="00202F9A">
              <w:rPr>
                <w:sz w:val="20"/>
                <w:szCs w:val="20"/>
              </w:rPr>
              <w:t>odpowiedzialnie projektuje i wykonuje zadania związane ze studiami kierując się zasadami etycznymi</w:t>
            </w:r>
          </w:p>
          <w:p w14:paraId="67755E10" w14:textId="77777777" w:rsidR="003A3CD3" w:rsidRPr="00202F9A" w:rsidRDefault="003A3CD3" w:rsidP="00DE1C69">
            <w:pPr>
              <w:pStyle w:val="NormalnyWeb"/>
              <w:spacing w:before="0" w:beforeAutospacing="0" w:after="0" w:afterAutospacing="0"/>
              <w:ind w:left="57"/>
              <w:rPr>
                <w:sz w:val="20"/>
                <w:szCs w:val="20"/>
              </w:rPr>
            </w:pPr>
            <w:r w:rsidRPr="000B51B0">
              <w:rPr>
                <w:b/>
                <w:sz w:val="20"/>
                <w:szCs w:val="20"/>
              </w:rPr>
              <w:t>Efekty kształcenia dla modułu korespondują z następującymi efektami kształcenia dla programu:</w:t>
            </w:r>
          </w:p>
          <w:p w14:paraId="1CA66714" w14:textId="77777777" w:rsidR="003A3CD3" w:rsidRPr="00202F9A" w:rsidRDefault="003A3CD3" w:rsidP="00206294">
            <w:pPr>
              <w:pStyle w:val="NormalnyWeb"/>
              <w:numPr>
                <w:ilvl w:val="0"/>
                <w:numId w:val="157"/>
              </w:numPr>
              <w:tabs>
                <w:tab w:val="clear" w:pos="720"/>
                <w:tab w:val="num" w:pos="402"/>
              </w:tabs>
              <w:spacing w:before="0" w:beforeAutospacing="0" w:after="0" w:afterAutospacing="0"/>
              <w:ind w:left="402" w:hanging="283"/>
              <w:rPr>
                <w:sz w:val="20"/>
                <w:szCs w:val="20"/>
              </w:rPr>
            </w:pPr>
            <w:r w:rsidRPr="00202F9A">
              <w:rPr>
                <w:sz w:val="20"/>
                <w:szCs w:val="20"/>
              </w:rPr>
              <w:t xml:space="preserve">w zakresie wiedzy: K_W31 w stopniu podstawowym </w:t>
            </w:r>
          </w:p>
          <w:p w14:paraId="36CD26E2" w14:textId="77777777" w:rsidR="003A3CD3" w:rsidRPr="00202F9A" w:rsidRDefault="003A3CD3" w:rsidP="00206294">
            <w:pPr>
              <w:pStyle w:val="NormalnyWeb"/>
              <w:numPr>
                <w:ilvl w:val="0"/>
                <w:numId w:val="157"/>
              </w:numPr>
              <w:tabs>
                <w:tab w:val="clear" w:pos="720"/>
                <w:tab w:val="num" w:pos="402"/>
              </w:tabs>
              <w:spacing w:before="0" w:beforeAutospacing="0" w:after="0" w:afterAutospacing="0"/>
              <w:ind w:left="402" w:hanging="283"/>
              <w:rPr>
                <w:sz w:val="20"/>
                <w:szCs w:val="20"/>
              </w:rPr>
            </w:pPr>
            <w:r w:rsidRPr="00202F9A">
              <w:rPr>
                <w:sz w:val="20"/>
                <w:szCs w:val="20"/>
              </w:rPr>
              <w:t>w zakresie umiejętności: K_U02 w stopniu podstawowym, K_U05, K_U26 w stopniu średnim</w:t>
            </w:r>
          </w:p>
          <w:p w14:paraId="4026A3B7" w14:textId="595FC6AC" w:rsidR="00FC060B" w:rsidRPr="009D2098" w:rsidRDefault="003A3CD3" w:rsidP="009D2098">
            <w:pPr>
              <w:pStyle w:val="NormalnyWeb"/>
              <w:numPr>
                <w:ilvl w:val="0"/>
                <w:numId w:val="157"/>
              </w:numPr>
              <w:tabs>
                <w:tab w:val="clear" w:pos="720"/>
                <w:tab w:val="num" w:pos="402"/>
              </w:tabs>
              <w:spacing w:before="0" w:beforeAutospacing="0" w:after="0" w:afterAutospacing="0"/>
              <w:ind w:left="402" w:hanging="283"/>
              <w:rPr>
                <w:sz w:val="20"/>
                <w:szCs w:val="20"/>
              </w:rPr>
            </w:pPr>
            <w:r w:rsidRPr="00202F9A">
              <w:rPr>
                <w:sz w:val="20"/>
                <w:szCs w:val="20"/>
              </w:rPr>
              <w:t>w zakresie kompetencji społecznych: K_K06 w stopniu podstawowym, K_K07, K_K08 w stopniu średnim</w:t>
            </w:r>
          </w:p>
        </w:tc>
      </w:tr>
      <w:tr w:rsidR="003A3CD3" w:rsidRPr="00202F9A" w14:paraId="2222F90D" w14:textId="77777777" w:rsidTr="009D2098">
        <w:tc>
          <w:tcPr>
            <w:tcW w:w="3686" w:type="dxa"/>
            <w:vAlign w:val="center"/>
            <w:hideMark/>
          </w:tcPr>
          <w:p w14:paraId="742A8BB3" w14:textId="77777777" w:rsidR="003A3CD3" w:rsidRPr="00202F9A" w:rsidRDefault="003A3CD3" w:rsidP="00DE1C69">
            <w:pPr>
              <w:ind w:left="57"/>
              <w:rPr>
                <w:sz w:val="20"/>
                <w:szCs w:val="20"/>
              </w:rPr>
            </w:pPr>
            <w:r w:rsidRPr="00202F9A">
              <w:rPr>
                <w:sz w:val="20"/>
                <w:szCs w:val="20"/>
              </w:rPr>
              <w:t>Metody sprawdzania i kryteria oceny efektów kształcenia uzyskanych przez studentów</w:t>
            </w:r>
          </w:p>
        </w:tc>
        <w:tc>
          <w:tcPr>
            <w:tcW w:w="6946" w:type="dxa"/>
            <w:vAlign w:val="center"/>
            <w:hideMark/>
          </w:tcPr>
          <w:p w14:paraId="1F3E5262"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Efekty w zakresie wiedzy – ocena aktywności i prezentacji</w:t>
            </w:r>
          </w:p>
          <w:p w14:paraId="34EB32EC"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Efekty w zakresie umiejętności – ocena aktywności, prezentacji oraz eseju</w:t>
            </w:r>
          </w:p>
          <w:p w14:paraId="3E0D5FDA"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Efekty w zakresie kompetencji społecznych – ocena aktywności i (ewentualnie) eseju</w:t>
            </w:r>
          </w:p>
        </w:tc>
      </w:tr>
      <w:tr w:rsidR="003A3CD3" w:rsidRPr="00202F9A" w14:paraId="56EFC339" w14:textId="77777777" w:rsidTr="009D2098">
        <w:tc>
          <w:tcPr>
            <w:tcW w:w="3686" w:type="dxa"/>
            <w:vAlign w:val="center"/>
            <w:hideMark/>
          </w:tcPr>
          <w:p w14:paraId="32B92CCF" w14:textId="77777777" w:rsidR="003A3CD3" w:rsidRPr="00202F9A" w:rsidRDefault="003A3CD3" w:rsidP="00DE1C69">
            <w:pPr>
              <w:ind w:left="57"/>
              <w:rPr>
                <w:sz w:val="20"/>
                <w:szCs w:val="20"/>
              </w:rPr>
            </w:pPr>
            <w:r w:rsidRPr="00202F9A">
              <w:rPr>
                <w:sz w:val="20"/>
                <w:szCs w:val="20"/>
              </w:rPr>
              <w:t>Typ modułu kształcenia (obowiązkowy/fakultatywny)</w:t>
            </w:r>
          </w:p>
        </w:tc>
        <w:tc>
          <w:tcPr>
            <w:tcW w:w="6946" w:type="dxa"/>
            <w:vAlign w:val="center"/>
            <w:hideMark/>
          </w:tcPr>
          <w:p w14:paraId="04F8C6D0"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obowiązkowy</w:t>
            </w:r>
          </w:p>
        </w:tc>
      </w:tr>
      <w:tr w:rsidR="003A3CD3" w:rsidRPr="00202F9A" w14:paraId="283D023C" w14:textId="77777777" w:rsidTr="009D2098">
        <w:tc>
          <w:tcPr>
            <w:tcW w:w="3686" w:type="dxa"/>
            <w:vAlign w:val="center"/>
            <w:hideMark/>
          </w:tcPr>
          <w:p w14:paraId="47213B3F" w14:textId="77777777" w:rsidR="003A3CD3" w:rsidRPr="00202F9A" w:rsidRDefault="003A3CD3" w:rsidP="00DE1C69">
            <w:pPr>
              <w:ind w:left="57"/>
              <w:rPr>
                <w:sz w:val="20"/>
                <w:szCs w:val="20"/>
              </w:rPr>
            </w:pPr>
            <w:r w:rsidRPr="00202F9A">
              <w:rPr>
                <w:sz w:val="20"/>
                <w:szCs w:val="20"/>
              </w:rPr>
              <w:t>Rok studiów</w:t>
            </w:r>
          </w:p>
        </w:tc>
        <w:tc>
          <w:tcPr>
            <w:tcW w:w="6946" w:type="dxa"/>
            <w:vAlign w:val="center"/>
            <w:hideMark/>
          </w:tcPr>
          <w:p w14:paraId="60EABC0C" w14:textId="77777777" w:rsidR="003A3CD3" w:rsidRPr="00202F9A" w:rsidRDefault="003A3CD3" w:rsidP="00DE1C69">
            <w:pPr>
              <w:pStyle w:val="NormalnyWeb"/>
              <w:spacing w:before="0" w:beforeAutospacing="0" w:after="0" w:afterAutospacing="0"/>
              <w:ind w:left="57"/>
              <w:rPr>
                <w:sz w:val="20"/>
                <w:szCs w:val="20"/>
              </w:rPr>
            </w:pPr>
            <w:r>
              <w:rPr>
                <w:sz w:val="20"/>
                <w:szCs w:val="20"/>
              </w:rPr>
              <w:t>3</w:t>
            </w:r>
          </w:p>
        </w:tc>
      </w:tr>
      <w:tr w:rsidR="003A3CD3" w:rsidRPr="00202F9A" w14:paraId="0269D9FE" w14:textId="77777777" w:rsidTr="009D2098">
        <w:tc>
          <w:tcPr>
            <w:tcW w:w="3686" w:type="dxa"/>
            <w:vAlign w:val="center"/>
            <w:hideMark/>
          </w:tcPr>
          <w:p w14:paraId="478B8486" w14:textId="77777777" w:rsidR="003A3CD3" w:rsidRPr="00202F9A" w:rsidRDefault="003A3CD3" w:rsidP="00DE1C69">
            <w:pPr>
              <w:ind w:left="57"/>
              <w:rPr>
                <w:sz w:val="20"/>
                <w:szCs w:val="20"/>
              </w:rPr>
            </w:pPr>
            <w:r w:rsidRPr="00202F9A">
              <w:rPr>
                <w:sz w:val="20"/>
                <w:szCs w:val="20"/>
              </w:rPr>
              <w:t>Semestr</w:t>
            </w:r>
          </w:p>
        </w:tc>
        <w:tc>
          <w:tcPr>
            <w:tcW w:w="6946" w:type="dxa"/>
            <w:vAlign w:val="center"/>
            <w:hideMark/>
          </w:tcPr>
          <w:p w14:paraId="4E67E285" w14:textId="77777777" w:rsidR="003A3CD3" w:rsidRPr="00202F9A" w:rsidRDefault="009728FD" w:rsidP="00DE1C69">
            <w:pPr>
              <w:pStyle w:val="NormalnyWeb"/>
              <w:spacing w:before="0" w:beforeAutospacing="0" w:after="0" w:afterAutospacing="0"/>
              <w:ind w:left="57"/>
              <w:rPr>
                <w:sz w:val="20"/>
                <w:szCs w:val="20"/>
              </w:rPr>
            </w:pPr>
            <w:r>
              <w:rPr>
                <w:sz w:val="20"/>
                <w:szCs w:val="20"/>
              </w:rPr>
              <w:t>letni (6)</w:t>
            </w:r>
          </w:p>
        </w:tc>
      </w:tr>
      <w:tr w:rsidR="003A3CD3" w:rsidRPr="00202F9A" w14:paraId="7A67D748" w14:textId="77777777" w:rsidTr="009D2098">
        <w:trPr>
          <w:trHeight w:val="208"/>
        </w:trPr>
        <w:tc>
          <w:tcPr>
            <w:tcW w:w="3686" w:type="dxa"/>
            <w:vAlign w:val="center"/>
            <w:hideMark/>
          </w:tcPr>
          <w:p w14:paraId="31DC984D" w14:textId="77777777" w:rsidR="003A3CD3" w:rsidRPr="00202F9A" w:rsidRDefault="003A3CD3" w:rsidP="00DE1C69">
            <w:pPr>
              <w:ind w:left="57"/>
              <w:rPr>
                <w:sz w:val="20"/>
                <w:szCs w:val="20"/>
              </w:rPr>
            </w:pPr>
            <w:r w:rsidRPr="00202F9A">
              <w:rPr>
                <w:sz w:val="20"/>
                <w:szCs w:val="20"/>
              </w:rPr>
              <w:t>Forma studiów</w:t>
            </w:r>
          </w:p>
        </w:tc>
        <w:tc>
          <w:tcPr>
            <w:tcW w:w="6946" w:type="dxa"/>
            <w:vAlign w:val="center"/>
            <w:hideMark/>
          </w:tcPr>
          <w:p w14:paraId="76CB9032" w14:textId="77777777" w:rsidR="003A3CD3" w:rsidRPr="00202F9A" w:rsidRDefault="003A3CD3" w:rsidP="00DE1C69">
            <w:pPr>
              <w:ind w:left="57"/>
              <w:rPr>
                <w:sz w:val="20"/>
                <w:szCs w:val="20"/>
              </w:rPr>
            </w:pPr>
            <w:r>
              <w:rPr>
                <w:sz w:val="20"/>
                <w:szCs w:val="20"/>
              </w:rPr>
              <w:t>stacjonarne</w:t>
            </w:r>
          </w:p>
        </w:tc>
      </w:tr>
      <w:tr w:rsidR="003A3CD3" w:rsidRPr="00202F9A" w14:paraId="2781A285" w14:textId="77777777" w:rsidTr="009D2098">
        <w:tc>
          <w:tcPr>
            <w:tcW w:w="3686" w:type="dxa"/>
            <w:vAlign w:val="center"/>
            <w:hideMark/>
          </w:tcPr>
          <w:p w14:paraId="7CBACE94" w14:textId="77777777" w:rsidR="003A3CD3" w:rsidRPr="00202F9A" w:rsidRDefault="003A3CD3" w:rsidP="00DE1C69">
            <w:pPr>
              <w:ind w:left="57"/>
              <w:rPr>
                <w:sz w:val="20"/>
                <w:szCs w:val="20"/>
              </w:rPr>
            </w:pPr>
            <w:r w:rsidRPr="00202F9A">
              <w:rPr>
                <w:sz w:val="20"/>
                <w:szCs w:val="20"/>
              </w:rPr>
              <w:t>Imię i nazwisko koordynatora modułu i/lub osoby/osób prowadzących moduł</w:t>
            </w:r>
          </w:p>
        </w:tc>
        <w:tc>
          <w:tcPr>
            <w:tcW w:w="6946" w:type="dxa"/>
            <w:vAlign w:val="center"/>
            <w:hideMark/>
          </w:tcPr>
          <w:p w14:paraId="2593F37C"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u w:val="single"/>
              </w:rPr>
              <w:t>dr Zbigniew Zalewski</w:t>
            </w:r>
          </w:p>
          <w:p w14:paraId="37F0AF4B"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dr Jan Piasecki</w:t>
            </w:r>
          </w:p>
        </w:tc>
      </w:tr>
      <w:tr w:rsidR="003A3CD3" w:rsidRPr="00202F9A" w14:paraId="539D198D" w14:textId="77777777" w:rsidTr="009D2098">
        <w:tc>
          <w:tcPr>
            <w:tcW w:w="3686" w:type="dxa"/>
            <w:vAlign w:val="center"/>
            <w:hideMark/>
          </w:tcPr>
          <w:p w14:paraId="33448CBA" w14:textId="77777777" w:rsidR="003A3CD3" w:rsidRPr="00202F9A" w:rsidRDefault="003A3CD3" w:rsidP="00DE1C69">
            <w:pPr>
              <w:ind w:left="57"/>
              <w:rPr>
                <w:sz w:val="20"/>
                <w:szCs w:val="20"/>
              </w:rPr>
            </w:pPr>
            <w:r w:rsidRPr="00202F9A">
              <w:rPr>
                <w:sz w:val="20"/>
                <w:szCs w:val="20"/>
              </w:rPr>
              <w:t>Imię i nazwisko osoby/osób egzaminującej/egzaminujących bądź udzielającej zaliczenia, w przypadku gdy nie jest to osoba prowadząca dany moduł</w:t>
            </w:r>
          </w:p>
        </w:tc>
        <w:tc>
          <w:tcPr>
            <w:tcW w:w="6946" w:type="dxa"/>
            <w:vAlign w:val="center"/>
            <w:hideMark/>
          </w:tcPr>
          <w:p w14:paraId="67D78F30" w14:textId="77777777" w:rsidR="003A3CD3" w:rsidRPr="00202F9A" w:rsidRDefault="003A3CD3" w:rsidP="00DE1C69">
            <w:pPr>
              <w:pStyle w:val="NormalnyWeb"/>
              <w:spacing w:before="0" w:beforeAutospacing="0" w:after="0" w:afterAutospacing="0"/>
              <w:ind w:left="57"/>
              <w:rPr>
                <w:sz w:val="20"/>
                <w:szCs w:val="20"/>
              </w:rPr>
            </w:pPr>
          </w:p>
        </w:tc>
      </w:tr>
      <w:tr w:rsidR="003A3CD3" w:rsidRPr="00202F9A" w14:paraId="37ECB4CB" w14:textId="77777777" w:rsidTr="009D2098">
        <w:tc>
          <w:tcPr>
            <w:tcW w:w="3686" w:type="dxa"/>
            <w:vAlign w:val="center"/>
            <w:hideMark/>
          </w:tcPr>
          <w:p w14:paraId="4CEA0C64" w14:textId="77777777" w:rsidR="003A3CD3" w:rsidRPr="00202F9A" w:rsidRDefault="003A3CD3" w:rsidP="00DE1C69">
            <w:pPr>
              <w:ind w:left="57"/>
              <w:rPr>
                <w:sz w:val="20"/>
                <w:szCs w:val="20"/>
              </w:rPr>
            </w:pPr>
            <w:r w:rsidRPr="00202F9A">
              <w:rPr>
                <w:sz w:val="20"/>
                <w:szCs w:val="20"/>
              </w:rPr>
              <w:t>Sposób realizacji</w:t>
            </w:r>
          </w:p>
        </w:tc>
        <w:tc>
          <w:tcPr>
            <w:tcW w:w="6946" w:type="dxa"/>
            <w:vAlign w:val="center"/>
            <w:hideMark/>
          </w:tcPr>
          <w:p w14:paraId="49EA2DD2"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wykład, ćwiczenia, praca własna studenta</w:t>
            </w:r>
          </w:p>
        </w:tc>
      </w:tr>
      <w:tr w:rsidR="003A3CD3" w:rsidRPr="00202F9A" w14:paraId="1525C568" w14:textId="77777777" w:rsidTr="009D2098">
        <w:trPr>
          <w:trHeight w:val="162"/>
        </w:trPr>
        <w:tc>
          <w:tcPr>
            <w:tcW w:w="3686" w:type="dxa"/>
            <w:vAlign w:val="center"/>
            <w:hideMark/>
          </w:tcPr>
          <w:p w14:paraId="0EE0B1FB" w14:textId="77777777" w:rsidR="003A3CD3" w:rsidRPr="00202F9A" w:rsidRDefault="003A3CD3" w:rsidP="00DE1C69">
            <w:pPr>
              <w:ind w:left="57"/>
              <w:rPr>
                <w:sz w:val="20"/>
                <w:szCs w:val="20"/>
              </w:rPr>
            </w:pPr>
            <w:r w:rsidRPr="00202F9A">
              <w:rPr>
                <w:sz w:val="20"/>
                <w:szCs w:val="20"/>
              </w:rPr>
              <w:lastRenderedPageBreak/>
              <w:t>Wymagania wstępne i dodatkowe</w:t>
            </w:r>
          </w:p>
        </w:tc>
        <w:tc>
          <w:tcPr>
            <w:tcW w:w="6946" w:type="dxa"/>
            <w:vAlign w:val="center"/>
            <w:hideMark/>
          </w:tcPr>
          <w:p w14:paraId="5D18A2AE"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brak</w:t>
            </w:r>
          </w:p>
        </w:tc>
      </w:tr>
      <w:tr w:rsidR="003A3CD3" w:rsidRPr="00202F9A" w14:paraId="258F8932" w14:textId="77777777" w:rsidTr="009D2098">
        <w:tc>
          <w:tcPr>
            <w:tcW w:w="3686" w:type="dxa"/>
            <w:vAlign w:val="center"/>
            <w:hideMark/>
          </w:tcPr>
          <w:p w14:paraId="6512D23D" w14:textId="77777777" w:rsidR="003A3CD3" w:rsidRPr="00202F9A" w:rsidRDefault="003A3CD3" w:rsidP="00DE1C69">
            <w:pPr>
              <w:ind w:left="57"/>
              <w:rPr>
                <w:sz w:val="20"/>
                <w:szCs w:val="20"/>
              </w:rPr>
            </w:pPr>
            <w:r>
              <w:rPr>
                <w:sz w:val="20"/>
                <w:szCs w:val="20"/>
              </w:rPr>
              <w:t xml:space="preserve">Rodzaj i liczba godzin zajęć </w:t>
            </w:r>
            <w:r w:rsidRPr="00202F9A">
              <w:rPr>
                <w:sz w:val="20"/>
                <w:szCs w:val="20"/>
              </w:rPr>
              <w:t>dydaktycznych wymagających bezpośredniego udziału nauczyciela akademickiego i studentów, gdy w danym module przewidziane są takie zajęcia</w:t>
            </w:r>
          </w:p>
        </w:tc>
        <w:tc>
          <w:tcPr>
            <w:tcW w:w="6946" w:type="dxa"/>
            <w:vAlign w:val="center"/>
            <w:hideMark/>
          </w:tcPr>
          <w:p w14:paraId="1E18557D" w14:textId="77777777" w:rsidR="003A3CD3" w:rsidRDefault="003A3CD3" w:rsidP="00DE1C69">
            <w:pPr>
              <w:pStyle w:val="NormalnyWeb"/>
              <w:spacing w:before="0" w:beforeAutospacing="0" w:after="0" w:afterAutospacing="0"/>
              <w:ind w:left="57"/>
              <w:rPr>
                <w:sz w:val="20"/>
                <w:szCs w:val="20"/>
              </w:rPr>
            </w:pPr>
            <w:r>
              <w:rPr>
                <w:sz w:val="20"/>
                <w:szCs w:val="20"/>
              </w:rPr>
              <w:t xml:space="preserve">wykład: </w:t>
            </w:r>
            <w:r w:rsidRPr="00202F9A">
              <w:rPr>
                <w:sz w:val="20"/>
                <w:szCs w:val="20"/>
              </w:rPr>
              <w:t xml:space="preserve">15 </w:t>
            </w:r>
          </w:p>
          <w:p w14:paraId="26946265" w14:textId="77777777" w:rsidR="003A3CD3" w:rsidRPr="00202F9A" w:rsidRDefault="003A3CD3" w:rsidP="00DE1C69">
            <w:pPr>
              <w:pStyle w:val="NormalnyWeb"/>
              <w:spacing w:before="0" w:beforeAutospacing="0" w:after="0" w:afterAutospacing="0"/>
              <w:ind w:left="57"/>
              <w:rPr>
                <w:sz w:val="20"/>
                <w:szCs w:val="20"/>
              </w:rPr>
            </w:pPr>
            <w:r>
              <w:rPr>
                <w:sz w:val="20"/>
                <w:szCs w:val="20"/>
              </w:rPr>
              <w:t xml:space="preserve">ćwiczenia: </w:t>
            </w:r>
            <w:r w:rsidRPr="00202F9A">
              <w:rPr>
                <w:sz w:val="20"/>
                <w:szCs w:val="20"/>
              </w:rPr>
              <w:t>15</w:t>
            </w:r>
          </w:p>
        </w:tc>
      </w:tr>
      <w:tr w:rsidR="003A3CD3" w:rsidRPr="00202F9A" w14:paraId="669DA829" w14:textId="77777777" w:rsidTr="009D2098">
        <w:tc>
          <w:tcPr>
            <w:tcW w:w="3686" w:type="dxa"/>
            <w:vAlign w:val="center"/>
            <w:hideMark/>
          </w:tcPr>
          <w:p w14:paraId="0E8F081A" w14:textId="77777777" w:rsidR="003A3CD3" w:rsidRPr="00202F9A" w:rsidRDefault="003A3CD3" w:rsidP="00DE1C69">
            <w:pPr>
              <w:ind w:left="57"/>
              <w:rPr>
                <w:sz w:val="20"/>
                <w:szCs w:val="20"/>
              </w:rPr>
            </w:pPr>
            <w:r w:rsidRPr="00202F9A">
              <w:rPr>
                <w:sz w:val="20"/>
                <w:szCs w:val="20"/>
              </w:rPr>
              <w:t>Liczba punktów ECTS przypisana modułowi</w:t>
            </w:r>
          </w:p>
        </w:tc>
        <w:tc>
          <w:tcPr>
            <w:tcW w:w="6946" w:type="dxa"/>
            <w:vAlign w:val="center"/>
            <w:hideMark/>
          </w:tcPr>
          <w:p w14:paraId="2036851F"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2</w:t>
            </w:r>
          </w:p>
        </w:tc>
      </w:tr>
      <w:tr w:rsidR="003A3CD3" w:rsidRPr="00202F9A" w14:paraId="19454241" w14:textId="77777777" w:rsidTr="009D2098">
        <w:tc>
          <w:tcPr>
            <w:tcW w:w="3686" w:type="dxa"/>
            <w:vAlign w:val="center"/>
            <w:hideMark/>
          </w:tcPr>
          <w:p w14:paraId="49492C0C" w14:textId="77777777" w:rsidR="003A3CD3" w:rsidRPr="00202F9A" w:rsidRDefault="003A3CD3" w:rsidP="00DE1C69">
            <w:pPr>
              <w:ind w:left="57"/>
              <w:rPr>
                <w:sz w:val="20"/>
                <w:szCs w:val="20"/>
              </w:rPr>
            </w:pPr>
            <w:r w:rsidRPr="00202F9A">
              <w:rPr>
                <w:sz w:val="20"/>
                <w:szCs w:val="20"/>
              </w:rPr>
              <w:t>Bilans punktów ECTS</w:t>
            </w:r>
          </w:p>
        </w:tc>
        <w:tc>
          <w:tcPr>
            <w:tcW w:w="6946" w:type="dxa"/>
            <w:vAlign w:val="center"/>
            <w:hideMark/>
          </w:tcPr>
          <w:p w14:paraId="172BAB91" w14:textId="77777777" w:rsidR="003A3CD3" w:rsidRPr="00202F9A" w:rsidRDefault="003A3CD3" w:rsidP="00206294">
            <w:pPr>
              <w:pStyle w:val="NormalnyWeb"/>
              <w:numPr>
                <w:ilvl w:val="0"/>
                <w:numId w:val="234"/>
              </w:numPr>
              <w:spacing w:before="0" w:beforeAutospacing="0" w:after="0" w:afterAutospacing="0"/>
              <w:ind w:left="402"/>
              <w:rPr>
                <w:sz w:val="20"/>
                <w:szCs w:val="20"/>
              </w:rPr>
            </w:pPr>
            <w:r w:rsidRPr="00202F9A">
              <w:rPr>
                <w:sz w:val="20"/>
                <w:szCs w:val="20"/>
              </w:rPr>
              <w:t>uczestnictwo w zajęciach: 30 godz. - 1 ECTS</w:t>
            </w:r>
          </w:p>
          <w:p w14:paraId="0161A00A" w14:textId="77777777" w:rsidR="003A3CD3" w:rsidRPr="00202F9A" w:rsidRDefault="003A3CD3" w:rsidP="00206294">
            <w:pPr>
              <w:pStyle w:val="NormalnyWeb"/>
              <w:numPr>
                <w:ilvl w:val="0"/>
                <w:numId w:val="234"/>
              </w:numPr>
              <w:spacing w:before="0" w:beforeAutospacing="0" w:after="0" w:afterAutospacing="0"/>
              <w:ind w:left="402"/>
              <w:rPr>
                <w:sz w:val="20"/>
                <w:szCs w:val="20"/>
              </w:rPr>
            </w:pPr>
            <w:r w:rsidRPr="00202F9A">
              <w:rPr>
                <w:sz w:val="20"/>
                <w:szCs w:val="20"/>
              </w:rPr>
              <w:t>przygotowanie prezent</w:t>
            </w:r>
            <w:r>
              <w:rPr>
                <w:sz w:val="20"/>
                <w:szCs w:val="20"/>
              </w:rPr>
              <w:t>acji i eseju na zadany temat: 30</w:t>
            </w:r>
            <w:r w:rsidRPr="00202F9A">
              <w:rPr>
                <w:sz w:val="20"/>
                <w:szCs w:val="20"/>
              </w:rPr>
              <w:t xml:space="preserve"> godz. - 1 ECTS</w:t>
            </w:r>
          </w:p>
        </w:tc>
      </w:tr>
      <w:tr w:rsidR="003A3CD3" w:rsidRPr="00202F9A" w14:paraId="693079AC" w14:textId="77777777" w:rsidTr="009D2098">
        <w:tc>
          <w:tcPr>
            <w:tcW w:w="3686" w:type="dxa"/>
            <w:vAlign w:val="center"/>
            <w:hideMark/>
          </w:tcPr>
          <w:p w14:paraId="110B67F2" w14:textId="77777777" w:rsidR="003A3CD3" w:rsidRPr="00202F9A" w:rsidRDefault="003A3CD3" w:rsidP="00DE1C69">
            <w:pPr>
              <w:ind w:left="57"/>
              <w:rPr>
                <w:sz w:val="20"/>
                <w:szCs w:val="20"/>
              </w:rPr>
            </w:pPr>
            <w:r w:rsidRPr="00202F9A">
              <w:rPr>
                <w:sz w:val="20"/>
                <w:szCs w:val="20"/>
              </w:rPr>
              <w:t>Stosowane metody dydaktyczne</w:t>
            </w:r>
          </w:p>
        </w:tc>
        <w:tc>
          <w:tcPr>
            <w:tcW w:w="6946" w:type="dxa"/>
            <w:vAlign w:val="center"/>
            <w:hideMark/>
          </w:tcPr>
          <w:p w14:paraId="7D9F73F5"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Wykład problemowy, dyskusja dydaktyczna, analiza przypadków, prezentacje wybranych zagadnień przez studentów. W razie zapotrzebowania ze strony studentów możliwe jest dodatkowo kontynuowanie i pogłębianie rozpoczętej podczas zajęć dyskusji za pośrednictwem forum dyskusyjnego z użyciem platformy Pegaz</w:t>
            </w:r>
          </w:p>
        </w:tc>
      </w:tr>
      <w:tr w:rsidR="003A3CD3" w:rsidRPr="00202F9A" w14:paraId="6A116578" w14:textId="77777777" w:rsidTr="009D2098">
        <w:tc>
          <w:tcPr>
            <w:tcW w:w="3686" w:type="dxa"/>
            <w:vAlign w:val="center"/>
            <w:hideMark/>
          </w:tcPr>
          <w:p w14:paraId="03B8A0DE" w14:textId="77777777" w:rsidR="003A3CD3" w:rsidRPr="00202F9A" w:rsidRDefault="003A3CD3" w:rsidP="00DE1C69">
            <w:pPr>
              <w:ind w:left="57"/>
              <w:rPr>
                <w:sz w:val="20"/>
                <w:szCs w:val="20"/>
              </w:rPr>
            </w:pPr>
            <w:r w:rsidRPr="00202F9A">
              <w:rPr>
                <w:sz w:val="20"/>
                <w:szCs w:val="20"/>
              </w:rPr>
              <w:t>Forma i warunki zaliczenia modułu, w tym zasady dopuszczenia do egzaminu, zaliczenia, a także forma i warunki zaliczenia poszczególnych zajęć wchodzących w zakres danego modułu</w:t>
            </w:r>
          </w:p>
        </w:tc>
        <w:tc>
          <w:tcPr>
            <w:tcW w:w="6946" w:type="dxa"/>
            <w:vAlign w:val="center"/>
            <w:hideMark/>
          </w:tcPr>
          <w:p w14:paraId="5D000EE8"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Forma zaliczenia: zaliczenie na ocenę</w:t>
            </w:r>
          </w:p>
          <w:p w14:paraId="6648C534"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Na ocenę końcową składają się: ocena aktywności i umiejętności przeja</w:t>
            </w:r>
            <w:r>
              <w:rPr>
                <w:sz w:val="20"/>
                <w:szCs w:val="20"/>
              </w:rPr>
              <w:softHyphen/>
            </w:r>
            <w:r w:rsidRPr="00202F9A">
              <w:rPr>
                <w:sz w:val="20"/>
                <w:szCs w:val="20"/>
              </w:rPr>
              <w:t>wianych przez studenta podczas dyskusji i analizy przypadków w trakcie seminariów, ocena przygotowanych prezentacji oraz pracy zaliczeniowej. Udział poszczególnych elementów w końcowej ocenie</w:t>
            </w:r>
            <w:r>
              <w:rPr>
                <w:sz w:val="20"/>
                <w:szCs w:val="20"/>
              </w:rPr>
              <w:t>:</w:t>
            </w:r>
            <w:r w:rsidRPr="00202F9A">
              <w:rPr>
                <w:sz w:val="20"/>
                <w:szCs w:val="20"/>
              </w:rPr>
              <w:t>:</w:t>
            </w:r>
          </w:p>
          <w:p w14:paraId="10C23D73" w14:textId="77777777" w:rsidR="003A3CD3" w:rsidRPr="00202F9A" w:rsidRDefault="003A3CD3" w:rsidP="00206294">
            <w:pPr>
              <w:pStyle w:val="NormalnyWeb"/>
              <w:numPr>
                <w:ilvl w:val="0"/>
                <w:numId w:val="335"/>
              </w:numPr>
              <w:spacing w:before="0" w:beforeAutospacing="0" w:after="0" w:afterAutospacing="0"/>
              <w:rPr>
                <w:sz w:val="20"/>
                <w:szCs w:val="20"/>
              </w:rPr>
            </w:pPr>
            <w:r w:rsidRPr="00202F9A">
              <w:rPr>
                <w:sz w:val="20"/>
                <w:szCs w:val="20"/>
              </w:rPr>
              <w:t>aktywność i umiejętności – 20%, max. 20 pkt</w:t>
            </w:r>
          </w:p>
          <w:p w14:paraId="06BC2B4A" w14:textId="77777777" w:rsidR="003A3CD3" w:rsidRPr="00202F9A" w:rsidRDefault="003A3CD3" w:rsidP="00206294">
            <w:pPr>
              <w:pStyle w:val="NormalnyWeb"/>
              <w:numPr>
                <w:ilvl w:val="0"/>
                <w:numId w:val="335"/>
              </w:numPr>
              <w:spacing w:before="0" w:beforeAutospacing="0" w:after="0" w:afterAutospacing="0"/>
              <w:rPr>
                <w:sz w:val="20"/>
                <w:szCs w:val="20"/>
              </w:rPr>
            </w:pPr>
            <w:r w:rsidRPr="00202F9A">
              <w:rPr>
                <w:sz w:val="20"/>
                <w:szCs w:val="20"/>
              </w:rPr>
              <w:t>prezentacja – 30%, max. 30 pkt</w:t>
            </w:r>
          </w:p>
          <w:p w14:paraId="44C7A523" w14:textId="6D3BD9F2" w:rsidR="003A3CD3" w:rsidRPr="009D2098" w:rsidRDefault="003A3CD3" w:rsidP="009D2098">
            <w:pPr>
              <w:pStyle w:val="NormalnyWeb"/>
              <w:numPr>
                <w:ilvl w:val="0"/>
                <w:numId w:val="335"/>
              </w:numPr>
              <w:spacing w:before="0" w:beforeAutospacing="0" w:after="0" w:afterAutospacing="0"/>
              <w:rPr>
                <w:sz w:val="20"/>
                <w:szCs w:val="20"/>
              </w:rPr>
            </w:pPr>
            <w:r w:rsidRPr="00202F9A">
              <w:rPr>
                <w:sz w:val="20"/>
                <w:szCs w:val="20"/>
              </w:rPr>
              <w:t>esej końcowy – 50%, max. 50 pkt</w:t>
            </w:r>
          </w:p>
          <w:p w14:paraId="3A171073"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Kryteria uzyskania oceny końcowej:</w:t>
            </w:r>
          </w:p>
          <w:p w14:paraId="21DED25D" w14:textId="77777777" w:rsidR="003A3CD3" w:rsidRPr="00202F9A" w:rsidRDefault="003A3CD3" w:rsidP="00DE1C69">
            <w:pPr>
              <w:pStyle w:val="NormalnyWeb"/>
              <w:spacing w:before="0" w:beforeAutospacing="0" w:after="0" w:afterAutospacing="0"/>
              <w:ind w:left="57"/>
              <w:rPr>
                <w:sz w:val="20"/>
                <w:szCs w:val="20"/>
              </w:rPr>
            </w:pPr>
            <w:proofErr w:type="spellStart"/>
            <w:r w:rsidRPr="00202F9A">
              <w:rPr>
                <w:sz w:val="20"/>
                <w:szCs w:val="20"/>
              </w:rPr>
              <w:t>Dst</w:t>
            </w:r>
            <w:proofErr w:type="spellEnd"/>
            <w:r w:rsidRPr="00202F9A">
              <w:rPr>
                <w:sz w:val="20"/>
                <w:szCs w:val="20"/>
              </w:rPr>
              <w:t>: 60-64 pkt</w:t>
            </w:r>
          </w:p>
          <w:p w14:paraId="7C38F14E" w14:textId="77777777" w:rsidR="003A3CD3" w:rsidRPr="00202F9A" w:rsidRDefault="003A3CD3" w:rsidP="00DE1C69">
            <w:pPr>
              <w:pStyle w:val="NormalnyWeb"/>
              <w:spacing w:before="0" w:beforeAutospacing="0" w:after="0" w:afterAutospacing="0"/>
              <w:ind w:left="57"/>
              <w:rPr>
                <w:sz w:val="20"/>
                <w:szCs w:val="20"/>
              </w:rPr>
            </w:pPr>
            <w:proofErr w:type="spellStart"/>
            <w:r w:rsidRPr="00202F9A">
              <w:rPr>
                <w:sz w:val="20"/>
                <w:szCs w:val="20"/>
              </w:rPr>
              <w:t>Dst</w:t>
            </w:r>
            <w:proofErr w:type="spellEnd"/>
            <w:r w:rsidRPr="00202F9A">
              <w:rPr>
                <w:sz w:val="20"/>
                <w:szCs w:val="20"/>
              </w:rPr>
              <w:t xml:space="preserve"> +: 65-69 pkt</w:t>
            </w:r>
          </w:p>
          <w:p w14:paraId="2F8E2E08"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Db: 70-74 pkt</w:t>
            </w:r>
          </w:p>
          <w:p w14:paraId="7C88A392" w14:textId="77777777" w:rsidR="003A3CD3" w:rsidRPr="00202F9A" w:rsidRDefault="003A3CD3" w:rsidP="00DE1C69">
            <w:pPr>
              <w:pStyle w:val="NormalnyWeb"/>
              <w:spacing w:before="0" w:beforeAutospacing="0" w:after="0" w:afterAutospacing="0"/>
              <w:ind w:left="57"/>
              <w:rPr>
                <w:sz w:val="20"/>
                <w:szCs w:val="20"/>
              </w:rPr>
            </w:pPr>
            <w:r w:rsidRPr="00202F9A">
              <w:rPr>
                <w:sz w:val="20"/>
                <w:szCs w:val="20"/>
              </w:rPr>
              <w:t xml:space="preserve">Db+: 75-79 pkt </w:t>
            </w:r>
          </w:p>
          <w:p w14:paraId="20F820DC" w14:textId="77777777" w:rsidR="003A3CD3" w:rsidRPr="00202F9A" w:rsidRDefault="003A3CD3" w:rsidP="00DE1C69">
            <w:pPr>
              <w:pStyle w:val="NormalnyWeb"/>
              <w:spacing w:before="0" w:beforeAutospacing="0" w:after="0" w:afterAutospacing="0"/>
              <w:ind w:left="57"/>
              <w:rPr>
                <w:sz w:val="20"/>
                <w:szCs w:val="20"/>
              </w:rPr>
            </w:pPr>
            <w:proofErr w:type="spellStart"/>
            <w:r w:rsidRPr="00202F9A">
              <w:rPr>
                <w:sz w:val="20"/>
                <w:szCs w:val="20"/>
              </w:rPr>
              <w:t>Bdb</w:t>
            </w:r>
            <w:proofErr w:type="spellEnd"/>
            <w:r w:rsidRPr="00202F9A">
              <w:rPr>
                <w:sz w:val="20"/>
                <w:szCs w:val="20"/>
              </w:rPr>
              <w:t>: 80 pkt i więcej</w:t>
            </w:r>
          </w:p>
        </w:tc>
      </w:tr>
      <w:tr w:rsidR="003A3CD3" w:rsidRPr="00202F9A" w14:paraId="4B1703C8" w14:textId="77777777" w:rsidTr="009D2098">
        <w:tc>
          <w:tcPr>
            <w:tcW w:w="3686" w:type="dxa"/>
            <w:vAlign w:val="center"/>
            <w:hideMark/>
          </w:tcPr>
          <w:p w14:paraId="386EACB9" w14:textId="77777777" w:rsidR="003A3CD3" w:rsidRPr="00202F9A" w:rsidRDefault="003A3CD3" w:rsidP="00DE1C69">
            <w:pPr>
              <w:ind w:left="57"/>
              <w:rPr>
                <w:sz w:val="20"/>
                <w:szCs w:val="20"/>
              </w:rPr>
            </w:pPr>
            <w:r w:rsidRPr="00202F9A">
              <w:rPr>
                <w:sz w:val="20"/>
                <w:szCs w:val="20"/>
              </w:rPr>
              <w:t>Treści modułu kształcenia (z podziałem na formy realizacji zajęć)</w:t>
            </w:r>
          </w:p>
        </w:tc>
        <w:tc>
          <w:tcPr>
            <w:tcW w:w="6946" w:type="dxa"/>
            <w:vAlign w:val="center"/>
            <w:hideMark/>
          </w:tcPr>
          <w:p w14:paraId="08E4FFEA" w14:textId="77777777" w:rsidR="003A3CD3" w:rsidRPr="00775140" w:rsidRDefault="003A3CD3" w:rsidP="00DE1C69">
            <w:pPr>
              <w:pStyle w:val="NormalnyWeb"/>
              <w:spacing w:before="0" w:beforeAutospacing="0" w:after="0" w:afterAutospacing="0"/>
              <w:ind w:left="57"/>
              <w:rPr>
                <w:b/>
                <w:sz w:val="20"/>
                <w:szCs w:val="20"/>
              </w:rPr>
            </w:pPr>
            <w:r>
              <w:rPr>
                <w:b/>
                <w:sz w:val="20"/>
                <w:szCs w:val="20"/>
              </w:rPr>
              <w:t>W</w:t>
            </w:r>
            <w:r w:rsidRPr="00775140">
              <w:rPr>
                <w:b/>
                <w:sz w:val="20"/>
                <w:szCs w:val="20"/>
              </w:rPr>
              <w:t>ykład</w:t>
            </w:r>
            <w:r>
              <w:rPr>
                <w:b/>
                <w:sz w:val="20"/>
                <w:szCs w:val="20"/>
              </w:rPr>
              <w:t>y</w:t>
            </w:r>
            <w:r w:rsidRPr="00775140">
              <w:rPr>
                <w:b/>
                <w:sz w:val="20"/>
                <w:szCs w:val="20"/>
              </w:rPr>
              <w:t>:</w:t>
            </w:r>
          </w:p>
          <w:p w14:paraId="543A6B27" w14:textId="77777777" w:rsidR="003A3CD3" w:rsidRPr="00202F9A" w:rsidRDefault="003A3CD3" w:rsidP="00206294">
            <w:pPr>
              <w:pStyle w:val="NormalnyWeb"/>
              <w:numPr>
                <w:ilvl w:val="1"/>
                <w:numId w:val="217"/>
              </w:numPr>
              <w:spacing w:before="0" w:beforeAutospacing="0" w:after="0" w:afterAutospacing="0"/>
              <w:ind w:left="544" w:hanging="425"/>
              <w:rPr>
                <w:sz w:val="20"/>
                <w:szCs w:val="20"/>
              </w:rPr>
            </w:pPr>
            <w:r w:rsidRPr="00202F9A">
              <w:rPr>
                <w:sz w:val="20"/>
                <w:szCs w:val="20"/>
              </w:rPr>
              <w:t>Powstanie bioetyki, jej podstawowe zagadnienia i orientacje teoretyczne, bioetyka w pluralistycznym społeczeństwie</w:t>
            </w:r>
          </w:p>
          <w:p w14:paraId="602DAB61" w14:textId="77777777" w:rsidR="003A3CD3" w:rsidRPr="00202F9A" w:rsidRDefault="003A3CD3" w:rsidP="00206294">
            <w:pPr>
              <w:pStyle w:val="NormalnyWeb"/>
              <w:numPr>
                <w:ilvl w:val="1"/>
                <w:numId w:val="217"/>
              </w:numPr>
              <w:spacing w:before="0" w:beforeAutospacing="0" w:after="0" w:afterAutospacing="0"/>
              <w:ind w:left="544" w:hanging="425"/>
              <w:rPr>
                <w:sz w:val="20"/>
                <w:szCs w:val="20"/>
              </w:rPr>
            </w:pPr>
            <w:r w:rsidRPr="00202F9A">
              <w:rPr>
                <w:sz w:val="20"/>
                <w:szCs w:val="20"/>
              </w:rPr>
              <w:t>Bioetyka a etyka zdrowia publicznego - obszary wspólne i rozłączne</w:t>
            </w:r>
          </w:p>
          <w:p w14:paraId="53149DE0" w14:textId="77777777" w:rsidR="003A3CD3" w:rsidRPr="00202F9A" w:rsidRDefault="003A3CD3" w:rsidP="00206294">
            <w:pPr>
              <w:pStyle w:val="NormalnyWeb"/>
              <w:numPr>
                <w:ilvl w:val="1"/>
                <w:numId w:val="217"/>
              </w:numPr>
              <w:spacing w:before="0" w:beforeAutospacing="0" w:after="0" w:afterAutospacing="0"/>
              <w:ind w:left="544" w:hanging="425"/>
              <w:rPr>
                <w:sz w:val="20"/>
                <w:szCs w:val="20"/>
              </w:rPr>
            </w:pPr>
            <w:r w:rsidRPr="00202F9A">
              <w:rPr>
                <w:sz w:val="20"/>
                <w:szCs w:val="20"/>
              </w:rPr>
              <w:t xml:space="preserve">Prawa pacjenta w dyskursie bioetycznym wobec praktyki medycznej i </w:t>
            </w:r>
          </w:p>
          <w:p w14:paraId="58F97AF5" w14:textId="77777777" w:rsidR="003A3CD3" w:rsidRPr="00202F9A" w:rsidRDefault="003A3CD3" w:rsidP="00206294">
            <w:pPr>
              <w:pStyle w:val="NormalnyWeb"/>
              <w:numPr>
                <w:ilvl w:val="1"/>
                <w:numId w:val="217"/>
              </w:numPr>
              <w:spacing w:before="0" w:beforeAutospacing="0" w:after="0" w:afterAutospacing="0"/>
              <w:ind w:left="544" w:hanging="425"/>
              <w:rPr>
                <w:sz w:val="20"/>
                <w:szCs w:val="20"/>
              </w:rPr>
            </w:pPr>
            <w:r w:rsidRPr="00202F9A">
              <w:rPr>
                <w:sz w:val="20"/>
                <w:szCs w:val="20"/>
              </w:rPr>
              <w:t>Autonomia i paternalizm w praktyce medycznej i w zdrowiu publicznym</w:t>
            </w:r>
          </w:p>
          <w:p w14:paraId="75EEE803" w14:textId="77777777" w:rsidR="003A3CD3" w:rsidRPr="00202F9A" w:rsidRDefault="003A3CD3" w:rsidP="00206294">
            <w:pPr>
              <w:pStyle w:val="NormalnyWeb"/>
              <w:numPr>
                <w:ilvl w:val="1"/>
                <w:numId w:val="217"/>
              </w:numPr>
              <w:spacing w:before="0" w:beforeAutospacing="0" w:after="0" w:afterAutospacing="0"/>
              <w:ind w:left="544" w:hanging="425"/>
              <w:rPr>
                <w:sz w:val="20"/>
                <w:szCs w:val="20"/>
              </w:rPr>
            </w:pPr>
            <w:r w:rsidRPr="00202F9A">
              <w:rPr>
                <w:sz w:val="20"/>
                <w:szCs w:val="20"/>
              </w:rPr>
              <w:t>Pojęcie sprawiedliwości w kontekście medycyny i zdrowia publicznego</w:t>
            </w:r>
          </w:p>
          <w:p w14:paraId="6947A137" w14:textId="77777777" w:rsidR="003A3CD3" w:rsidRPr="00202F9A" w:rsidRDefault="003A3CD3" w:rsidP="00206294">
            <w:pPr>
              <w:pStyle w:val="NormalnyWeb"/>
              <w:numPr>
                <w:ilvl w:val="1"/>
                <w:numId w:val="217"/>
              </w:numPr>
              <w:spacing w:before="0" w:beforeAutospacing="0" w:after="0" w:afterAutospacing="0"/>
              <w:ind w:left="544" w:hanging="425"/>
              <w:rPr>
                <w:sz w:val="20"/>
                <w:szCs w:val="20"/>
              </w:rPr>
            </w:pPr>
            <w:r w:rsidRPr="00202F9A">
              <w:rPr>
                <w:sz w:val="20"/>
                <w:szCs w:val="20"/>
              </w:rPr>
              <w:t>Moralny wymiar ekonomii zdrowia</w:t>
            </w:r>
          </w:p>
          <w:p w14:paraId="7C00AAFF" w14:textId="77777777" w:rsidR="003A3CD3" w:rsidRPr="00202F9A" w:rsidRDefault="003A3CD3" w:rsidP="00206294">
            <w:pPr>
              <w:pStyle w:val="NormalnyWeb"/>
              <w:numPr>
                <w:ilvl w:val="1"/>
                <w:numId w:val="217"/>
              </w:numPr>
              <w:spacing w:before="0" w:beforeAutospacing="0" w:after="0" w:afterAutospacing="0"/>
              <w:ind w:left="544" w:hanging="425"/>
              <w:rPr>
                <w:sz w:val="20"/>
                <w:szCs w:val="20"/>
              </w:rPr>
            </w:pPr>
            <w:r w:rsidRPr="00202F9A">
              <w:rPr>
                <w:sz w:val="20"/>
                <w:szCs w:val="20"/>
              </w:rPr>
              <w:t>Etyczne aspekty organizacji systemu ochrony zdrowia</w:t>
            </w:r>
          </w:p>
          <w:p w14:paraId="4440DF8B" w14:textId="0E6D82C7" w:rsidR="003A3CD3" w:rsidRPr="009D2098" w:rsidRDefault="003A3CD3" w:rsidP="009D2098">
            <w:pPr>
              <w:pStyle w:val="NormalnyWeb"/>
              <w:numPr>
                <w:ilvl w:val="1"/>
                <w:numId w:val="217"/>
              </w:numPr>
              <w:spacing w:before="0" w:beforeAutospacing="0" w:after="0" w:afterAutospacing="0"/>
              <w:ind w:left="544" w:hanging="425"/>
              <w:rPr>
                <w:sz w:val="20"/>
                <w:szCs w:val="20"/>
              </w:rPr>
            </w:pPr>
            <w:r w:rsidRPr="00202F9A">
              <w:rPr>
                <w:sz w:val="20"/>
                <w:szCs w:val="20"/>
              </w:rPr>
              <w:t>Bioetyka jako narzędzie publicznej kontroli systemu ochrony zdrowia</w:t>
            </w:r>
          </w:p>
          <w:p w14:paraId="07CCAF77" w14:textId="77777777" w:rsidR="003A3CD3" w:rsidRPr="00775140" w:rsidRDefault="003A3CD3" w:rsidP="00DE1C69">
            <w:pPr>
              <w:pStyle w:val="NormalnyWeb"/>
              <w:spacing w:before="0" w:beforeAutospacing="0" w:after="0" w:afterAutospacing="0"/>
              <w:ind w:left="57"/>
              <w:rPr>
                <w:b/>
                <w:sz w:val="20"/>
                <w:szCs w:val="20"/>
              </w:rPr>
            </w:pPr>
            <w:r>
              <w:rPr>
                <w:b/>
                <w:sz w:val="20"/>
                <w:szCs w:val="20"/>
              </w:rPr>
              <w:t>Ć</w:t>
            </w:r>
            <w:r w:rsidRPr="00775140">
              <w:rPr>
                <w:b/>
                <w:sz w:val="20"/>
                <w:szCs w:val="20"/>
              </w:rPr>
              <w:t>wicze</w:t>
            </w:r>
            <w:r>
              <w:rPr>
                <w:b/>
                <w:sz w:val="20"/>
                <w:szCs w:val="20"/>
              </w:rPr>
              <w:t>nia</w:t>
            </w:r>
            <w:r w:rsidRPr="00775140">
              <w:rPr>
                <w:b/>
                <w:sz w:val="20"/>
                <w:szCs w:val="20"/>
              </w:rPr>
              <w:t>:</w:t>
            </w:r>
          </w:p>
          <w:p w14:paraId="52742525" w14:textId="77777777" w:rsidR="003A3CD3" w:rsidRPr="00202F9A" w:rsidRDefault="003A3CD3" w:rsidP="00206294">
            <w:pPr>
              <w:pStyle w:val="NormalnyWeb"/>
              <w:numPr>
                <w:ilvl w:val="1"/>
                <w:numId w:val="218"/>
              </w:numPr>
              <w:spacing w:before="0" w:beforeAutospacing="0" w:after="0" w:afterAutospacing="0"/>
              <w:ind w:left="544" w:hanging="425"/>
              <w:rPr>
                <w:sz w:val="20"/>
                <w:szCs w:val="20"/>
              </w:rPr>
            </w:pPr>
            <w:r w:rsidRPr="00202F9A">
              <w:rPr>
                <w:sz w:val="20"/>
                <w:szCs w:val="20"/>
              </w:rPr>
              <w:t>Podstawowe typy i zasady argumentacji bioetycznej</w:t>
            </w:r>
          </w:p>
          <w:p w14:paraId="4CC1F021" w14:textId="77777777" w:rsidR="003A3CD3" w:rsidRPr="00202F9A" w:rsidRDefault="003A3CD3" w:rsidP="00206294">
            <w:pPr>
              <w:pStyle w:val="NormalnyWeb"/>
              <w:numPr>
                <w:ilvl w:val="1"/>
                <w:numId w:val="218"/>
              </w:numPr>
              <w:spacing w:before="0" w:beforeAutospacing="0" w:after="0" w:afterAutospacing="0"/>
              <w:ind w:left="544" w:hanging="425"/>
              <w:rPr>
                <w:sz w:val="20"/>
                <w:szCs w:val="20"/>
              </w:rPr>
            </w:pPr>
            <w:r w:rsidRPr="00202F9A">
              <w:rPr>
                <w:sz w:val="20"/>
                <w:szCs w:val="20"/>
              </w:rPr>
              <w:t>Spór o autonomię i paternalizm w bioetyce i etyce zdrowia publicznego</w:t>
            </w:r>
          </w:p>
          <w:p w14:paraId="47260D36" w14:textId="77777777" w:rsidR="003A3CD3" w:rsidRPr="00202F9A" w:rsidRDefault="003A3CD3" w:rsidP="00206294">
            <w:pPr>
              <w:pStyle w:val="NormalnyWeb"/>
              <w:numPr>
                <w:ilvl w:val="1"/>
                <w:numId w:val="218"/>
              </w:numPr>
              <w:spacing w:before="0" w:beforeAutospacing="0" w:after="0" w:afterAutospacing="0"/>
              <w:ind w:left="544" w:hanging="425"/>
              <w:rPr>
                <w:sz w:val="20"/>
                <w:szCs w:val="20"/>
              </w:rPr>
            </w:pPr>
            <w:r w:rsidRPr="00202F9A">
              <w:rPr>
                <w:sz w:val="20"/>
                <w:szCs w:val="20"/>
              </w:rPr>
              <w:t>Świadoma zgoda i prawo do informacji - płaszczyzna etyczna i prawna</w:t>
            </w:r>
          </w:p>
          <w:p w14:paraId="19D5A7B0" w14:textId="77777777" w:rsidR="003A3CD3" w:rsidRPr="00202F9A" w:rsidRDefault="003A3CD3" w:rsidP="00206294">
            <w:pPr>
              <w:pStyle w:val="NormalnyWeb"/>
              <w:numPr>
                <w:ilvl w:val="1"/>
                <w:numId w:val="218"/>
              </w:numPr>
              <w:spacing w:before="0" w:beforeAutospacing="0" w:after="0" w:afterAutospacing="0"/>
              <w:ind w:left="544" w:hanging="425"/>
              <w:rPr>
                <w:sz w:val="20"/>
                <w:szCs w:val="20"/>
              </w:rPr>
            </w:pPr>
            <w:r w:rsidRPr="00202F9A">
              <w:rPr>
                <w:sz w:val="20"/>
                <w:szCs w:val="20"/>
              </w:rPr>
              <w:t>Etyka dobra wspólnego a etyka praw jednostki/praw pacjenta</w:t>
            </w:r>
          </w:p>
          <w:p w14:paraId="348EC0F6" w14:textId="77777777" w:rsidR="003A3CD3" w:rsidRPr="00202F9A" w:rsidRDefault="003A3CD3" w:rsidP="00206294">
            <w:pPr>
              <w:pStyle w:val="NormalnyWeb"/>
              <w:numPr>
                <w:ilvl w:val="1"/>
                <w:numId w:val="218"/>
              </w:numPr>
              <w:spacing w:before="0" w:beforeAutospacing="0" w:after="0" w:afterAutospacing="0"/>
              <w:ind w:left="544" w:hanging="425"/>
              <w:rPr>
                <w:sz w:val="20"/>
                <w:szCs w:val="20"/>
              </w:rPr>
            </w:pPr>
            <w:r w:rsidRPr="00202F9A">
              <w:rPr>
                <w:sz w:val="20"/>
                <w:szCs w:val="20"/>
              </w:rPr>
              <w:t>Status formalny i moralny prawa do ochrony zdrowia</w:t>
            </w:r>
          </w:p>
          <w:p w14:paraId="638D75C8" w14:textId="77777777" w:rsidR="003A3CD3" w:rsidRPr="00202F9A" w:rsidRDefault="003A3CD3" w:rsidP="00206294">
            <w:pPr>
              <w:pStyle w:val="NormalnyWeb"/>
              <w:numPr>
                <w:ilvl w:val="1"/>
                <w:numId w:val="218"/>
              </w:numPr>
              <w:spacing w:before="0" w:beforeAutospacing="0" w:after="0" w:afterAutospacing="0"/>
              <w:ind w:left="544" w:hanging="425"/>
              <w:rPr>
                <w:sz w:val="20"/>
                <w:szCs w:val="20"/>
              </w:rPr>
            </w:pPr>
            <w:r w:rsidRPr="00202F9A">
              <w:rPr>
                <w:sz w:val="20"/>
                <w:szCs w:val="20"/>
              </w:rPr>
              <w:t>Spór o zasady sprawiedliwego dostępu do świadczeń zdrowotnych</w:t>
            </w:r>
          </w:p>
          <w:p w14:paraId="44EC6062" w14:textId="77777777" w:rsidR="003A3CD3" w:rsidRDefault="003A3CD3" w:rsidP="00206294">
            <w:pPr>
              <w:pStyle w:val="NormalnyWeb"/>
              <w:numPr>
                <w:ilvl w:val="1"/>
                <w:numId w:val="218"/>
              </w:numPr>
              <w:spacing w:before="0" w:beforeAutospacing="0" w:after="0" w:afterAutospacing="0"/>
              <w:ind w:left="544" w:hanging="425"/>
              <w:rPr>
                <w:sz w:val="20"/>
                <w:szCs w:val="20"/>
              </w:rPr>
            </w:pPr>
            <w:r w:rsidRPr="00202F9A">
              <w:rPr>
                <w:sz w:val="20"/>
                <w:szCs w:val="20"/>
              </w:rPr>
              <w:t>Moralny wymiar ekonomii zdrowia, moralność zasad racjonowania środków w ochronie zdrowia</w:t>
            </w:r>
            <w:r w:rsidRPr="009B178C">
              <w:rPr>
                <w:sz w:val="20"/>
                <w:szCs w:val="20"/>
              </w:rPr>
              <w:t xml:space="preserve"> </w:t>
            </w:r>
          </w:p>
          <w:p w14:paraId="3B3A6A91" w14:textId="77777777" w:rsidR="003A3CD3" w:rsidRPr="009B178C" w:rsidRDefault="003A3CD3" w:rsidP="00206294">
            <w:pPr>
              <w:pStyle w:val="NormalnyWeb"/>
              <w:numPr>
                <w:ilvl w:val="1"/>
                <w:numId w:val="218"/>
              </w:numPr>
              <w:spacing w:before="0" w:beforeAutospacing="0" w:after="0" w:afterAutospacing="0"/>
              <w:ind w:left="544" w:hanging="425"/>
              <w:rPr>
                <w:sz w:val="20"/>
                <w:szCs w:val="20"/>
              </w:rPr>
            </w:pPr>
            <w:r w:rsidRPr="009B178C">
              <w:rPr>
                <w:sz w:val="20"/>
                <w:szCs w:val="20"/>
              </w:rPr>
              <w:t>Rola badań naukowych w medycynie i zdrowiu publicznym w kontekście ochrony praw ich uczestników</w:t>
            </w:r>
          </w:p>
        </w:tc>
      </w:tr>
      <w:tr w:rsidR="003A3CD3" w:rsidRPr="00202F9A" w14:paraId="36124E0A" w14:textId="77777777" w:rsidTr="009D2098">
        <w:tc>
          <w:tcPr>
            <w:tcW w:w="3686" w:type="dxa"/>
            <w:vAlign w:val="center"/>
            <w:hideMark/>
          </w:tcPr>
          <w:p w14:paraId="4CF8F7F5" w14:textId="77777777" w:rsidR="003A3CD3" w:rsidRPr="00202F9A" w:rsidRDefault="003A3CD3" w:rsidP="00DE1C69">
            <w:pPr>
              <w:ind w:left="57"/>
              <w:rPr>
                <w:sz w:val="20"/>
                <w:szCs w:val="20"/>
              </w:rPr>
            </w:pPr>
            <w:r w:rsidRPr="00202F9A">
              <w:rPr>
                <w:sz w:val="20"/>
                <w:szCs w:val="20"/>
              </w:rPr>
              <w:t>Wykaz literatury podstawowej i uzupełniającej, obowiązującej do zaliczenia danego modułu</w:t>
            </w:r>
          </w:p>
        </w:tc>
        <w:tc>
          <w:tcPr>
            <w:tcW w:w="6946" w:type="dxa"/>
            <w:vAlign w:val="center"/>
            <w:hideMark/>
          </w:tcPr>
          <w:p w14:paraId="064D45DA" w14:textId="77777777" w:rsidR="003A3CD3" w:rsidRPr="00202F9A" w:rsidRDefault="003A3CD3" w:rsidP="00DE1C69">
            <w:pPr>
              <w:pStyle w:val="NormalnyWeb"/>
              <w:spacing w:before="0" w:beforeAutospacing="0" w:after="0" w:afterAutospacing="0"/>
              <w:ind w:left="57"/>
              <w:rPr>
                <w:sz w:val="20"/>
                <w:szCs w:val="20"/>
              </w:rPr>
            </w:pPr>
            <w:r w:rsidRPr="00850D6A">
              <w:rPr>
                <w:b/>
                <w:sz w:val="20"/>
                <w:szCs w:val="20"/>
              </w:rPr>
              <w:t>Literatura podstawowa:</w:t>
            </w:r>
          </w:p>
          <w:p w14:paraId="5D7D797C" w14:textId="77777777" w:rsidR="003A3CD3" w:rsidRPr="00202F9A" w:rsidRDefault="003A3CD3" w:rsidP="00206294">
            <w:pPr>
              <w:pStyle w:val="NormalnyWeb"/>
              <w:numPr>
                <w:ilvl w:val="0"/>
                <w:numId w:val="158"/>
              </w:numPr>
              <w:tabs>
                <w:tab w:val="clear" w:pos="720"/>
                <w:tab w:val="num" w:pos="402"/>
              </w:tabs>
              <w:spacing w:before="0" w:beforeAutospacing="0" w:after="0" w:afterAutospacing="0"/>
              <w:ind w:left="402" w:hanging="283"/>
              <w:rPr>
                <w:sz w:val="20"/>
                <w:szCs w:val="20"/>
              </w:rPr>
            </w:pPr>
            <w:proofErr w:type="spellStart"/>
            <w:r w:rsidRPr="00202F9A">
              <w:rPr>
                <w:sz w:val="20"/>
                <w:szCs w:val="20"/>
              </w:rPr>
              <w:t>Beauchamp</w:t>
            </w:r>
            <w:proofErr w:type="spellEnd"/>
            <w:r w:rsidRPr="00202F9A">
              <w:rPr>
                <w:sz w:val="20"/>
                <w:szCs w:val="20"/>
              </w:rPr>
              <w:t xml:space="preserve"> T. L., </w:t>
            </w:r>
            <w:proofErr w:type="spellStart"/>
            <w:r w:rsidRPr="00202F9A">
              <w:rPr>
                <w:sz w:val="20"/>
                <w:szCs w:val="20"/>
              </w:rPr>
              <w:t>Childress</w:t>
            </w:r>
            <w:proofErr w:type="spellEnd"/>
            <w:r w:rsidRPr="00202F9A">
              <w:rPr>
                <w:sz w:val="20"/>
                <w:szCs w:val="20"/>
              </w:rPr>
              <w:t xml:space="preserve"> J. F. (1996), Zasady etyki medycznej, Książka i Wiedza, Warszawa</w:t>
            </w:r>
          </w:p>
          <w:p w14:paraId="31AA7A37" w14:textId="77777777" w:rsidR="003A3CD3" w:rsidRPr="00202F9A" w:rsidRDefault="003A3CD3" w:rsidP="00206294">
            <w:pPr>
              <w:pStyle w:val="NormalnyWeb"/>
              <w:numPr>
                <w:ilvl w:val="0"/>
                <w:numId w:val="158"/>
              </w:numPr>
              <w:tabs>
                <w:tab w:val="clear" w:pos="720"/>
                <w:tab w:val="num" w:pos="402"/>
              </w:tabs>
              <w:spacing w:before="0" w:beforeAutospacing="0" w:after="0" w:afterAutospacing="0"/>
              <w:ind w:left="402" w:hanging="283"/>
              <w:rPr>
                <w:sz w:val="20"/>
                <w:szCs w:val="20"/>
              </w:rPr>
            </w:pPr>
            <w:proofErr w:type="spellStart"/>
            <w:r w:rsidRPr="00202F9A">
              <w:rPr>
                <w:sz w:val="20"/>
                <w:szCs w:val="20"/>
              </w:rPr>
              <w:t>Gillon</w:t>
            </w:r>
            <w:proofErr w:type="spellEnd"/>
            <w:r w:rsidRPr="00202F9A">
              <w:rPr>
                <w:sz w:val="20"/>
                <w:szCs w:val="20"/>
              </w:rPr>
              <w:t xml:space="preserve"> R. (1997), Etyka lekarska. Problemy filozoficzne, Wydawnictwo Lekarskie PZWL, Warszawa</w:t>
            </w:r>
          </w:p>
          <w:p w14:paraId="73AFD485" w14:textId="35499946" w:rsidR="003A3CD3" w:rsidRPr="009D2098" w:rsidRDefault="003A3CD3" w:rsidP="009D2098">
            <w:pPr>
              <w:pStyle w:val="NormalnyWeb"/>
              <w:numPr>
                <w:ilvl w:val="0"/>
                <w:numId w:val="158"/>
              </w:numPr>
              <w:tabs>
                <w:tab w:val="clear" w:pos="720"/>
                <w:tab w:val="num" w:pos="402"/>
              </w:tabs>
              <w:spacing w:before="0" w:beforeAutospacing="0" w:after="0" w:afterAutospacing="0"/>
              <w:ind w:left="402" w:hanging="283"/>
              <w:rPr>
                <w:sz w:val="20"/>
                <w:szCs w:val="20"/>
              </w:rPr>
            </w:pPr>
            <w:r w:rsidRPr="00202F9A">
              <w:rPr>
                <w:sz w:val="20"/>
                <w:szCs w:val="20"/>
              </w:rPr>
              <w:t>Szewczyk K. (2009), Bioetyka, t. 1-2, PWN, Warszawa</w:t>
            </w:r>
          </w:p>
          <w:p w14:paraId="3B78E389" w14:textId="77777777" w:rsidR="003A3CD3" w:rsidRPr="00202F9A" w:rsidRDefault="003A3CD3" w:rsidP="00DE1C69">
            <w:pPr>
              <w:pStyle w:val="NormalnyWeb"/>
              <w:spacing w:before="0" w:beforeAutospacing="0" w:after="0" w:afterAutospacing="0"/>
              <w:ind w:left="57"/>
              <w:rPr>
                <w:sz w:val="20"/>
                <w:szCs w:val="20"/>
              </w:rPr>
            </w:pPr>
            <w:r w:rsidRPr="00850D6A">
              <w:rPr>
                <w:b/>
                <w:sz w:val="20"/>
                <w:szCs w:val="20"/>
              </w:rPr>
              <w:t>Literatura uzupełniająca:</w:t>
            </w:r>
          </w:p>
          <w:p w14:paraId="27BDC3EE" w14:textId="77777777" w:rsidR="003A3CD3" w:rsidRPr="00202F9A" w:rsidRDefault="003A3CD3" w:rsidP="00206294">
            <w:pPr>
              <w:pStyle w:val="NormalnyWeb"/>
              <w:numPr>
                <w:ilvl w:val="0"/>
                <w:numId w:val="125"/>
              </w:numPr>
              <w:tabs>
                <w:tab w:val="clear" w:pos="720"/>
                <w:tab w:val="num" w:pos="402"/>
              </w:tabs>
              <w:spacing w:before="0" w:beforeAutospacing="0" w:after="0" w:afterAutospacing="0"/>
              <w:ind w:left="402" w:hanging="283"/>
              <w:rPr>
                <w:sz w:val="20"/>
                <w:szCs w:val="20"/>
              </w:rPr>
            </w:pPr>
            <w:r w:rsidRPr="00202F9A">
              <w:rPr>
                <w:sz w:val="20"/>
                <w:szCs w:val="20"/>
              </w:rPr>
              <w:t>Wyselekcjonowane materiały edukacyjne (teksty) przekazywane studentom podczas zajęć</w:t>
            </w:r>
          </w:p>
        </w:tc>
      </w:tr>
    </w:tbl>
    <w:p w14:paraId="3869DEAF" w14:textId="77777777" w:rsidR="003A3CD3" w:rsidRPr="003A3CD3" w:rsidRDefault="003A3CD3" w:rsidP="003A3CD3">
      <w:pPr>
        <w:pStyle w:val="Tekstpodstawowy"/>
        <w:rPr>
          <w:lang w:val="pl-PL"/>
        </w:rPr>
      </w:pPr>
    </w:p>
    <w:p w14:paraId="5090B837" w14:textId="77777777" w:rsidR="001619EE" w:rsidRPr="00C44F6D" w:rsidRDefault="00775140" w:rsidP="001619EE">
      <w:pPr>
        <w:pStyle w:val="Nagwek2"/>
      </w:pPr>
      <w:r w:rsidRPr="006C773B">
        <w:br w:type="page"/>
      </w:r>
      <w:bookmarkStart w:id="100" w:name="_Toc527704389"/>
      <w:r w:rsidR="001619EE" w:rsidRPr="00C44F6D">
        <w:lastRenderedPageBreak/>
        <w:t>Ochrona własności intelektualnej</w:t>
      </w:r>
      <w:bookmarkEnd w:id="100"/>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142"/>
        <w:gridCol w:w="6087"/>
      </w:tblGrid>
      <w:tr w:rsidR="00874A7A" w:rsidRPr="006C773B" w14:paraId="0F74A76E" w14:textId="77777777" w:rsidTr="002E2639">
        <w:tc>
          <w:tcPr>
            <w:tcW w:w="3142" w:type="dxa"/>
            <w:vAlign w:val="center"/>
            <w:hideMark/>
          </w:tcPr>
          <w:p w14:paraId="5AF7EB3F" w14:textId="77777777" w:rsidR="00874A7A" w:rsidRPr="006C773B" w:rsidRDefault="00874A7A" w:rsidP="002E2639">
            <w:pPr>
              <w:ind w:left="57"/>
              <w:rPr>
                <w:rFonts w:cs="Times New Roman"/>
                <w:sz w:val="20"/>
                <w:szCs w:val="20"/>
              </w:rPr>
            </w:pPr>
            <w:r w:rsidRPr="006C773B">
              <w:rPr>
                <w:rFonts w:cs="Times New Roman"/>
                <w:sz w:val="20"/>
                <w:szCs w:val="20"/>
              </w:rPr>
              <w:t>Nazwa wydziału</w:t>
            </w:r>
          </w:p>
        </w:tc>
        <w:tc>
          <w:tcPr>
            <w:tcW w:w="6087" w:type="dxa"/>
            <w:vAlign w:val="center"/>
            <w:hideMark/>
          </w:tcPr>
          <w:p w14:paraId="7408C4D9"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Wydział Nauk o Zdrowiu</w:t>
            </w:r>
          </w:p>
        </w:tc>
      </w:tr>
      <w:tr w:rsidR="00874A7A" w:rsidRPr="006C773B" w14:paraId="3B614120" w14:textId="77777777" w:rsidTr="002E2639">
        <w:tc>
          <w:tcPr>
            <w:tcW w:w="3142" w:type="dxa"/>
            <w:vAlign w:val="center"/>
            <w:hideMark/>
          </w:tcPr>
          <w:p w14:paraId="0947DE56" w14:textId="77777777" w:rsidR="00874A7A" w:rsidRPr="006C773B" w:rsidRDefault="00874A7A" w:rsidP="002E2639">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252945A3" w14:textId="1D062EEE" w:rsidR="00874A7A" w:rsidRPr="006C773B" w:rsidRDefault="00225446" w:rsidP="002E2639">
            <w:pPr>
              <w:pStyle w:val="NormalnyWeb"/>
              <w:spacing w:before="0" w:beforeAutospacing="0" w:after="0" w:afterAutospacing="0"/>
              <w:ind w:left="57"/>
              <w:rPr>
                <w:sz w:val="20"/>
                <w:szCs w:val="20"/>
              </w:rPr>
            </w:pPr>
            <w:r>
              <w:rPr>
                <w:sz w:val="20"/>
                <w:szCs w:val="20"/>
              </w:rPr>
              <w:t>Zakład Polityki Zdrowotnej i Zarządzania</w:t>
            </w:r>
          </w:p>
        </w:tc>
      </w:tr>
      <w:tr w:rsidR="00874A7A" w:rsidRPr="006C773B" w14:paraId="563105D3" w14:textId="77777777" w:rsidTr="002E2639">
        <w:tc>
          <w:tcPr>
            <w:tcW w:w="3142" w:type="dxa"/>
            <w:vAlign w:val="center"/>
            <w:hideMark/>
          </w:tcPr>
          <w:p w14:paraId="1D0C4A55" w14:textId="77777777" w:rsidR="00874A7A" w:rsidRPr="006C773B" w:rsidRDefault="00874A7A" w:rsidP="002E2639">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7B8C7352"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Ochrona własności intelektualnej</w:t>
            </w:r>
          </w:p>
        </w:tc>
      </w:tr>
      <w:tr w:rsidR="00874A7A" w:rsidRPr="006C773B" w14:paraId="34E52622" w14:textId="77777777" w:rsidTr="002E2639">
        <w:tc>
          <w:tcPr>
            <w:tcW w:w="3142" w:type="dxa"/>
            <w:vAlign w:val="center"/>
          </w:tcPr>
          <w:p w14:paraId="31B9655E" w14:textId="77777777" w:rsidR="00874A7A" w:rsidRPr="006C773B" w:rsidRDefault="00874A7A" w:rsidP="002E2639">
            <w:pPr>
              <w:ind w:left="57"/>
              <w:rPr>
                <w:rFonts w:cs="Times New Roman"/>
                <w:sz w:val="20"/>
                <w:szCs w:val="20"/>
              </w:rPr>
            </w:pPr>
            <w:r w:rsidRPr="006C773B">
              <w:rPr>
                <w:rFonts w:cs="Times New Roman"/>
                <w:sz w:val="20"/>
                <w:szCs w:val="20"/>
              </w:rPr>
              <w:t>Klasyfikacja ISCED</w:t>
            </w:r>
          </w:p>
        </w:tc>
        <w:tc>
          <w:tcPr>
            <w:tcW w:w="6087" w:type="dxa"/>
            <w:vAlign w:val="center"/>
          </w:tcPr>
          <w:p w14:paraId="30728856" w14:textId="77777777" w:rsidR="00874A7A" w:rsidRPr="00C44F6D" w:rsidRDefault="00874A7A" w:rsidP="002E2639">
            <w:pPr>
              <w:pStyle w:val="NormalnyWeb"/>
              <w:spacing w:before="0" w:beforeAutospacing="0" w:after="0" w:afterAutospacing="0"/>
              <w:ind w:left="57"/>
              <w:rPr>
                <w:sz w:val="20"/>
                <w:szCs w:val="20"/>
              </w:rPr>
            </w:pPr>
            <w:r w:rsidRPr="00C44F6D">
              <w:rPr>
                <w:rFonts w:eastAsia="Calibri"/>
                <w:sz w:val="20"/>
                <w:szCs w:val="20"/>
                <w:lang w:eastAsia="en-US"/>
              </w:rPr>
              <w:t xml:space="preserve">0421 </w:t>
            </w:r>
          </w:p>
        </w:tc>
      </w:tr>
      <w:tr w:rsidR="00874A7A" w:rsidRPr="006C773B" w14:paraId="1E1ABFDA" w14:textId="77777777" w:rsidTr="002E2639">
        <w:tc>
          <w:tcPr>
            <w:tcW w:w="3142" w:type="dxa"/>
            <w:vAlign w:val="center"/>
            <w:hideMark/>
          </w:tcPr>
          <w:p w14:paraId="55F4A67D" w14:textId="77777777" w:rsidR="00874A7A" w:rsidRPr="006C773B" w:rsidRDefault="00874A7A" w:rsidP="002E2639">
            <w:pPr>
              <w:ind w:left="57"/>
              <w:rPr>
                <w:rFonts w:cs="Times New Roman"/>
                <w:sz w:val="20"/>
                <w:szCs w:val="20"/>
              </w:rPr>
            </w:pPr>
            <w:r w:rsidRPr="006C773B">
              <w:rPr>
                <w:rFonts w:cs="Times New Roman"/>
                <w:sz w:val="20"/>
                <w:szCs w:val="20"/>
              </w:rPr>
              <w:t>Język kształcenia</w:t>
            </w:r>
          </w:p>
        </w:tc>
        <w:tc>
          <w:tcPr>
            <w:tcW w:w="6087" w:type="dxa"/>
            <w:vAlign w:val="center"/>
            <w:hideMark/>
          </w:tcPr>
          <w:p w14:paraId="25A3F5D5"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polski</w:t>
            </w:r>
          </w:p>
        </w:tc>
      </w:tr>
      <w:tr w:rsidR="00874A7A" w:rsidRPr="006C773B" w14:paraId="3F603976" w14:textId="77777777" w:rsidTr="002E2639">
        <w:tc>
          <w:tcPr>
            <w:tcW w:w="3142" w:type="dxa"/>
            <w:vAlign w:val="center"/>
            <w:hideMark/>
          </w:tcPr>
          <w:p w14:paraId="033ECF03" w14:textId="77777777" w:rsidR="00874A7A" w:rsidRPr="006C773B" w:rsidRDefault="00874A7A" w:rsidP="002E2639">
            <w:pPr>
              <w:ind w:left="57"/>
              <w:rPr>
                <w:rFonts w:cs="Times New Roman"/>
                <w:sz w:val="20"/>
                <w:szCs w:val="20"/>
              </w:rPr>
            </w:pPr>
            <w:r w:rsidRPr="006C773B">
              <w:rPr>
                <w:rFonts w:cs="Times New Roman"/>
                <w:sz w:val="20"/>
                <w:szCs w:val="20"/>
              </w:rPr>
              <w:t>Cele kształcenia</w:t>
            </w:r>
          </w:p>
        </w:tc>
        <w:tc>
          <w:tcPr>
            <w:tcW w:w="6087" w:type="dxa"/>
            <w:vAlign w:val="center"/>
            <w:hideMark/>
          </w:tcPr>
          <w:p w14:paraId="1B985E24" w14:textId="77777777" w:rsidR="00874A7A" w:rsidRPr="006C773B" w:rsidRDefault="00874A7A" w:rsidP="002E2639">
            <w:pPr>
              <w:ind w:left="57"/>
              <w:jc w:val="both"/>
              <w:rPr>
                <w:rFonts w:cs="Times New Roman"/>
                <w:sz w:val="20"/>
                <w:szCs w:val="20"/>
              </w:rPr>
            </w:pPr>
            <w:r w:rsidRPr="006C773B">
              <w:rPr>
                <w:rFonts w:cs="Times New Roman"/>
                <w:sz w:val="20"/>
                <w:szCs w:val="22"/>
              </w:rPr>
              <w:t>Założonym rezultatem jest zdobycie przez studentów wiedzy na temat podstawowych aktów prawnych regulujących ochronę własności inte</w:t>
            </w:r>
            <w:r>
              <w:rPr>
                <w:rFonts w:cs="Times New Roman"/>
                <w:sz w:val="20"/>
                <w:szCs w:val="22"/>
              </w:rPr>
              <w:softHyphen/>
            </w:r>
            <w:r w:rsidRPr="006C773B">
              <w:rPr>
                <w:rFonts w:cs="Times New Roman"/>
                <w:sz w:val="20"/>
                <w:szCs w:val="22"/>
              </w:rPr>
              <w:t>lektualnej w Polsce, zwłaszcza przepisów regulujących ochronę praw autorskich i praw pokrewnych. Utrwalona zostanie zdobyta przez studen</w:t>
            </w:r>
            <w:r>
              <w:rPr>
                <w:rFonts w:cs="Times New Roman"/>
                <w:sz w:val="20"/>
                <w:szCs w:val="22"/>
              </w:rPr>
              <w:softHyphen/>
            </w:r>
            <w:r w:rsidRPr="006C773B">
              <w:rPr>
                <w:rFonts w:cs="Times New Roman"/>
                <w:sz w:val="20"/>
                <w:szCs w:val="22"/>
              </w:rPr>
              <w:t>tów w trakcie studiów wiedza na temat zasad wykorzystania cudzej własności intelektualnej we własnej pracy naukowej (zasady powołania się na tzw. „prawo cytatu”). Student będzie rozumiał, z jakimi konsekwen</w:t>
            </w:r>
            <w:r>
              <w:rPr>
                <w:rFonts w:cs="Times New Roman"/>
                <w:sz w:val="20"/>
                <w:szCs w:val="22"/>
              </w:rPr>
              <w:softHyphen/>
            </w:r>
            <w:r w:rsidRPr="006C773B">
              <w:rPr>
                <w:rFonts w:cs="Times New Roman"/>
                <w:sz w:val="20"/>
                <w:szCs w:val="22"/>
              </w:rPr>
              <w:t xml:space="preserve">cjami dyscyplinarnymi może się spotkać w przypadku popełnienia plagiatu i będzie znał obowiązującą na Wydziale Nauk o Zdrowiu UJ CM procedurę </w:t>
            </w:r>
            <w:proofErr w:type="spellStart"/>
            <w:r w:rsidRPr="006C773B">
              <w:rPr>
                <w:rFonts w:cs="Times New Roman"/>
                <w:sz w:val="20"/>
                <w:szCs w:val="22"/>
              </w:rPr>
              <w:t>antyplagiatową</w:t>
            </w:r>
            <w:proofErr w:type="spellEnd"/>
            <w:r w:rsidRPr="006C773B">
              <w:rPr>
                <w:rFonts w:cs="Times New Roman"/>
                <w:sz w:val="20"/>
                <w:szCs w:val="22"/>
              </w:rPr>
              <w:t xml:space="preserve"> do weryfikowania samodzielności przygotowa</w:t>
            </w:r>
            <w:r>
              <w:rPr>
                <w:rFonts w:cs="Times New Roman"/>
                <w:sz w:val="20"/>
                <w:szCs w:val="22"/>
              </w:rPr>
              <w:softHyphen/>
            </w:r>
            <w:r w:rsidRPr="006C773B">
              <w:rPr>
                <w:rFonts w:cs="Times New Roman"/>
                <w:sz w:val="20"/>
                <w:szCs w:val="22"/>
              </w:rPr>
              <w:t>nia pracy dyplomowej.</w:t>
            </w:r>
          </w:p>
        </w:tc>
      </w:tr>
      <w:tr w:rsidR="00874A7A" w:rsidRPr="006C773B" w14:paraId="35F0B1DC" w14:textId="77777777" w:rsidTr="002E2639">
        <w:tc>
          <w:tcPr>
            <w:tcW w:w="3142" w:type="dxa"/>
            <w:vAlign w:val="center"/>
            <w:hideMark/>
          </w:tcPr>
          <w:p w14:paraId="69893F0D" w14:textId="77777777" w:rsidR="00874A7A" w:rsidRPr="006C773B" w:rsidRDefault="00874A7A" w:rsidP="002E2639">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5144D819" w14:textId="77777777" w:rsidR="00874A7A" w:rsidRPr="006C773B" w:rsidRDefault="00874A7A" w:rsidP="002E2639">
            <w:pPr>
              <w:pStyle w:val="NormalnyWeb"/>
              <w:spacing w:before="0" w:beforeAutospacing="0" w:after="0" w:afterAutospacing="0"/>
              <w:ind w:left="57"/>
              <w:rPr>
                <w:sz w:val="20"/>
                <w:szCs w:val="20"/>
              </w:rPr>
            </w:pPr>
            <w:r w:rsidRPr="006C773B">
              <w:rPr>
                <w:b/>
                <w:sz w:val="20"/>
                <w:szCs w:val="20"/>
              </w:rPr>
              <w:t>Wiedza – student/ka:</w:t>
            </w:r>
          </w:p>
          <w:p w14:paraId="59231305" w14:textId="77777777" w:rsidR="00874A7A" w:rsidRPr="006C773B" w:rsidRDefault="00874A7A" w:rsidP="00874A7A">
            <w:pPr>
              <w:pStyle w:val="NormalnyWeb"/>
              <w:numPr>
                <w:ilvl w:val="0"/>
                <w:numId w:val="336"/>
              </w:numPr>
              <w:spacing w:before="0" w:beforeAutospacing="0" w:after="0" w:afterAutospacing="0"/>
              <w:ind w:left="402"/>
              <w:rPr>
                <w:sz w:val="20"/>
                <w:szCs w:val="20"/>
              </w:rPr>
            </w:pPr>
            <w:r w:rsidRPr="006C773B">
              <w:rPr>
                <w:sz w:val="20"/>
                <w:szCs w:val="20"/>
              </w:rPr>
              <w:t>wymienia podstawowe akty prawne regulujące ochronę własności intelektualnej w Polsce (ustawę o prawie autorskim i prawach pokrewnych, Prawo własności przemysłowej, ustawę o ochronie baz danych)</w:t>
            </w:r>
          </w:p>
          <w:p w14:paraId="319D7BC9" w14:textId="77777777" w:rsidR="00874A7A" w:rsidRPr="006C773B" w:rsidRDefault="00874A7A" w:rsidP="00874A7A">
            <w:pPr>
              <w:pStyle w:val="NormalnyWeb"/>
              <w:numPr>
                <w:ilvl w:val="0"/>
                <w:numId w:val="336"/>
              </w:numPr>
              <w:spacing w:before="0" w:beforeAutospacing="0" w:after="0" w:afterAutospacing="0"/>
              <w:ind w:left="402"/>
              <w:rPr>
                <w:sz w:val="20"/>
                <w:szCs w:val="20"/>
              </w:rPr>
            </w:pPr>
            <w:r w:rsidRPr="006C773B">
              <w:rPr>
                <w:sz w:val="20"/>
                <w:szCs w:val="20"/>
              </w:rPr>
              <w:t>analizuje i interpretuje przepisy prawne regulujące tworzenie, eksploatację i ochronę utworów oraz przedmiotów praw pokrewnych</w:t>
            </w:r>
            <w:r>
              <w:rPr>
                <w:sz w:val="20"/>
                <w:szCs w:val="20"/>
              </w:rPr>
              <w:t>,</w:t>
            </w:r>
            <w:r w:rsidRPr="006C773B">
              <w:rPr>
                <w:sz w:val="20"/>
                <w:szCs w:val="20"/>
              </w:rPr>
              <w:t xml:space="preserve"> a także ochronę praw przysługujących twórcy (o charakterze osobistym i majątkowym)</w:t>
            </w:r>
          </w:p>
          <w:p w14:paraId="01A2A71D" w14:textId="77777777" w:rsidR="00874A7A" w:rsidRPr="006C773B" w:rsidRDefault="00874A7A" w:rsidP="00874A7A">
            <w:pPr>
              <w:pStyle w:val="NormalnyWeb"/>
              <w:numPr>
                <w:ilvl w:val="0"/>
                <w:numId w:val="336"/>
              </w:numPr>
              <w:spacing w:before="0" w:beforeAutospacing="0" w:after="0" w:afterAutospacing="0"/>
              <w:ind w:left="402"/>
              <w:rPr>
                <w:sz w:val="20"/>
                <w:szCs w:val="20"/>
              </w:rPr>
            </w:pPr>
            <w:r w:rsidRPr="006C773B">
              <w:rPr>
                <w:sz w:val="20"/>
                <w:szCs w:val="20"/>
              </w:rPr>
              <w:t>wyjaśnia pojęcie plagiatu i wymienia jego podstawowe rodzaje. Wyjaśnia funkcjonujące w polskim systemie prawnym trzy rodzaje odpowiedzialności prawnej z tytułu popełnienia plagiatu przez studenta na uczelni wyższej</w:t>
            </w:r>
          </w:p>
          <w:p w14:paraId="57F1B5E3" w14:textId="77777777" w:rsidR="00874A7A" w:rsidRPr="006C773B" w:rsidRDefault="00874A7A" w:rsidP="002E2639">
            <w:pPr>
              <w:pStyle w:val="NormalnyWeb"/>
              <w:spacing w:before="0" w:beforeAutospacing="0" w:after="0" w:afterAutospacing="0"/>
              <w:ind w:left="57"/>
              <w:rPr>
                <w:sz w:val="20"/>
                <w:szCs w:val="20"/>
              </w:rPr>
            </w:pPr>
          </w:p>
          <w:p w14:paraId="6EDBA1B3" w14:textId="77777777" w:rsidR="00874A7A" w:rsidRPr="006C773B" w:rsidRDefault="00874A7A" w:rsidP="002E2639">
            <w:pPr>
              <w:pStyle w:val="NormalnyWeb"/>
              <w:spacing w:before="0" w:beforeAutospacing="0" w:after="0" w:afterAutospacing="0"/>
              <w:ind w:left="57"/>
              <w:rPr>
                <w:sz w:val="20"/>
                <w:szCs w:val="20"/>
              </w:rPr>
            </w:pPr>
            <w:r w:rsidRPr="006C773B">
              <w:rPr>
                <w:b/>
                <w:sz w:val="20"/>
                <w:szCs w:val="20"/>
              </w:rPr>
              <w:t>Umiejętności – student/ka:</w:t>
            </w:r>
          </w:p>
          <w:p w14:paraId="7AD74C55" w14:textId="77777777" w:rsidR="00874A7A" w:rsidRDefault="00874A7A" w:rsidP="00874A7A">
            <w:pPr>
              <w:pStyle w:val="NormalnyWeb"/>
              <w:numPr>
                <w:ilvl w:val="0"/>
                <w:numId w:val="336"/>
              </w:numPr>
              <w:spacing w:before="0" w:beforeAutospacing="0" w:after="0" w:afterAutospacing="0"/>
              <w:ind w:left="402"/>
              <w:rPr>
                <w:sz w:val="20"/>
                <w:szCs w:val="20"/>
              </w:rPr>
            </w:pPr>
            <w:r w:rsidRPr="006C773B">
              <w:rPr>
                <w:sz w:val="20"/>
                <w:szCs w:val="20"/>
              </w:rPr>
              <w:t>potrafi zastosować przepisy prawa autorskiego do rozwiązania konkretnej sytuacji, w której dochodzi do naruszenia prawa autorskiego</w:t>
            </w:r>
          </w:p>
          <w:p w14:paraId="30983FE8" w14:textId="77777777" w:rsidR="00874A7A" w:rsidRPr="006C773B" w:rsidRDefault="00874A7A" w:rsidP="00874A7A">
            <w:pPr>
              <w:pStyle w:val="NormalnyWeb"/>
              <w:numPr>
                <w:ilvl w:val="0"/>
                <w:numId w:val="336"/>
              </w:numPr>
              <w:spacing w:before="0" w:beforeAutospacing="0" w:after="0" w:afterAutospacing="0"/>
              <w:ind w:left="402"/>
              <w:rPr>
                <w:sz w:val="20"/>
                <w:szCs w:val="20"/>
              </w:rPr>
            </w:pPr>
            <w:r w:rsidRPr="006C773B">
              <w:rPr>
                <w:sz w:val="20"/>
                <w:szCs w:val="20"/>
              </w:rPr>
              <w:t>potrafi, tworząc prace naukowe, wykorzystywać prace innych autorów spełniając wszystkie przesłanki dozwolonego cytatu, w sposób nienaruszający autorskich praw twórcy cytowanego utworu</w:t>
            </w:r>
          </w:p>
          <w:p w14:paraId="5BD877D4" w14:textId="77777777" w:rsidR="00874A7A" w:rsidRPr="006C773B" w:rsidRDefault="00874A7A" w:rsidP="002E2639">
            <w:pPr>
              <w:pStyle w:val="NormalnyWeb"/>
              <w:spacing w:before="0" w:beforeAutospacing="0" w:after="0" w:afterAutospacing="0"/>
              <w:ind w:left="57"/>
              <w:rPr>
                <w:sz w:val="20"/>
                <w:szCs w:val="20"/>
              </w:rPr>
            </w:pPr>
          </w:p>
          <w:p w14:paraId="1A79E3F9" w14:textId="77777777" w:rsidR="00874A7A" w:rsidRPr="006C773B" w:rsidRDefault="00874A7A" w:rsidP="002E2639">
            <w:pPr>
              <w:pStyle w:val="NormalnyWeb"/>
              <w:spacing w:before="0" w:beforeAutospacing="0" w:after="0" w:afterAutospacing="0"/>
              <w:ind w:left="57"/>
              <w:rPr>
                <w:sz w:val="20"/>
                <w:szCs w:val="20"/>
              </w:rPr>
            </w:pPr>
            <w:r w:rsidRPr="006C773B">
              <w:rPr>
                <w:b/>
                <w:sz w:val="20"/>
                <w:szCs w:val="20"/>
              </w:rPr>
              <w:t>Kompetencje społeczne – student/ka:</w:t>
            </w:r>
          </w:p>
          <w:p w14:paraId="512B86C5" w14:textId="77777777" w:rsidR="00874A7A" w:rsidRPr="006C773B" w:rsidRDefault="00874A7A" w:rsidP="00874A7A">
            <w:pPr>
              <w:pStyle w:val="NormalnyWeb"/>
              <w:numPr>
                <w:ilvl w:val="0"/>
                <w:numId w:val="336"/>
              </w:numPr>
              <w:spacing w:before="0" w:beforeAutospacing="0" w:after="0" w:afterAutospacing="0"/>
              <w:ind w:left="402"/>
              <w:rPr>
                <w:sz w:val="20"/>
                <w:szCs w:val="20"/>
              </w:rPr>
            </w:pPr>
            <w:r w:rsidRPr="006C773B">
              <w:rPr>
                <w:sz w:val="20"/>
                <w:szCs w:val="20"/>
              </w:rPr>
              <w:t>jest świadomy</w:t>
            </w:r>
            <w:r>
              <w:rPr>
                <w:sz w:val="20"/>
                <w:szCs w:val="20"/>
              </w:rPr>
              <w:t>(a)</w:t>
            </w:r>
            <w:r w:rsidRPr="006C773B">
              <w:rPr>
                <w:sz w:val="20"/>
                <w:szCs w:val="20"/>
              </w:rPr>
              <w:t xml:space="preserve"> norm etycznych obowiązujących w trakcie tworzenia studenckich prac naukowych</w:t>
            </w:r>
          </w:p>
          <w:p w14:paraId="0DDE2011" w14:textId="77777777" w:rsidR="00874A7A" w:rsidRPr="006C773B" w:rsidRDefault="00874A7A" w:rsidP="002E2639">
            <w:pPr>
              <w:pStyle w:val="NormalnyWeb"/>
              <w:spacing w:before="0" w:beforeAutospacing="0" w:after="0" w:afterAutospacing="0"/>
              <w:ind w:left="57"/>
              <w:rPr>
                <w:sz w:val="20"/>
                <w:szCs w:val="20"/>
              </w:rPr>
            </w:pPr>
          </w:p>
          <w:p w14:paraId="1D80E041" w14:textId="77777777" w:rsidR="00874A7A" w:rsidRPr="006C773B" w:rsidRDefault="00874A7A" w:rsidP="002E2639">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7427DA4D" w14:textId="77777777" w:rsidR="00874A7A" w:rsidRPr="006C773B" w:rsidRDefault="00874A7A" w:rsidP="00874A7A">
            <w:pPr>
              <w:pStyle w:val="NormalnyWeb"/>
              <w:numPr>
                <w:ilvl w:val="0"/>
                <w:numId w:val="125"/>
              </w:numPr>
              <w:tabs>
                <w:tab w:val="clear" w:pos="720"/>
              </w:tabs>
              <w:spacing w:before="0" w:beforeAutospacing="0" w:after="0" w:afterAutospacing="0"/>
              <w:ind w:left="402" w:hanging="283"/>
              <w:rPr>
                <w:sz w:val="20"/>
                <w:szCs w:val="20"/>
              </w:rPr>
            </w:pPr>
            <w:r w:rsidRPr="006C773B">
              <w:rPr>
                <w:sz w:val="20"/>
                <w:szCs w:val="20"/>
              </w:rPr>
              <w:t>w zakresie wiedzy: K_W32 w stopniu zaawansowanym</w:t>
            </w:r>
          </w:p>
          <w:p w14:paraId="37EEC11F" w14:textId="77777777" w:rsidR="00874A7A" w:rsidRPr="006C773B" w:rsidRDefault="00874A7A" w:rsidP="00874A7A">
            <w:pPr>
              <w:pStyle w:val="NormalnyWeb"/>
              <w:numPr>
                <w:ilvl w:val="0"/>
                <w:numId w:val="125"/>
              </w:numPr>
              <w:tabs>
                <w:tab w:val="clear" w:pos="720"/>
              </w:tabs>
              <w:spacing w:before="0" w:beforeAutospacing="0" w:after="0" w:afterAutospacing="0"/>
              <w:ind w:left="402" w:hanging="283"/>
              <w:rPr>
                <w:sz w:val="20"/>
                <w:szCs w:val="20"/>
              </w:rPr>
            </w:pPr>
            <w:r w:rsidRPr="006C773B">
              <w:rPr>
                <w:sz w:val="20"/>
                <w:szCs w:val="20"/>
              </w:rPr>
              <w:t>w zakresie umiejętności: K_U26 w stopniu średnim</w:t>
            </w:r>
            <w:r>
              <w:rPr>
                <w:sz w:val="20"/>
                <w:szCs w:val="20"/>
              </w:rPr>
              <w:t>;</w:t>
            </w:r>
            <w:r w:rsidRPr="006C773B">
              <w:rPr>
                <w:sz w:val="20"/>
                <w:szCs w:val="20"/>
              </w:rPr>
              <w:t xml:space="preserve"> K_U25 w stopniu zaawansowanym </w:t>
            </w:r>
          </w:p>
          <w:p w14:paraId="5D73938F" w14:textId="77777777" w:rsidR="00874A7A" w:rsidRPr="006C773B" w:rsidRDefault="00874A7A" w:rsidP="00874A7A">
            <w:pPr>
              <w:pStyle w:val="NormalnyWeb"/>
              <w:numPr>
                <w:ilvl w:val="0"/>
                <w:numId w:val="125"/>
              </w:numPr>
              <w:tabs>
                <w:tab w:val="clear" w:pos="720"/>
              </w:tabs>
              <w:spacing w:before="0" w:beforeAutospacing="0" w:after="0" w:afterAutospacing="0"/>
              <w:ind w:left="402" w:hanging="283"/>
              <w:rPr>
                <w:sz w:val="20"/>
                <w:szCs w:val="20"/>
              </w:rPr>
            </w:pPr>
            <w:r w:rsidRPr="006C773B">
              <w:rPr>
                <w:sz w:val="20"/>
                <w:szCs w:val="20"/>
              </w:rPr>
              <w:t>w zakresie kompetencji społecznych: K_K08 w stopniu zaawansowanym</w:t>
            </w:r>
          </w:p>
        </w:tc>
      </w:tr>
      <w:tr w:rsidR="00874A7A" w:rsidRPr="006C773B" w14:paraId="023B6075" w14:textId="77777777" w:rsidTr="002E2639">
        <w:tc>
          <w:tcPr>
            <w:tcW w:w="3142" w:type="dxa"/>
            <w:vAlign w:val="center"/>
            <w:hideMark/>
          </w:tcPr>
          <w:p w14:paraId="6DE427C0" w14:textId="77777777" w:rsidR="00874A7A" w:rsidRPr="006C773B" w:rsidRDefault="00874A7A" w:rsidP="002E2639">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64D5E0FE" w14:textId="77777777" w:rsidR="00874A7A" w:rsidRPr="005E53CE" w:rsidRDefault="00874A7A" w:rsidP="002E2639">
            <w:pPr>
              <w:pStyle w:val="NormalnyWeb"/>
              <w:spacing w:before="0" w:beforeAutospacing="0" w:after="0" w:afterAutospacing="0"/>
              <w:ind w:left="57"/>
              <w:rPr>
                <w:sz w:val="20"/>
                <w:szCs w:val="20"/>
              </w:rPr>
            </w:pPr>
            <w:r w:rsidRPr="005E53CE">
              <w:rPr>
                <w:sz w:val="20"/>
                <w:szCs w:val="20"/>
              </w:rPr>
              <w:t>Efekt 1 i 2: Pisemna część pracy projektowej</w:t>
            </w:r>
          </w:p>
          <w:p w14:paraId="7C254E01" w14:textId="77777777" w:rsidR="00874A7A" w:rsidRPr="005E53CE" w:rsidRDefault="00874A7A" w:rsidP="002E2639">
            <w:pPr>
              <w:pStyle w:val="NormalnyWeb"/>
              <w:spacing w:before="0" w:beforeAutospacing="0" w:after="0" w:afterAutospacing="0"/>
              <w:ind w:left="57"/>
              <w:rPr>
                <w:sz w:val="20"/>
                <w:szCs w:val="20"/>
              </w:rPr>
            </w:pPr>
            <w:r w:rsidRPr="005E53CE">
              <w:rPr>
                <w:sz w:val="20"/>
                <w:szCs w:val="20"/>
              </w:rPr>
              <w:t>Efekt 3: Przygotowanie do zajęć nr 4 dotyczących problematyki plagiatu i część pisemna pracy projektowej</w:t>
            </w:r>
          </w:p>
          <w:p w14:paraId="3E2E857C" w14:textId="77777777" w:rsidR="00874A7A" w:rsidRPr="005E53CE" w:rsidRDefault="00874A7A" w:rsidP="002E2639">
            <w:pPr>
              <w:pStyle w:val="NormalnyWeb"/>
              <w:spacing w:before="0" w:beforeAutospacing="0" w:after="0" w:afterAutospacing="0"/>
              <w:ind w:left="57"/>
              <w:rPr>
                <w:sz w:val="20"/>
                <w:szCs w:val="20"/>
              </w:rPr>
            </w:pPr>
            <w:r w:rsidRPr="005E53CE">
              <w:rPr>
                <w:sz w:val="20"/>
                <w:szCs w:val="20"/>
              </w:rPr>
              <w:t>Efekt 4 i 5: Pisemna część pracy projektowej</w:t>
            </w:r>
          </w:p>
          <w:p w14:paraId="19C3A91C" w14:textId="77777777" w:rsidR="00874A7A" w:rsidRPr="006C773B" w:rsidRDefault="00874A7A" w:rsidP="002E2639">
            <w:pPr>
              <w:pStyle w:val="NormalnyWeb"/>
              <w:spacing w:before="0" w:beforeAutospacing="0" w:after="0" w:afterAutospacing="0"/>
              <w:ind w:left="57"/>
              <w:rPr>
                <w:sz w:val="20"/>
                <w:szCs w:val="20"/>
              </w:rPr>
            </w:pPr>
            <w:r w:rsidRPr="005E53CE">
              <w:rPr>
                <w:sz w:val="20"/>
                <w:szCs w:val="20"/>
              </w:rPr>
              <w:t>Efekt 6: Prezentacja ustna pracy projektowej</w:t>
            </w:r>
          </w:p>
        </w:tc>
      </w:tr>
      <w:tr w:rsidR="00874A7A" w:rsidRPr="006C773B" w14:paraId="4238A2DA" w14:textId="77777777" w:rsidTr="002E2639">
        <w:tc>
          <w:tcPr>
            <w:tcW w:w="3142" w:type="dxa"/>
            <w:vAlign w:val="center"/>
            <w:hideMark/>
          </w:tcPr>
          <w:p w14:paraId="3AF00E58" w14:textId="77777777" w:rsidR="00874A7A" w:rsidRPr="006C773B" w:rsidRDefault="00874A7A" w:rsidP="002E2639">
            <w:pPr>
              <w:ind w:left="57"/>
              <w:rPr>
                <w:rFonts w:cs="Times New Roman"/>
                <w:sz w:val="20"/>
                <w:szCs w:val="20"/>
              </w:rPr>
            </w:pPr>
            <w:r w:rsidRPr="006C773B">
              <w:rPr>
                <w:rFonts w:cs="Times New Roman"/>
                <w:sz w:val="20"/>
                <w:szCs w:val="20"/>
              </w:rPr>
              <w:t>Typ modułu kształcenia (obowiązkowy/fakultatywny)</w:t>
            </w:r>
          </w:p>
        </w:tc>
        <w:tc>
          <w:tcPr>
            <w:tcW w:w="6087" w:type="dxa"/>
            <w:vAlign w:val="center"/>
            <w:hideMark/>
          </w:tcPr>
          <w:p w14:paraId="26631566"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obowiązkowy</w:t>
            </w:r>
          </w:p>
        </w:tc>
      </w:tr>
      <w:tr w:rsidR="00874A7A" w:rsidRPr="006C773B" w14:paraId="7D9CCDA6" w14:textId="77777777" w:rsidTr="002E2639">
        <w:tc>
          <w:tcPr>
            <w:tcW w:w="3142" w:type="dxa"/>
            <w:vAlign w:val="center"/>
            <w:hideMark/>
          </w:tcPr>
          <w:p w14:paraId="11CC52E6" w14:textId="77777777" w:rsidR="00874A7A" w:rsidRPr="006C773B" w:rsidRDefault="00874A7A" w:rsidP="002E2639">
            <w:pPr>
              <w:ind w:left="57"/>
              <w:rPr>
                <w:rFonts w:cs="Times New Roman"/>
                <w:sz w:val="20"/>
                <w:szCs w:val="20"/>
              </w:rPr>
            </w:pPr>
            <w:r w:rsidRPr="006C773B">
              <w:rPr>
                <w:rFonts w:cs="Times New Roman"/>
                <w:sz w:val="20"/>
                <w:szCs w:val="20"/>
              </w:rPr>
              <w:t>Rok studiów</w:t>
            </w:r>
          </w:p>
        </w:tc>
        <w:tc>
          <w:tcPr>
            <w:tcW w:w="6087" w:type="dxa"/>
            <w:vAlign w:val="center"/>
            <w:hideMark/>
          </w:tcPr>
          <w:p w14:paraId="669502E4"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3</w:t>
            </w:r>
          </w:p>
        </w:tc>
      </w:tr>
      <w:tr w:rsidR="00874A7A" w:rsidRPr="006C773B" w14:paraId="7DC7F53B" w14:textId="77777777" w:rsidTr="002E2639">
        <w:tc>
          <w:tcPr>
            <w:tcW w:w="3142" w:type="dxa"/>
            <w:vAlign w:val="center"/>
            <w:hideMark/>
          </w:tcPr>
          <w:p w14:paraId="038A5DEF" w14:textId="77777777" w:rsidR="00874A7A" w:rsidRPr="006C773B" w:rsidRDefault="00874A7A" w:rsidP="002E2639">
            <w:pPr>
              <w:ind w:left="57"/>
              <w:rPr>
                <w:rFonts w:cs="Times New Roman"/>
                <w:sz w:val="20"/>
                <w:szCs w:val="20"/>
              </w:rPr>
            </w:pPr>
            <w:r w:rsidRPr="006C773B">
              <w:rPr>
                <w:rFonts w:cs="Times New Roman"/>
                <w:sz w:val="20"/>
                <w:szCs w:val="20"/>
              </w:rPr>
              <w:t>Semestr</w:t>
            </w:r>
          </w:p>
        </w:tc>
        <w:tc>
          <w:tcPr>
            <w:tcW w:w="6087" w:type="dxa"/>
            <w:vAlign w:val="center"/>
            <w:hideMark/>
          </w:tcPr>
          <w:p w14:paraId="6E423A6A" w14:textId="77777777" w:rsidR="00874A7A" w:rsidRPr="006C773B" w:rsidRDefault="00874A7A" w:rsidP="002E2639">
            <w:pPr>
              <w:pStyle w:val="NormalnyWeb"/>
              <w:spacing w:before="0" w:beforeAutospacing="0" w:after="0" w:afterAutospacing="0"/>
              <w:ind w:left="57"/>
              <w:rPr>
                <w:sz w:val="20"/>
                <w:szCs w:val="20"/>
              </w:rPr>
            </w:pPr>
            <w:r>
              <w:rPr>
                <w:sz w:val="20"/>
                <w:szCs w:val="20"/>
              </w:rPr>
              <w:t>letni (6)</w:t>
            </w:r>
          </w:p>
        </w:tc>
      </w:tr>
      <w:tr w:rsidR="00874A7A" w:rsidRPr="006C773B" w14:paraId="2FEB184D" w14:textId="77777777" w:rsidTr="002E2639">
        <w:tc>
          <w:tcPr>
            <w:tcW w:w="3142" w:type="dxa"/>
            <w:vAlign w:val="center"/>
            <w:hideMark/>
          </w:tcPr>
          <w:p w14:paraId="7B17DB08" w14:textId="77777777" w:rsidR="00874A7A" w:rsidRPr="006C773B" w:rsidRDefault="00874A7A" w:rsidP="002E2639">
            <w:pPr>
              <w:ind w:left="57"/>
              <w:rPr>
                <w:rFonts w:cs="Times New Roman"/>
                <w:sz w:val="20"/>
                <w:szCs w:val="20"/>
              </w:rPr>
            </w:pPr>
            <w:r w:rsidRPr="006C773B">
              <w:rPr>
                <w:rFonts w:cs="Times New Roman"/>
                <w:sz w:val="20"/>
                <w:szCs w:val="20"/>
              </w:rPr>
              <w:lastRenderedPageBreak/>
              <w:t>Forma studiów</w:t>
            </w:r>
          </w:p>
        </w:tc>
        <w:tc>
          <w:tcPr>
            <w:tcW w:w="6087" w:type="dxa"/>
            <w:vAlign w:val="center"/>
            <w:hideMark/>
          </w:tcPr>
          <w:p w14:paraId="5D3AB2D2" w14:textId="77777777" w:rsidR="00874A7A" w:rsidRPr="006C773B" w:rsidRDefault="00874A7A" w:rsidP="002E2639">
            <w:pPr>
              <w:ind w:left="57"/>
              <w:rPr>
                <w:rFonts w:cs="Times New Roman"/>
                <w:sz w:val="20"/>
                <w:szCs w:val="20"/>
              </w:rPr>
            </w:pPr>
            <w:r w:rsidRPr="006C773B">
              <w:rPr>
                <w:rFonts w:cs="Times New Roman"/>
                <w:sz w:val="20"/>
                <w:szCs w:val="20"/>
              </w:rPr>
              <w:t>stacjonarne</w:t>
            </w:r>
          </w:p>
        </w:tc>
      </w:tr>
      <w:tr w:rsidR="00874A7A" w:rsidRPr="006C773B" w14:paraId="3379BF62" w14:textId="77777777" w:rsidTr="002E2639">
        <w:tc>
          <w:tcPr>
            <w:tcW w:w="3142" w:type="dxa"/>
            <w:vAlign w:val="center"/>
            <w:hideMark/>
          </w:tcPr>
          <w:p w14:paraId="69101F08" w14:textId="77777777" w:rsidR="00874A7A" w:rsidRPr="006C773B" w:rsidRDefault="00874A7A" w:rsidP="002E2639">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2A8366AD"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u w:val="single"/>
              </w:rPr>
              <w:t xml:space="preserve">mgr </w:t>
            </w:r>
            <w:r>
              <w:rPr>
                <w:sz w:val="20"/>
                <w:szCs w:val="20"/>
                <w:u w:val="single"/>
              </w:rPr>
              <w:t>Anna Szetela</w:t>
            </w:r>
          </w:p>
          <w:p w14:paraId="0E06BC7D"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xml:space="preserve">dr </w:t>
            </w:r>
            <w:r>
              <w:rPr>
                <w:sz w:val="20"/>
                <w:szCs w:val="20"/>
              </w:rPr>
              <w:t>Paweł Lipowski</w:t>
            </w:r>
          </w:p>
        </w:tc>
      </w:tr>
      <w:tr w:rsidR="00874A7A" w:rsidRPr="006C773B" w14:paraId="648B0633" w14:textId="77777777" w:rsidTr="002E2639">
        <w:tc>
          <w:tcPr>
            <w:tcW w:w="3142" w:type="dxa"/>
            <w:vAlign w:val="center"/>
            <w:hideMark/>
          </w:tcPr>
          <w:p w14:paraId="60AFE060" w14:textId="77777777" w:rsidR="00874A7A" w:rsidRPr="006C773B" w:rsidRDefault="00874A7A" w:rsidP="002E2639">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563FB18B" w14:textId="77777777" w:rsidR="00874A7A" w:rsidRPr="006C773B" w:rsidRDefault="00874A7A" w:rsidP="002E2639">
            <w:pPr>
              <w:pStyle w:val="NormalnyWeb"/>
              <w:spacing w:before="0" w:beforeAutospacing="0" w:after="0" w:afterAutospacing="0"/>
              <w:ind w:left="57"/>
              <w:rPr>
                <w:sz w:val="20"/>
                <w:szCs w:val="20"/>
              </w:rPr>
            </w:pPr>
          </w:p>
        </w:tc>
      </w:tr>
      <w:tr w:rsidR="00874A7A" w:rsidRPr="006C773B" w14:paraId="6F5AC1AE" w14:textId="77777777" w:rsidTr="002E2639">
        <w:tc>
          <w:tcPr>
            <w:tcW w:w="3142" w:type="dxa"/>
            <w:vAlign w:val="center"/>
            <w:hideMark/>
          </w:tcPr>
          <w:p w14:paraId="4479B129" w14:textId="77777777" w:rsidR="00874A7A" w:rsidRPr="006C773B" w:rsidRDefault="00874A7A" w:rsidP="002E2639">
            <w:pPr>
              <w:ind w:left="57"/>
              <w:rPr>
                <w:rFonts w:cs="Times New Roman"/>
                <w:sz w:val="20"/>
                <w:szCs w:val="20"/>
              </w:rPr>
            </w:pPr>
            <w:r w:rsidRPr="006C773B">
              <w:rPr>
                <w:rFonts w:cs="Times New Roman"/>
                <w:sz w:val="20"/>
                <w:szCs w:val="20"/>
              </w:rPr>
              <w:t>Sposób realizacji</w:t>
            </w:r>
          </w:p>
        </w:tc>
        <w:tc>
          <w:tcPr>
            <w:tcW w:w="6087" w:type="dxa"/>
            <w:vAlign w:val="center"/>
            <w:hideMark/>
          </w:tcPr>
          <w:p w14:paraId="0B8E5B8C"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ćwiczenia</w:t>
            </w:r>
          </w:p>
        </w:tc>
      </w:tr>
      <w:tr w:rsidR="00874A7A" w:rsidRPr="006C773B" w14:paraId="3C0A4A0A" w14:textId="77777777" w:rsidTr="002E2639">
        <w:tc>
          <w:tcPr>
            <w:tcW w:w="3142" w:type="dxa"/>
            <w:vAlign w:val="center"/>
            <w:hideMark/>
          </w:tcPr>
          <w:p w14:paraId="07C5166B" w14:textId="77777777" w:rsidR="00874A7A" w:rsidRPr="006C773B" w:rsidRDefault="00874A7A" w:rsidP="002E2639">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2EF9B10F"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brak</w:t>
            </w:r>
          </w:p>
        </w:tc>
      </w:tr>
      <w:tr w:rsidR="00874A7A" w:rsidRPr="006C773B" w14:paraId="0DE6EE9B" w14:textId="77777777" w:rsidTr="002E2639">
        <w:tc>
          <w:tcPr>
            <w:tcW w:w="3142" w:type="dxa"/>
            <w:vAlign w:val="center"/>
            <w:hideMark/>
          </w:tcPr>
          <w:p w14:paraId="71C7474F" w14:textId="77777777" w:rsidR="00874A7A" w:rsidRPr="006C773B" w:rsidRDefault="00874A7A" w:rsidP="002E2639">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05078E33"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ćwiczenia: 10</w:t>
            </w:r>
          </w:p>
        </w:tc>
      </w:tr>
      <w:tr w:rsidR="00874A7A" w:rsidRPr="006C773B" w14:paraId="56D62B51" w14:textId="77777777" w:rsidTr="002E2639">
        <w:tc>
          <w:tcPr>
            <w:tcW w:w="3142" w:type="dxa"/>
            <w:vAlign w:val="center"/>
            <w:hideMark/>
          </w:tcPr>
          <w:p w14:paraId="6F5C6CFF" w14:textId="77777777" w:rsidR="00874A7A" w:rsidRPr="006C773B" w:rsidRDefault="00874A7A" w:rsidP="002E2639">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47CE77C9"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1</w:t>
            </w:r>
          </w:p>
        </w:tc>
      </w:tr>
      <w:tr w:rsidR="00874A7A" w:rsidRPr="006C773B" w14:paraId="5C042662" w14:textId="77777777" w:rsidTr="002E2639">
        <w:tc>
          <w:tcPr>
            <w:tcW w:w="3142" w:type="dxa"/>
            <w:vAlign w:val="center"/>
            <w:hideMark/>
          </w:tcPr>
          <w:p w14:paraId="71489F56" w14:textId="77777777" w:rsidR="00874A7A" w:rsidRPr="006C773B" w:rsidRDefault="00874A7A" w:rsidP="002E2639">
            <w:pPr>
              <w:ind w:left="57"/>
              <w:rPr>
                <w:rFonts w:cs="Times New Roman"/>
                <w:sz w:val="20"/>
                <w:szCs w:val="20"/>
              </w:rPr>
            </w:pPr>
            <w:r w:rsidRPr="006C773B">
              <w:rPr>
                <w:rFonts w:cs="Times New Roman"/>
                <w:sz w:val="20"/>
                <w:szCs w:val="20"/>
              </w:rPr>
              <w:t>Bilans punktów ECTS</w:t>
            </w:r>
          </w:p>
        </w:tc>
        <w:tc>
          <w:tcPr>
            <w:tcW w:w="6087" w:type="dxa"/>
            <w:vAlign w:val="center"/>
            <w:hideMark/>
          </w:tcPr>
          <w:p w14:paraId="0A158914"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uczestnictwo w zajęciach: 10 godz. - 0,3 ECTS</w:t>
            </w:r>
          </w:p>
          <w:p w14:paraId="773867DB"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przygotowanie do zajęć: 10 godz. - 0,3 ECTS</w:t>
            </w:r>
          </w:p>
          <w:p w14:paraId="49F5211D"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przygotowanie do zaliczenia: 10 godz. - 0,4 ECTS</w:t>
            </w:r>
          </w:p>
        </w:tc>
      </w:tr>
      <w:tr w:rsidR="00874A7A" w:rsidRPr="006C773B" w14:paraId="6F69A7CA" w14:textId="77777777" w:rsidTr="002E2639">
        <w:tc>
          <w:tcPr>
            <w:tcW w:w="3142" w:type="dxa"/>
            <w:vAlign w:val="center"/>
            <w:hideMark/>
          </w:tcPr>
          <w:p w14:paraId="26415711" w14:textId="77777777" w:rsidR="00874A7A" w:rsidRPr="006C773B" w:rsidRDefault="00874A7A" w:rsidP="002E2639">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33B5FC5F"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xml:space="preserve">Wykład konwersatoryjny, dyskusja, dyskusja w grupach, prezentacje, metoda przewodniego tekstu. </w:t>
            </w:r>
          </w:p>
          <w:p w14:paraId="679F9024" w14:textId="77777777" w:rsidR="00874A7A" w:rsidRPr="006C773B" w:rsidRDefault="00874A7A" w:rsidP="002E2639">
            <w:pPr>
              <w:pStyle w:val="NormalnyWeb"/>
              <w:spacing w:before="0" w:beforeAutospacing="0" w:after="0" w:afterAutospacing="0"/>
              <w:ind w:left="57"/>
              <w:rPr>
                <w:sz w:val="20"/>
                <w:szCs w:val="20"/>
              </w:rPr>
            </w:pPr>
          </w:p>
        </w:tc>
      </w:tr>
      <w:tr w:rsidR="00874A7A" w:rsidRPr="006C773B" w14:paraId="3AA5B411" w14:textId="77777777" w:rsidTr="002E2639">
        <w:trPr>
          <w:trHeight w:val="1660"/>
        </w:trPr>
        <w:tc>
          <w:tcPr>
            <w:tcW w:w="3142" w:type="dxa"/>
            <w:vAlign w:val="center"/>
            <w:hideMark/>
          </w:tcPr>
          <w:p w14:paraId="4356F41B" w14:textId="77777777" w:rsidR="00874A7A" w:rsidRPr="006C773B" w:rsidRDefault="00874A7A" w:rsidP="002E2639">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79DF963B" w14:textId="77777777" w:rsidR="00874A7A" w:rsidRDefault="00874A7A" w:rsidP="002E2639">
            <w:pPr>
              <w:pStyle w:val="NormalnyWeb"/>
              <w:spacing w:before="0" w:beforeAutospacing="0" w:after="0" w:afterAutospacing="0"/>
              <w:ind w:left="57"/>
              <w:rPr>
                <w:sz w:val="20"/>
                <w:szCs w:val="20"/>
              </w:rPr>
            </w:pPr>
            <w:r>
              <w:rPr>
                <w:sz w:val="20"/>
                <w:szCs w:val="20"/>
              </w:rPr>
              <w:t>Zaliczenie na ocenę.</w:t>
            </w:r>
          </w:p>
          <w:p w14:paraId="11936141"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xml:space="preserve">1. Warunkiem </w:t>
            </w:r>
            <w:r w:rsidRPr="006C773B">
              <w:rPr>
                <w:b/>
                <w:bCs/>
                <w:sz w:val="20"/>
                <w:szCs w:val="20"/>
              </w:rPr>
              <w:t>dopuszczenia do zaliczenia</w:t>
            </w:r>
            <w:r w:rsidRPr="006C773B">
              <w:rPr>
                <w:sz w:val="20"/>
                <w:szCs w:val="20"/>
              </w:rPr>
              <w:t xml:space="preserve"> jest obecność na wszystkich zajęciach oraz przygotowanie do poszczególnych zajęć.</w:t>
            </w:r>
          </w:p>
          <w:p w14:paraId="5E06ABFD" w14:textId="77777777" w:rsidR="00874A7A" w:rsidRPr="006C773B" w:rsidRDefault="00874A7A" w:rsidP="002E2639">
            <w:pPr>
              <w:pStyle w:val="NormalnyWeb"/>
              <w:spacing w:before="0" w:beforeAutospacing="0" w:after="0" w:afterAutospacing="0"/>
              <w:ind w:left="57"/>
              <w:rPr>
                <w:sz w:val="20"/>
                <w:szCs w:val="20"/>
              </w:rPr>
            </w:pPr>
          </w:p>
          <w:p w14:paraId="4100FDA6"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xml:space="preserve">2. Warunkiem </w:t>
            </w:r>
            <w:r w:rsidRPr="006C773B">
              <w:rPr>
                <w:b/>
                <w:bCs/>
                <w:sz w:val="20"/>
                <w:szCs w:val="20"/>
              </w:rPr>
              <w:t>zaliczenia przedmiotu</w:t>
            </w:r>
            <w:r w:rsidRPr="006C773B">
              <w:rPr>
                <w:sz w:val="20"/>
                <w:szCs w:val="20"/>
              </w:rPr>
              <w:t xml:space="preserve"> jest przygotowanie projektu w formie pisemnej i zaprezentowanie wniosków z tego projektu w formie prezentacji ustnej na ostatnich zajęciach z przedmiotu.</w:t>
            </w:r>
          </w:p>
          <w:p w14:paraId="5E0FA2FE"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Projekt przygotowywany na zaliczenie przedmiotu będzie przygotowywany przez liczącą dwie osoby grupę studentów. Będzie on obejmował opracowanie następujących zagadnień:</w:t>
            </w:r>
          </w:p>
          <w:p w14:paraId="18ECD460"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1. Rozwiązanie dwóch kazusów z zakresu prawa autorskiego</w:t>
            </w:r>
          </w:p>
          <w:p w14:paraId="509C2225"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2. Przedstawienie opisanego w prasie przypadku popełnienia plagiatu (przez osobę publiczną, studenta, nauczyciela akademickiego). Zakwalifikowanie go do jednego z omówionych na zajęciach rodzajów plagiatu oraz omówienie konsekwencji prawnych, które poniosła i mogłaby potencjalnie ponieść osoba, której przypadek został opisany w artykule prasowym (odpowiedzialność cywilna, karna, dyscyplinarna).</w:t>
            </w:r>
          </w:p>
          <w:p w14:paraId="10D6B2EC"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 xml:space="preserve">Projekt powinien zostać przedłożony do oceny w formie pisemnej i obroniony w formie prezentacji podczas ostatnich zajęć z przedmiotu. </w:t>
            </w:r>
          </w:p>
          <w:p w14:paraId="179AB42B" w14:textId="77777777" w:rsidR="00874A7A" w:rsidRPr="00A1075E" w:rsidRDefault="00874A7A" w:rsidP="002E2639">
            <w:pPr>
              <w:pStyle w:val="NormalnyWeb"/>
              <w:spacing w:before="0" w:beforeAutospacing="0" w:after="0" w:afterAutospacing="0"/>
              <w:ind w:left="57"/>
              <w:rPr>
                <w:strike/>
                <w:sz w:val="20"/>
                <w:szCs w:val="20"/>
              </w:rPr>
            </w:pPr>
            <w:r w:rsidRPr="006C773B">
              <w:rPr>
                <w:sz w:val="20"/>
                <w:szCs w:val="20"/>
              </w:rPr>
              <w:t>Ocena końcowa stanowi średnią arytmetyczną z: 5%: obecność na zajęciach, 5%: aktywność na zajęciach, 20%: prezentacja ustna przygotowywanego projektu (kompetencje społeczne: efekt 1), 70%: zawartość merytoryczna przygotowywanego projektu</w:t>
            </w:r>
            <w:r>
              <w:rPr>
                <w:sz w:val="20"/>
                <w:szCs w:val="20"/>
              </w:rPr>
              <w:t xml:space="preserve"> </w:t>
            </w:r>
            <w:r w:rsidRPr="00A1075E">
              <w:rPr>
                <w:sz w:val="20"/>
                <w:szCs w:val="20"/>
              </w:rPr>
              <w:t xml:space="preserve">(40% -  rozwiązanie kazusów, 30%, - projekt dotyczący plagiatu) oceniana na podstawie przedłożonej wersji pisemnej projektu. </w:t>
            </w:r>
          </w:p>
          <w:p w14:paraId="24FEA473" w14:textId="77777777" w:rsidR="00874A7A" w:rsidRPr="00A1075E" w:rsidRDefault="00874A7A" w:rsidP="002E2639">
            <w:pPr>
              <w:pStyle w:val="NormalnyWeb"/>
              <w:spacing w:before="0" w:beforeAutospacing="0" w:after="0" w:afterAutospacing="0"/>
              <w:ind w:left="57"/>
              <w:rPr>
                <w:sz w:val="20"/>
                <w:szCs w:val="20"/>
              </w:rPr>
            </w:pPr>
            <w:r w:rsidRPr="00A1075E">
              <w:rPr>
                <w:sz w:val="20"/>
                <w:szCs w:val="20"/>
              </w:rPr>
              <w:t>Zastosowana zostanie następująca skala oceny:</w:t>
            </w:r>
          </w:p>
          <w:p w14:paraId="57F7868C"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9</w:t>
            </w:r>
            <w:r>
              <w:rPr>
                <w:sz w:val="20"/>
                <w:szCs w:val="20"/>
              </w:rPr>
              <w:t>3</w:t>
            </w:r>
            <w:r w:rsidRPr="006C773B">
              <w:rPr>
                <w:sz w:val="20"/>
                <w:szCs w:val="20"/>
              </w:rPr>
              <w:t>-100%: bardzo dobry</w:t>
            </w:r>
          </w:p>
          <w:p w14:paraId="4DF1A098"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8</w:t>
            </w:r>
            <w:r>
              <w:rPr>
                <w:sz w:val="20"/>
                <w:szCs w:val="20"/>
              </w:rPr>
              <w:t>6</w:t>
            </w:r>
            <w:r w:rsidRPr="006C773B">
              <w:rPr>
                <w:sz w:val="20"/>
                <w:szCs w:val="20"/>
              </w:rPr>
              <w:t>-9</w:t>
            </w:r>
            <w:r>
              <w:rPr>
                <w:sz w:val="20"/>
                <w:szCs w:val="20"/>
              </w:rPr>
              <w:t>2</w:t>
            </w:r>
            <w:r w:rsidRPr="006C773B">
              <w:rPr>
                <w:sz w:val="20"/>
                <w:szCs w:val="20"/>
              </w:rPr>
              <w:t>,9%: + dobry</w:t>
            </w:r>
          </w:p>
          <w:p w14:paraId="49AACB19"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7</w:t>
            </w:r>
            <w:r>
              <w:rPr>
                <w:sz w:val="20"/>
                <w:szCs w:val="20"/>
              </w:rPr>
              <w:t>7</w:t>
            </w:r>
            <w:r w:rsidRPr="006C773B">
              <w:rPr>
                <w:sz w:val="20"/>
                <w:szCs w:val="20"/>
              </w:rPr>
              <w:t>-8</w:t>
            </w:r>
            <w:r>
              <w:rPr>
                <w:sz w:val="20"/>
                <w:szCs w:val="20"/>
              </w:rPr>
              <w:t>5</w:t>
            </w:r>
            <w:r w:rsidRPr="006C773B">
              <w:rPr>
                <w:sz w:val="20"/>
                <w:szCs w:val="20"/>
              </w:rPr>
              <w:t>,9%: dobry</w:t>
            </w:r>
          </w:p>
          <w:p w14:paraId="383E5CCB"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6</w:t>
            </w:r>
            <w:r>
              <w:rPr>
                <w:sz w:val="20"/>
                <w:szCs w:val="20"/>
              </w:rPr>
              <w:t>7</w:t>
            </w:r>
            <w:r w:rsidRPr="006C773B">
              <w:rPr>
                <w:sz w:val="20"/>
                <w:szCs w:val="20"/>
              </w:rPr>
              <w:t>-7</w:t>
            </w:r>
            <w:r>
              <w:rPr>
                <w:sz w:val="20"/>
                <w:szCs w:val="20"/>
              </w:rPr>
              <w:t>6,</w:t>
            </w:r>
            <w:r w:rsidRPr="006C773B">
              <w:rPr>
                <w:sz w:val="20"/>
                <w:szCs w:val="20"/>
              </w:rPr>
              <w:t>9%: + dostateczny</w:t>
            </w:r>
          </w:p>
          <w:p w14:paraId="4B7AA200" w14:textId="77777777" w:rsidR="00874A7A" w:rsidRPr="006C773B" w:rsidRDefault="00874A7A" w:rsidP="002E2639">
            <w:pPr>
              <w:pStyle w:val="NormalnyWeb"/>
              <w:spacing w:before="0" w:beforeAutospacing="0" w:after="0" w:afterAutospacing="0"/>
              <w:ind w:left="57"/>
              <w:rPr>
                <w:sz w:val="20"/>
                <w:szCs w:val="20"/>
              </w:rPr>
            </w:pPr>
            <w:r w:rsidRPr="006C773B">
              <w:rPr>
                <w:sz w:val="20"/>
                <w:szCs w:val="20"/>
              </w:rPr>
              <w:t>60-6</w:t>
            </w:r>
            <w:r>
              <w:rPr>
                <w:sz w:val="20"/>
                <w:szCs w:val="20"/>
              </w:rPr>
              <w:t>6</w:t>
            </w:r>
            <w:r w:rsidRPr="006C773B">
              <w:rPr>
                <w:sz w:val="20"/>
                <w:szCs w:val="20"/>
              </w:rPr>
              <w:t>,9%: dostateczny</w:t>
            </w:r>
          </w:p>
        </w:tc>
      </w:tr>
      <w:tr w:rsidR="00874A7A" w:rsidRPr="006C773B" w14:paraId="1903511D" w14:textId="77777777" w:rsidTr="002E2639">
        <w:tc>
          <w:tcPr>
            <w:tcW w:w="3142" w:type="dxa"/>
            <w:vAlign w:val="center"/>
            <w:hideMark/>
          </w:tcPr>
          <w:p w14:paraId="01F9B065" w14:textId="77777777" w:rsidR="00874A7A" w:rsidRPr="006C773B" w:rsidRDefault="00874A7A" w:rsidP="002E2639">
            <w:pPr>
              <w:ind w:left="57"/>
              <w:rPr>
                <w:rFonts w:cs="Times New Roman"/>
                <w:sz w:val="20"/>
                <w:szCs w:val="20"/>
              </w:rPr>
            </w:pPr>
            <w:r w:rsidRPr="006C773B">
              <w:rPr>
                <w:rFonts w:cs="Times New Roman"/>
                <w:sz w:val="20"/>
                <w:szCs w:val="20"/>
              </w:rPr>
              <w:t>Treści modułu kształcenia (z podziałem na formy realizacji zajęć)</w:t>
            </w:r>
          </w:p>
        </w:tc>
        <w:tc>
          <w:tcPr>
            <w:tcW w:w="6087" w:type="dxa"/>
            <w:vAlign w:val="center"/>
            <w:hideMark/>
          </w:tcPr>
          <w:p w14:paraId="62F0B95A"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Zapoznanie się z pojęciem własności intelektualnej oraz podstawowymi aktami prawnymi, regulującymi ochronę własności intelektualnej w Polsce.</w:t>
            </w:r>
          </w:p>
          <w:p w14:paraId="4803A769"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 xml:space="preserve">Utwór jako przedmiot prawa autorskiego. Przesłanki uznania danego </w:t>
            </w:r>
            <w:r w:rsidRPr="006C773B">
              <w:rPr>
                <w:sz w:val="20"/>
                <w:szCs w:val="20"/>
              </w:rPr>
              <w:lastRenderedPageBreak/>
              <w:t>wytworu jako utwór, zgodnie z definicją przyjętą w prawie autorskim. Rodzaje utworów, wymienionych w prawie autorskim i zasady ich ochrony.</w:t>
            </w:r>
          </w:p>
          <w:p w14:paraId="4F3A3F56"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Twórca, jako podmiot prawa autorskiego. Pojęcie i charakter autorskich praw osobistych i majątkowych.</w:t>
            </w:r>
          </w:p>
          <w:p w14:paraId="089C9811"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Dozwolony użytek osobisty i publiczny chronionych utworów.</w:t>
            </w:r>
          </w:p>
          <w:p w14:paraId="7A828523"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Prawo autorskie w Internecie.</w:t>
            </w:r>
          </w:p>
          <w:p w14:paraId="7C3A7C0F"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Plagiat jako forma naruszenia autorskich praw osobistych. Podstawowe rodzaje plagiatu (plagiat jawny i ukryty). Odpowiedzialność prawna studenta z tytułu popełnienia plagiatu.</w:t>
            </w:r>
          </w:p>
          <w:p w14:paraId="6AB63E76"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 xml:space="preserve">„Prawo cytatu”, jako jedna z form dozwolonego użytku publicznego. Dobre praktyki w cytowaniu cudzych prac naukowych. </w:t>
            </w:r>
          </w:p>
          <w:p w14:paraId="6C872E2C" w14:textId="77777777" w:rsidR="00874A7A" w:rsidRPr="006C773B" w:rsidRDefault="00874A7A" w:rsidP="00874A7A">
            <w:pPr>
              <w:pStyle w:val="NormalnyWeb"/>
              <w:numPr>
                <w:ilvl w:val="0"/>
                <w:numId w:val="386"/>
              </w:numPr>
              <w:spacing w:before="0" w:beforeAutospacing="0" w:after="0" w:afterAutospacing="0"/>
              <w:rPr>
                <w:sz w:val="20"/>
                <w:szCs w:val="20"/>
              </w:rPr>
            </w:pPr>
            <w:r w:rsidRPr="006C773B">
              <w:rPr>
                <w:sz w:val="20"/>
                <w:szCs w:val="20"/>
              </w:rPr>
              <w:t xml:space="preserve">Podstawowe pojęcia z zakresu </w:t>
            </w:r>
            <w:r>
              <w:rPr>
                <w:sz w:val="20"/>
                <w:szCs w:val="20"/>
              </w:rPr>
              <w:t>ochrony własności przemysłowej.</w:t>
            </w:r>
          </w:p>
        </w:tc>
      </w:tr>
      <w:tr w:rsidR="00874A7A" w:rsidRPr="005E53CE" w14:paraId="0B75F9C0" w14:textId="77777777" w:rsidTr="002E2639">
        <w:tc>
          <w:tcPr>
            <w:tcW w:w="3142" w:type="dxa"/>
            <w:vAlign w:val="center"/>
            <w:hideMark/>
          </w:tcPr>
          <w:p w14:paraId="2F4B7438" w14:textId="77777777" w:rsidR="00874A7A" w:rsidRPr="005E53CE" w:rsidRDefault="00874A7A" w:rsidP="002E2639">
            <w:pPr>
              <w:ind w:left="57"/>
              <w:rPr>
                <w:rFonts w:cs="Times New Roman"/>
                <w:sz w:val="20"/>
                <w:szCs w:val="20"/>
              </w:rPr>
            </w:pPr>
            <w:r w:rsidRPr="005E53CE">
              <w:rPr>
                <w:rFonts w:cs="Times New Roman"/>
                <w:sz w:val="20"/>
                <w:szCs w:val="20"/>
              </w:rPr>
              <w:lastRenderedPageBreak/>
              <w:t>Wykaz literatury podstawowej i uzupełniającej, obowiązującej do zaliczenia danego modułu</w:t>
            </w:r>
          </w:p>
        </w:tc>
        <w:tc>
          <w:tcPr>
            <w:tcW w:w="6087" w:type="dxa"/>
            <w:vAlign w:val="center"/>
            <w:hideMark/>
          </w:tcPr>
          <w:p w14:paraId="7CB64209" w14:textId="77777777" w:rsidR="00874A7A" w:rsidRPr="005E53CE" w:rsidRDefault="00874A7A" w:rsidP="002E2639">
            <w:pPr>
              <w:pStyle w:val="NormalnyWeb"/>
              <w:spacing w:before="0" w:beforeAutospacing="0" w:after="0" w:afterAutospacing="0"/>
              <w:ind w:left="57"/>
              <w:rPr>
                <w:b/>
                <w:sz w:val="20"/>
                <w:szCs w:val="20"/>
              </w:rPr>
            </w:pPr>
            <w:r w:rsidRPr="005E53CE">
              <w:rPr>
                <w:b/>
                <w:sz w:val="20"/>
                <w:szCs w:val="20"/>
              </w:rPr>
              <w:t>Literatura obowiązkowa:</w:t>
            </w:r>
          </w:p>
          <w:p w14:paraId="77104E39" w14:textId="77777777" w:rsidR="00874A7A" w:rsidRPr="005E53CE" w:rsidRDefault="00874A7A" w:rsidP="00874A7A">
            <w:pPr>
              <w:pStyle w:val="NormalnyWeb"/>
              <w:numPr>
                <w:ilvl w:val="0"/>
                <w:numId w:val="260"/>
              </w:numPr>
              <w:spacing w:before="0" w:beforeAutospacing="0" w:after="0" w:afterAutospacing="0"/>
              <w:ind w:left="402" w:hanging="283"/>
              <w:rPr>
                <w:b/>
                <w:sz w:val="20"/>
                <w:szCs w:val="20"/>
              </w:rPr>
            </w:pPr>
            <w:r w:rsidRPr="005E53CE">
              <w:rPr>
                <w:sz w:val="20"/>
                <w:szCs w:val="20"/>
              </w:rPr>
              <w:t xml:space="preserve">Ustawa z dnia 4 lutego 1994 r. o prawie autorskim i prawach pokrewnych. </w:t>
            </w:r>
            <w:r w:rsidRPr="00F3216C">
              <w:rPr>
                <w:sz w:val="20"/>
                <w:szCs w:val="20"/>
              </w:rPr>
              <w:t>Dz.U.2017.880 j.t.</w:t>
            </w:r>
            <w:r w:rsidRPr="00181CBB">
              <w:rPr>
                <w:sz w:val="20"/>
                <w:szCs w:val="20"/>
              </w:rPr>
              <w:t xml:space="preserve"> z </w:t>
            </w:r>
            <w:proofErr w:type="spellStart"/>
            <w:r w:rsidRPr="00181CBB">
              <w:rPr>
                <w:sz w:val="20"/>
                <w:szCs w:val="20"/>
              </w:rPr>
              <w:t>późn</w:t>
            </w:r>
            <w:proofErr w:type="spellEnd"/>
            <w:r w:rsidRPr="00181CBB">
              <w:rPr>
                <w:sz w:val="20"/>
                <w:szCs w:val="20"/>
              </w:rPr>
              <w:t>. zm.</w:t>
            </w:r>
            <w:r w:rsidRPr="005E53CE">
              <w:rPr>
                <w:sz w:val="20"/>
                <w:szCs w:val="20"/>
              </w:rPr>
              <w:t>.</w:t>
            </w:r>
          </w:p>
          <w:p w14:paraId="4795E3C2" w14:textId="77777777" w:rsidR="00874A7A" w:rsidRPr="005E53CE" w:rsidRDefault="00874A7A" w:rsidP="00874A7A">
            <w:pPr>
              <w:pStyle w:val="NormalnyWeb"/>
              <w:numPr>
                <w:ilvl w:val="0"/>
                <w:numId w:val="126"/>
              </w:numPr>
              <w:tabs>
                <w:tab w:val="clear" w:pos="720"/>
              </w:tabs>
              <w:spacing w:before="0" w:beforeAutospacing="0" w:after="0" w:afterAutospacing="0"/>
              <w:ind w:left="402" w:hanging="283"/>
              <w:rPr>
                <w:strike/>
                <w:sz w:val="20"/>
                <w:szCs w:val="20"/>
              </w:rPr>
            </w:pPr>
            <w:proofErr w:type="spellStart"/>
            <w:r w:rsidRPr="005E53CE">
              <w:rPr>
                <w:sz w:val="20"/>
                <w:szCs w:val="20"/>
              </w:rPr>
              <w:t>Sieńczyło-Chlabicz</w:t>
            </w:r>
            <w:proofErr w:type="spellEnd"/>
            <w:r w:rsidRPr="005E53CE">
              <w:rPr>
                <w:sz w:val="20"/>
                <w:szCs w:val="20"/>
              </w:rPr>
              <w:t xml:space="preserve"> J.(red.) (2015), Prawo własności intelektualnej, </w:t>
            </w:r>
            <w:proofErr w:type="spellStart"/>
            <w:r w:rsidRPr="005E53CE">
              <w:rPr>
                <w:sz w:val="20"/>
                <w:szCs w:val="20"/>
              </w:rPr>
              <w:t>LexisNexis</w:t>
            </w:r>
            <w:proofErr w:type="spellEnd"/>
            <w:r w:rsidRPr="005E53CE">
              <w:rPr>
                <w:sz w:val="20"/>
                <w:szCs w:val="20"/>
              </w:rPr>
              <w:t xml:space="preserve"> Polska</w:t>
            </w:r>
          </w:p>
          <w:p w14:paraId="5C4F577A" w14:textId="77777777" w:rsidR="00874A7A" w:rsidRPr="005E53CE" w:rsidRDefault="00874A7A" w:rsidP="00874A7A">
            <w:pPr>
              <w:pStyle w:val="NormalnyWeb"/>
              <w:numPr>
                <w:ilvl w:val="0"/>
                <w:numId w:val="126"/>
              </w:numPr>
              <w:tabs>
                <w:tab w:val="clear" w:pos="720"/>
              </w:tabs>
              <w:spacing w:before="0" w:beforeAutospacing="0" w:after="0" w:afterAutospacing="0"/>
              <w:ind w:left="402" w:hanging="283"/>
              <w:rPr>
                <w:sz w:val="20"/>
                <w:szCs w:val="20"/>
              </w:rPr>
            </w:pPr>
            <w:r w:rsidRPr="005E53CE">
              <w:rPr>
                <w:sz w:val="20"/>
                <w:szCs w:val="20"/>
              </w:rPr>
              <w:t>Krótki kurs własności intelektualnej. [</w:t>
            </w:r>
            <w:proofErr w:type="spellStart"/>
            <w:r w:rsidRPr="005E53CE">
              <w:rPr>
                <w:sz w:val="20"/>
                <w:szCs w:val="20"/>
              </w:rPr>
              <w:t>Dok.elektr</w:t>
            </w:r>
            <w:proofErr w:type="spellEnd"/>
            <w:r w:rsidRPr="005E53CE">
              <w:rPr>
                <w:sz w:val="20"/>
                <w:szCs w:val="20"/>
              </w:rPr>
              <w:t xml:space="preserve">.]. Fundacja Nowoczesna Polska. </w:t>
            </w:r>
            <w:hyperlink r:id="rId19" w:history="1">
              <w:r w:rsidRPr="005E53CE">
                <w:rPr>
                  <w:rStyle w:val="Hipercze"/>
                  <w:rFonts w:eastAsia="Arial Unicode MS"/>
                  <w:sz w:val="20"/>
                  <w:szCs w:val="20"/>
                </w:rPr>
                <w:t>http://prawokultury.pl/kurs/</w:t>
              </w:r>
            </w:hyperlink>
          </w:p>
          <w:p w14:paraId="6ADBC087" w14:textId="77777777" w:rsidR="00874A7A" w:rsidRPr="005E53CE" w:rsidRDefault="00874A7A" w:rsidP="00874A7A">
            <w:pPr>
              <w:pStyle w:val="NormalnyWeb"/>
              <w:numPr>
                <w:ilvl w:val="0"/>
                <w:numId w:val="126"/>
              </w:numPr>
              <w:tabs>
                <w:tab w:val="clear" w:pos="720"/>
              </w:tabs>
              <w:spacing w:before="0" w:beforeAutospacing="0" w:after="0" w:afterAutospacing="0"/>
              <w:ind w:left="402" w:hanging="283"/>
              <w:rPr>
                <w:sz w:val="20"/>
                <w:szCs w:val="20"/>
              </w:rPr>
            </w:pPr>
            <w:r w:rsidRPr="005E53CE">
              <w:rPr>
                <w:sz w:val="20"/>
                <w:szCs w:val="20"/>
              </w:rPr>
              <w:t xml:space="preserve">Stanisławska-Kloc S. (2011) [Dok. </w:t>
            </w:r>
            <w:proofErr w:type="spellStart"/>
            <w:r w:rsidRPr="005E53CE">
              <w:rPr>
                <w:sz w:val="20"/>
                <w:szCs w:val="20"/>
              </w:rPr>
              <w:t>elektr</w:t>
            </w:r>
            <w:proofErr w:type="spellEnd"/>
            <w:r w:rsidRPr="005E53CE">
              <w:rPr>
                <w:sz w:val="20"/>
                <w:szCs w:val="20"/>
              </w:rPr>
              <w:t xml:space="preserve">]. Plagiat i </w:t>
            </w:r>
            <w:proofErr w:type="spellStart"/>
            <w:r w:rsidRPr="005E53CE">
              <w:rPr>
                <w:sz w:val="20"/>
                <w:szCs w:val="20"/>
              </w:rPr>
              <w:t>autoplagiat</w:t>
            </w:r>
            <w:proofErr w:type="spellEnd"/>
            <w:r w:rsidRPr="005E53CE">
              <w:rPr>
                <w:sz w:val="20"/>
                <w:szCs w:val="20"/>
              </w:rPr>
              <w:t xml:space="preserve">. </w:t>
            </w:r>
            <w:proofErr w:type="spellStart"/>
            <w:r w:rsidRPr="005E53CE">
              <w:rPr>
                <w:sz w:val="20"/>
                <w:szCs w:val="20"/>
              </w:rPr>
              <w:t>Infos</w:t>
            </w:r>
            <w:proofErr w:type="spellEnd"/>
            <w:r w:rsidRPr="005E53CE">
              <w:rPr>
                <w:sz w:val="20"/>
                <w:szCs w:val="20"/>
              </w:rPr>
              <w:t xml:space="preserve"> 16 (108) </w:t>
            </w:r>
            <w:hyperlink r:id="rId20" w:history="1">
              <w:r w:rsidRPr="005E53CE">
                <w:rPr>
                  <w:rStyle w:val="Hipercze"/>
                  <w:rFonts w:eastAsia="Arial Unicode MS"/>
                  <w:sz w:val="20"/>
                  <w:szCs w:val="20"/>
                </w:rPr>
                <w:t>http://orka.sejm.gov.pl/WydBAS.nsf/0/809AA726A2EBA65BC12578DA00426605/$file/Infos_108.pdf</w:t>
              </w:r>
            </w:hyperlink>
          </w:p>
        </w:tc>
      </w:tr>
    </w:tbl>
    <w:p w14:paraId="47FAF438" w14:textId="77777777" w:rsidR="003E60CA" w:rsidRPr="005E53CE" w:rsidRDefault="001619EE" w:rsidP="001619EE">
      <w:pPr>
        <w:pStyle w:val="Nagwek2"/>
        <w:rPr>
          <w:rFonts w:cs="Times New Roman"/>
        </w:rPr>
      </w:pPr>
      <w:r w:rsidRPr="005E53CE">
        <w:rPr>
          <w:rFonts w:cs="Times New Roman"/>
        </w:rPr>
        <w:t xml:space="preserve"> </w:t>
      </w:r>
    </w:p>
    <w:p w14:paraId="0177EE66" w14:textId="77777777" w:rsidR="00AB55E7" w:rsidRPr="006C773B" w:rsidRDefault="00AB55E7" w:rsidP="000B51B0">
      <w:pPr>
        <w:ind w:left="57"/>
        <w:rPr>
          <w:rFonts w:cs="Times New Roman"/>
          <w:sz w:val="20"/>
          <w:szCs w:val="20"/>
        </w:rPr>
      </w:pPr>
    </w:p>
    <w:p w14:paraId="710181AA" w14:textId="77777777" w:rsidR="003A0704" w:rsidRPr="00C44F6D" w:rsidRDefault="00276A9B" w:rsidP="003A0704">
      <w:pPr>
        <w:pStyle w:val="Nagwek2"/>
      </w:pPr>
      <w:r w:rsidRPr="006C773B">
        <w:br w:type="page"/>
      </w:r>
      <w:bookmarkStart w:id="101" w:name="_Toc527704390"/>
      <w:r w:rsidR="003A0704" w:rsidRPr="00C44F6D">
        <w:lastRenderedPageBreak/>
        <w:t>Edukacja zdrowotna w szkole średniej</w:t>
      </w:r>
      <w:bookmarkEnd w:id="101"/>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7513"/>
      </w:tblGrid>
      <w:tr w:rsidR="003A0704" w:rsidRPr="006C773B" w14:paraId="0EB8AD4D" w14:textId="77777777" w:rsidTr="009D2098">
        <w:tc>
          <w:tcPr>
            <w:tcW w:w="3261" w:type="dxa"/>
            <w:vAlign w:val="center"/>
            <w:hideMark/>
          </w:tcPr>
          <w:p w14:paraId="61D842F4" w14:textId="77777777" w:rsidR="003A0704" w:rsidRPr="006C773B" w:rsidRDefault="003A0704" w:rsidP="00791D7F">
            <w:pPr>
              <w:ind w:left="57" w:right="57"/>
              <w:rPr>
                <w:rFonts w:cs="Times New Roman"/>
                <w:sz w:val="20"/>
                <w:szCs w:val="20"/>
              </w:rPr>
            </w:pPr>
            <w:r w:rsidRPr="006C773B">
              <w:rPr>
                <w:rFonts w:cs="Times New Roman"/>
                <w:sz w:val="20"/>
                <w:szCs w:val="20"/>
              </w:rPr>
              <w:t>Nazwa wydziału</w:t>
            </w:r>
          </w:p>
        </w:tc>
        <w:tc>
          <w:tcPr>
            <w:tcW w:w="7513" w:type="dxa"/>
            <w:vAlign w:val="center"/>
            <w:hideMark/>
          </w:tcPr>
          <w:p w14:paraId="408D7B1C"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Wydział Nauk o Zdrowiu </w:t>
            </w:r>
          </w:p>
        </w:tc>
      </w:tr>
      <w:tr w:rsidR="003A0704" w:rsidRPr="006C773B" w14:paraId="5DCEE58D" w14:textId="77777777" w:rsidTr="009D2098">
        <w:tc>
          <w:tcPr>
            <w:tcW w:w="3261" w:type="dxa"/>
            <w:vAlign w:val="center"/>
            <w:hideMark/>
          </w:tcPr>
          <w:p w14:paraId="5DDD2B6D" w14:textId="77777777" w:rsidR="003A0704" w:rsidRPr="006C773B" w:rsidRDefault="003A0704" w:rsidP="00791D7F">
            <w:pPr>
              <w:ind w:left="57" w:right="57"/>
              <w:rPr>
                <w:rFonts w:cs="Times New Roman"/>
                <w:sz w:val="20"/>
                <w:szCs w:val="20"/>
              </w:rPr>
            </w:pPr>
            <w:r w:rsidRPr="006C773B">
              <w:rPr>
                <w:rFonts w:cs="Times New Roman"/>
                <w:sz w:val="20"/>
                <w:szCs w:val="20"/>
              </w:rPr>
              <w:t>Nazwa jednostki prowadzącej moduł</w:t>
            </w:r>
          </w:p>
        </w:tc>
        <w:tc>
          <w:tcPr>
            <w:tcW w:w="7513" w:type="dxa"/>
            <w:vAlign w:val="center"/>
            <w:hideMark/>
          </w:tcPr>
          <w:p w14:paraId="08D7E73E"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Zakład Promocji Zdrowia </w:t>
            </w:r>
          </w:p>
        </w:tc>
      </w:tr>
      <w:tr w:rsidR="003A0704" w:rsidRPr="006C773B" w14:paraId="44895F46" w14:textId="77777777" w:rsidTr="009D2098">
        <w:tc>
          <w:tcPr>
            <w:tcW w:w="3261" w:type="dxa"/>
            <w:vAlign w:val="center"/>
            <w:hideMark/>
          </w:tcPr>
          <w:p w14:paraId="65493C9E" w14:textId="77777777" w:rsidR="003A0704" w:rsidRPr="006C773B" w:rsidRDefault="003A0704" w:rsidP="00791D7F">
            <w:pPr>
              <w:ind w:left="57" w:right="57"/>
              <w:rPr>
                <w:rFonts w:cs="Times New Roman"/>
                <w:sz w:val="20"/>
                <w:szCs w:val="20"/>
              </w:rPr>
            </w:pPr>
            <w:r w:rsidRPr="006C773B">
              <w:rPr>
                <w:rFonts w:cs="Times New Roman"/>
                <w:sz w:val="20"/>
                <w:szCs w:val="20"/>
              </w:rPr>
              <w:t>Nazwa modułu kształcenia</w:t>
            </w:r>
          </w:p>
        </w:tc>
        <w:tc>
          <w:tcPr>
            <w:tcW w:w="7513" w:type="dxa"/>
            <w:vAlign w:val="center"/>
            <w:hideMark/>
          </w:tcPr>
          <w:p w14:paraId="45A776E7"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Edukacja zdrowotna w szkole średniej </w:t>
            </w:r>
          </w:p>
        </w:tc>
      </w:tr>
      <w:tr w:rsidR="003A0704" w:rsidRPr="006C773B" w14:paraId="619D4224" w14:textId="77777777" w:rsidTr="009D2098">
        <w:tc>
          <w:tcPr>
            <w:tcW w:w="3261" w:type="dxa"/>
            <w:vAlign w:val="center"/>
          </w:tcPr>
          <w:p w14:paraId="6518D4B9" w14:textId="77777777" w:rsidR="003A0704" w:rsidRPr="006C773B" w:rsidRDefault="003A0704" w:rsidP="00791D7F">
            <w:pPr>
              <w:ind w:left="57" w:right="57"/>
              <w:rPr>
                <w:rFonts w:cs="Times New Roman"/>
                <w:sz w:val="20"/>
                <w:szCs w:val="20"/>
              </w:rPr>
            </w:pPr>
            <w:r w:rsidRPr="006C773B">
              <w:rPr>
                <w:rFonts w:cs="Times New Roman"/>
                <w:sz w:val="20"/>
                <w:szCs w:val="20"/>
              </w:rPr>
              <w:t>Klasyfikacja ISCED</w:t>
            </w:r>
          </w:p>
        </w:tc>
        <w:tc>
          <w:tcPr>
            <w:tcW w:w="7513" w:type="dxa"/>
            <w:vAlign w:val="center"/>
          </w:tcPr>
          <w:p w14:paraId="04A5A450"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09</w:t>
            </w:r>
          </w:p>
        </w:tc>
      </w:tr>
      <w:tr w:rsidR="003A0704" w:rsidRPr="006C773B" w14:paraId="27FF5BCF" w14:textId="77777777" w:rsidTr="009D2098">
        <w:tc>
          <w:tcPr>
            <w:tcW w:w="3261" w:type="dxa"/>
            <w:vAlign w:val="center"/>
            <w:hideMark/>
          </w:tcPr>
          <w:p w14:paraId="68FF37F1" w14:textId="77777777" w:rsidR="003A0704" w:rsidRPr="006C773B" w:rsidRDefault="003A0704" w:rsidP="00791D7F">
            <w:pPr>
              <w:ind w:left="57" w:right="57"/>
              <w:rPr>
                <w:rFonts w:cs="Times New Roman"/>
                <w:sz w:val="20"/>
                <w:szCs w:val="20"/>
              </w:rPr>
            </w:pPr>
            <w:r w:rsidRPr="006C773B">
              <w:rPr>
                <w:rFonts w:cs="Times New Roman"/>
                <w:sz w:val="20"/>
                <w:szCs w:val="20"/>
              </w:rPr>
              <w:t>Język kształcenia</w:t>
            </w:r>
          </w:p>
        </w:tc>
        <w:tc>
          <w:tcPr>
            <w:tcW w:w="7513" w:type="dxa"/>
            <w:vAlign w:val="center"/>
            <w:hideMark/>
          </w:tcPr>
          <w:p w14:paraId="221202BA"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polski </w:t>
            </w:r>
          </w:p>
        </w:tc>
      </w:tr>
      <w:tr w:rsidR="003A0704" w:rsidRPr="006C773B" w14:paraId="2CF8D4C8" w14:textId="77777777" w:rsidTr="009D2098">
        <w:tc>
          <w:tcPr>
            <w:tcW w:w="3261" w:type="dxa"/>
            <w:vAlign w:val="center"/>
            <w:hideMark/>
          </w:tcPr>
          <w:p w14:paraId="0A71DD8F" w14:textId="77777777" w:rsidR="003A0704" w:rsidRPr="006C773B" w:rsidRDefault="003A0704" w:rsidP="00791D7F">
            <w:pPr>
              <w:ind w:left="57" w:right="57"/>
              <w:rPr>
                <w:rFonts w:cs="Times New Roman"/>
                <w:sz w:val="20"/>
                <w:szCs w:val="20"/>
              </w:rPr>
            </w:pPr>
            <w:r w:rsidRPr="006C773B">
              <w:rPr>
                <w:rFonts w:cs="Times New Roman"/>
                <w:sz w:val="20"/>
                <w:szCs w:val="20"/>
              </w:rPr>
              <w:t>Cele kształcenia</w:t>
            </w:r>
          </w:p>
        </w:tc>
        <w:tc>
          <w:tcPr>
            <w:tcW w:w="7513" w:type="dxa"/>
            <w:vAlign w:val="center"/>
            <w:hideMark/>
          </w:tcPr>
          <w:p w14:paraId="4D4D63C1" w14:textId="77777777" w:rsidR="003A0704" w:rsidRPr="006C773B" w:rsidRDefault="003A0704" w:rsidP="00791D7F">
            <w:pPr>
              <w:ind w:left="57" w:right="57"/>
              <w:jc w:val="both"/>
              <w:rPr>
                <w:rFonts w:cs="Times New Roman"/>
                <w:sz w:val="20"/>
                <w:szCs w:val="20"/>
              </w:rPr>
            </w:pPr>
            <w:r w:rsidRPr="006C773B">
              <w:rPr>
                <w:rFonts w:cs="Times New Roman"/>
                <w:color w:val="000000"/>
                <w:sz w:val="20"/>
                <w:szCs w:val="20"/>
              </w:rPr>
              <w:t>Celem przedmiotu jest poznanie aspektów zdrowotnych związanych z okresem dorastania. Ponadto celem przedmiotu jest zdobycie umie</w:t>
            </w:r>
            <w:r w:rsidRPr="006C773B">
              <w:rPr>
                <w:rFonts w:cs="Times New Roman"/>
                <w:color w:val="000000"/>
                <w:sz w:val="20"/>
                <w:szCs w:val="20"/>
              </w:rPr>
              <w:softHyphen/>
              <w:t>jętności oceny potrzeb zdrowotnych oraz opracowania scenariuszy edukacyj</w:t>
            </w:r>
            <w:r>
              <w:rPr>
                <w:rFonts w:cs="Times New Roman"/>
                <w:color w:val="000000"/>
                <w:sz w:val="20"/>
                <w:szCs w:val="20"/>
              </w:rPr>
              <w:softHyphen/>
            </w:r>
            <w:r w:rsidRPr="006C773B">
              <w:rPr>
                <w:rFonts w:cs="Times New Roman"/>
                <w:color w:val="000000"/>
                <w:sz w:val="20"/>
                <w:szCs w:val="20"/>
              </w:rPr>
              <w:t>nych adresowanych do młodzieży szkół średnich.</w:t>
            </w:r>
          </w:p>
        </w:tc>
      </w:tr>
      <w:tr w:rsidR="003A0704" w:rsidRPr="006C773B" w14:paraId="6C583511" w14:textId="77777777" w:rsidTr="009D2098">
        <w:tc>
          <w:tcPr>
            <w:tcW w:w="3261" w:type="dxa"/>
            <w:vAlign w:val="center"/>
            <w:hideMark/>
          </w:tcPr>
          <w:p w14:paraId="6107C52F" w14:textId="77777777" w:rsidR="003A0704" w:rsidRPr="006C773B" w:rsidRDefault="003A0704" w:rsidP="00791D7F">
            <w:pPr>
              <w:ind w:left="57" w:right="57"/>
              <w:rPr>
                <w:rFonts w:cs="Times New Roman"/>
                <w:sz w:val="20"/>
                <w:szCs w:val="20"/>
              </w:rPr>
            </w:pPr>
            <w:r w:rsidRPr="006C773B">
              <w:rPr>
                <w:rFonts w:cs="Times New Roman"/>
                <w:sz w:val="20"/>
                <w:szCs w:val="20"/>
              </w:rPr>
              <w:t>Efekty kształcenia dla modułu kształcenia</w:t>
            </w:r>
          </w:p>
        </w:tc>
        <w:tc>
          <w:tcPr>
            <w:tcW w:w="7513" w:type="dxa"/>
            <w:vAlign w:val="center"/>
            <w:hideMark/>
          </w:tcPr>
          <w:p w14:paraId="022495B0" w14:textId="77777777" w:rsidR="003A0704" w:rsidRPr="006C773B" w:rsidRDefault="003A0704" w:rsidP="00791D7F">
            <w:pPr>
              <w:pStyle w:val="NormalnyWeb"/>
              <w:spacing w:before="0" w:beforeAutospacing="0" w:after="0" w:afterAutospacing="0"/>
              <w:ind w:left="57" w:right="57"/>
              <w:rPr>
                <w:sz w:val="20"/>
                <w:szCs w:val="20"/>
              </w:rPr>
            </w:pPr>
            <w:r w:rsidRPr="006C773B">
              <w:rPr>
                <w:b/>
                <w:sz w:val="20"/>
                <w:szCs w:val="20"/>
              </w:rPr>
              <w:t>Wiedza – student/ka:</w:t>
            </w:r>
          </w:p>
          <w:p w14:paraId="508F2CD8" w14:textId="77777777" w:rsidR="003A0704" w:rsidRPr="006C773B" w:rsidRDefault="003A0704" w:rsidP="00206294">
            <w:pPr>
              <w:pStyle w:val="NormalnyWeb"/>
              <w:numPr>
                <w:ilvl w:val="1"/>
                <w:numId w:val="319"/>
              </w:numPr>
              <w:spacing w:before="0" w:beforeAutospacing="0" w:after="0" w:afterAutospacing="0"/>
              <w:ind w:left="402" w:right="57"/>
              <w:rPr>
                <w:sz w:val="20"/>
                <w:szCs w:val="20"/>
              </w:rPr>
            </w:pPr>
            <w:r w:rsidRPr="006C773B">
              <w:rPr>
                <w:sz w:val="20"/>
                <w:szCs w:val="20"/>
              </w:rPr>
              <w:t>wymienia i wyjaśnia koncepcje edukacji zdrowotnej w odniesieniu do młodzieży</w:t>
            </w:r>
          </w:p>
          <w:p w14:paraId="1FB8453F" w14:textId="77777777" w:rsidR="003A0704" w:rsidRPr="006C773B" w:rsidRDefault="003A0704" w:rsidP="00206294">
            <w:pPr>
              <w:pStyle w:val="NormalnyWeb"/>
              <w:numPr>
                <w:ilvl w:val="1"/>
                <w:numId w:val="319"/>
              </w:numPr>
              <w:spacing w:before="0" w:beforeAutospacing="0" w:after="0" w:afterAutospacing="0"/>
              <w:ind w:left="402" w:right="57"/>
              <w:rPr>
                <w:sz w:val="20"/>
                <w:szCs w:val="20"/>
              </w:rPr>
            </w:pPr>
            <w:r w:rsidRPr="006C773B">
              <w:rPr>
                <w:sz w:val="20"/>
                <w:szCs w:val="20"/>
              </w:rPr>
              <w:t>wskazuje i analizuje metody przystosowane do edukacji zdrowotnej skierowanej do młodzieży</w:t>
            </w:r>
          </w:p>
          <w:p w14:paraId="2BA0E57D" w14:textId="009E0DE0" w:rsidR="003A0704" w:rsidRPr="009D2098" w:rsidRDefault="003A0704" w:rsidP="009D2098">
            <w:pPr>
              <w:pStyle w:val="NormalnyWeb"/>
              <w:numPr>
                <w:ilvl w:val="1"/>
                <w:numId w:val="319"/>
              </w:numPr>
              <w:spacing w:before="0" w:beforeAutospacing="0" w:after="0" w:afterAutospacing="0"/>
              <w:ind w:left="402" w:right="57"/>
              <w:rPr>
                <w:sz w:val="20"/>
                <w:szCs w:val="20"/>
              </w:rPr>
            </w:pPr>
            <w:r w:rsidRPr="006C773B">
              <w:rPr>
                <w:sz w:val="20"/>
                <w:szCs w:val="20"/>
              </w:rPr>
              <w:t xml:space="preserve">wyjaśnia specyfikę okresu dorastania pod względem stylu życia, </w:t>
            </w:r>
            <w:proofErr w:type="spellStart"/>
            <w:r w:rsidRPr="006C773B">
              <w:rPr>
                <w:sz w:val="20"/>
                <w:szCs w:val="20"/>
              </w:rPr>
              <w:t>zachowań</w:t>
            </w:r>
            <w:proofErr w:type="spellEnd"/>
            <w:r w:rsidRPr="006C773B">
              <w:rPr>
                <w:sz w:val="20"/>
                <w:szCs w:val="20"/>
              </w:rPr>
              <w:t xml:space="preserve"> ryzykownych i </w:t>
            </w:r>
            <w:proofErr w:type="spellStart"/>
            <w:r w:rsidRPr="006C773B">
              <w:rPr>
                <w:sz w:val="20"/>
                <w:szCs w:val="20"/>
              </w:rPr>
              <w:t>zachowań</w:t>
            </w:r>
            <w:proofErr w:type="spellEnd"/>
            <w:r w:rsidRPr="006C773B">
              <w:rPr>
                <w:sz w:val="20"/>
                <w:szCs w:val="20"/>
              </w:rPr>
              <w:t xml:space="preserve"> prozdrowotnych młodzieży </w:t>
            </w:r>
          </w:p>
          <w:p w14:paraId="5690C38D" w14:textId="77777777" w:rsidR="003A0704" w:rsidRPr="006C773B" w:rsidRDefault="003A0704" w:rsidP="00791D7F">
            <w:pPr>
              <w:pStyle w:val="NormalnyWeb"/>
              <w:spacing w:before="0" w:beforeAutospacing="0" w:after="0" w:afterAutospacing="0"/>
              <w:ind w:left="57" w:right="57"/>
              <w:rPr>
                <w:sz w:val="20"/>
                <w:szCs w:val="20"/>
              </w:rPr>
            </w:pPr>
            <w:r w:rsidRPr="006C773B">
              <w:rPr>
                <w:b/>
                <w:sz w:val="20"/>
                <w:szCs w:val="20"/>
              </w:rPr>
              <w:t>Umiejętności – student/ka:</w:t>
            </w:r>
          </w:p>
          <w:p w14:paraId="0AAADB95" w14:textId="77777777" w:rsidR="003A0704" w:rsidRPr="006C773B" w:rsidRDefault="003A0704" w:rsidP="00206294">
            <w:pPr>
              <w:pStyle w:val="NormalnyWeb"/>
              <w:numPr>
                <w:ilvl w:val="1"/>
                <w:numId w:val="319"/>
              </w:numPr>
              <w:spacing w:before="0" w:beforeAutospacing="0" w:after="0" w:afterAutospacing="0"/>
              <w:ind w:left="402" w:right="57"/>
              <w:rPr>
                <w:sz w:val="20"/>
                <w:szCs w:val="20"/>
              </w:rPr>
            </w:pPr>
            <w:r w:rsidRPr="006C773B">
              <w:rPr>
                <w:sz w:val="20"/>
                <w:szCs w:val="20"/>
              </w:rPr>
              <w:t>potrafi przeprowadzić ocenę potrzeb zdrowotnych wybranej populacji</w:t>
            </w:r>
          </w:p>
          <w:p w14:paraId="11E7D38E" w14:textId="338BC4B8" w:rsidR="003A0704" w:rsidRPr="009D2098" w:rsidRDefault="003A0704" w:rsidP="009D2098">
            <w:pPr>
              <w:pStyle w:val="NormalnyWeb"/>
              <w:numPr>
                <w:ilvl w:val="1"/>
                <w:numId w:val="319"/>
              </w:numPr>
              <w:spacing w:before="0" w:beforeAutospacing="0" w:after="0" w:afterAutospacing="0"/>
              <w:ind w:left="402" w:right="57"/>
              <w:rPr>
                <w:sz w:val="20"/>
                <w:szCs w:val="20"/>
              </w:rPr>
            </w:pPr>
            <w:r w:rsidRPr="006C773B">
              <w:rPr>
                <w:sz w:val="20"/>
                <w:szCs w:val="20"/>
              </w:rPr>
              <w:t>planuje, wdraża, monitoruje, ewaluuje i ocenia programy i scenariusze edukacji zdrowotnej skierowane do uczniów szkół średnich</w:t>
            </w:r>
          </w:p>
          <w:p w14:paraId="05AB9FAB" w14:textId="77777777" w:rsidR="003A0704" w:rsidRPr="006C773B" w:rsidRDefault="003A0704" w:rsidP="00791D7F">
            <w:pPr>
              <w:pStyle w:val="NormalnyWeb"/>
              <w:spacing w:before="0" w:beforeAutospacing="0" w:after="0" w:afterAutospacing="0"/>
              <w:ind w:left="57" w:right="57"/>
              <w:rPr>
                <w:sz w:val="20"/>
                <w:szCs w:val="20"/>
              </w:rPr>
            </w:pPr>
            <w:r w:rsidRPr="006C773B">
              <w:rPr>
                <w:b/>
                <w:sz w:val="20"/>
                <w:szCs w:val="20"/>
              </w:rPr>
              <w:t>Kompetencje społeczne – student/ka:</w:t>
            </w:r>
          </w:p>
          <w:p w14:paraId="715F5EEF" w14:textId="64990341" w:rsidR="003A0704" w:rsidRPr="009D2098" w:rsidRDefault="003A0704" w:rsidP="009D2098">
            <w:pPr>
              <w:pStyle w:val="NormalnyWeb"/>
              <w:numPr>
                <w:ilvl w:val="1"/>
                <w:numId w:val="319"/>
              </w:numPr>
              <w:spacing w:before="0" w:beforeAutospacing="0" w:after="0" w:afterAutospacing="0"/>
              <w:ind w:left="402" w:right="57"/>
              <w:rPr>
                <w:sz w:val="20"/>
                <w:szCs w:val="20"/>
              </w:rPr>
            </w:pPr>
            <w:r w:rsidRPr="006C773B">
              <w:rPr>
                <w:sz w:val="20"/>
                <w:szCs w:val="20"/>
              </w:rPr>
              <w:t>potrafi pracować w grupie nad zaplanowaniem i przygotowaniem scenariusza edukacji zdrowotnej adresowanego do młodzieży</w:t>
            </w:r>
          </w:p>
          <w:p w14:paraId="72C9DF6C" w14:textId="77777777" w:rsidR="003A0704" w:rsidRPr="006C773B" w:rsidRDefault="003A0704" w:rsidP="00791D7F">
            <w:pPr>
              <w:pStyle w:val="NormalnyWeb"/>
              <w:spacing w:before="0" w:beforeAutospacing="0" w:after="0" w:afterAutospacing="0"/>
              <w:ind w:left="57" w:right="57"/>
              <w:rPr>
                <w:sz w:val="20"/>
                <w:szCs w:val="20"/>
              </w:rPr>
            </w:pPr>
            <w:r w:rsidRPr="006C773B">
              <w:rPr>
                <w:b/>
                <w:sz w:val="20"/>
                <w:szCs w:val="20"/>
              </w:rPr>
              <w:t>Efekty kształcenia dla modułu korespondują z następującymi efektami kształcenia dla programu:</w:t>
            </w:r>
          </w:p>
          <w:p w14:paraId="458D21F4" w14:textId="77777777" w:rsidR="003A0704" w:rsidRPr="006C773B" w:rsidRDefault="003A0704" w:rsidP="00206294">
            <w:pPr>
              <w:pStyle w:val="NormalnyWeb"/>
              <w:numPr>
                <w:ilvl w:val="0"/>
                <w:numId w:val="128"/>
              </w:numPr>
              <w:spacing w:before="0" w:beforeAutospacing="0" w:after="0" w:afterAutospacing="0"/>
              <w:ind w:right="57"/>
              <w:rPr>
                <w:sz w:val="20"/>
                <w:szCs w:val="20"/>
              </w:rPr>
            </w:pPr>
            <w:r w:rsidRPr="006C773B">
              <w:rPr>
                <w:sz w:val="20"/>
                <w:szCs w:val="20"/>
              </w:rPr>
              <w:t>w zakresie wiedzy: K_W06, K_W07, K_W09, K_W12</w:t>
            </w:r>
            <w:r>
              <w:rPr>
                <w:sz w:val="20"/>
                <w:szCs w:val="20"/>
              </w:rPr>
              <w:t xml:space="preserve"> i</w:t>
            </w:r>
            <w:r w:rsidRPr="006C773B">
              <w:rPr>
                <w:sz w:val="20"/>
                <w:szCs w:val="20"/>
              </w:rPr>
              <w:t xml:space="preserve"> K_W31 w stopniu średnim</w:t>
            </w:r>
            <w:r>
              <w:rPr>
                <w:sz w:val="20"/>
                <w:szCs w:val="20"/>
              </w:rPr>
              <w:t>;</w:t>
            </w:r>
            <w:r w:rsidRPr="006C773B">
              <w:rPr>
                <w:sz w:val="20"/>
                <w:szCs w:val="20"/>
              </w:rPr>
              <w:t xml:space="preserve"> K_W26, K_W24, K_W25, K_W33 w stopniu zaawansowanym </w:t>
            </w:r>
          </w:p>
          <w:p w14:paraId="525C60E3" w14:textId="77777777" w:rsidR="003A0704" w:rsidRPr="006C773B" w:rsidRDefault="003A0704" w:rsidP="00206294">
            <w:pPr>
              <w:pStyle w:val="NormalnyWeb"/>
              <w:numPr>
                <w:ilvl w:val="0"/>
                <w:numId w:val="128"/>
              </w:numPr>
              <w:spacing w:before="0" w:beforeAutospacing="0" w:after="0" w:afterAutospacing="0"/>
              <w:ind w:right="57"/>
              <w:rPr>
                <w:sz w:val="20"/>
                <w:szCs w:val="20"/>
              </w:rPr>
            </w:pPr>
            <w:r w:rsidRPr="006C773B">
              <w:rPr>
                <w:sz w:val="20"/>
                <w:szCs w:val="20"/>
              </w:rPr>
              <w:t>w zakresie umiejętności: K_U26, K_U23, K_U05, K_U09</w:t>
            </w:r>
            <w:r>
              <w:rPr>
                <w:sz w:val="20"/>
                <w:szCs w:val="20"/>
              </w:rPr>
              <w:t xml:space="preserve"> i</w:t>
            </w:r>
            <w:r w:rsidRPr="006C773B">
              <w:rPr>
                <w:sz w:val="20"/>
                <w:szCs w:val="20"/>
              </w:rPr>
              <w:t xml:space="preserve"> K_U10 w stopniu średnim</w:t>
            </w:r>
            <w:r>
              <w:rPr>
                <w:sz w:val="20"/>
                <w:szCs w:val="20"/>
              </w:rPr>
              <w:t>;</w:t>
            </w:r>
            <w:r w:rsidRPr="006C773B">
              <w:rPr>
                <w:sz w:val="20"/>
                <w:szCs w:val="20"/>
              </w:rPr>
              <w:t xml:space="preserve"> K_U01, K_U02, K_U03, K_U15, K_U16, K_U27 w stopniu zaawansowanym </w:t>
            </w:r>
          </w:p>
          <w:p w14:paraId="3CFDB6BD" w14:textId="77777777" w:rsidR="003A0704" w:rsidRPr="006C773B" w:rsidRDefault="003A0704" w:rsidP="00206294">
            <w:pPr>
              <w:pStyle w:val="NormalnyWeb"/>
              <w:numPr>
                <w:ilvl w:val="0"/>
                <w:numId w:val="128"/>
              </w:numPr>
              <w:spacing w:before="0" w:beforeAutospacing="0" w:after="0" w:afterAutospacing="0"/>
              <w:ind w:right="57"/>
              <w:rPr>
                <w:sz w:val="20"/>
                <w:szCs w:val="20"/>
              </w:rPr>
            </w:pPr>
            <w:r w:rsidRPr="006C773B">
              <w:rPr>
                <w:sz w:val="20"/>
                <w:szCs w:val="20"/>
              </w:rPr>
              <w:t xml:space="preserve">w zakresie umiejętności społecznych: </w:t>
            </w:r>
            <w:r>
              <w:rPr>
                <w:sz w:val="20"/>
                <w:szCs w:val="20"/>
              </w:rPr>
              <w:t>K_K08 i</w:t>
            </w:r>
            <w:r w:rsidRPr="006C773B">
              <w:rPr>
                <w:sz w:val="20"/>
                <w:szCs w:val="20"/>
              </w:rPr>
              <w:t xml:space="preserve"> K_K10 w stopniu średnim</w:t>
            </w:r>
            <w:r>
              <w:rPr>
                <w:sz w:val="20"/>
                <w:szCs w:val="20"/>
              </w:rPr>
              <w:t>;</w:t>
            </w:r>
            <w:r w:rsidRPr="006C773B">
              <w:rPr>
                <w:sz w:val="20"/>
                <w:szCs w:val="20"/>
              </w:rPr>
              <w:t xml:space="preserve"> K_K04, K_K06, K_K07 w stopniu zaawansowanym </w:t>
            </w:r>
          </w:p>
        </w:tc>
      </w:tr>
      <w:tr w:rsidR="003A0704" w:rsidRPr="006C773B" w14:paraId="67413A4D" w14:textId="77777777" w:rsidTr="009D2098">
        <w:tc>
          <w:tcPr>
            <w:tcW w:w="3261" w:type="dxa"/>
            <w:vAlign w:val="center"/>
            <w:hideMark/>
          </w:tcPr>
          <w:p w14:paraId="0EF8C72A" w14:textId="77777777" w:rsidR="003A0704" w:rsidRPr="006C773B" w:rsidRDefault="003A0704" w:rsidP="00791D7F">
            <w:pPr>
              <w:ind w:left="57" w:right="57"/>
              <w:rPr>
                <w:rFonts w:cs="Times New Roman"/>
                <w:sz w:val="20"/>
                <w:szCs w:val="20"/>
              </w:rPr>
            </w:pPr>
            <w:r w:rsidRPr="006C773B">
              <w:rPr>
                <w:rFonts w:cs="Times New Roman"/>
                <w:sz w:val="20"/>
                <w:szCs w:val="20"/>
              </w:rPr>
              <w:t>Metody sprawdzania i kryteria oceny efektów kształcenia uzyskanych przez studentów</w:t>
            </w:r>
          </w:p>
        </w:tc>
        <w:tc>
          <w:tcPr>
            <w:tcW w:w="7513" w:type="dxa"/>
            <w:vAlign w:val="center"/>
            <w:hideMark/>
          </w:tcPr>
          <w:p w14:paraId="2659161C" w14:textId="5D1EAE73" w:rsidR="003A0704" w:rsidRPr="006C773B" w:rsidRDefault="003A0704" w:rsidP="009D2098">
            <w:pPr>
              <w:pStyle w:val="NormalnyWeb"/>
              <w:spacing w:before="0" w:beforeAutospacing="0" w:after="0" w:afterAutospacing="0"/>
              <w:ind w:left="57" w:right="57"/>
              <w:rPr>
                <w:sz w:val="20"/>
                <w:szCs w:val="20"/>
              </w:rPr>
            </w:pPr>
            <w:r w:rsidRPr="006C773B">
              <w:rPr>
                <w:sz w:val="20"/>
                <w:szCs w:val="20"/>
              </w:rPr>
              <w:t>Efekty 1-3: ocena aktywności i wypowiedzi w trakcie ćwiczeń, ocena zadań wykonywanych na zajęciach</w:t>
            </w:r>
          </w:p>
          <w:p w14:paraId="4295EE01" w14:textId="7D1769CF" w:rsidR="003A0704" w:rsidRPr="006C773B" w:rsidRDefault="003A0704" w:rsidP="009D2098">
            <w:pPr>
              <w:pStyle w:val="NormalnyWeb"/>
              <w:spacing w:before="0" w:beforeAutospacing="0" w:after="0" w:afterAutospacing="0"/>
              <w:ind w:left="57" w:right="57"/>
              <w:rPr>
                <w:sz w:val="20"/>
                <w:szCs w:val="20"/>
              </w:rPr>
            </w:pPr>
            <w:r w:rsidRPr="006C773B">
              <w:rPr>
                <w:sz w:val="20"/>
                <w:szCs w:val="20"/>
              </w:rPr>
              <w:t xml:space="preserve">Efekt 4-5: ocena scenariusza edukacji zdrowotnej dla uczniów szkoły średniej i jego realizacji </w:t>
            </w:r>
          </w:p>
          <w:p w14:paraId="0CD8765B"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Efekt 6: ocena pracy w zespołach zadaniowych </w:t>
            </w:r>
          </w:p>
        </w:tc>
      </w:tr>
      <w:tr w:rsidR="003A0704" w:rsidRPr="006C773B" w14:paraId="025D69E5" w14:textId="77777777" w:rsidTr="009D2098">
        <w:tc>
          <w:tcPr>
            <w:tcW w:w="3261" w:type="dxa"/>
            <w:vAlign w:val="center"/>
            <w:hideMark/>
          </w:tcPr>
          <w:p w14:paraId="4C66937C" w14:textId="77777777" w:rsidR="003A0704" w:rsidRPr="006C773B" w:rsidRDefault="003A0704" w:rsidP="00791D7F">
            <w:pPr>
              <w:ind w:left="57" w:right="57"/>
              <w:rPr>
                <w:rFonts w:cs="Times New Roman"/>
                <w:sz w:val="20"/>
                <w:szCs w:val="20"/>
              </w:rPr>
            </w:pPr>
            <w:r w:rsidRPr="006C773B">
              <w:rPr>
                <w:rFonts w:cs="Times New Roman"/>
                <w:sz w:val="20"/>
                <w:szCs w:val="20"/>
              </w:rPr>
              <w:t>Typ modułu kształcenia (obowiązkowy/fakultatywny)</w:t>
            </w:r>
          </w:p>
        </w:tc>
        <w:tc>
          <w:tcPr>
            <w:tcW w:w="7513" w:type="dxa"/>
            <w:vAlign w:val="center"/>
            <w:hideMark/>
          </w:tcPr>
          <w:p w14:paraId="1634CB06"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fakultatywny</w:t>
            </w:r>
          </w:p>
        </w:tc>
      </w:tr>
      <w:tr w:rsidR="003A0704" w:rsidRPr="006C773B" w14:paraId="384B5C85" w14:textId="77777777" w:rsidTr="009D2098">
        <w:tc>
          <w:tcPr>
            <w:tcW w:w="3261" w:type="dxa"/>
            <w:vAlign w:val="center"/>
            <w:hideMark/>
          </w:tcPr>
          <w:p w14:paraId="54B418F5" w14:textId="77777777" w:rsidR="003A0704" w:rsidRPr="006C773B" w:rsidRDefault="003A0704" w:rsidP="00791D7F">
            <w:pPr>
              <w:ind w:left="57" w:right="57"/>
              <w:rPr>
                <w:rFonts w:cs="Times New Roman"/>
                <w:sz w:val="20"/>
                <w:szCs w:val="20"/>
              </w:rPr>
            </w:pPr>
            <w:r w:rsidRPr="006C773B">
              <w:rPr>
                <w:rFonts w:cs="Times New Roman"/>
                <w:sz w:val="20"/>
                <w:szCs w:val="20"/>
              </w:rPr>
              <w:t>Rok studiów</w:t>
            </w:r>
          </w:p>
        </w:tc>
        <w:tc>
          <w:tcPr>
            <w:tcW w:w="7513" w:type="dxa"/>
            <w:vAlign w:val="center"/>
            <w:hideMark/>
          </w:tcPr>
          <w:p w14:paraId="1C2E53A3"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3</w:t>
            </w:r>
          </w:p>
        </w:tc>
      </w:tr>
      <w:tr w:rsidR="003A0704" w:rsidRPr="006C773B" w14:paraId="376A026D" w14:textId="77777777" w:rsidTr="009D2098">
        <w:tc>
          <w:tcPr>
            <w:tcW w:w="3261" w:type="dxa"/>
            <w:vAlign w:val="center"/>
            <w:hideMark/>
          </w:tcPr>
          <w:p w14:paraId="3E293F05" w14:textId="77777777" w:rsidR="003A0704" w:rsidRPr="006C773B" w:rsidRDefault="003A0704" w:rsidP="00791D7F">
            <w:pPr>
              <w:ind w:left="57" w:right="57"/>
              <w:rPr>
                <w:rFonts w:cs="Times New Roman"/>
                <w:sz w:val="20"/>
                <w:szCs w:val="20"/>
              </w:rPr>
            </w:pPr>
            <w:r w:rsidRPr="006C773B">
              <w:rPr>
                <w:rFonts w:cs="Times New Roman"/>
                <w:sz w:val="20"/>
                <w:szCs w:val="20"/>
              </w:rPr>
              <w:t>Semestr</w:t>
            </w:r>
          </w:p>
        </w:tc>
        <w:tc>
          <w:tcPr>
            <w:tcW w:w="7513" w:type="dxa"/>
            <w:vAlign w:val="center"/>
            <w:hideMark/>
          </w:tcPr>
          <w:p w14:paraId="4F638173" w14:textId="77777777" w:rsidR="003A0704" w:rsidRPr="006C773B" w:rsidRDefault="003A0704" w:rsidP="00791D7F">
            <w:pPr>
              <w:pStyle w:val="NormalnyWeb"/>
              <w:spacing w:before="0" w:beforeAutospacing="0" w:after="0" w:afterAutospacing="0"/>
              <w:ind w:left="57" w:right="57"/>
              <w:rPr>
                <w:sz w:val="20"/>
                <w:szCs w:val="20"/>
              </w:rPr>
            </w:pPr>
            <w:r>
              <w:rPr>
                <w:sz w:val="20"/>
                <w:szCs w:val="20"/>
              </w:rPr>
              <w:t>letni (6)</w:t>
            </w:r>
          </w:p>
        </w:tc>
      </w:tr>
      <w:tr w:rsidR="003A0704" w:rsidRPr="006C773B" w14:paraId="48EA8378" w14:textId="77777777" w:rsidTr="009D2098">
        <w:tc>
          <w:tcPr>
            <w:tcW w:w="3261" w:type="dxa"/>
            <w:vAlign w:val="center"/>
            <w:hideMark/>
          </w:tcPr>
          <w:p w14:paraId="78EBEDC8" w14:textId="77777777" w:rsidR="003A0704" w:rsidRPr="006C773B" w:rsidRDefault="003A0704" w:rsidP="00791D7F">
            <w:pPr>
              <w:ind w:left="57" w:right="57"/>
              <w:rPr>
                <w:rFonts w:cs="Times New Roman"/>
                <w:sz w:val="20"/>
                <w:szCs w:val="20"/>
              </w:rPr>
            </w:pPr>
            <w:r w:rsidRPr="006C773B">
              <w:rPr>
                <w:rFonts w:cs="Times New Roman"/>
                <w:sz w:val="20"/>
                <w:szCs w:val="20"/>
              </w:rPr>
              <w:t>Forma studiów</w:t>
            </w:r>
          </w:p>
        </w:tc>
        <w:tc>
          <w:tcPr>
            <w:tcW w:w="7513" w:type="dxa"/>
            <w:vAlign w:val="center"/>
            <w:hideMark/>
          </w:tcPr>
          <w:p w14:paraId="0E0DF7DD" w14:textId="77777777" w:rsidR="003A0704" w:rsidRPr="006C773B" w:rsidRDefault="003A0704" w:rsidP="00791D7F">
            <w:pPr>
              <w:ind w:left="57" w:right="57"/>
              <w:rPr>
                <w:rFonts w:cs="Times New Roman"/>
                <w:sz w:val="20"/>
                <w:szCs w:val="20"/>
              </w:rPr>
            </w:pPr>
            <w:r w:rsidRPr="006C773B">
              <w:rPr>
                <w:rFonts w:cs="Times New Roman"/>
                <w:sz w:val="20"/>
                <w:szCs w:val="20"/>
              </w:rPr>
              <w:t>stacjonarne</w:t>
            </w:r>
          </w:p>
        </w:tc>
      </w:tr>
      <w:tr w:rsidR="003A0704" w:rsidRPr="006C773B" w14:paraId="445B2423" w14:textId="77777777" w:rsidTr="009D2098">
        <w:tc>
          <w:tcPr>
            <w:tcW w:w="3261" w:type="dxa"/>
            <w:vAlign w:val="center"/>
            <w:hideMark/>
          </w:tcPr>
          <w:p w14:paraId="67C2768C" w14:textId="77777777" w:rsidR="003A0704" w:rsidRPr="006C773B" w:rsidRDefault="003A0704" w:rsidP="00791D7F">
            <w:pPr>
              <w:ind w:left="57" w:right="57"/>
              <w:rPr>
                <w:rFonts w:cs="Times New Roman"/>
                <w:sz w:val="20"/>
                <w:szCs w:val="20"/>
              </w:rPr>
            </w:pPr>
            <w:r w:rsidRPr="006C773B">
              <w:rPr>
                <w:rFonts w:cs="Times New Roman"/>
                <w:sz w:val="20"/>
                <w:szCs w:val="20"/>
              </w:rPr>
              <w:t>Imię i nazwisko koordynatora modułu i/lub osoby/osób prowadzących moduł</w:t>
            </w:r>
          </w:p>
        </w:tc>
        <w:tc>
          <w:tcPr>
            <w:tcW w:w="7513" w:type="dxa"/>
            <w:vAlign w:val="center"/>
            <w:hideMark/>
          </w:tcPr>
          <w:p w14:paraId="2A4ABE8A" w14:textId="08588F19" w:rsidR="003A0704" w:rsidRPr="006C773B" w:rsidRDefault="003A0704" w:rsidP="00791D7F">
            <w:pPr>
              <w:pStyle w:val="NormalnyWeb"/>
              <w:spacing w:before="0" w:beforeAutospacing="0" w:after="0" w:afterAutospacing="0"/>
              <w:ind w:left="57" w:right="57"/>
              <w:rPr>
                <w:sz w:val="20"/>
                <w:szCs w:val="20"/>
              </w:rPr>
            </w:pPr>
            <w:r w:rsidRPr="006C773B">
              <w:rPr>
                <w:sz w:val="20"/>
                <w:szCs w:val="20"/>
                <w:u w:val="single"/>
              </w:rPr>
              <w:t>dr hab. Mariusz Duplaga</w:t>
            </w:r>
            <w:r w:rsidR="000C737E">
              <w:rPr>
                <w:sz w:val="20"/>
                <w:szCs w:val="20"/>
                <w:u w:val="single"/>
              </w:rPr>
              <w:t xml:space="preserve">, </w:t>
            </w:r>
            <w:r w:rsidR="000C737E" w:rsidRPr="0061043E">
              <w:rPr>
                <w:sz w:val="20"/>
                <w:szCs w:val="20"/>
                <w:u w:val="single"/>
              </w:rPr>
              <w:t>prof. UJ</w:t>
            </w:r>
            <w:r w:rsidRPr="006C773B">
              <w:rPr>
                <w:sz w:val="20"/>
                <w:szCs w:val="20"/>
                <w:u w:val="single"/>
              </w:rPr>
              <w:t xml:space="preserve"> </w:t>
            </w:r>
          </w:p>
          <w:p w14:paraId="107C7A45"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mgr Marcin </w:t>
            </w:r>
            <w:proofErr w:type="spellStart"/>
            <w:r w:rsidRPr="006C773B">
              <w:rPr>
                <w:sz w:val="20"/>
                <w:szCs w:val="20"/>
              </w:rPr>
              <w:t>Grysztar</w:t>
            </w:r>
            <w:proofErr w:type="spellEnd"/>
            <w:r w:rsidRPr="006C773B">
              <w:rPr>
                <w:sz w:val="20"/>
                <w:szCs w:val="20"/>
              </w:rPr>
              <w:t xml:space="preserve"> – współkoordynator</w:t>
            </w:r>
          </w:p>
          <w:p w14:paraId="126B5D25" w14:textId="703095AD" w:rsidR="003A0704" w:rsidRPr="00103623" w:rsidRDefault="0025322B" w:rsidP="00791D7F">
            <w:pPr>
              <w:pStyle w:val="NormalnyWeb"/>
              <w:spacing w:before="0" w:beforeAutospacing="0" w:after="0" w:afterAutospacing="0"/>
              <w:ind w:left="57" w:right="57"/>
              <w:rPr>
                <w:color w:val="FF0000"/>
                <w:sz w:val="20"/>
                <w:szCs w:val="20"/>
              </w:rPr>
            </w:pPr>
            <w:r w:rsidRPr="00103623">
              <w:rPr>
                <w:strike/>
                <w:sz w:val="20"/>
                <w:szCs w:val="20"/>
              </w:rPr>
              <w:t>d</w:t>
            </w:r>
            <w:r w:rsidR="003A0704" w:rsidRPr="00103623">
              <w:rPr>
                <w:strike/>
                <w:sz w:val="20"/>
                <w:szCs w:val="20"/>
              </w:rPr>
              <w:t>r Sylwia Wójcik – współkoordynator</w:t>
            </w:r>
            <w:r w:rsidR="00103623">
              <w:rPr>
                <w:strike/>
                <w:sz w:val="20"/>
                <w:szCs w:val="20"/>
              </w:rPr>
              <w:t xml:space="preserve"> </w:t>
            </w:r>
            <w:r w:rsidR="00103623">
              <w:rPr>
                <w:sz w:val="20"/>
                <w:szCs w:val="20"/>
              </w:rPr>
              <w:t xml:space="preserve"> </w:t>
            </w:r>
            <w:r w:rsidR="00103623">
              <w:rPr>
                <w:color w:val="FF0000"/>
                <w:sz w:val="20"/>
                <w:szCs w:val="20"/>
              </w:rPr>
              <w:t>(17.09.2020)</w:t>
            </w:r>
          </w:p>
          <w:p w14:paraId="3BE11122" w14:textId="24536B3F" w:rsidR="003A0704" w:rsidRPr="0097199C" w:rsidRDefault="003A0704" w:rsidP="00791D7F">
            <w:pPr>
              <w:pStyle w:val="NormalnyWeb"/>
              <w:spacing w:before="0" w:beforeAutospacing="0" w:after="0" w:afterAutospacing="0"/>
              <w:ind w:left="57" w:right="57"/>
              <w:rPr>
                <w:strike/>
                <w:sz w:val="20"/>
                <w:szCs w:val="20"/>
              </w:rPr>
            </w:pPr>
            <w:r w:rsidRPr="0097199C">
              <w:rPr>
                <w:strike/>
                <w:sz w:val="20"/>
                <w:szCs w:val="20"/>
              </w:rPr>
              <w:t>mgr Anna Tubek</w:t>
            </w:r>
            <w:r w:rsidR="0097199C">
              <w:rPr>
                <w:strike/>
                <w:sz w:val="20"/>
                <w:szCs w:val="20"/>
              </w:rPr>
              <w:t xml:space="preserve"> </w:t>
            </w:r>
            <w:r w:rsidR="0097199C" w:rsidRPr="00A47246">
              <w:rPr>
                <w:color w:val="FF0000"/>
                <w:sz w:val="20"/>
                <w:szCs w:val="20"/>
              </w:rPr>
              <w:t>(RW 13.09.19)</w:t>
            </w:r>
          </w:p>
        </w:tc>
      </w:tr>
      <w:tr w:rsidR="003A0704" w:rsidRPr="006C773B" w14:paraId="3762CD04" w14:textId="77777777" w:rsidTr="009D2098">
        <w:tc>
          <w:tcPr>
            <w:tcW w:w="3261" w:type="dxa"/>
            <w:vAlign w:val="center"/>
            <w:hideMark/>
          </w:tcPr>
          <w:p w14:paraId="778623EF" w14:textId="77777777" w:rsidR="003A0704" w:rsidRPr="006C773B" w:rsidRDefault="003A0704" w:rsidP="00791D7F">
            <w:pPr>
              <w:ind w:left="57" w:righ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513" w:type="dxa"/>
            <w:vAlign w:val="center"/>
            <w:hideMark/>
          </w:tcPr>
          <w:p w14:paraId="701D8421" w14:textId="77777777" w:rsidR="003A0704" w:rsidRPr="006C773B" w:rsidRDefault="003A0704" w:rsidP="00791D7F">
            <w:pPr>
              <w:pStyle w:val="NormalnyWeb"/>
              <w:spacing w:before="0" w:beforeAutospacing="0" w:after="0" w:afterAutospacing="0"/>
              <w:ind w:left="57" w:right="57"/>
              <w:rPr>
                <w:sz w:val="20"/>
                <w:szCs w:val="20"/>
              </w:rPr>
            </w:pPr>
          </w:p>
        </w:tc>
      </w:tr>
      <w:tr w:rsidR="003A0704" w:rsidRPr="006C773B" w14:paraId="4F722851" w14:textId="77777777" w:rsidTr="009D2098">
        <w:tc>
          <w:tcPr>
            <w:tcW w:w="3261" w:type="dxa"/>
            <w:vAlign w:val="center"/>
            <w:hideMark/>
          </w:tcPr>
          <w:p w14:paraId="645FE300" w14:textId="77777777" w:rsidR="003A0704" w:rsidRPr="006C773B" w:rsidRDefault="003A0704" w:rsidP="00791D7F">
            <w:pPr>
              <w:ind w:left="57" w:right="57"/>
              <w:rPr>
                <w:rFonts w:cs="Times New Roman"/>
                <w:sz w:val="20"/>
                <w:szCs w:val="20"/>
              </w:rPr>
            </w:pPr>
            <w:r w:rsidRPr="006C773B">
              <w:rPr>
                <w:rFonts w:cs="Times New Roman"/>
                <w:sz w:val="20"/>
                <w:szCs w:val="20"/>
              </w:rPr>
              <w:t>Sposób realizacji</w:t>
            </w:r>
          </w:p>
        </w:tc>
        <w:tc>
          <w:tcPr>
            <w:tcW w:w="7513" w:type="dxa"/>
            <w:vAlign w:val="center"/>
            <w:hideMark/>
          </w:tcPr>
          <w:p w14:paraId="4D945AF4"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ćwiczenia </w:t>
            </w:r>
          </w:p>
        </w:tc>
      </w:tr>
      <w:tr w:rsidR="003A0704" w:rsidRPr="006C773B" w14:paraId="5022620A" w14:textId="77777777" w:rsidTr="009D2098">
        <w:tc>
          <w:tcPr>
            <w:tcW w:w="3261" w:type="dxa"/>
            <w:vAlign w:val="center"/>
            <w:hideMark/>
          </w:tcPr>
          <w:p w14:paraId="698197EB" w14:textId="77777777" w:rsidR="003A0704" w:rsidRPr="006C773B" w:rsidRDefault="003A0704" w:rsidP="00791D7F">
            <w:pPr>
              <w:ind w:left="57" w:right="57"/>
              <w:rPr>
                <w:rFonts w:cs="Times New Roman"/>
                <w:sz w:val="20"/>
                <w:szCs w:val="20"/>
              </w:rPr>
            </w:pPr>
            <w:r w:rsidRPr="006C773B">
              <w:rPr>
                <w:rFonts w:cs="Times New Roman"/>
                <w:sz w:val="20"/>
                <w:szCs w:val="20"/>
              </w:rPr>
              <w:t>Wymagania wstępne i dodatkowe</w:t>
            </w:r>
          </w:p>
        </w:tc>
        <w:tc>
          <w:tcPr>
            <w:tcW w:w="7513" w:type="dxa"/>
            <w:vAlign w:val="center"/>
            <w:hideMark/>
          </w:tcPr>
          <w:p w14:paraId="2BAE132D"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znajomość metod i strategii realizacji programów z zakresu edukacji zdrowotnej i promocji zdrowia</w:t>
            </w:r>
          </w:p>
        </w:tc>
      </w:tr>
      <w:tr w:rsidR="003A0704" w:rsidRPr="006C773B" w14:paraId="6BD158A9" w14:textId="77777777" w:rsidTr="009D2098">
        <w:tc>
          <w:tcPr>
            <w:tcW w:w="3261" w:type="dxa"/>
            <w:vAlign w:val="center"/>
            <w:hideMark/>
          </w:tcPr>
          <w:p w14:paraId="5217F86B" w14:textId="77777777" w:rsidR="003A0704" w:rsidRPr="006C773B" w:rsidRDefault="003A0704" w:rsidP="00791D7F">
            <w:pPr>
              <w:ind w:left="57" w:right="57"/>
              <w:rPr>
                <w:rFonts w:cs="Times New Roman"/>
                <w:sz w:val="20"/>
                <w:szCs w:val="20"/>
              </w:rPr>
            </w:pPr>
            <w:r w:rsidRPr="006C773B">
              <w:rPr>
                <w:rFonts w:cs="Times New Roman"/>
                <w:sz w:val="20"/>
                <w:szCs w:val="20"/>
              </w:rPr>
              <w:t xml:space="preserve">Rodzaj i liczba godzin zajęć dydaktycznych wymagających bezpośredniego udziału nauczyciela akademickiego i studentów, gdy w </w:t>
            </w:r>
            <w:r w:rsidRPr="006C773B">
              <w:rPr>
                <w:rFonts w:cs="Times New Roman"/>
                <w:sz w:val="20"/>
                <w:szCs w:val="20"/>
              </w:rPr>
              <w:lastRenderedPageBreak/>
              <w:t>danym module przewidziane są takie zajęcia</w:t>
            </w:r>
          </w:p>
        </w:tc>
        <w:tc>
          <w:tcPr>
            <w:tcW w:w="7513" w:type="dxa"/>
            <w:vAlign w:val="center"/>
            <w:hideMark/>
          </w:tcPr>
          <w:p w14:paraId="7CA1F217"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lastRenderedPageBreak/>
              <w:t xml:space="preserve">ćwiczenia: 30 </w:t>
            </w:r>
          </w:p>
        </w:tc>
      </w:tr>
      <w:tr w:rsidR="003A0704" w:rsidRPr="006C773B" w14:paraId="4239C19C" w14:textId="77777777" w:rsidTr="009D2098">
        <w:tc>
          <w:tcPr>
            <w:tcW w:w="3261" w:type="dxa"/>
            <w:vAlign w:val="center"/>
            <w:hideMark/>
          </w:tcPr>
          <w:p w14:paraId="5943326B" w14:textId="77777777" w:rsidR="003A0704" w:rsidRPr="006C773B" w:rsidRDefault="003A0704" w:rsidP="00791D7F">
            <w:pPr>
              <w:ind w:left="57" w:right="57"/>
              <w:rPr>
                <w:rFonts w:cs="Times New Roman"/>
                <w:sz w:val="20"/>
                <w:szCs w:val="20"/>
              </w:rPr>
            </w:pPr>
            <w:r w:rsidRPr="006C773B">
              <w:rPr>
                <w:rFonts w:cs="Times New Roman"/>
                <w:sz w:val="20"/>
                <w:szCs w:val="20"/>
              </w:rPr>
              <w:t>Liczba punktów ECTS przypisana modułowi</w:t>
            </w:r>
          </w:p>
        </w:tc>
        <w:tc>
          <w:tcPr>
            <w:tcW w:w="7513" w:type="dxa"/>
            <w:vAlign w:val="center"/>
            <w:hideMark/>
          </w:tcPr>
          <w:p w14:paraId="01F229C9"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3</w:t>
            </w:r>
          </w:p>
        </w:tc>
      </w:tr>
      <w:tr w:rsidR="003A0704" w:rsidRPr="006C773B" w14:paraId="3EE9C5C8" w14:textId="77777777" w:rsidTr="009D2098">
        <w:tc>
          <w:tcPr>
            <w:tcW w:w="3261" w:type="dxa"/>
            <w:vAlign w:val="center"/>
            <w:hideMark/>
          </w:tcPr>
          <w:p w14:paraId="3CC5635A" w14:textId="77777777" w:rsidR="003A0704" w:rsidRPr="006C773B" w:rsidRDefault="003A0704" w:rsidP="00791D7F">
            <w:pPr>
              <w:ind w:left="57" w:right="57"/>
              <w:rPr>
                <w:rFonts w:cs="Times New Roman"/>
                <w:sz w:val="20"/>
                <w:szCs w:val="20"/>
              </w:rPr>
            </w:pPr>
            <w:r w:rsidRPr="006C773B">
              <w:rPr>
                <w:rFonts w:cs="Times New Roman"/>
                <w:sz w:val="20"/>
                <w:szCs w:val="20"/>
              </w:rPr>
              <w:t>Bilans punktów ECTS</w:t>
            </w:r>
          </w:p>
        </w:tc>
        <w:tc>
          <w:tcPr>
            <w:tcW w:w="7513" w:type="dxa"/>
            <w:vAlign w:val="center"/>
            <w:hideMark/>
          </w:tcPr>
          <w:p w14:paraId="7B8150D4" w14:textId="77777777" w:rsidR="003A0704" w:rsidRPr="006C773B" w:rsidRDefault="003A0704" w:rsidP="00206294">
            <w:pPr>
              <w:pStyle w:val="NormalnyWeb"/>
              <w:numPr>
                <w:ilvl w:val="0"/>
                <w:numId w:val="319"/>
              </w:numPr>
              <w:tabs>
                <w:tab w:val="clear" w:pos="720"/>
                <w:tab w:val="num" w:pos="402"/>
              </w:tabs>
              <w:spacing w:before="0" w:beforeAutospacing="0" w:after="0" w:afterAutospacing="0"/>
              <w:ind w:left="402" w:right="57" w:hanging="402"/>
              <w:rPr>
                <w:sz w:val="20"/>
                <w:szCs w:val="20"/>
              </w:rPr>
            </w:pPr>
            <w:r w:rsidRPr="006C773B">
              <w:rPr>
                <w:sz w:val="20"/>
                <w:szCs w:val="20"/>
              </w:rPr>
              <w:t>uczestnictwo w zajęciach kontaktowych: 30 godz. - 1 ECTS</w:t>
            </w:r>
          </w:p>
          <w:p w14:paraId="2B06CCC1" w14:textId="77777777" w:rsidR="003A0704" w:rsidRPr="006C773B" w:rsidRDefault="003A0704" w:rsidP="00206294">
            <w:pPr>
              <w:pStyle w:val="NormalnyWeb"/>
              <w:numPr>
                <w:ilvl w:val="0"/>
                <w:numId w:val="319"/>
              </w:numPr>
              <w:tabs>
                <w:tab w:val="clear" w:pos="720"/>
                <w:tab w:val="num" w:pos="402"/>
              </w:tabs>
              <w:spacing w:before="0" w:beforeAutospacing="0" w:after="0" w:afterAutospacing="0"/>
              <w:ind w:left="402" w:right="57" w:hanging="402"/>
              <w:rPr>
                <w:sz w:val="20"/>
                <w:szCs w:val="20"/>
              </w:rPr>
            </w:pPr>
            <w:r w:rsidRPr="006C773B">
              <w:rPr>
                <w:sz w:val="20"/>
                <w:szCs w:val="20"/>
              </w:rPr>
              <w:t>przygotowanie planu i treści zajęć dydaktycznych z zakresu promocji zdrowia dla uczniów szkół średnich: 50 godz. – 2 ECTS</w:t>
            </w:r>
          </w:p>
        </w:tc>
      </w:tr>
      <w:tr w:rsidR="003A0704" w:rsidRPr="006C773B" w14:paraId="03B70EAE" w14:textId="77777777" w:rsidTr="009D2098">
        <w:tc>
          <w:tcPr>
            <w:tcW w:w="3261" w:type="dxa"/>
            <w:vAlign w:val="center"/>
            <w:hideMark/>
          </w:tcPr>
          <w:p w14:paraId="29554FF1" w14:textId="77777777" w:rsidR="003A0704" w:rsidRPr="006C773B" w:rsidRDefault="003A0704" w:rsidP="00791D7F">
            <w:pPr>
              <w:ind w:left="57" w:right="57"/>
              <w:rPr>
                <w:rFonts w:cs="Times New Roman"/>
                <w:sz w:val="20"/>
                <w:szCs w:val="20"/>
              </w:rPr>
            </w:pPr>
            <w:r w:rsidRPr="006C773B">
              <w:rPr>
                <w:rFonts w:cs="Times New Roman"/>
                <w:sz w:val="20"/>
                <w:szCs w:val="20"/>
              </w:rPr>
              <w:t>Stosowane metody dydaktyczne</w:t>
            </w:r>
          </w:p>
        </w:tc>
        <w:tc>
          <w:tcPr>
            <w:tcW w:w="7513" w:type="dxa"/>
            <w:vAlign w:val="center"/>
            <w:hideMark/>
          </w:tcPr>
          <w:p w14:paraId="48E89290" w14:textId="77777777" w:rsidR="003A0704" w:rsidRPr="006C773B" w:rsidRDefault="003A0704" w:rsidP="00206294">
            <w:pPr>
              <w:pStyle w:val="NormalnyWeb"/>
              <w:numPr>
                <w:ilvl w:val="0"/>
                <w:numId w:val="321"/>
              </w:numPr>
              <w:tabs>
                <w:tab w:val="clear" w:pos="720"/>
                <w:tab w:val="num" w:pos="402"/>
              </w:tabs>
              <w:spacing w:before="0" w:beforeAutospacing="0" w:after="0" w:afterAutospacing="0"/>
              <w:ind w:left="402" w:right="57"/>
              <w:rPr>
                <w:sz w:val="20"/>
                <w:szCs w:val="20"/>
              </w:rPr>
            </w:pPr>
            <w:r w:rsidRPr="006C773B">
              <w:rPr>
                <w:sz w:val="20"/>
                <w:szCs w:val="20"/>
              </w:rPr>
              <w:t>analiza tekstów</w:t>
            </w:r>
          </w:p>
          <w:p w14:paraId="1D4B7921" w14:textId="77777777" w:rsidR="003A0704" w:rsidRPr="006C773B" w:rsidRDefault="003A0704" w:rsidP="00206294">
            <w:pPr>
              <w:pStyle w:val="NormalnyWeb"/>
              <w:numPr>
                <w:ilvl w:val="0"/>
                <w:numId w:val="321"/>
              </w:numPr>
              <w:tabs>
                <w:tab w:val="clear" w:pos="720"/>
                <w:tab w:val="num" w:pos="402"/>
              </w:tabs>
              <w:spacing w:before="0" w:beforeAutospacing="0" w:after="0" w:afterAutospacing="0"/>
              <w:ind w:left="402" w:right="57"/>
              <w:rPr>
                <w:sz w:val="20"/>
                <w:szCs w:val="20"/>
              </w:rPr>
            </w:pPr>
            <w:r w:rsidRPr="006C773B">
              <w:rPr>
                <w:sz w:val="20"/>
                <w:szCs w:val="20"/>
              </w:rPr>
              <w:t>nauczanie w oparciu o problem</w:t>
            </w:r>
          </w:p>
          <w:p w14:paraId="7372A028" w14:textId="77777777" w:rsidR="003A0704" w:rsidRPr="006C773B" w:rsidRDefault="003A0704" w:rsidP="00206294">
            <w:pPr>
              <w:pStyle w:val="NormalnyWeb"/>
              <w:numPr>
                <w:ilvl w:val="0"/>
                <w:numId w:val="321"/>
              </w:numPr>
              <w:tabs>
                <w:tab w:val="clear" w:pos="720"/>
                <w:tab w:val="num" w:pos="402"/>
              </w:tabs>
              <w:spacing w:before="0" w:beforeAutospacing="0" w:after="0" w:afterAutospacing="0"/>
              <w:ind w:left="402" w:right="57"/>
              <w:rPr>
                <w:sz w:val="20"/>
                <w:szCs w:val="20"/>
              </w:rPr>
            </w:pPr>
            <w:r w:rsidRPr="006C773B">
              <w:rPr>
                <w:sz w:val="20"/>
                <w:szCs w:val="20"/>
              </w:rPr>
              <w:t>dyskusja, burza mózgów</w:t>
            </w:r>
          </w:p>
          <w:p w14:paraId="0F770F14" w14:textId="77777777" w:rsidR="003A0704" w:rsidRPr="006C773B" w:rsidRDefault="003A0704" w:rsidP="00206294">
            <w:pPr>
              <w:pStyle w:val="NormalnyWeb"/>
              <w:numPr>
                <w:ilvl w:val="0"/>
                <w:numId w:val="321"/>
              </w:numPr>
              <w:tabs>
                <w:tab w:val="clear" w:pos="720"/>
                <w:tab w:val="num" w:pos="402"/>
              </w:tabs>
              <w:spacing w:before="0" w:beforeAutospacing="0" w:after="0" w:afterAutospacing="0"/>
              <w:ind w:left="402" w:right="57"/>
              <w:rPr>
                <w:sz w:val="20"/>
                <w:szCs w:val="20"/>
              </w:rPr>
            </w:pPr>
            <w:r w:rsidRPr="006C773B">
              <w:rPr>
                <w:sz w:val="20"/>
                <w:szCs w:val="20"/>
              </w:rPr>
              <w:t xml:space="preserve">praca w grupach zadaniowych </w:t>
            </w:r>
          </w:p>
          <w:p w14:paraId="658A1F25" w14:textId="77777777" w:rsidR="003A0704" w:rsidRPr="006C773B" w:rsidRDefault="003A0704" w:rsidP="00206294">
            <w:pPr>
              <w:pStyle w:val="NormalnyWeb"/>
              <w:numPr>
                <w:ilvl w:val="0"/>
                <w:numId w:val="321"/>
              </w:numPr>
              <w:tabs>
                <w:tab w:val="clear" w:pos="720"/>
                <w:tab w:val="num" w:pos="402"/>
              </w:tabs>
              <w:spacing w:before="0" w:beforeAutospacing="0" w:after="0" w:afterAutospacing="0"/>
              <w:ind w:left="402" w:right="57"/>
              <w:rPr>
                <w:sz w:val="20"/>
                <w:szCs w:val="20"/>
              </w:rPr>
            </w:pPr>
            <w:r w:rsidRPr="006C773B">
              <w:rPr>
                <w:sz w:val="20"/>
                <w:szCs w:val="20"/>
              </w:rPr>
              <w:t>opracowanie scenariusza edukacyjnego adresowanego do młodzieży</w:t>
            </w:r>
          </w:p>
          <w:p w14:paraId="7ED9C713" w14:textId="77777777" w:rsidR="003A0704" w:rsidRPr="006C773B" w:rsidRDefault="003A0704" w:rsidP="00206294">
            <w:pPr>
              <w:pStyle w:val="NormalnyWeb"/>
              <w:numPr>
                <w:ilvl w:val="0"/>
                <w:numId w:val="321"/>
              </w:numPr>
              <w:tabs>
                <w:tab w:val="clear" w:pos="720"/>
                <w:tab w:val="num" w:pos="402"/>
              </w:tabs>
              <w:spacing w:before="0" w:beforeAutospacing="0" w:after="0" w:afterAutospacing="0"/>
              <w:ind w:left="402" w:right="57"/>
              <w:rPr>
                <w:sz w:val="20"/>
                <w:szCs w:val="20"/>
              </w:rPr>
            </w:pPr>
            <w:r w:rsidRPr="006C773B">
              <w:rPr>
                <w:sz w:val="20"/>
                <w:szCs w:val="20"/>
              </w:rPr>
              <w:t>zajęcia w terenie – ćwiczenia z młodzieżą dotyczące analizy wybranych problemów zdrowotnych</w:t>
            </w:r>
          </w:p>
        </w:tc>
      </w:tr>
      <w:tr w:rsidR="003A0704" w:rsidRPr="006C773B" w14:paraId="13CF1313" w14:textId="77777777" w:rsidTr="009D2098">
        <w:tc>
          <w:tcPr>
            <w:tcW w:w="3261" w:type="dxa"/>
            <w:vAlign w:val="center"/>
            <w:hideMark/>
          </w:tcPr>
          <w:p w14:paraId="20BAD68B" w14:textId="77777777" w:rsidR="003A0704" w:rsidRPr="006C773B" w:rsidRDefault="003A0704" w:rsidP="00791D7F">
            <w:pPr>
              <w:ind w:left="57" w:righ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513" w:type="dxa"/>
            <w:vAlign w:val="center"/>
            <w:hideMark/>
          </w:tcPr>
          <w:p w14:paraId="423BD807" w14:textId="363F4186" w:rsidR="003A0704" w:rsidRPr="006C773B" w:rsidRDefault="003A0704" w:rsidP="009D2098">
            <w:pPr>
              <w:pStyle w:val="NormalnyWeb"/>
              <w:spacing w:before="0" w:beforeAutospacing="0" w:after="0" w:afterAutospacing="0"/>
              <w:ind w:left="57" w:right="57"/>
              <w:rPr>
                <w:sz w:val="20"/>
                <w:szCs w:val="20"/>
              </w:rPr>
            </w:pPr>
            <w:r w:rsidRPr="006C773B">
              <w:rPr>
                <w:sz w:val="20"/>
                <w:szCs w:val="20"/>
              </w:rPr>
              <w:t>Forma zaliczenia: zaliczenie na ocenę.</w:t>
            </w:r>
          </w:p>
          <w:p w14:paraId="0CDB5A6A"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Warunki zaliczenia przedmiotu:</w:t>
            </w:r>
          </w:p>
          <w:p w14:paraId="56284E20" w14:textId="77777777" w:rsidR="003A0704" w:rsidRPr="006C773B" w:rsidRDefault="003A0704" w:rsidP="00206294">
            <w:pPr>
              <w:pStyle w:val="NormalnyWeb"/>
              <w:numPr>
                <w:ilvl w:val="0"/>
                <w:numId w:val="322"/>
              </w:numPr>
              <w:tabs>
                <w:tab w:val="clear" w:pos="720"/>
                <w:tab w:val="num" w:pos="402"/>
              </w:tabs>
              <w:spacing w:before="0" w:beforeAutospacing="0" w:after="0" w:afterAutospacing="0"/>
              <w:ind w:left="402" w:right="57"/>
              <w:rPr>
                <w:sz w:val="20"/>
                <w:szCs w:val="20"/>
              </w:rPr>
            </w:pPr>
            <w:r w:rsidRPr="006C773B">
              <w:rPr>
                <w:sz w:val="20"/>
                <w:szCs w:val="20"/>
              </w:rPr>
              <w:t>obecność na zajęciach (dopuszczalna jest jedna usprawiedliwiona nieobecność),</w:t>
            </w:r>
          </w:p>
          <w:p w14:paraId="634A159D" w14:textId="77777777" w:rsidR="003A0704" w:rsidRDefault="003A0704" w:rsidP="00206294">
            <w:pPr>
              <w:pStyle w:val="NormalnyWeb"/>
              <w:numPr>
                <w:ilvl w:val="0"/>
                <w:numId w:val="322"/>
              </w:numPr>
              <w:tabs>
                <w:tab w:val="clear" w:pos="720"/>
                <w:tab w:val="num" w:pos="402"/>
              </w:tabs>
              <w:spacing w:before="0" w:beforeAutospacing="0" w:after="0" w:afterAutospacing="0"/>
              <w:ind w:left="402" w:right="57"/>
              <w:rPr>
                <w:sz w:val="20"/>
                <w:szCs w:val="20"/>
              </w:rPr>
            </w:pPr>
            <w:r>
              <w:rPr>
                <w:sz w:val="20"/>
                <w:szCs w:val="20"/>
              </w:rPr>
              <w:t>a</w:t>
            </w:r>
            <w:r w:rsidRPr="006C773B">
              <w:rPr>
                <w:sz w:val="20"/>
                <w:szCs w:val="20"/>
              </w:rPr>
              <w:t>ktywność w trakcie ćwiczeń, opracowanie planu i treści oraz przeprowadzenie zajęć dydaktycznych dla młodzieży szkół średnich.</w:t>
            </w:r>
          </w:p>
          <w:p w14:paraId="2C2C08C5" w14:textId="77777777" w:rsidR="003A0704" w:rsidRDefault="003A0704" w:rsidP="009D2098">
            <w:pPr>
              <w:pStyle w:val="NormalnyWeb"/>
              <w:spacing w:after="0"/>
              <w:ind w:right="57"/>
              <w:rPr>
                <w:color w:val="222222"/>
                <w:sz w:val="20"/>
                <w:szCs w:val="20"/>
                <w:shd w:val="clear" w:color="auto" w:fill="FFFFFF"/>
              </w:rPr>
            </w:pPr>
            <w:r w:rsidRPr="003A0704">
              <w:rPr>
                <w:color w:val="222222"/>
                <w:sz w:val="20"/>
                <w:szCs w:val="20"/>
                <w:shd w:val="clear" w:color="auto" w:fill="FFFFFF"/>
              </w:rPr>
              <w:t xml:space="preserve">Końcowa ocena zostaje wyznaczona na podstawie liczby punktów uzyskanych za przygotowanie i realizację scenariusza edukacji zdrowotnej (70% ostatecznej oceny) oraz za aktywność na zajęciach (30% ostatecznej oceny). </w:t>
            </w:r>
          </w:p>
          <w:p w14:paraId="693273B0" w14:textId="064329F5" w:rsidR="003A0704" w:rsidRPr="006C773B" w:rsidRDefault="003A0704" w:rsidP="009D2098">
            <w:pPr>
              <w:pStyle w:val="NormalnyWeb"/>
              <w:spacing w:before="0" w:beforeAutospacing="0" w:after="0" w:afterAutospacing="0"/>
              <w:ind w:left="57" w:right="57"/>
              <w:rPr>
                <w:sz w:val="20"/>
                <w:szCs w:val="20"/>
              </w:rPr>
            </w:pPr>
            <w:r w:rsidRPr="003A0704">
              <w:rPr>
                <w:color w:val="222222"/>
                <w:sz w:val="20"/>
                <w:szCs w:val="20"/>
                <w:shd w:val="clear" w:color="auto" w:fill="FFFFFF"/>
              </w:rPr>
              <w:t>Warunkiem zaliczenia modułu jest uzyskanie co najmniej 60% maksymalnej liczby punktów, które można uzyskać po zsumowaniu wyników poszczególnych aktywności. </w:t>
            </w:r>
            <w:r w:rsidRPr="003A0704">
              <w:rPr>
                <w:color w:val="222222"/>
                <w:sz w:val="20"/>
                <w:szCs w:val="20"/>
              </w:rPr>
              <w:br/>
            </w:r>
            <w:r w:rsidRPr="003A0704">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4F8D17A1"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Efekty 1-3</w:t>
            </w:r>
          </w:p>
          <w:p w14:paraId="72D05C85"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Ocena 3</w:t>
            </w:r>
          </w:p>
          <w:p w14:paraId="3E7A3CC6"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Student wykazuje podstawową znajomość koncepcji edukacji zdrowotnej. Potrafi wskazać najważniejsze zasady planowania stosowane w edukacji zdrowotnej i metody ewaluacji. Student wymienia tylko wybrane techniki przydatne w edukacji zdrowotnej młodzieży. Potrafi wymienić niektóre aspekty zdrowotnej charakterystyki młodzieży.</w:t>
            </w:r>
          </w:p>
          <w:p w14:paraId="727A457A"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Ocena 4: </w:t>
            </w:r>
          </w:p>
          <w:p w14:paraId="57C85972"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Student wykazuje pogłębioną znajomość koncepcji edukacji zdrowotnej. Potrafi opisać zasady planowania stosowane w edukacji zdrowotnej i metody ewaluacji. Student wymienia i opisuje większość technik przydatnych w edukacji zdrowotnej młodzieży. Potrafi wymienić i wszechstronnie omówić aspekty charakterystyki zdrowotnej młodzieży.</w:t>
            </w:r>
          </w:p>
          <w:p w14:paraId="3C1C5BA2"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Ocena 5:</w:t>
            </w:r>
          </w:p>
          <w:p w14:paraId="26F41AF0"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Student wykazuje wszechstronną znajomość koncepcji edukacji zdrowotnej. </w:t>
            </w:r>
            <w:r>
              <w:rPr>
                <w:sz w:val="20"/>
                <w:szCs w:val="20"/>
              </w:rPr>
              <w:t>P</w:t>
            </w:r>
            <w:r w:rsidRPr="006C773B">
              <w:rPr>
                <w:sz w:val="20"/>
                <w:szCs w:val="20"/>
              </w:rPr>
              <w:t xml:space="preserve">otrafi dokładnie opisać i podać adekwatne przykłady zastosowania zasad planowania stosowane w edukacji zdrowotnej i metody ewaluacji. Student wymienia i opisuje techniki stosowane w edukacji zdrowotnej młodzieży, odnosząc się do dowodów na ich skuteczność i siłę oddziaływania. Potrafi wymienić i wielowymiarowo omówić charakterystykę zdrowotną młodzieży. </w:t>
            </w:r>
          </w:p>
          <w:p w14:paraId="7DBA2ECB"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Efekty 4-5</w:t>
            </w:r>
          </w:p>
          <w:p w14:paraId="6AA21821"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Ocena 3</w:t>
            </w:r>
          </w:p>
          <w:p w14:paraId="6784A9E4"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Student planuje prosty scenariusz edukacyjny adresowany </w:t>
            </w:r>
            <w:r>
              <w:rPr>
                <w:sz w:val="20"/>
                <w:szCs w:val="20"/>
              </w:rPr>
              <w:t xml:space="preserve">do </w:t>
            </w:r>
            <w:r w:rsidRPr="006C773B">
              <w:rPr>
                <w:sz w:val="20"/>
                <w:szCs w:val="20"/>
              </w:rPr>
              <w:t xml:space="preserve">uczniów szkoły średniej w ogólnym zakresie. Tylko częściowo uwzględnia strategie planowania edukacji zdrowotnej, priorytety zdrowotne oraz potrzeby zdrowotne grupy docelowej. Student w ograniczonym zakresie potrafi przeprowadzić diagnozę potrzeb zdrowotnych różnych grup młodzieży </w:t>
            </w:r>
            <w:r>
              <w:rPr>
                <w:sz w:val="20"/>
                <w:szCs w:val="20"/>
              </w:rPr>
              <w:t xml:space="preserve">w celu </w:t>
            </w:r>
            <w:r w:rsidRPr="006C773B">
              <w:rPr>
                <w:sz w:val="20"/>
                <w:szCs w:val="20"/>
              </w:rPr>
              <w:t xml:space="preserve">zaplanowania właściwych działań edukacyjnych. Potrafi uwzględnić w procesie planowania scenariusza edukacyjnego ogólne potrzeby zdrowotne docelowej grupy młodzieży. </w:t>
            </w:r>
          </w:p>
          <w:p w14:paraId="67766BFD"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Ocena 4: </w:t>
            </w:r>
          </w:p>
          <w:p w14:paraId="4519B2C9"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Student planuje złożony scenariusz edukacyjny adresowany, do uczniów szkół średnich, uwzględniając adekwatne strategie planowania edukacji zdrowotnej, priorytety zdrowotne </w:t>
            </w:r>
            <w:r w:rsidRPr="006C773B">
              <w:rPr>
                <w:sz w:val="20"/>
                <w:szCs w:val="20"/>
              </w:rPr>
              <w:lastRenderedPageBreak/>
              <w:t>oraz potrzeby zdrowotne grupy docelowej. Student potrafi przeprowadzić rozszerzoną diagnozę potrzeb zdrowotnych grupy docelowej w celu zaplanowania właściwych działań edukacyjnych. W procesie planowania potrafi uwzględnić potrzeb</w:t>
            </w:r>
            <w:r>
              <w:rPr>
                <w:sz w:val="20"/>
                <w:szCs w:val="20"/>
              </w:rPr>
              <w:t>y</w:t>
            </w:r>
            <w:r w:rsidRPr="006C773B">
              <w:rPr>
                <w:sz w:val="20"/>
                <w:szCs w:val="20"/>
              </w:rPr>
              <w:t xml:space="preserve"> zdrowotne swoiste dla wybranej grupy młodzieży. </w:t>
            </w:r>
          </w:p>
          <w:p w14:paraId="05EC95C0"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Ocena 5: </w:t>
            </w:r>
          </w:p>
          <w:p w14:paraId="1CDE74BF" w14:textId="67144745" w:rsidR="003A0704" w:rsidRPr="006C773B" w:rsidRDefault="003A0704" w:rsidP="009D2098">
            <w:pPr>
              <w:pStyle w:val="NormalnyWeb"/>
              <w:spacing w:before="0" w:beforeAutospacing="0" w:after="0" w:afterAutospacing="0"/>
              <w:ind w:left="57" w:right="57"/>
              <w:rPr>
                <w:sz w:val="20"/>
                <w:szCs w:val="20"/>
              </w:rPr>
            </w:pPr>
            <w:r w:rsidRPr="006C773B">
              <w:rPr>
                <w:sz w:val="20"/>
                <w:szCs w:val="20"/>
              </w:rPr>
              <w:t>Student planuje złożony, spójny i wieloaspektowy scenariusz edukacyjny adresowany do uczniów szkół średnich, uwzględniając w sposób kompleksowy strategie planowania edukacji zdrowotnej, priorytety zdrowotne oraz potrzeby grupy docelowej. Student potrafi samodzielnie przeprowadzić zaawansowaną diagnozę potrzeb zdrowotnych grupy docelowej w celu zaplanowania właściwych działań edukacyjnych. W procesie planowania potrafi uwzględnić potrzeby zd</w:t>
            </w:r>
            <w:r w:rsidR="009D2098">
              <w:rPr>
                <w:sz w:val="20"/>
                <w:szCs w:val="20"/>
              </w:rPr>
              <w:t>rowotne różnych grup młodzieży.</w:t>
            </w:r>
          </w:p>
          <w:p w14:paraId="1D31766A"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Efekt 6</w:t>
            </w:r>
          </w:p>
          <w:p w14:paraId="0D988EBD"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Ocena 3</w:t>
            </w:r>
          </w:p>
          <w:p w14:paraId="30A88E0D"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Włącza się do pracy zespołu i realizuje powierzone mu zadania, ale przyjmuje raczej bierną postawę przy określaniu celów, strategii i technik wykorzystywanych w programie edukacji zdrowotnej.</w:t>
            </w:r>
          </w:p>
          <w:p w14:paraId="4D5E54B3"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Ocena 4:</w:t>
            </w:r>
          </w:p>
          <w:p w14:paraId="36E437E9"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 xml:space="preserve">Aktywnie włącza się do pracy zespołu i z zaangażowaniem realizuje powierzone mu zadania, także w pewnym stopniu włącza się do definiowania celów, strategii i technik wykorzystywanych w programie edukacji zdrowotnej. </w:t>
            </w:r>
          </w:p>
          <w:p w14:paraId="6C41BA29"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Ocena 5:</w:t>
            </w:r>
          </w:p>
          <w:p w14:paraId="308FB2E7" w14:textId="77777777" w:rsidR="003A0704" w:rsidRPr="006C773B" w:rsidRDefault="003A0704" w:rsidP="00791D7F">
            <w:pPr>
              <w:pStyle w:val="NormalnyWeb"/>
              <w:spacing w:before="0" w:beforeAutospacing="0" w:after="0" w:afterAutospacing="0"/>
              <w:ind w:left="57" w:right="57"/>
              <w:rPr>
                <w:sz w:val="20"/>
                <w:szCs w:val="20"/>
              </w:rPr>
            </w:pPr>
            <w:r w:rsidRPr="006C773B">
              <w:rPr>
                <w:sz w:val="20"/>
                <w:szCs w:val="20"/>
              </w:rPr>
              <w:t>Aktywnie włącza się do pracy zespołu i z dużym zaangażowaniem realizuje powierzone mu zadania, chętnie włącza się w definiowanie celów, strategii i technik wykorzystywanych w programie edukacji zdrowotnej oraz podejmuje inicjatywy mające na celu zwiększenie jakości programu.</w:t>
            </w:r>
          </w:p>
        </w:tc>
      </w:tr>
      <w:tr w:rsidR="003A0704" w:rsidRPr="006C773B" w14:paraId="71AC0B18" w14:textId="77777777" w:rsidTr="009D2098">
        <w:tc>
          <w:tcPr>
            <w:tcW w:w="3261" w:type="dxa"/>
            <w:vAlign w:val="center"/>
            <w:hideMark/>
          </w:tcPr>
          <w:p w14:paraId="0A1B7A80" w14:textId="77777777" w:rsidR="003A0704" w:rsidRPr="006C773B" w:rsidRDefault="003A0704" w:rsidP="00791D7F">
            <w:pPr>
              <w:ind w:left="57" w:right="57"/>
              <w:rPr>
                <w:rFonts w:cs="Times New Roman"/>
                <w:sz w:val="20"/>
                <w:szCs w:val="20"/>
              </w:rPr>
            </w:pPr>
            <w:r w:rsidRPr="006C773B">
              <w:rPr>
                <w:rFonts w:cs="Times New Roman"/>
                <w:sz w:val="20"/>
                <w:szCs w:val="20"/>
              </w:rPr>
              <w:lastRenderedPageBreak/>
              <w:t>Treści modułu kształcenia (z podziałem na formy realizacji zajęć)</w:t>
            </w:r>
          </w:p>
        </w:tc>
        <w:tc>
          <w:tcPr>
            <w:tcW w:w="7513" w:type="dxa"/>
            <w:vAlign w:val="center"/>
            <w:hideMark/>
          </w:tcPr>
          <w:p w14:paraId="5B37359F" w14:textId="77777777" w:rsidR="003A0704" w:rsidRPr="006C773B" w:rsidRDefault="003A0704" w:rsidP="00791D7F">
            <w:pPr>
              <w:pStyle w:val="NormalnyWeb"/>
              <w:spacing w:before="0" w:beforeAutospacing="0" w:after="0" w:afterAutospacing="0"/>
              <w:ind w:right="57"/>
              <w:rPr>
                <w:sz w:val="20"/>
                <w:szCs w:val="20"/>
              </w:rPr>
            </w:pPr>
            <w:r w:rsidRPr="006C773B">
              <w:rPr>
                <w:sz w:val="20"/>
                <w:szCs w:val="20"/>
              </w:rPr>
              <w:t>Zakres merytoryczny przedmiotu obejmuje następujące zagadnienia:</w:t>
            </w:r>
          </w:p>
          <w:p w14:paraId="70110CA5"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Zasady planowania programów edukacji zdrowotnej</w:t>
            </w:r>
          </w:p>
          <w:p w14:paraId="591F07C2"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Diagnoza potrzeb edukacyjnych</w:t>
            </w:r>
          </w:p>
          <w:p w14:paraId="16797406"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Metodyka edukacji zdrowotnej</w:t>
            </w:r>
          </w:p>
          <w:p w14:paraId="4C64B5CA"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Umiejętne przekazywanie wiedzy</w:t>
            </w:r>
          </w:p>
          <w:p w14:paraId="4E9ED548"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Komunikacja interpersonalna</w:t>
            </w:r>
          </w:p>
          <w:p w14:paraId="3E690F43"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Promocja negatywna</w:t>
            </w:r>
          </w:p>
          <w:p w14:paraId="5F7B4A97"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Zachowania ryzykowne dla zdrowia</w:t>
            </w:r>
          </w:p>
          <w:p w14:paraId="17E9671D"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Zachowania zdrowotne młodzieży</w:t>
            </w:r>
          </w:p>
          <w:p w14:paraId="7025785B"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Styl życia młodzieży a zdrowie</w:t>
            </w:r>
          </w:p>
          <w:p w14:paraId="68873D6F"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 xml:space="preserve">Profilaktyka </w:t>
            </w:r>
            <w:proofErr w:type="spellStart"/>
            <w:r w:rsidRPr="006C773B">
              <w:rPr>
                <w:sz w:val="20"/>
                <w:szCs w:val="20"/>
              </w:rPr>
              <w:t>zachowań</w:t>
            </w:r>
            <w:proofErr w:type="spellEnd"/>
            <w:r w:rsidRPr="006C773B">
              <w:rPr>
                <w:sz w:val="20"/>
                <w:szCs w:val="20"/>
              </w:rPr>
              <w:t xml:space="preserve"> ryzykownych młodzieży</w:t>
            </w:r>
          </w:p>
          <w:p w14:paraId="274CA743" w14:textId="77777777" w:rsidR="003A0704"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 xml:space="preserve">Modele modyfikacji </w:t>
            </w:r>
            <w:proofErr w:type="spellStart"/>
            <w:r w:rsidRPr="006C773B">
              <w:rPr>
                <w:sz w:val="20"/>
                <w:szCs w:val="20"/>
              </w:rPr>
              <w:t>zachowań</w:t>
            </w:r>
            <w:proofErr w:type="spellEnd"/>
            <w:r w:rsidRPr="006C773B">
              <w:rPr>
                <w:sz w:val="20"/>
                <w:szCs w:val="20"/>
              </w:rPr>
              <w:t xml:space="preserve"> zdrowotnych</w:t>
            </w:r>
          </w:p>
          <w:p w14:paraId="42B98A4F" w14:textId="77777777" w:rsidR="003A0704" w:rsidRPr="005E53CE" w:rsidRDefault="003A0704" w:rsidP="00206294">
            <w:pPr>
              <w:pStyle w:val="NormalnyWeb"/>
              <w:numPr>
                <w:ilvl w:val="0"/>
                <w:numId w:val="219"/>
              </w:numPr>
              <w:spacing w:before="0" w:beforeAutospacing="0" w:after="0" w:afterAutospacing="0"/>
              <w:ind w:left="544" w:right="57" w:hanging="425"/>
              <w:rPr>
                <w:sz w:val="20"/>
                <w:szCs w:val="20"/>
              </w:rPr>
            </w:pPr>
            <w:r w:rsidRPr="005E53CE">
              <w:rPr>
                <w:sz w:val="20"/>
                <w:szCs w:val="20"/>
              </w:rPr>
              <w:t>Praca warsztatowa dotycząca opracowania pakietów i scenariuszy edukacyjnych dotyczących problemów zdrowotnych młodzieży</w:t>
            </w:r>
          </w:p>
          <w:p w14:paraId="62FBD1CA" w14:textId="77777777" w:rsidR="003A0704" w:rsidRPr="006C773B" w:rsidRDefault="003A0704" w:rsidP="00206294">
            <w:pPr>
              <w:pStyle w:val="NormalnyWeb"/>
              <w:numPr>
                <w:ilvl w:val="0"/>
                <w:numId w:val="219"/>
              </w:numPr>
              <w:spacing w:before="0" w:beforeAutospacing="0" w:after="0" w:afterAutospacing="0"/>
              <w:ind w:left="544" w:right="57" w:hanging="425"/>
              <w:rPr>
                <w:sz w:val="20"/>
                <w:szCs w:val="20"/>
              </w:rPr>
            </w:pPr>
            <w:r w:rsidRPr="006C773B">
              <w:rPr>
                <w:sz w:val="20"/>
                <w:szCs w:val="20"/>
              </w:rPr>
              <w:t>Przykładowe treści do pracy dydaktycznej z młodzieżą: substancje psychoaktywne, aktywność fizyczna, bezpieczne zachowania seksualne, zdrowa dieta.</w:t>
            </w:r>
          </w:p>
        </w:tc>
      </w:tr>
      <w:tr w:rsidR="003A0704" w:rsidRPr="006C773B" w14:paraId="66047C7F" w14:textId="77777777" w:rsidTr="009D2098">
        <w:tc>
          <w:tcPr>
            <w:tcW w:w="3261" w:type="dxa"/>
            <w:vAlign w:val="center"/>
            <w:hideMark/>
          </w:tcPr>
          <w:p w14:paraId="70329A51" w14:textId="77777777" w:rsidR="003A0704" w:rsidRPr="006C773B" w:rsidRDefault="003A0704" w:rsidP="00791D7F">
            <w:pPr>
              <w:ind w:left="57" w:right="57"/>
              <w:rPr>
                <w:rFonts w:cs="Times New Roman"/>
                <w:sz w:val="20"/>
                <w:szCs w:val="20"/>
              </w:rPr>
            </w:pPr>
            <w:r w:rsidRPr="006C773B">
              <w:rPr>
                <w:rFonts w:cs="Times New Roman"/>
                <w:sz w:val="20"/>
                <w:szCs w:val="20"/>
              </w:rPr>
              <w:t>Wykaz literatury podstawowej i uzupełniającej, obowiązującej do zaliczenia danego modułu</w:t>
            </w:r>
          </w:p>
        </w:tc>
        <w:tc>
          <w:tcPr>
            <w:tcW w:w="7513" w:type="dxa"/>
            <w:vAlign w:val="center"/>
            <w:hideMark/>
          </w:tcPr>
          <w:p w14:paraId="60570657" w14:textId="77777777" w:rsidR="003A0704" w:rsidRPr="006C773B" w:rsidRDefault="003A0704" w:rsidP="00791D7F">
            <w:pPr>
              <w:pStyle w:val="NormalnyWeb"/>
              <w:spacing w:before="0" w:beforeAutospacing="0" w:after="0" w:afterAutospacing="0"/>
              <w:ind w:left="57" w:right="57"/>
              <w:rPr>
                <w:sz w:val="20"/>
                <w:szCs w:val="20"/>
              </w:rPr>
            </w:pPr>
            <w:r w:rsidRPr="006C773B">
              <w:rPr>
                <w:b/>
                <w:sz w:val="20"/>
                <w:szCs w:val="20"/>
              </w:rPr>
              <w:t>Literatura podstawowa:</w:t>
            </w:r>
          </w:p>
          <w:p w14:paraId="059B2D9F" w14:textId="77777777" w:rsidR="003A0704" w:rsidRPr="006C773B" w:rsidRDefault="003A0704" w:rsidP="00206294">
            <w:pPr>
              <w:pStyle w:val="NormalnyWeb"/>
              <w:numPr>
                <w:ilvl w:val="0"/>
                <w:numId w:val="127"/>
              </w:numPr>
              <w:spacing w:before="0" w:beforeAutospacing="0" w:after="0" w:afterAutospacing="0"/>
              <w:ind w:left="402" w:right="57" w:hanging="283"/>
              <w:rPr>
                <w:sz w:val="20"/>
                <w:szCs w:val="20"/>
              </w:rPr>
            </w:pPr>
            <w:r w:rsidRPr="006C773B">
              <w:rPr>
                <w:sz w:val="20"/>
                <w:szCs w:val="20"/>
              </w:rPr>
              <w:t>materiały przygotowane przez prowadzących zajęcia</w:t>
            </w:r>
          </w:p>
          <w:p w14:paraId="2D31E376" w14:textId="77777777" w:rsidR="003A0704" w:rsidRPr="006C773B" w:rsidRDefault="003A0704" w:rsidP="00206294">
            <w:pPr>
              <w:pStyle w:val="NormalnyWeb"/>
              <w:numPr>
                <w:ilvl w:val="0"/>
                <w:numId w:val="127"/>
              </w:numPr>
              <w:spacing w:before="0" w:beforeAutospacing="0" w:after="0" w:afterAutospacing="0"/>
              <w:ind w:left="402" w:right="57" w:hanging="283"/>
              <w:rPr>
                <w:sz w:val="20"/>
                <w:szCs w:val="20"/>
              </w:rPr>
            </w:pPr>
            <w:r w:rsidRPr="006C773B">
              <w:rPr>
                <w:sz w:val="20"/>
                <w:szCs w:val="20"/>
              </w:rPr>
              <w:t>Wojnarowska B. (201</w:t>
            </w:r>
            <w:r>
              <w:rPr>
                <w:sz w:val="20"/>
                <w:szCs w:val="20"/>
              </w:rPr>
              <w:t>7</w:t>
            </w:r>
            <w:r w:rsidRPr="006C773B">
              <w:rPr>
                <w:sz w:val="20"/>
                <w:szCs w:val="20"/>
              </w:rPr>
              <w:t>), Eduk</w:t>
            </w:r>
            <w:r w:rsidR="00A4201F">
              <w:rPr>
                <w:sz w:val="20"/>
                <w:szCs w:val="20"/>
              </w:rPr>
              <w:t>acja zdrowotna,</w:t>
            </w:r>
            <w:r w:rsidRPr="006C773B">
              <w:rPr>
                <w:sz w:val="20"/>
                <w:szCs w:val="20"/>
              </w:rPr>
              <w:t xml:space="preserve"> PWN, Warszawa </w:t>
            </w:r>
          </w:p>
          <w:p w14:paraId="6DEFF045" w14:textId="77777777" w:rsidR="003A0704" w:rsidRPr="006C773B" w:rsidRDefault="003A0704" w:rsidP="00206294">
            <w:pPr>
              <w:pStyle w:val="NormalnyWeb"/>
              <w:numPr>
                <w:ilvl w:val="0"/>
                <w:numId w:val="127"/>
              </w:numPr>
              <w:spacing w:before="0" w:beforeAutospacing="0" w:after="0" w:afterAutospacing="0"/>
              <w:ind w:left="402" w:right="57" w:hanging="283"/>
              <w:rPr>
                <w:sz w:val="20"/>
                <w:szCs w:val="20"/>
              </w:rPr>
            </w:pPr>
            <w:r w:rsidRPr="006C773B">
              <w:rPr>
                <w:sz w:val="20"/>
                <w:szCs w:val="20"/>
              </w:rPr>
              <w:t xml:space="preserve">Zadworna-Cieślak M, Ogińska-Bulik N. (2011), Zachowania zdrowotne młodzieży – uwarunkowania podmiotowe i rodzinne. </w:t>
            </w:r>
            <w:proofErr w:type="spellStart"/>
            <w:r w:rsidRPr="006C773B">
              <w:rPr>
                <w:sz w:val="20"/>
                <w:szCs w:val="20"/>
              </w:rPr>
              <w:t>Difin</w:t>
            </w:r>
            <w:proofErr w:type="spellEnd"/>
            <w:r w:rsidRPr="006C773B">
              <w:rPr>
                <w:sz w:val="20"/>
                <w:szCs w:val="20"/>
              </w:rPr>
              <w:t>, Warszawa</w:t>
            </w:r>
          </w:p>
          <w:p w14:paraId="28E16F12" w14:textId="77777777" w:rsidR="003A0704" w:rsidRDefault="003A0704" w:rsidP="00206294">
            <w:pPr>
              <w:pStyle w:val="NormalnyWeb"/>
              <w:numPr>
                <w:ilvl w:val="0"/>
                <w:numId w:val="127"/>
              </w:numPr>
              <w:spacing w:before="0" w:beforeAutospacing="0" w:after="0" w:afterAutospacing="0"/>
              <w:ind w:left="402" w:right="57" w:hanging="283"/>
              <w:rPr>
                <w:sz w:val="20"/>
                <w:szCs w:val="20"/>
              </w:rPr>
            </w:pPr>
            <w:r>
              <w:rPr>
                <w:sz w:val="20"/>
                <w:szCs w:val="20"/>
              </w:rPr>
              <w:t>Narodowy Program Zdrowia na lata 2016-2020. Załącznik do Rozporządzenia Rady Ministrów z dnia 4 sierpnia 2016 r. w sprawie Narodowego Programu Zdrowia na lata 2016-2020. Wa</w:t>
            </w:r>
            <w:r w:rsidR="00A4201F">
              <w:rPr>
                <w:sz w:val="20"/>
                <w:szCs w:val="20"/>
              </w:rPr>
              <w:t>rszawa, dnia 16 września 2016 r</w:t>
            </w:r>
            <w:r w:rsidR="00765197">
              <w:rPr>
                <w:sz w:val="20"/>
                <w:szCs w:val="20"/>
              </w:rPr>
              <w:t>.</w:t>
            </w:r>
          </w:p>
          <w:p w14:paraId="6B6EBD82" w14:textId="77777777" w:rsidR="003A0704" w:rsidRPr="003A0704" w:rsidRDefault="003A0704" w:rsidP="00206294">
            <w:pPr>
              <w:pStyle w:val="NormalnyWeb"/>
              <w:numPr>
                <w:ilvl w:val="0"/>
                <w:numId w:val="127"/>
              </w:numPr>
              <w:spacing w:before="0" w:beforeAutospacing="0" w:after="0" w:afterAutospacing="0"/>
              <w:ind w:left="402" w:right="57" w:hanging="283"/>
              <w:rPr>
                <w:rStyle w:val="st"/>
                <w:sz w:val="20"/>
                <w:szCs w:val="20"/>
                <w:lang w:val="en-US"/>
              </w:rPr>
            </w:pPr>
            <w:r w:rsidRPr="003A0704">
              <w:rPr>
                <w:sz w:val="20"/>
                <w:szCs w:val="20"/>
              </w:rPr>
              <w:t xml:space="preserve">Mazur J. (red.) (2014), Zdrowie i zachowania zdrowotne młodzieży </w:t>
            </w:r>
            <w:r>
              <w:rPr>
                <w:sz w:val="20"/>
                <w:szCs w:val="20"/>
              </w:rPr>
              <w:t xml:space="preserve">szkolnej w Polsce na tle wybranych uwarunkowań </w:t>
            </w:r>
            <w:proofErr w:type="spellStart"/>
            <w:r>
              <w:rPr>
                <w:sz w:val="20"/>
                <w:szCs w:val="20"/>
              </w:rPr>
              <w:t>socjodemograficznych</w:t>
            </w:r>
            <w:proofErr w:type="spellEnd"/>
            <w:r>
              <w:rPr>
                <w:sz w:val="20"/>
                <w:szCs w:val="20"/>
              </w:rPr>
              <w:t xml:space="preserve">. Wyniki </w:t>
            </w:r>
            <w:r w:rsidRPr="003A0704">
              <w:rPr>
                <w:sz w:val="20"/>
                <w:szCs w:val="20"/>
              </w:rPr>
              <w:t>badań HBSC 2014</w:t>
            </w:r>
            <w:r w:rsidR="00A4201F">
              <w:rPr>
                <w:sz w:val="20"/>
                <w:szCs w:val="20"/>
              </w:rPr>
              <w:t>,</w:t>
            </w:r>
            <w:r w:rsidRPr="003A0704">
              <w:rPr>
                <w:sz w:val="20"/>
                <w:szCs w:val="20"/>
              </w:rPr>
              <w:t xml:space="preserve"> Instytut Matki i Dziecka, Warszawa</w:t>
            </w:r>
          </w:p>
          <w:p w14:paraId="64D8969A" w14:textId="79C0A156" w:rsidR="003A0704" w:rsidRPr="009D2098" w:rsidRDefault="003A0704" w:rsidP="009D2098">
            <w:pPr>
              <w:pStyle w:val="NormalnyWeb"/>
              <w:numPr>
                <w:ilvl w:val="0"/>
                <w:numId w:val="127"/>
              </w:numPr>
              <w:spacing w:before="0" w:beforeAutospacing="0" w:after="0" w:afterAutospacing="0"/>
              <w:ind w:left="402" w:right="57" w:hanging="283"/>
              <w:rPr>
                <w:sz w:val="20"/>
                <w:szCs w:val="20"/>
              </w:rPr>
            </w:pPr>
            <w:r w:rsidRPr="003A0704">
              <w:rPr>
                <w:rStyle w:val="st"/>
                <w:rFonts w:eastAsia="Arial Unicode MS"/>
                <w:sz w:val="20"/>
                <w:szCs w:val="20"/>
              </w:rPr>
              <w:t>Sierosławski J. (2015), Używanie alkoholu i narkotyków przez młodzież szkolną. Raport z ogólnopolskich badań ankietowych zrealizowanych w 2015 r.</w:t>
            </w:r>
            <w:r>
              <w:rPr>
                <w:rStyle w:val="st"/>
                <w:rFonts w:eastAsia="Arial Unicode MS"/>
                <w:sz w:val="20"/>
                <w:szCs w:val="20"/>
              </w:rPr>
              <w:t>,</w:t>
            </w:r>
            <w:r w:rsidRPr="003A0704">
              <w:rPr>
                <w:rStyle w:val="st"/>
                <w:rFonts w:eastAsia="Arial Unicode MS"/>
                <w:sz w:val="20"/>
                <w:szCs w:val="20"/>
              </w:rPr>
              <w:t xml:space="preserve"> Europejski program badań ankietowych w szkołach ESPAD. Krajowe Biuro ds. Przeciwdziałania Narkomanii i Państwowa Agencja Rozwiązywania Problemów Alkoholowych, Warszawa.</w:t>
            </w:r>
            <w:r w:rsidRPr="003A0704">
              <w:rPr>
                <w:sz w:val="20"/>
                <w:szCs w:val="20"/>
              </w:rPr>
              <w:t xml:space="preserve"> </w:t>
            </w:r>
          </w:p>
          <w:p w14:paraId="64168495" w14:textId="77777777" w:rsidR="003A0704" w:rsidRPr="00DD68FB" w:rsidRDefault="003A0704" w:rsidP="00791D7F">
            <w:pPr>
              <w:pStyle w:val="NormalnyWeb"/>
              <w:spacing w:before="0" w:beforeAutospacing="0" w:after="0" w:afterAutospacing="0"/>
              <w:ind w:right="57"/>
              <w:rPr>
                <w:sz w:val="20"/>
                <w:szCs w:val="20"/>
              </w:rPr>
            </w:pPr>
            <w:r w:rsidRPr="00DD68FB">
              <w:rPr>
                <w:b/>
                <w:sz w:val="20"/>
                <w:szCs w:val="20"/>
              </w:rPr>
              <w:t>Literatura uzupełniająca:</w:t>
            </w:r>
          </w:p>
          <w:p w14:paraId="4EE944E2" w14:textId="77777777" w:rsidR="003A0704" w:rsidRPr="006C773B" w:rsidRDefault="003A0704" w:rsidP="00206294">
            <w:pPr>
              <w:pStyle w:val="NormalnyWeb"/>
              <w:numPr>
                <w:ilvl w:val="0"/>
                <w:numId w:val="127"/>
              </w:numPr>
              <w:spacing w:before="0" w:beforeAutospacing="0" w:after="0" w:afterAutospacing="0"/>
              <w:ind w:left="402" w:right="57" w:hanging="283"/>
              <w:rPr>
                <w:sz w:val="20"/>
                <w:szCs w:val="20"/>
              </w:rPr>
            </w:pPr>
            <w:r w:rsidRPr="0088315F">
              <w:rPr>
                <w:sz w:val="20"/>
                <w:szCs w:val="20"/>
              </w:rPr>
              <w:t>Ostrowska A. (1999</w:t>
            </w:r>
            <w:r w:rsidRPr="006C773B">
              <w:rPr>
                <w:sz w:val="20"/>
                <w:szCs w:val="20"/>
              </w:rPr>
              <w:t>), Styl życia a zdrowie. Wydawnictwo ISIS PAN, Warszawa</w:t>
            </w:r>
          </w:p>
        </w:tc>
      </w:tr>
    </w:tbl>
    <w:p w14:paraId="552911A4" w14:textId="6DFA4BEA" w:rsidR="00AB55E7" w:rsidRPr="006C773B" w:rsidRDefault="00AB55E7" w:rsidP="009D2098">
      <w:pPr>
        <w:pStyle w:val="Nagwek2"/>
        <w:numPr>
          <w:ilvl w:val="0"/>
          <w:numId w:val="0"/>
        </w:numPr>
        <w:rPr>
          <w:rFonts w:cs="Times New Roman"/>
          <w:sz w:val="20"/>
          <w:szCs w:val="20"/>
        </w:rPr>
      </w:pPr>
    </w:p>
    <w:p w14:paraId="2396A3EF" w14:textId="77777777" w:rsidR="00DC45E3" w:rsidRPr="00C44F6D" w:rsidRDefault="00AB55E7" w:rsidP="00DC45E3">
      <w:pPr>
        <w:pStyle w:val="Nagwek2"/>
      </w:pPr>
      <w:r w:rsidRPr="006C773B">
        <w:br w:type="page"/>
      </w:r>
      <w:bookmarkStart w:id="102" w:name="_Toc527704391"/>
      <w:r w:rsidR="00DC45E3" w:rsidRPr="00C44F6D">
        <w:lastRenderedPageBreak/>
        <w:t>Prawo do opieki zdrowotnej w świetle przepisów prawnych</w:t>
      </w:r>
      <w:bookmarkEnd w:id="102"/>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142"/>
        <w:gridCol w:w="6087"/>
      </w:tblGrid>
      <w:tr w:rsidR="00DC45E3" w:rsidRPr="006C773B" w14:paraId="1DCEA172" w14:textId="77777777" w:rsidTr="00DC45E3">
        <w:tc>
          <w:tcPr>
            <w:tcW w:w="3142" w:type="dxa"/>
            <w:vAlign w:val="center"/>
          </w:tcPr>
          <w:p w14:paraId="651BDC1E" w14:textId="77777777" w:rsidR="00DC45E3" w:rsidRPr="006C773B" w:rsidRDefault="00DC45E3" w:rsidP="00DC45E3">
            <w:pPr>
              <w:ind w:left="57"/>
              <w:rPr>
                <w:rFonts w:cs="Times New Roman"/>
                <w:sz w:val="20"/>
                <w:szCs w:val="20"/>
              </w:rPr>
            </w:pPr>
            <w:r w:rsidRPr="006C773B">
              <w:rPr>
                <w:rFonts w:cs="Times New Roman"/>
                <w:sz w:val="20"/>
                <w:szCs w:val="20"/>
              </w:rPr>
              <w:t>Nazwa wydziału</w:t>
            </w:r>
          </w:p>
        </w:tc>
        <w:tc>
          <w:tcPr>
            <w:tcW w:w="6087" w:type="dxa"/>
            <w:vAlign w:val="center"/>
          </w:tcPr>
          <w:p w14:paraId="78D851FF"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Wydział Nauk o Zdrowiu</w:t>
            </w:r>
          </w:p>
        </w:tc>
      </w:tr>
      <w:tr w:rsidR="00DC45E3" w:rsidRPr="006C773B" w14:paraId="7E27CA33" w14:textId="77777777" w:rsidTr="00DC45E3">
        <w:tc>
          <w:tcPr>
            <w:tcW w:w="3142" w:type="dxa"/>
            <w:vAlign w:val="center"/>
          </w:tcPr>
          <w:p w14:paraId="1B1444FE" w14:textId="77777777" w:rsidR="00DC45E3" w:rsidRPr="006C773B" w:rsidRDefault="00DC45E3" w:rsidP="00DC45E3">
            <w:pPr>
              <w:ind w:left="57"/>
              <w:rPr>
                <w:rFonts w:cs="Times New Roman"/>
                <w:sz w:val="20"/>
                <w:szCs w:val="20"/>
              </w:rPr>
            </w:pPr>
            <w:r w:rsidRPr="006C773B">
              <w:rPr>
                <w:rFonts w:cs="Times New Roman"/>
                <w:sz w:val="20"/>
                <w:szCs w:val="20"/>
              </w:rPr>
              <w:t>Nazwa jednostki prowadzącej moduł</w:t>
            </w:r>
          </w:p>
        </w:tc>
        <w:tc>
          <w:tcPr>
            <w:tcW w:w="6087" w:type="dxa"/>
            <w:vAlign w:val="center"/>
          </w:tcPr>
          <w:p w14:paraId="73A78F0D"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Zakład Polityki Zdrowotnej i Zarządzania</w:t>
            </w:r>
          </w:p>
        </w:tc>
      </w:tr>
      <w:tr w:rsidR="00DC45E3" w:rsidRPr="006C773B" w14:paraId="40EA3FF8" w14:textId="77777777" w:rsidTr="00DC45E3">
        <w:tc>
          <w:tcPr>
            <w:tcW w:w="3142" w:type="dxa"/>
            <w:vAlign w:val="center"/>
          </w:tcPr>
          <w:p w14:paraId="5784F6B2" w14:textId="77777777" w:rsidR="00DC45E3" w:rsidRPr="006C773B" w:rsidRDefault="00DC45E3" w:rsidP="00DC45E3">
            <w:pPr>
              <w:ind w:left="57"/>
              <w:rPr>
                <w:rFonts w:cs="Times New Roman"/>
                <w:sz w:val="20"/>
                <w:szCs w:val="20"/>
              </w:rPr>
            </w:pPr>
            <w:r w:rsidRPr="006C773B">
              <w:rPr>
                <w:rFonts w:cs="Times New Roman"/>
                <w:sz w:val="20"/>
                <w:szCs w:val="20"/>
              </w:rPr>
              <w:t>Nazwa modułu kształcenia</w:t>
            </w:r>
          </w:p>
        </w:tc>
        <w:tc>
          <w:tcPr>
            <w:tcW w:w="6087" w:type="dxa"/>
            <w:vAlign w:val="center"/>
          </w:tcPr>
          <w:p w14:paraId="22F8E15C"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Prawo do opieki zdrowotnej w świetle przepisów prawnych</w:t>
            </w:r>
          </w:p>
        </w:tc>
      </w:tr>
      <w:tr w:rsidR="00DC45E3" w:rsidRPr="006C773B" w14:paraId="23B36DAB" w14:textId="77777777" w:rsidTr="00DC45E3">
        <w:tc>
          <w:tcPr>
            <w:tcW w:w="3142" w:type="dxa"/>
            <w:vAlign w:val="center"/>
          </w:tcPr>
          <w:p w14:paraId="75A4D3C0" w14:textId="77777777" w:rsidR="00DC45E3" w:rsidRPr="006C773B" w:rsidRDefault="00DC45E3" w:rsidP="00DC45E3">
            <w:pPr>
              <w:ind w:left="57"/>
              <w:rPr>
                <w:rFonts w:cs="Times New Roman"/>
                <w:sz w:val="20"/>
                <w:szCs w:val="20"/>
              </w:rPr>
            </w:pPr>
            <w:r w:rsidRPr="006C773B">
              <w:rPr>
                <w:rFonts w:cs="Times New Roman"/>
                <w:sz w:val="20"/>
                <w:szCs w:val="20"/>
              </w:rPr>
              <w:t>Klasyfikacja ISCED</w:t>
            </w:r>
          </w:p>
        </w:tc>
        <w:tc>
          <w:tcPr>
            <w:tcW w:w="6087" w:type="dxa"/>
            <w:vAlign w:val="center"/>
          </w:tcPr>
          <w:p w14:paraId="4F5C519A"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 xml:space="preserve">0421 </w:t>
            </w:r>
          </w:p>
        </w:tc>
      </w:tr>
      <w:tr w:rsidR="00DC45E3" w:rsidRPr="006C773B" w14:paraId="2664FCA0" w14:textId="77777777" w:rsidTr="00DC45E3">
        <w:tc>
          <w:tcPr>
            <w:tcW w:w="3142" w:type="dxa"/>
            <w:vAlign w:val="center"/>
          </w:tcPr>
          <w:p w14:paraId="3583021A" w14:textId="77777777" w:rsidR="00DC45E3" w:rsidRPr="006C773B" w:rsidRDefault="00DC45E3" w:rsidP="00DC45E3">
            <w:pPr>
              <w:ind w:left="57"/>
              <w:rPr>
                <w:rFonts w:cs="Times New Roman"/>
                <w:sz w:val="20"/>
                <w:szCs w:val="20"/>
              </w:rPr>
            </w:pPr>
            <w:r w:rsidRPr="006C773B">
              <w:rPr>
                <w:rFonts w:cs="Times New Roman"/>
                <w:sz w:val="20"/>
                <w:szCs w:val="20"/>
              </w:rPr>
              <w:t>Język kształcenia</w:t>
            </w:r>
          </w:p>
        </w:tc>
        <w:tc>
          <w:tcPr>
            <w:tcW w:w="6087" w:type="dxa"/>
            <w:vAlign w:val="center"/>
          </w:tcPr>
          <w:p w14:paraId="7DF47622" w14:textId="77777777" w:rsidR="00DC45E3" w:rsidRPr="006C773B" w:rsidRDefault="00DC45E3" w:rsidP="00DC45E3">
            <w:pPr>
              <w:pStyle w:val="NormalnyWeb"/>
              <w:spacing w:before="0" w:beforeAutospacing="0" w:after="0" w:afterAutospacing="0"/>
              <w:ind w:left="57"/>
              <w:rPr>
                <w:sz w:val="20"/>
                <w:szCs w:val="20"/>
              </w:rPr>
            </w:pPr>
            <w:r>
              <w:rPr>
                <w:sz w:val="20"/>
                <w:szCs w:val="20"/>
              </w:rPr>
              <w:t>p</w:t>
            </w:r>
            <w:r w:rsidRPr="006C773B">
              <w:rPr>
                <w:sz w:val="20"/>
                <w:szCs w:val="20"/>
              </w:rPr>
              <w:t>olski</w:t>
            </w:r>
          </w:p>
        </w:tc>
      </w:tr>
      <w:tr w:rsidR="00DC45E3" w:rsidRPr="006C773B" w14:paraId="60F45CCC" w14:textId="77777777" w:rsidTr="00DC45E3">
        <w:tc>
          <w:tcPr>
            <w:tcW w:w="3142" w:type="dxa"/>
            <w:vAlign w:val="center"/>
          </w:tcPr>
          <w:p w14:paraId="0B3C4CC9" w14:textId="77777777" w:rsidR="00DC45E3" w:rsidRPr="006C773B" w:rsidRDefault="00DC45E3" w:rsidP="00DC45E3">
            <w:pPr>
              <w:ind w:left="57"/>
              <w:rPr>
                <w:rFonts w:cs="Times New Roman"/>
                <w:sz w:val="20"/>
                <w:szCs w:val="20"/>
              </w:rPr>
            </w:pPr>
            <w:r w:rsidRPr="006C773B">
              <w:rPr>
                <w:rFonts w:cs="Times New Roman"/>
                <w:sz w:val="20"/>
                <w:szCs w:val="20"/>
              </w:rPr>
              <w:t>Cele kształcenia</w:t>
            </w:r>
          </w:p>
        </w:tc>
        <w:tc>
          <w:tcPr>
            <w:tcW w:w="6087" w:type="dxa"/>
            <w:vAlign w:val="center"/>
          </w:tcPr>
          <w:p w14:paraId="235A7983" w14:textId="77777777" w:rsidR="00DC45E3" w:rsidRPr="006C773B" w:rsidRDefault="00DC45E3" w:rsidP="00DC45E3">
            <w:pPr>
              <w:ind w:left="57" w:right="127"/>
              <w:jc w:val="both"/>
              <w:rPr>
                <w:rFonts w:cs="Times New Roman"/>
                <w:sz w:val="20"/>
                <w:szCs w:val="20"/>
              </w:rPr>
            </w:pPr>
            <w:r w:rsidRPr="006C773B">
              <w:rPr>
                <w:rFonts w:cs="Times New Roman"/>
                <w:sz w:val="20"/>
                <w:szCs w:val="20"/>
              </w:rPr>
              <w:t>Celem jest</w:t>
            </w:r>
            <w:r w:rsidRPr="006C773B">
              <w:rPr>
                <w:rFonts w:cs="Times New Roman"/>
                <w:b/>
                <w:sz w:val="20"/>
                <w:szCs w:val="20"/>
              </w:rPr>
              <w:t xml:space="preserve"> </w:t>
            </w:r>
            <w:r w:rsidRPr="006C773B">
              <w:rPr>
                <w:rFonts w:cs="Times New Roman"/>
                <w:sz w:val="20"/>
                <w:szCs w:val="20"/>
              </w:rPr>
              <w:t xml:space="preserve">wiedza o systemie prawa i jego funkcjonowaniu w zakresie podstawowego prawa pacjenta: </w:t>
            </w:r>
            <w:r>
              <w:rPr>
                <w:rFonts w:cs="Times New Roman"/>
                <w:sz w:val="20"/>
                <w:szCs w:val="20"/>
              </w:rPr>
              <w:t>„</w:t>
            </w:r>
            <w:r w:rsidRPr="006C773B">
              <w:rPr>
                <w:rFonts w:cs="Times New Roman"/>
                <w:sz w:val="20"/>
                <w:szCs w:val="20"/>
              </w:rPr>
              <w:t>prawa do ochrony zdrowia</w:t>
            </w:r>
            <w:r>
              <w:rPr>
                <w:rFonts w:cs="Times New Roman"/>
                <w:sz w:val="20"/>
                <w:szCs w:val="20"/>
              </w:rPr>
              <w:t>”</w:t>
            </w:r>
            <w:r w:rsidRPr="006C773B">
              <w:rPr>
                <w:rFonts w:cs="Times New Roman"/>
                <w:sz w:val="20"/>
                <w:szCs w:val="20"/>
              </w:rPr>
              <w:t>, począwszy od Konstytucji RP, regulacji systemu powszechnego ubezpieczenia zdro</w:t>
            </w:r>
            <w:r>
              <w:rPr>
                <w:rFonts w:cs="Times New Roman"/>
                <w:sz w:val="20"/>
                <w:szCs w:val="20"/>
              </w:rPr>
              <w:softHyphen/>
            </w:r>
            <w:r w:rsidRPr="006C773B">
              <w:rPr>
                <w:rFonts w:cs="Times New Roman"/>
                <w:sz w:val="20"/>
                <w:szCs w:val="20"/>
              </w:rPr>
              <w:t>wo</w:t>
            </w:r>
            <w:r w:rsidRPr="006C773B">
              <w:rPr>
                <w:rFonts w:cs="Times New Roman"/>
                <w:sz w:val="20"/>
                <w:szCs w:val="20"/>
              </w:rPr>
              <w:softHyphen/>
              <w:t>tnego (ustaw i rozporządzeń) oraz prawa wspólnotowego i europej</w:t>
            </w:r>
            <w:r>
              <w:rPr>
                <w:rFonts w:cs="Times New Roman"/>
                <w:sz w:val="20"/>
                <w:szCs w:val="20"/>
              </w:rPr>
              <w:softHyphen/>
            </w:r>
            <w:r w:rsidRPr="006C773B">
              <w:rPr>
                <w:rFonts w:cs="Times New Roman"/>
                <w:sz w:val="20"/>
                <w:szCs w:val="20"/>
              </w:rPr>
              <w:t>skiego. Studenci zdobywają nowa wiedzę w zakresie kluczowych insty</w:t>
            </w:r>
            <w:r>
              <w:rPr>
                <w:rFonts w:cs="Times New Roman"/>
                <w:sz w:val="20"/>
                <w:szCs w:val="20"/>
              </w:rPr>
              <w:softHyphen/>
            </w:r>
            <w:r w:rsidRPr="006C773B">
              <w:rPr>
                <w:rFonts w:cs="Times New Roman"/>
                <w:sz w:val="20"/>
                <w:szCs w:val="20"/>
              </w:rPr>
              <w:t>tucji prawnych, metod regulacji, procedur i instrumentów istotnych dla prawa do ochrony zdrowia, regulacji systemowych na różnych pozio</w:t>
            </w:r>
            <w:r>
              <w:rPr>
                <w:rFonts w:cs="Times New Roman"/>
                <w:sz w:val="20"/>
                <w:szCs w:val="20"/>
              </w:rPr>
              <w:softHyphen/>
            </w:r>
            <w:r w:rsidRPr="006C773B">
              <w:rPr>
                <w:rFonts w:cs="Times New Roman"/>
                <w:sz w:val="20"/>
                <w:szCs w:val="20"/>
              </w:rPr>
              <w:t>mach. Po zaliczeniu studenci potrafią zastosować szereg zróżnico</w:t>
            </w:r>
            <w:r>
              <w:rPr>
                <w:rFonts w:cs="Times New Roman"/>
                <w:sz w:val="20"/>
                <w:szCs w:val="20"/>
              </w:rPr>
              <w:softHyphen/>
            </w:r>
            <w:r w:rsidRPr="006C773B">
              <w:rPr>
                <w:rFonts w:cs="Times New Roman"/>
                <w:sz w:val="20"/>
                <w:szCs w:val="20"/>
              </w:rPr>
              <w:t>wanych przepisów do rozwiązania przykładowych problemów z zakresu podmiotowego prawa ochrony zdrowia.</w:t>
            </w:r>
          </w:p>
        </w:tc>
      </w:tr>
      <w:tr w:rsidR="00DC45E3" w:rsidRPr="006C773B" w14:paraId="0D87F489" w14:textId="77777777" w:rsidTr="00DC45E3">
        <w:tc>
          <w:tcPr>
            <w:tcW w:w="3142" w:type="dxa"/>
            <w:vAlign w:val="center"/>
          </w:tcPr>
          <w:p w14:paraId="1998DF85" w14:textId="77777777" w:rsidR="00DC45E3" w:rsidRPr="006C773B" w:rsidRDefault="00DC45E3" w:rsidP="00DC45E3">
            <w:pPr>
              <w:ind w:left="57"/>
              <w:jc w:val="both"/>
              <w:rPr>
                <w:rFonts w:cs="Times New Roman"/>
                <w:sz w:val="20"/>
                <w:szCs w:val="20"/>
              </w:rPr>
            </w:pPr>
            <w:r w:rsidRPr="006C773B">
              <w:rPr>
                <w:rFonts w:cs="Times New Roman"/>
                <w:sz w:val="20"/>
                <w:szCs w:val="20"/>
              </w:rPr>
              <w:t>Efekty kształcenia dla modułu kształcenia</w:t>
            </w:r>
          </w:p>
        </w:tc>
        <w:tc>
          <w:tcPr>
            <w:tcW w:w="6087" w:type="dxa"/>
            <w:vAlign w:val="center"/>
          </w:tcPr>
          <w:p w14:paraId="18C3A9E4"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Wiedza – student/ka:</w:t>
            </w:r>
          </w:p>
          <w:p w14:paraId="255948A0" w14:textId="77777777" w:rsidR="00DC45E3" w:rsidRPr="006C773B" w:rsidRDefault="00765197" w:rsidP="00765197">
            <w:pPr>
              <w:pStyle w:val="NormalnyWeb"/>
              <w:numPr>
                <w:ilvl w:val="0"/>
                <w:numId w:val="376"/>
              </w:numPr>
              <w:spacing w:before="0" w:beforeAutospacing="0" w:after="0" w:afterAutospacing="0"/>
              <w:rPr>
                <w:sz w:val="20"/>
                <w:szCs w:val="20"/>
              </w:rPr>
            </w:pPr>
            <w:r>
              <w:rPr>
                <w:sz w:val="20"/>
                <w:szCs w:val="20"/>
              </w:rPr>
              <w:t>opisuje</w:t>
            </w:r>
            <w:r w:rsidR="00DC45E3" w:rsidRPr="006C773B">
              <w:rPr>
                <w:sz w:val="20"/>
                <w:szCs w:val="20"/>
              </w:rPr>
              <w:t xml:space="preserve"> aspekty organizacyjne, instytucjonalne i prawne funkcjonowania polskiego systemu opieki zdrowotnej w kontekście uprawnień do świadczeń zdrowotnych na różnych poziomach regulacji – międzynarodowych, wspólnotowych</w:t>
            </w:r>
            <w:r w:rsidR="00DC45E3">
              <w:rPr>
                <w:sz w:val="20"/>
                <w:szCs w:val="20"/>
              </w:rPr>
              <w:t xml:space="preserve"> i </w:t>
            </w:r>
            <w:r w:rsidR="00DC45E3" w:rsidRPr="006C773B">
              <w:rPr>
                <w:sz w:val="20"/>
                <w:szCs w:val="20"/>
              </w:rPr>
              <w:t>krajowych</w:t>
            </w:r>
          </w:p>
          <w:p w14:paraId="6D43EFD3" w14:textId="77777777" w:rsidR="00DC45E3" w:rsidRPr="006C773B" w:rsidRDefault="00DC45E3" w:rsidP="00765197">
            <w:pPr>
              <w:pStyle w:val="NormalnyWeb"/>
              <w:numPr>
                <w:ilvl w:val="0"/>
                <w:numId w:val="376"/>
              </w:numPr>
              <w:spacing w:before="0" w:beforeAutospacing="0" w:after="0" w:afterAutospacing="0"/>
              <w:rPr>
                <w:sz w:val="20"/>
                <w:szCs w:val="20"/>
              </w:rPr>
            </w:pPr>
            <w:r w:rsidRPr="006C773B">
              <w:rPr>
                <w:sz w:val="20"/>
                <w:szCs w:val="20"/>
              </w:rPr>
              <w:t>wymienia podstawy prawne udzielania świadczeń zdrowotnych różnym grupom podmiotów, w tym dotyczące pomocy osobom nieposiadających tytułu do świadczeń opieki zdrowotnej</w:t>
            </w:r>
          </w:p>
          <w:p w14:paraId="6254595A" w14:textId="77777777" w:rsidR="00DC45E3" w:rsidRPr="006C773B" w:rsidRDefault="00DC45E3" w:rsidP="00765197">
            <w:pPr>
              <w:pStyle w:val="NormalnyWeb"/>
              <w:spacing w:before="0" w:beforeAutospacing="0" w:after="0" w:afterAutospacing="0"/>
              <w:ind w:left="417"/>
              <w:rPr>
                <w:sz w:val="20"/>
                <w:szCs w:val="20"/>
              </w:rPr>
            </w:pPr>
          </w:p>
          <w:p w14:paraId="58F4BA85" w14:textId="77777777" w:rsidR="00DC45E3" w:rsidRPr="006C773B" w:rsidRDefault="00DC45E3" w:rsidP="00765197">
            <w:pPr>
              <w:pStyle w:val="NormalnyWeb"/>
              <w:spacing w:before="0" w:beforeAutospacing="0" w:after="0" w:afterAutospacing="0"/>
              <w:ind w:left="57"/>
              <w:rPr>
                <w:sz w:val="20"/>
                <w:szCs w:val="20"/>
              </w:rPr>
            </w:pPr>
            <w:r w:rsidRPr="006C773B">
              <w:rPr>
                <w:b/>
                <w:sz w:val="20"/>
                <w:szCs w:val="20"/>
              </w:rPr>
              <w:t>Umiejętności – student/ka:</w:t>
            </w:r>
          </w:p>
          <w:p w14:paraId="3FA45E94" w14:textId="77777777" w:rsidR="00DC45E3" w:rsidRPr="006C773B" w:rsidRDefault="00DC45E3" w:rsidP="00765197">
            <w:pPr>
              <w:pStyle w:val="NormalnyWeb"/>
              <w:numPr>
                <w:ilvl w:val="0"/>
                <w:numId w:val="376"/>
              </w:numPr>
              <w:spacing w:before="0" w:beforeAutospacing="0" w:after="0" w:afterAutospacing="0"/>
              <w:rPr>
                <w:sz w:val="20"/>
                <w:szCs w:val="20"/>
              </w:rPr>
            </w:pPr>
            <w:r w:rsidRPr="006C773B">
              <w:rPr>
                <w:sz w:val="20"/>
                <w:szCs w:val="20"/>
              </w:rPr>
              <w:t>interpretuje przepisy prawa, mające wpływ na zakres i sposób realizacji prawa do opieki zdrowotnej w kontekście działalności opieki zdrowotnej na różnych szczeblach, w tym przepisy regulujące zakres podmiotowy i przedmiotowy świadczeń finansowanych ze środków publicznych</w:t>
            </w:r>
          </w:p>
          <w:p w14:paraId="1FCD1A93" w14:textId="77777777" w:rsidR="00DC45E3" w:rsidRPr="006C773B" w:rsidRDefault="00DC45E3" w:rsidP="00765197">
            <w:pPr>
              <w:pStyle w:val="NormalnyWeb"/>
              <w:spacing w:before="0" w:beforeAutospacing="0" w:after="0" w:afterAutospacing="0"/>
              <w:ind w:left="57"/>
              <w:rPr>
                <w:sz w:val="20"/>
                <w:szCs w:val="20"/>
              </w:rPr>
            </w:pPr>
          </w:p>
          <w:p w14:paraId="1A8145D5" w14:textId="77777777" w:rsidR="00DC45E3" w:rsidRPr="006C773B" w:rsidRDefault="00DC45E3" w:rsidP="00765197">
            <w:pPr>
              <w:pStyle w:val="NormalnyWeb"/>
              <w:spacing w:before="0" w:beforeAutospacing="0" w:after="0" w:afterAutospacing="0"/>
              <w:ind w:left="57"/>
              <w:rPr>
                <w:sz w:val="20"/>
                <w:szCs w:val="20"/>
              </w:rPr>
            </w:pPr>
            <w:r w:rsidRPr="006C773B">
              <w:rPr>
                <w:b/>
                <w:sz w:val="20"/>
                <w:szCs w:val="20"/>
              </w:rPr>
              <w:t>Kompetencje społeczne – student/ka:</w:t>
            </w:r>
          </w:p>
          <w:p w14:paraId="6C60BA58" w14:textId="77777777" w:rsidR="00DC45E3" w:rsidRPr="006C773B" w:rsidRDefault="00DC45E3" w:rsidP="00765197">
            <w:pPr>
              <w:pStyle w:val="NormalnyWeb"/>
              <w:numPr>
                <w:ilvl w:val="0"/>
                <w:numId w:val="376"/>
              </w:numPr>
              <w:spacing w:before="0" w:beforeAutospacing="0" w:after="0" w:afterAutospacing="0"/>
              <w:rPr>
                <w:sz w:val="20"/>
                <w:szCs w:val="20"/>
              </w:rPr>
            </w:pPr>
            <w:r w:rsidRPr="006C773B">
              <w:rPr>
                <w:sz w:val="20"/>
                <w:szCs w:val="20"/>
              </w:rPr>
              <w:t>efektywnie prezentuje własne argumenty, popierając je argumentacją w kontekście obowiązujących regulacji prawnych, poglądów doktryny</w:t>
            </w:r>
            <w:r>
              <w:rPr>
                <w:sz w:val="20"/>
                <w:szCs w:val="20"/>
              </w:rPr>
              <w:t xml:space="preserve"> prawa i orzecznictwa sądowego</w:t>
            </w:r>
            <w:r w:rsidRPr="006C773B">
              <w:rPr>
                <w:sz w:val="20"/>
                <w:szCs w:val="20"/>
              </w:rPr>
              <w:t>, kierując się przy tym zasadami prawno-etycznymi</w:t>
            </w:r>
          </w:p>
          <w:p w14:paraId="55D9A420" w14:textId="77777777" w:rsidR="00DC45E3" w:rsidRPr="006C773B" w:rsidRDefault="00DC45E3" w:rsidP="00DC45E3">
            <w:pPr>
              <w:pStyle w:val="NormalnyWeb"/>
              <w:spacing w:before="0" w:beforeAutospacing="0" w:after="0" w:afterAutospacing="0"/>
              <w:ind w:left="57"/>
              <w:rPr>
                <w:sz w:val="20"/>
                <w:szCs w:val="20"/>
              </w:rPr>
            </w:pPr>
          </w:p>
          <w:p w14:paraId="197A37AB"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0B65F03" w14:textId="77777777" w:rsidR="00DC45E3" w:rsidRPr="006C773B" w:rsidRDefault="00DC45E3" w:rsidP="00765197">
            <w:pPr>
              <w:pStyle w:val="NormalnyWeb"/>
              <w:numPr>
                <w:ilvl w:val="0"/>
                <w:numId w:val="129"/>
              </w:numPr>
              <w:tabs>
                <w:tab w:val="clear" w:pos="720"/>
                <w:tab w:val="num" w:pos="402"/>
              </w:tabs>
              <w:spacing w:before="0" w:beforeAutospacing="0" w:after="0" w:afterAutospacing="0"/>
              <w:ind w:left="402" w:hanging="283"/>
              <w:rPr>
                <w:sz w:val="20"/>
                <w:szCs w:val="20"/>
              </w:rPr>
            </w:pPr>
            <w:r w:rsidRPr="006C773B">
              <w:rPr>
                <w:sz w:val="20"/>
                <w:szCs w:val="20"/>
              </w:rPr>
              <w:t>w zakresie wiedzy: K_W02, K_W14</w:t>
            </w:r>
            <w:r>
              <w:rPr>
                <w:sz w:val="20"/>
                <w:szCs w:val="20"/>
              </w:rPr>
              <w:t>,</w:t>
            </w:r>
            <w:r w:rsidRPr="006C773B">
              <w:rPr>
                <w:sz w:val="20"/>
                <w:szCs w:val="20"/>
              </w:rPr>
              <w:t xml:space="preserve"> KW_27</w:t>
            </w:r>
            <w:r>
              <w:rPr>
                <w:sz w:val="20"/>
                <w:szCs w:val="20"/>
              </w:rPr>
              <w:t xml:space="preserve"> i</w:t>
            </w:r>
            <w:r w:rsidRPr="006C773B">
              <w:rPr>
                <w:sz w:val="20"/>
                <w:szCs w:val="20"/>
              </w:rPr>
              <w:t xml:space="preserve"> KW_28</w:t>
            </w:r>
            <w:r>
              <w:rPr>
                <w:sz w:val="20"/>
                <w:szCs w:val="20"/>
              </w:rPr>
              <w:t xml:space="preserve"> </w:t>
            </w:r>
            <w:r w:rsidRPr="006C773B">
              <w:rPr>
                <w:sz w:val="20"/>
                <w:szCs w:val="20"/>
              </w:rPr>
              <w:t>w stopniu średnim; K_W16, K_W17, K_W19, K_W20, K_W21, K_W23</w:t>
            </w:r>
            <w:r>
              <w:rPr>
                <w:sz w:val="20"/>
                <w:szCs w:val="20"/>
              </w:rPr>
              <w:t xml:space="preserve"> i</w:t>
            </w:r>
            <w:r w:rsidRPr="006C773B">
              <w:rPr>
                <w:sz w:val="20"/>
                <w:szCs w:val="20"/>
              </w:rPr>
              <w:t xml:space="preserve"> K_W33 w stopniu zaawansowanym</w:t>
            </w:r>
          </w:p>
          <w:p w14:paraId="6F6798EE" w14:textId="77777777" w:rsidR="00DC45E3" w:rsidRPr="006C773B" w:rsidRDefault="00DC45E3" w:rsidP="00765197">
            <w:pPr>
              <w:pStyle w:val="NormalnyWeb"/>
              <w:numPr>
                <w:ilvl w:val="0"/>
                <w:numId w:val="129"/>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K_U05, K_U06, K_U23, K_U26</w:t>
            </w:r>
            <w:r>
              <w:rPr>
                <w:sz w:val="20"/>
                <w:szCs w:val="20"/>
              </w:rPr>
              <w:t xml:space="preserve"> i</w:t>
            </w:r>
            <w:r w:rsidR="00765197">
              <w:rPr>
                <w:sz w:val="20"/>
                <w:szCs w:val="20"/>
              </w:rPr>
              <w:t xml:space="preserve"> K_U27 w stopniu zaawansowanym</w:t>
            </w:r>
          </w:p>
          <w:p w14:paraId="7462CE0E" w14:textId="77777777" w:rsidR="00DC45E3" w:rsidRPr="006C773B" w:rsidRDefault="00DC45E3" w:rsidP="00765197">
            <w:pPr>
              <w:pStyle w:val="NormalnyWeb"/>
              <w:numPr>
                <w:ilvl w:val="0"/>
                <w:numId w:val="129"/>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K_K02, K_K03, K_K07, K_K08</w:t>
            </w:r>
            <w:r>
              <w:rPr>
                <w:sz w:val="20"/>
                <w:szCs w:val="20"/>
              </w:rPr>
              <w:t xml:space="preserve"> i</w:t>
            </w:r>
            <w:r w:rsidRPr="006C773B">
              <w:rPr>
                <w:sz w:val="20"/>
                <w:szCs w:val="20"/>
              </w:rPr>
              <w:t xml:space="preserve"> K_K09 w stopniu zaawansowanym</w:t>
            </w:r>
          </w:p>
        </w:tc>
      </w:tr>
      <w:tr w:rsidR="00DC45E3" w:rsidRPr="006C773B" w14:paraId="1850BE15" w14:textId="77777777" w:rsidTr="00DC45E3">
        <w:tc>
          <w:tcPr>
            <w:tcW w:w="3142" w:type="dxa"/>
            <w:vAlign w:val="center"/>
          </w:tcPr>
          <w:p w14:paraId="33BCF294" w14:textId="77777777" w:rsidR="00DC45E3" w:rsidRPr="006C773B" w:rsidRDefault="00DC45E3" w:rsidP="00DC45E3">
            <w:pPr>
              <w:ind w:left="57"/>
              <w:jc w:val="both"/>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tcPr>
          <w:p w14:paraId="72B2E431"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EFEKTY 1-4:</w:t>
            </w:r>
          </w:p>
          <w:p w14:paraId="53E91021" w14:textId="77777777" w:rsidR="00DC45E3" w:rsidRDefault="00DC45E3" w:rsidP="00DC45E3">
            <w:pPr>
              <w:pStyle w:val="NormalnyWeb"/>
              <w:spacing w:before="0" w:beforeAutospacing="0" w:after="0" w:afterAutospacing="0"/>
              <w:ind w:left="57" w:right="127"/>
              <w:jc w:val="both"/>
              <w:rPr>
                <w:sz w:val="20"/>
                <w:szCs w:val="20"/>
              </w:rPr>
            </w:pPr>
            <w:r w:rsidRPr="006C773B">
              <w:rPr>
                <w:sz w:val="20"/>
                <w:szCs w:val="20"/>
              </w:rPr>
              <w:t>Ocena prawidłowego zastosowania wiedzy w opracowanej prezentacji na temat prawnych aspektów funkcjonowania polskiego systemu opieki zdrowotnej w kontekście uprawnień do świadczeń zdrowotnych, stopnia znajomości podstaw prawnych udzielania świadczeń zdrowotnych, prawidłowości zastosowanej interpretacji przepisów prawa wpływają</w:t>
            </w:r>
            <w:r>
              <w:rPr>
                <w:sz w:val="20"/>
                <w:szCs w:val="20"/>
              </w:rPr>
              <w:softHyphen/>
            </w:r>
            <w:r w:rsidRPr="006C773B">
              <w:rPr>
                <w:sz w:val="20"/>
                <w:szCs w:val="20"/>
              </w:rPr>
              <w:t>cych na zakres i sposób realizacji prawa do opieki zdrowotnej, efekty</w:t>
            </w:r>
            <w:r>
              <w:rPr>
                <w:sz w:val="20"/>
                <w:szCs w:val="20"/>
              </w:rPr>
              <w:softHyphen/>
            </w:r>
            <w:r w:rsidRPr="006C773B">
              <w:rPr>
                <w:sz w:val="20"/>
                <w:szCs w:val="20"/>
              </w:rPr>
              <w:t>wności prezentowanych własnych pomysłów, wątpliwości i sugestii oraz argumentacji w kontekście obowiązujących regulacji, poglądów różnych autorów i wrażliwości na zasady etyczne w relacji do przedstawianej problematyki.</w:t>
            </w:r>
          </w:p>
          <w:p w14:paraId="2F1CA438" w14:textId="77777777" w:rsidR="00DC45E3" w:rsidRDefault="00DC45E3" w:rsidP="00DC45E3">
            <w:pPr>
              <w:pStyle w:val="NormalnyWeb"/>
              <w:spacing w:before="0" w:beforeAutospacing="0" w:after="0" w:afterAutospacing="0"/>
              <w:ind w:left="57" w:right="127"/>
              <w:jc w:val="both"/>
              <w:rPr>
                <w:sz w:val="20"/>
                <w:szCs w:val="20"/>
              </w:rPr>
            </w:pPr>
          </w:p>
          <w:p w14:paraId="78D4D733"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lastRenderedPageBreak/>
              <w:t xml:space="preserve">Prezentacja problemu na ocenę: </w:t>
            </w:r>
            <w:r w:rsidRPr="006C773B">
              <w:rPr>
                <w:color w:val="000000"/>
                <w:sz w:val="20"/>
                <w:szCs w:val="20"/>
              </w:rPr>
              <w:t>przygotowanie zagadnienia do dyskusji w trakcie ćwiczeń w formie prezentacji i pozyskanych materiałów, aktywne moderowanie dyskusji po zakończeniu prezentacji</w:t>
            </w:r>
            <w:r>
              <w:rPr>
                <w:color w:val="000000"/>
                <w:sz w:val="20"/>
                <w:szCs w:val="20"/>
              </w:rPr>
              <w:t>. Końcowe z</w:t>
            </w:r>
            <w:r w:rsidRPr="00A74D61">
              <w:rPr>
                <w:i/>
                <w:sz w:val="20"/>
                <w:szCs w:val="20"/>
              </w:rPr>
              <w:t>aliczenie na ocenę w formie egzaminu ustnego lub testu pisemnego.</w:t>
            </w:r>
          </w:p>
        </w:tc>
      </w:tr>
      <w:tr w:rsidR="00DC45E3" w:rsidRPr="006C773B" w14:paraId="566397AE" w14:textId="77777777" w:rsidTr="00DC45E3">
        <w:tc>
          <w:tcPr>
            <w:tcW w:w="3142" w:type="dxa"/>
            <w:vAlign w:val="center"/>
          </w:tcPr>
          <w:p w14:paraId="6C98FD86" w14:textId="77777777" w:rsidR="00DC45E3" w:rsidRPr="006C773B" w:rsidRDefault="00DC45E3" w:rsidP="00DC45E3">
            <w:pPr>
              <w:ind w:left="57"/>
              <w:rPr>
                <w:rFonts w:cs="Times New Roman"/>
                <w:sz w:val="20"/>
                <w:szCs w:val="20"/>
              </w:rPr>
            </w:pPr>
            <w:r w:rsidRPr="006C773B">
              <w:rPr>
                <w:rFonts w:cs="Times New Roman"/>
                <w:sz w:val="20"/>
                <w:szCs w:val="20"/>
              </w:rPr>
              <w:lastRenderedPageBreak/>
              <w:t>Typ modułu kształcenia (obowiązkowy/fakultatywny)</w:t>
            </w:r>
          </w:p>
        </w:tc>
        <w:tc>
          <w:tcPr>
            <w:tcW w:w="6087" w:type="dxa"/>
            <w:vAlign w:val="center"/>
          </w:tcPr>
          <w:p w14:paraId="4442EBF9" w14:textId="77777777" w:rsidR="00DC45E3" w:rsidRPr="006C773B" w:rsidRDefault="00DC45E3" w:rsidP="00DC45E3">
            <w:pPr>
              <w:pStyle w:val="NormalnyWeb"/>
              <w:spacing w:before="0" w:beforeAutospacing="0" w:after="0" w:afterAutospacing="0"/>
              <w:ind w:left="57"/>
              <w:rPr>
                <w:sz w:val="20"/>
                <w:szCs w:val="20"/>
              </w:rPr>
            </w:pPr>
            <w:r>
              <w:rPr>
                <w:sz w:val="20"/>
                <w:szCs w:val="20"/>
              </w:rPr>
              <w:t>f</w:t>
            </w:r>
            <w:r w:rsidRPr="006C773B">
              <w:rPr>
                <w:sz w:val="20"/>
                <w:szCs w:val="20"/>
              </w:rPr>
              <w:t>akultatywny</w:t>
            </w:r>
          </w:p>
        </w:tc>
      </w:tr>
      <w:tr w:rsidR="00DC45E3" w:rsidRPr="006C773B" w14:paraId="7C427103" w14:textId="77777777" w:rsidTr="00DC45E3">
        <w:tc>
          <w:tcPr>
            <w:tcW w:w="3142" w:type="dxa"/>
            <w:vAlign w:val="center"/>
          </w:tcPr>
          <w:p w14:paraId="45BEE173" w14:textId="77777777" w:rsidR="00DC45E3" w:rsidRPr="006C773B" w:rsidRDefault="00DC45E3" w:rsidP="00DC45E3">
            <w:pPr>
              <w:ind w:left="57"/>
              <w:rPr>
                <w:rFonts w:cs="Times New Roman"/>
                <w:sz w:val="20"/>
                <w:szCs w:val="20"/>
              </w:rPr>
            </w:pPr>
            <w:r w:rsidRPr="006C773B">
              <w:rPr>
                <w:rFonts w:cs="Times New Roman"/>
                <w:sz w:val="20"/>
                <w:szCs w:val="20"/>
              </w:rPr>
              <w:t>Rok studiów</w:t>
            </w:r>
          </w:p>
        </w:tc>
        <w:tc>
          <w:tcPr>
            <w:tcW w:w="6087" w:type="dxa"/>
            <w:vAlign w:val="center"/>
          </w:tcPr>
          <w:p w14:paraId="46DBE08E"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3</w:t>
            </w:r>
          </w:p>
        </w:tc>
      </w:tr>
      <w:tr w:rsidR="00DC45E3" w:rsidRPr="006C773B" w14:paraId="2F282E32" w14:textId="77777777" w:rsidTr="00DC45E3">
        <w:tc>
          <w:tcPr>
            <w:tcW w:w="3142" w:type="dxa"/>
            <w:vAlign w:val="center"/>
          </w:tcPr>
          <w:p w14:paraId="1BF68098" w14:textId="77777777" w:rsidR="00DC45E3" w:rsidRPr="006C773B" w:rsidRDefault="00DC45E3" w:rsidP="00DC45E3">
            <w:pPr>
              <w:ind w:left="57"/>
              <w:rPr>
                <w:rFonts w:cs="Times New Roman"/>
                <w:sz w:val="20"/>
                <w:szCs w:val="20"/>
              </w:rPr>
            </w:pPr>
            <w:r w:rsidRPr="006C773B">
              <w:rPr>
                <w:rFonts w:cs="Times New Roman"/>
                <w:sz w:val="20"/>
                <w:szCs w:val="20"/>
              </w:rPr>
              <w:t>Semestr</w:t>
            </w:r>
          </w:p>
        </w:tc>
        <w:tc>
          <w:tcPr>
            <w:tcW w:w="6087" w:type="dxa"/>
            <w:vAlign w:val="center"/>
          </w:tcPr>
          <w:p w14:paraId="5AB00E79" w14:textId="77777777" w:rsidR="00DC45E3" w:rsidRPr="006C773B" w:rsidRDefault="00DC45E3" w:rsidP="00DC45E3">
            <w:pPr>
              <w:pStyle w:val="NormalnyWeb"/>
              <w:spacing w:before="0" w:beforeAutospacing="0" w:after="0" w:afterAutospacing="0"/>
              <w:ind w:left="57"/>
              <w:rPr>
                <w:sz w:val="20"/>
                <w:szCs w:val="20"/>
              </w:rPr>
            </w:pPr>
            <w:r>
              <w:rPr>
                <w:sz w:val="20"/>
                <w:szCs w:val="20"/>
              </w:rPr>
              <w:t>letni (6)</w:t>
            </w:r>
          </w:p>
        </w:tc>
      </w:tr>
      <w:tr w:rsidR="00DC45E3" w:rsidRPr="006C773B" w14:paraId="2CFBB16F" w14:textId="77777777" w:rsidTr="00DC45E3">
        <w:tc>
          <w:tcPr>
            <w:tcW w:w="3142" w:type="dxa"/>
            <w:vAlign w:val="center"/>
          </w:tcPr>
          <w:p w14:paraId="3380FFC5" w14:textId="77777777" w:rsidR="00DC45E3" w:rsidRPr="006C773B" w:rsidRDefault="00DC45E3" w:rsidP="00DC45E3">
            <w:pPr>
              <w:ind w:left="57"/>
              <w:rPr>
                <w:rFonts w:cs="Times New Roman"/>
                <w:sz w:val="20"/>
                <w:szCs w:val="20"/>
              </w:rPr>
            </w:pPr>
            <w:r w:rsidRPr="006C773B">
              <w:rPr>
                <w:rFonts w:cs="Times New Roman"/>
                <w:sz w:val="20"/>
                <w:szCs w:val="20"/>
              </w:rPr>
              <w:t>Forma studiów</w:t>
            </w:r>
          </w:p>
        </w:tc>
        <w:tc>
          <w:tcPr>
            <w:tcW w:w="6087" w:type="dxa"/>
            <w:vAlign w:val="center"/>
          </w:tcPr>
          <w:p w14:paraId="76E0E69B" w14:textId="77777777" w:rsidR="00DC45E3" w:rsidRPr="006C773B" w:rsidRDefault="00DC45E3" w:rsidP="00DC45E3">
            <w:pPr>
              <w:ind w:left="57"/>
              <w:rPr>
                <w:rFonts w:cs="Times New Roman"/>
                <w:sz w:val="20"/>
                <w:szCs w:val="20"/>
              </w:rPr>
            </w:pPr>
            <w:r>
              <w:rPr>
                <w:rFonts w:cs="Times New Roman"/>
                <w:sz w:val="20"/>
                <w:szCs w:val="20"/>
              </w:rPr>
              <w:t>s</w:t>
            </w:r>
            <w:r w:rsidRPr="006C773B">
              <w:rPr>
                <w:rFonts w:cs="Times New Roman"/>
                <w:sz w:val="20"/>
                <w:szCs w:val="20"/>
              </w:rPr>
              <w:t>tacjonarne</w:t>
            </w:r>
          </w:p>
        </w:tc>
      </w:tr>
      <w:tr w:rsidR="00DC45E3" w:rsidRPr="006C773B" w14:paraId="4A2D6999" w14:textId="77777777" w:rsidTr="00DC45E3">
        <w:tc>
          <w:tcPr>
            <w:tcW w:w="3142" w:type="dxa"/>
            <w:vAlign w:val="center"/>
          </w:tcPr>
          <w:p w14:paraId="4ED2C32B" w14:textId="77777777" w:rsidR="00DC45E3" w:rsidRPr="006C773B" w:rsidRDefault="00DC45E3" w:rsidP="00DC45E3">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tcPr>
          <w:p w14:paraId="06962C48" w14:textId="77777777" w:rsidR="00DC45E3" w:rsidRPr="006C773B" w:rsidRDefault="00DC45E3" w:rsidP="00DC45E3">
            <w:pPr>
              <w:pStyle w:val="NormalnyWeb"/>
              <w:spacing w:before="0" w:beforeAutospacing="0" w:after="0" w:afterAutospacing="0"/>
              <w:ind w:left="57"/>
              <w:rPr>
                <w:sz w:val="20"/>
                <w:szCs w:val="20"/>
                <w:u w:val="single"/>
              </w:rPr>
            </w:pPr>
            <w:r w:rsidRPr="006C773B">
              <w:rPr>
                <w:sz w:val="20"/>
                <w:szCs w:val="20"/>
                <w:u w:val="single"/>
              </w:rPr>
              <w:t xml:space="preserve">dr Paweł Lipowski </w:t>
            </w:r>
          </w:p>
        </w:tc>
      </w:tr>
      <w:tr w:rsidR="00DC45E3" w:rsidRPr="006C773B" w14:paraId="66D2205F" w14:textId="77777777" w:rsidTr="00DC45E3">
        <w:tc>
          <w:tcPr>
            <w:tcW w:w="3142" w:type="dxa"/>
            <w:vAlign w:val="center"/>
          </w:tcPr>
          <w:p w14:paraId="4B38E933" w14:textId="77777777" w:rsidR="00DC45E3" w:rsidRPr="006C773B" w:rsidRDefault="00DC45E3" w:rsidP="00DC45E3">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tcPr>
          <w:p w14:paraId="61572277" w14:textId="77777777" w:rsidR="00DC45E3" w:rsidRPr="006C773B" w:rsidRDefault="00DC45E3" w:rsidP="00DC45E3">
            <w:pPr>
              <w:pStyle w:val="NormalnyWeb"/>
              <w:spacing w:before="0" w:beforeAutospacing="0" w:after="0" w:afterAutospacing="0"/>
              <w:ind w:left="57"/>
              <w:rPr>
                <w:sz w:val="20"/>
                <w:szCs w:val="20"/>
              </w:rPr>
            </w:pPr>
          </w:p>
        </w:tc>
      </w:tr>
      <w:tr w:rsidR="00DC45E3" w:rsidRPr="006C773B" w14:paraId="42E8E803" w14:textId="77777777" w:rsidTr="00DC45E3">
        <w:tc>
          <w:tcPr>
            <w:tcW w:w="3142" w:type="dxa"/>
            <w:vAlign w:val="center"/>
          </w:tcPr>
          <w:p w14:paraId="2630C0FE" w14:textId="77777777" w:rsidR="00DC45E3" w:rsidRPr="006C773B" w:rsidRDefault="00DC45E3" w:rsidP="00DC45E3">
            <w:pPr>
              <w:ind w:left="57"/>
              <w:rPr>
                <w:rFonts w:cs="Times New Roman"/>
                <w:sz w:val="20"/>
                <w:szCs w:val="20"/>
              </w:rPr>
            </w:pPr>
            <w:r w:rsidRPr="006C773B">
              <w:rPr>
                <w:rFonts w:cs="Times New Roman"/>
                <w:sz w:val="20"/>
                <w:szCs w:val="20"/>
              </w:rPr>
              <w:t>Sposób realizacji</w:t>
            </w:r>
          </w:p>
        </w:tc>
        <w:tc>
          <w:tcPr>
            <w:tcW w:w="6087" w:type="dxa"/>
            <w:vAlign w:val="center"/>
          </w:tcPr>
          <w:p w14:paraId="37689A01"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wykład, ćwiczenia</w:t>
            </w:r>
          </w:p>
        </w:tc>
      </w:tr>
      <w:tr w:rsidR="00DC45E3" w:rsidRPr="006C773B" w14:paraId="7243FB1D" w14:textId="77777777" w:rsidTr="00DC45E3">
        <w:tc>
          <w:tcPr>
            <w:tcW w:w="3142" w:type="dxa"/>
            <w:vAlign w:val="center"/>
          </w:tcPr>
          <w:p w14:paraId="7C199826" w14:textId="77777777" w:rsidR="00DC45E3" w:rsidRPr="006C773B" w:rsidRDefault="00DC45E3" w:rsidP="00DC45E3">
            <w:pPr>
              <w:ind w:left="57"/>
              <w:rPr>
                <w:rFonts w:cs="Times New Roman"/>
                <w:sz w:val="20"/>
                <w:szCs w:val="20"/>
              </w:rPr>
            </w:pPr>
            <w:r w:rsidRPr="006C773B">
              <w:rPr>
                <w:rFonts w:cs="Times New Roman"/>
                <w:sz w:val="20"/>
                <w:szCs w:val="20"/>
              </w:rPr>
              <w:t>Wymagania wstępne i dodatkowe</w:t>
            </w:r>
          </w:p>
        </w:tc>
        <w:tc>
          <w:tcPr>
            <w:tcW w:w="6087" w:type="dxa"/>
            <w:vAlign w:val="center"/>
          </w:tcPr>
          <w:p w14:paraId="7CEEDA92" w14:textId="77777777" w:rsidR="00DC45E3" w:rsidRPr="006C773B" w:rsidRDefault="00DC45E3" w:rsidP="00DC45E3">
            <w:pPr>
              <w:pStyle w:val="NormalnyWeb"/>
              <w:spacing w:before="0" w:beforeAutospacing="0" w:after="0" w:afterAutospacing="0"/>
              <w:ind w:left="57"/>
              <w:jc w:val="both"/>
              <w:rPr>
                <w:sz w:val="20"/>
                <w:szCs w:val="20"/>
              </w:rPr>
            </w:pPr>
            <w:r w:rsidRPr="00206CF8">
              <w:rPr>
                <w:rFonts w:eastAsia="Arial Unicode MS" w:cs="Arial Unicode MS"/>
                <w:kern w:val="1"/>
                <w:sz w:val="20"/>
                <w:szCs w:val="20"/>
                <w:lang w:eastAsia="hi-IN" w:bidi="hi-IN"/>
              </w:rPr>
              <w:t>wiedza w zakresie podstaw prawa w obszarz</w:t>
            </w:r>
            <w:r>
              <w:rPr>
                <w:rFonts w:eastAsia="Arial Unicode MS" w:cs="Arial Unicode MS"/>
                <w:kern w:val="1"/>
                <w:sz w:val="20"/>
                <w:szCs w:val="20"/>
                <w:lang w:eastAsia="hi-IN" w:bidi="hi-IN"/>
              </w:rPr>
              <w:t>e zdrowia (prawa medycznego), organizacji ochrony zdrowia i systemu zdrowotnego</w:t>
            </w:r>
          </w:p>
        </w:tc>
      </w:tr>
      <w:tr w:rsidR="00DC45E3" w:rsidRPr="006C773B" w14:paraId="3FA9CB98" w14:textId="77777777" w:rsidTr="00DC45E3">
        <w:tc>
          <w:tcPr>
            <w:tcW w:w="3142" w:type="dxa"/>
            <w:vAlign w:val="center"/>
          </w:tcPr>
          <w:p w14:paraId="35056CEA" w14:textId="77777777" w:rsidR="00DC45E3" w:rsidRPr="006C773B" w:rsidRDefault="00DC45E3" w:rsidP="00DC45E3">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tcPr>
          <w:p w14:paraId="2C301DB5"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wykłady: 15</w:t>
            </w:r>
          </w:p>
          <w:p w14:paraId="4CF07448"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ćwiczenia: 15</w:t>
            </w:r>
          </w:p>
        </w:tc>
      </w:tr>
      <w:tr w:rsidR="00DC45E3" w:rsidRPr="006C773B" w14:paraId="22396564" w14:textId="77777777" w:rsidTr="00DC45E3">
        <w:tc>
          <w:tcPr>
            <w:tcW w:w="3142" w:type="dxa"/>
            <w:vAlign w:val="center"/>
          </w:tcPr>
          <w:p w14:paraId="6FF44D19" w14:textId="77777777" w:rsidR="00DC45E3" w:rsidRPr="006C773B" w:rsidRDefault="00DC45E3" w:rsidP="00DC45E3">
            <w:pPr>
              <w:ind w:left="57"/>
              <w:rPr>
                <w:rFonts w:cs="Times New Roman"/>
                <w:sz w:val="20"/>
                <w:szCs w:val="20"/>
              </w:rPr>
            </w:pPr>
            <w:r w:rsidRPr="006C773B">
              <w:rPr>
                <w:rFonts w:cs="Times New Roman"/>
                <w:sz w:val="20"/>
                <w:szCs w:val="20"/>
              </w:rPr>
              <w:t>Liczba punktów ECTS przypisana modułowi</w:t>
            </w:r>
          </w:p>
        </w:tc>
        <w:tc>
          <w:tcPr>
            <w:tcW w:w="6087" w:type="dxa"/>
            <w:vAlign w:val="center"/>
          </w:tcPr>
          <w:p w14:paraId="0A3EB1D8" w14:textId="77777777" w:rsidR="00DC45E3" w:rsidRPr="006C773B" w:rsidRDefault="00DC45E3" w:rsidP="00DC45E3">
            <w:pPr>
              <w:pStyle w:val="NormalnyWeb"/>
              <w:spacing w:before="0" w:beforeAutospacing="0" w:after="0" w:afterAutospacing="0"/>
              <w:ind w:left="57"/>
              <w:rPr>
                <w:sz w:val="20"/>
                <w:szCs w:val="20"/>
              </w:rPr>
            </w:pPr>
            <w:r w:rsidRPr="006C773B">
              <w:rPr>
                <w:sz w:val="20"/>
                <w:szCs w:val="20"/>
              </w:rPr>
              <w:t>3</w:t>
            </w:r>
          </w:p>
        </w:tc>
      </w:tr>
      <w:tr w:rsidR="00DC45E3" w:rsidRPr="006C773B" w14:paraId="7B090CFF" w14:textId="77777777" w:rsidTr="00DC45E3">
        <w:tc>
          <w:tcPr>
            <w:tcW w:w="3142" w:type="dxa"/>
            <w:vAlign w:val="center"/>
          </w:tcPr>
          <w:p w14:paraId="0EF37078" w14:textId="77777777" w:rsidR="00DC45E3" w:rsidRPr="006C773B" w:rsidRDefault="00DC45E3" w:rsidP="00DC45E3">
            <w:pPr>
              <w:ind w:left="57"/>
              <w:rPr>
                <w:rFonts w:cs="Times New Roman"/>
                <w:sz w:val="20"/>
                <w:szCs w:val="20"/>
              </w:rPr>
            </w:pPr>
            <w:r w:rsidRPr="006C773B">
              <w:rPr>
                <w:rFonts w:cs="Times New Roman"/>
                <w:sz w:val="20"/>
                <w:szCs w:val="20"/>
              </w:rPr>
              <w:t>Bilans punktów ECTS</w:t>
            </w:r>
          </w:p>
        </w:tc>
        <w:tc>
          <w:tcPr>
            <w:tcW w:w="6087" w:type="dxa"/>
            <w:vAlign w:val="center"/>
          </w:tcPr>
          <w:p w14:paraId="2C2E557B" w14:textId="77777777" w:rsidR="00DC45E3" w:rsidRPr="006C773B" w:rsidRDefault="00DC45E3" w:rsidP="00206294">
            <w:pPr>
              <w:pStyle w:val="NormalnyWeb"/>
              <w:numPr>
                <w:ilvl w:val="0"/>
                <w:numId w:val="323"/>
              </w:numPr>
              <w:tabs>
                <w:tab w:val="clear" w:pos="720"/>
                <w:tab w:val="num" w:pos="402"/>
              </w:tabs>
              <w:spacing w:before="0" w:beforeAutospacing="0" w:after="0" w:afterAutospacing="0"/>
              <w:ind w:left="402"/>
              <w:rPr>
                <w:sz w:val="20"/>
                <w:szCs w:val="20"/>
              </w:rPr>
            </w:pPr>
            <w:r w:rsidRPr="006C773B">
              <w:rPr>
                <w:sz w:val="20"/>
                <w:szCs w:val="20"/>
              </w:rPr>
              <w:t>uczestnictwo w z</w:t>
            </w:r>
            <w:r>
              <w:rPr>
                <w:sz w:val="20"/>
                <w:szCs w:val="20"/>
              </w:rPr>
              <w:t xml:space="preserve">ajęciach kontaktowych: 30 godz. </w:t>
            </w:r>
            <w:r w:rsidRPr="006C773B">
              <w:rPr>
                <w:sz w:val="20"/>
                <w:szCs w:val="20"/>
              </w:rPr>
              <w:t>-</w:t>
            </w:r>
            <w:r>
              <w:rPr>
                <w:sz w:val="20"/>
                <w:szCs w:val="20"/>
              </w:rPr>
              <w:t xml:space="preserve"> </w:t>
            </w:r>
            <w:r w:rsidRPr="006C773B">
              <w:rPr>
                <w:sz w:val="20"/>
                <w:szCs w:val="20"/>
              </w:rPr>
              <w:t>1 ECTS</w:t>
            </w:r>
          </w:p>
          <w:p w14:paraId="089217C5" w14:textId="77777777" w:rsidR="00DC45E3" w:rsidRPr="006C773B" w:rsidRDefault="00DC45E3" w:rsidP="00206294">
            <w:pPr>
              <w:pStyle w:val="NormalnyWeb"/>
              <w:numPr>
                <w:ilvl w:val="0"/>
                <w:numId w:val="323"/>
              </w:numPr>
              <w:tabs>
                <w:tab w:val="clear" w:pos="720"/>
                <w:tab w:val="num" w:pos="402"/>
              </w:tabs>
              <w:spacing w:before="0" w:beforeAutospacing="0" w:after="0" w:afterAutospacing="0"/>
              <w:ind w:left="402"/>
              <w:rPr>
                <w:sz w:val="20"/>
                <w:szCs w:val="20"/>
              </w:rPr>
            </w:pPr>
            <w:r w:rsidRPr="006C773B">
              <w:rPr>
                <w:sz w:val="20"/>
                <w:szCs w:val="20"/>
              </w:rPr>
              <w:t>przygotowanie się do zajęć: 25 godz. - 1 ECTS</w:t>
            </w:r>
          </w:p>
          <w:p w14:paraId="67A68A00" w14:textId="77777777" w:rsidR="00DC45E3" w:rsidRPr="006C773B" w:rsidRDefault="00DC45E3" w:rsidP="002B2826">
            <w:pPr>
              <w:pStyle w:val="NormalnyWeb"/>
              <w:numPr>
                <w:ilvl w:val="0"/>
                <w:numId w:val="323"/>
              </w:numPr>
              <w:tabs>
                <w:tab w:val="clear" w:pos="720"/>
                <w:tab w:val="num" w:pos="402"/>
              </w:tabs>
              <w:spacing w:before="0" w:beforeAutospacing="0" w:after="0" w:afterAutospacing="0"/>
              <w:ind w:left="402"/>
              <w:rPr>
                <w:sz w:val="20"/>
                <w:szCs w:val="20"/>
              </w:rPr>
            </w:pPr>
            <w:r w:rsidRPr="006C773B">
              <w:rPr>
                <w:sz w:val="20"/>
                <w:szCs w:val="20"/>
              </w:rPr>
              <w:t>przygotowanie pracy zaliczeniowej</w:t>
            </w:r>
            <w:r>
              <w:rPr>
                <w:sz w:val="20"/>
                <w:szCs w:val="20"/>
              </w:rPr>
              <w:t xml:space="preserve"> (prezentacji): 25 godz. - 1 ECTS</w:t>
            </w:r>
          </w:p>
        </w:tc>
      </w:tr>
      <w:tr w:rsidR="00DC45E3" w:rsidRPr="006C773B" w14:paraId="1A847B9E" w14:textId="77777777" w:rsidTr="00DC45E3">
        <w:tc>
          <w:tcPr>
            <w:tcW w:w="3142" w:type="dxa"/>
            <w:vAlign w:val="center"/>
          </w:tcPr>
          <w:p w14:paraId="25447B2A" w14:textId="77777777" w:rsidR="00DC45E3" w:rsidRPr="006C773B" w:rsidRDefault="00DC45E3" w:rsidP="00DC45E3">
            <w:pPr>
              <w:ind w:left="57"/>
              <w:rPr>
                <w:rFonts w:cs="Times New Roman"/>
                <w:sz w:val="20"/>
                <w:szCs w:val="20"/>
              </w:rPr>
            </w:pPr>
            <w:r w:rsidRPr="006C773B">
              <w:rPr>
                <w:rFonts w:cs="Times New Roman"/>
                <w:sz w:val="20"/>
                <w:szCs w:val="20"/>
              </w:rPr>
              <w:t>Stosowane metody dydaktyczne</w:t>
            </w:r>
          </w:p>
        </w:tc>
        <w:tc>
          <w:tcPr>
            <w:tcW w:w="6087" w:type="dxa"/>
            <w:vAlign w:val="center"/>
          </w:tcPr>
          <w:p w14:paraId="4F35BCB8"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 xml:space="preserve">Treści przedstawione od strony teoretycznej na wykładzie </w:t>
            </w:r>
            <w:r>
              <w:rPr>
                <w:sz w:val="20"/>
                <w:szCs w:val="20"/>
              </w:rPr>
              <w:t xml:space="preserve">(wykład interaktywny) </w:t>
            </w:r>
            <w:r w:rsidRPr="006C773B">
              <w:rPr>
                <w:sz w:val="20"/>
                <w:szCs w:val="20"/>
              </w:rPr>
              <w:t>są następnie analizowane na ćwiczeniach w formie praktycznego za</w:t>
            </w:r>
            <w:r>
              <w:rPr>
                <w:sz w:val="20"/>
                <w:szCs w:val="20"/>
              </w:rPr>
              <w:t>stosowania omawianych regulacji. P</w:t>
            </w:r>
            <w:r w:rsidRPr="006C773B">
              <w:rPr>
                <w:sz w:val="20"/>
                <w:szCs w:val="20"/>
              </w:rPr>
              <w:t>onadto w formie</w:t>
            </w:r>
            <w:r>
              <w:rPr>
                <w:sz w:val="20"/>
                <w:szCs w:val="20"/>
              </w:rPr>
              <w:t xml:space="preserve">: </w:t>
            </w:r>
            <w:r w:rsidRPr="006C773B">
              <w:rPr>
                <w:sz w:val="20"/>
                <w:szCs w:val="20"/>
              </w:rPr>
              <w:t>pracy grupowej z tekstem źródłowym, analizy przepisów prawnych</w:t>
            </w:r>
            <w:r>
              <w:rPr>
                <w:sz w:val="20"/>
                <w:szCs w:val="20"/>
              </w:rPr>
              <w:t xml:space="preserve"> i analizy „</w:t>
            </w:r>
            <w:proofErr w:type="spellStart"/>
            <w:r w:rsidRPr="005800CA">
              <w:rPr>
                <w:i/>
                <w:sz w:val="20"/>
                <w:szCs w:val="20"/>
              </w:rPr>
              <w:t>case</w:t>
            </w:r>
            <w:proofErr w:type="spellEnd"/>
            <w:r w:rsidRPr="005800CA">
              <w:rPr>
                <w:i/>
                <w:sz w:val="20"/>
                <w:szCs w:val="20"/>
              </w:rPr>
              <w:t xml:space="preserve"> </w:t>
            </w:r>
            <w:proofErr w:type="spellStart"/>
            <w:r w:rsidRPr="005800CA">
              <w:rPr>
                <w:i/>
                <w:sz w:val="20"/>
                <w:szCs w:val="20"/>
              </w:rPr>
              <w:t>study</w:t>
            </w:r>
            <w:proofErr w:type="spellEnd"/>
            <w:r>
              <w:rPr>
                <w:sz w:val="20"/>
                <w:szCs w:val="20"/>
              </w:rPr>
              <w:t>” z zakresu prawa medycznego (sprawa sądowa lub administracyjna)</w:t>
            </w:r>
            <w:r w:rsidRPr="006C773B">
              <w:rPr>
                <w:sz w:val="20"/>
                <w:szCs w:val="20"/>
              </w:rPr>
              <w:t>.</w:t>
            </w:r>
          </w:p>
          <w:p w14:paraId="5B95BD1A"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Do metod stosowanych w trakcie ćwiczeń należy także analiza decyzji administracyjnych w przedmiotowym obszarze oraz orzecznictwa</w:t>
            </w:r>
            <w:r>
              <w:rPr>
                <w:sz w:val="20"/>
                <w:szCs w:val="20"/>
              </w:rPr>
              <w:t xml:space="preserve"> sądowego i administracyjnego</w:t>
            </w:r>
            <w:r w:rsidRPr="006C773B">
              <w:rPr>
                <w:sz w:val="20"/>
                <w:szCs w:val="20"/>
              </w:rPr>
              <w:t>.</w:t>
            </w:r>
          </w:p>
        </w:tc>
      </w:tr>
      <w:tr w:rsidR="00DC45E3" w:rsidRPr="006C773B" w14:paraId="5C714CFA" w14:textId="77777777" w:rsidTr="00DC45E3">
        <w:tc>
          <w:tcPr>
            <w:tcW w:w="3142" w:type="dxa"/>
            <w:vAlign w:val="center"/>
          </w:tcPr>
          <w:p w14:paraId="678728D3" w14:textId="77777777" w:rsidR="00DC45E3" w:rsidRPr="006C773B" w:rsidRDefault="00DC45E3" w:rsidP="00DC45E3">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tcPr>
          <w:p w14:paraId="47360AFB" w14:textId="77777777" w:rsidR="00DC45E3" w:rsidRPr="006C773B" w:rsidRDefault="00DC45E3" w:rsidP="00DC45E3">
            <w:pPr>
              <w:pStyle w:val="NormalnyWeb"/>
              <w:spacing w:before="0" w:beforeAutospacing="0" w:after="0" w:afterAutospacing="0"/>
              <w:ind w:left="57" w:right="127"/>
              <w:jc w:val="both"/>
              <w:rPr>
                <w:sz w:val="20"/>
                <w:szCs w:val="20"/>
              </w:rPr>
            </w:pPr>
            <w:r w:rsidRPr="002B2826">
              <w:rPr>
                <w:sz w:val="20"/>
                <w:szCs w:val="20"/>
              </w:rPr>
              <w:t>Zaliczenie na ocenę w formie egzaminu ustnego lub testu pisemnego.</w:t>
            </w:r>
            <w:r w:rsidRPr="006C773B">
              <w:rPr>
                <w:sz w:val="20"/>
                <w:szCs w:val="20"/>
              </w:rPr>
              <w:t xml:space="preserve"> Warunkiem dopuszczenia do zaliczenia jest obecność na zajęciach</w:t>
            </w:r>
            <w:r>
              <w:rPr>
                <w:sz w:val="20"/>
                <w:szCs w:val="20"/>
              </w:rPr>
              <w:t xml:space="preserve"> (ćwiczeniach)</w:t>
            </w:r>
            <w:r w:rsidRPr="006C773B">
              <w:rPr>
                <w:sz w:val="20"/>
                <w:szCs w:val="20"/>
              </w:rPr>
              <w:t>. Warunkiem uzyskania zaliczenia</w:t>
            </w:r>
            <w:r>
              <w:rPr>
                <w:sz w:val="20"/>
                <w:szCs w:val="20"/>
              </w:rPr>
              <w:t xml:space="preserve"> z ćwiczeń </w:t>
            </w:r>
            <w:r w:rsidRPr="006C773B">
              <w:rPr>
                <w:sz w:val="20"/>
                <w:szCs w:val="20"/>
              </w:rPr>
              <w:t xml:space="preserve">jest aktywne uczestnictwo w formie opracowania </w:t>
            </w:r>
            <w:r>
              <w:rPr>
                <w:sz w:val="20"/>
                <w:szCs w:val="20"/>
              </w:rPr>
              <w:t>prezentacji („</w:t>
            </w:r>
            <w:proofErr w:type="spellStart"/>
            <w:r w:rsidRPr="00A74D61">
              <w:rPr>
                <w:i/>
                <w:sz w:val="20"/>
                <w:szCs w:val="20"/>
              </w:rPr>
              <w:t>case</w:t>
            </w:r>
            <w:proofErr w:type="spellEnd"/>
            <w:r w:rsidRPr="00A74D61">
              <w:rPr>
                <w:i/>
                <w:sz w:val="20"/>
                <w:szCs w:val="20"/>
              </w:rPr>
              <w:t xml:space="preserve"> </w:t>
            </w:r>
            <w:proofErr w:type="spellStart"/>
            <w:r w:rsidRPr="00A74D61">
              <w:rPr>
                <w:i/>
                <w:sz w:val="20"/>
                <w:szCs w:val="20"/>
              </w:rPr>
              <w:t>study</w:t>
            </w:r>
            <w:proofErr w:type="spellEnd"/>
            <w:r>
              <w:rPr>
                <w:sz w:val="20"/>
                <w:szCs w:val="20"/>
              </w:rPr>
              <w:t xml:space="preserve">” z zakresu prawa medycznego) </w:t>
            </w:r>
            <w:r w:rsidRPr="006C773B">
              <w:rPr>
                <w:sz w:val="20"/>
                <w:szCs w:val="20"/>
              </w:rPr>
              <w:t xml:space="preserve">i przedstawienie </w:t>
            </w:r>
            <w:r>
              <w:rPr>
                <w:sz w:val="20"/>
                <w:szCs w:val="20"/>
              </w:rPr>
              <w:t xml:space="preserve">jej </w:t>
            </w:r>
            <w:r w:rsidRPr="006C773B">
              <w:rPr>
                <w:sz w:val="20"/>
                <w:szCs w:val="20"/>
              </w:rPr>
              <w:t>w trakcie ćwiczeń.</w:t>
            </w:r>
          </w:p>
          <w:p w14:paraId="7F502156" w14:textId="77777777" w:rsidR="00DC45E3" w:rsidRPr="006C773B" w:rsidRDefault="00DC45E3" w:rsidP="00DC45E3">
            <w:pPr>
              <w:pStyle w:val="NormalnyWeb"/>
              <w:spacing w:before="0" w:beforeAutospacing="0" w:after="0" w:afterAutospacing="0"/>
              <w:ind w:left="57" w:right="127"/>
              <w:rPr>
                <w:sz w:val="20"/>
                <w:szCs w:val="20"/>
              </w:rPr>
            </w:pPr>
          </w:p>
          <w:p w14:paraId="401BDE7F"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EFEKTY 1-4: ocena prawidłowego zastosowania wiedzy w opracowanej prezentacji na temat prawnych aspektów funkcjonowania polskiego systemu opieki zdrowotnej w kontekście prawa do</w:t>
            </w:r>
            <w:r>
              <w:rPr>
                <w:sz w:val="20"/>
                <w:szCs w:val="20"/>
              </w:rPr>
              <w:t xml:space="preserve"> opieki zdrowotnej</w:t>
            </w:r>
            <w:r w:rsidRPr="006C773B">
              <w:rPr>
                <w:sz w:val="20"/>
                <w:szCs w:val="20"/>
              </w:rPr>
              <w:t xml:space="preserve">, uprawnień do świadczeń zdrowotnych (akty </w:t>
            </w:r>
            <w:r>
              <w:rPr>
                <w:sz w:val="20"/>
                <w:szCs w:val="20"/>
              </w:rPr>
              <w:t xml:space="preserve">prawne, </w:t>
            </w:r>
            <w:r w:rsidRPr="006C773B">
              <w:rPr>
                <w:sz w:val="20"/>
                <w:szCs w:val="20"/>
              </w:rPr>
              <w:t>umowy zawierane przez płatnika pub</w:t>
            </w:r>
            <w:r>
              <w:rPr>
                <w:sz w:val="20"/>
                <w:szCs w:val="20"/>
              </w:rPr>
              <w:t>licznego</w:t>
            </w:r>
            <w:r w:rsidRPr="006C773B">
              <w:rPr>
                <w:sz w:val="20"/>
                <w:szCs w:val="20"/>
              </w:rPr>
              <w:t>), stopnia znajomości podstaw prawnych udzielania świadczeń zdrowotnych, prawidłowości zastosowanej interpretacji przepisów prawa wpływających na zakres i sposób realizacji prawa do opieki zdrowotnej.</w:t>
            </w:r>
          </w:p>
          <w:p w14:paraId="08338A87" w14:textId="77777777" w:rsidR="00DC45E3" w:rsidRPr="006C773B" w:rsidRDefault="00DC45E3" w:rsidP="00DC45E3">
            <w:pPr>
              <w:pStyle w:val="NormalnyWeb"/>
              <w:spacing w:before="0" w:beforeAutospacing="0" w:after="0" w:afterAutospacing="0"/>
              <w:ind w:left="57" w:right="127"/>
              <w:rPr>
                <w:sz w:val="20"/>
                <w:szCs w:val="20"/>
              </w:rPr>
            </w:pPr>
          </w:p>
          <w:p w14:paraId="3C560F18" w14:textId="77777777" w:rsidR="00DC45E3" w:rsidRPr="006C773B" w:rsidRDefault="00DC45E3" w:rsidP="00DC45E3">
            <w:pPr>
              <w:pStyle w:val="NormalnyWeb"/>
              <w:spacing w:before="0" w:beforeAutospacing="0" w:after="0" w:afterAutospacing="0"/>
              <w:ind w:left="57" w:right="127"/>
              <w:jc w:val="both"/>
              <w:rPr>
                <w:sz w:val="20"/>
                <w:szCs w:val="20"/>
              </w:rPr>
            </w:pPr>
            <w:r w:rsidRPr="00A74D61">
              <w:rPr>
                <w:i/>
                <w:sz w:val="20"/>
                <w:szCs w:val="20"/>
              </w:rPr>
              <w:t xml:space="preserve">Ocena </w:t>
            </w:r>
            <w:r>
              <w:rPr>
                <w:i/>
                <w:sz w:val="20"/>
                <w:szCs w:val="20"/>
              </w:rPr>
              <w:t>„</w:t>
            </w:r>
            <w:proofErr w:type="spellStart"/>
            <w:r w:rsidRPr="00A74D61">
              <w:rPr>
                <w:i/>
                <w:sz w:val="20"/>
                <w:szCs w:val="20"/>
              </w:rPr>
              <w:t>ndst</w:t>
            </w:r>
            <w:proofErr w:type="spellEnd"/>
            <w:r>
              <w:rPr>
                <w:i/>
                <w:sz w:val="20"/>
                <w:szCs w:val="20"/>
              </w:rPr>
              <w:t>”</w:t>
            </w:r>
            <w:r w:rsidRPr="00A74D61">
              <w:rPr>
                <w:i/>
                <w:sz w:val="20"/>
                <w:szCs w:val="20"/>
              </w:rPr>
              <w:t>:</w:t>
            </w:r>
            <w:r w:rsidRPr="006C773B">
              <w:rPr>
                <w:sz w:val="20"/>
                <w:szCs w:val="20"/>
              </w:rPr>
              <w:t xml:space="preserve"> brak wiedzy lub błędne jej stosowanie w opracowanej prezentacji, niedostateczny stopień znajomości podstaw prawnych udzielania świadczeń zdrowotnych, nieprawidłowo zastosowana </w:t>
            </w:r>
            <w:r w:rsidRPr="006C773B">
              <w:rPr>
                <w:sz w:val="20"/>
                <w:szCs w:val="20"/>
              </w:rPr>
              <w:lastRenderedPageBreak/>
              <w:t>interpretacja przepisów prawa wpływających na zakres i sposób realizacji prawa do opieki zdrowotnej.</w:t>
            </w:r>
          </w:p>
          <w:p w14:paraId="4C8DF272" w14:textId="77777777" w:rsidR="00DC45E3" w:rsidRPr="006C773B" w:rsidRDefault="00DC45E3" w:rsidP="00DC45E3">
            <w:pPr>
              <w:pStyle w:val="NormalnyWeb"/>
              <w:spacing w:before="0" w:beforeAutospacing="0" w:after="0" w:afterAutospacing="0"/>
              <w:ind w:left="57" w:right="127"/>
              <w:rPr>
                <w:sz w:val="20"/>
                <w:szCs w:val="20"/>
              </w:rPr>
            </w:pPr>
          </w:p>
          <w:p w14:paraId="7C9ADA60" w14:textId="77777777" w:rsidR="00DC45E3" w:rsidRPr="006C773B" w:rsidRDefault="00DC45E3" w:rsidP="00DC45E3">
            <w:pPr>
              <w:pStyle w:val="NormalnyWeb"/>
              <w:spacing w:before="0" w:beforeAutospacing="0" w:after="0" w:afterAutospacing="0"/>
              <w:ind w:left="57" w:right="127"/>
              <w:jc w:val="both"/>
              <w:rPr>
                <w:sz w:val="20"/>
                <w:szCs w:val="20"/>
              </w:rPr>
            </w:pPr>
            <w:r w:rsidRPr="00A74D61">
              <w:rPr>
                <w:i/>
                <w:sz w:val="20"/>
                <w:szCs w:val="20"/>
              </w:rPr>
              <w:t xml:space="preserve">Ocena </w:t>
            </w:r>
            <w:r>
              <w:rPr>
                <w:i/>
                <w:sz w:val="20"/>
                <w:szCs w:val="20"/>
              </w:rPr>
              <w:t>„</w:t>
            </w:r>
            <w:proofErr w:type="spellStart"/>
            <w:r w:rsidRPr="00A74D61">
              <w:rPr>
                <w:i/>
                <w:sz w:val="20"/>
                <w:szCs w:val="20"/>
              </w:rPr>
              <w:t>dst</w:t>
            </w:r>
            <w:proofErr w:type="spellEnd"/>
            <w:r>
              <w:rPr>
                <w:i/>
                <w:sz w:val="20"/>
                <w:szCs w:val="20"/>
              </w:rPr>
              <w:t>”</w:t>
            </w:r>
            <w:r w:rsidRPr="00A74D61">
              <w:rPr>
                <w:i/>
                <w:sz w:val="20"/>
                <w:szCs w:val="20"/>
              </w:rPr>
              <w:t>:</w:t>
            </w:r>
            <w:r w:rsidRPr="006C773B">
              <w:rPr>
                <w:sz w:val="20"/>
                <w:szCs w:val="20"/>
              </w:rPr>
              <w:t xml:space="preserve"> zasadniczo prawidłowe zastosowanie wiedzy w opracowanej prezentacji, dostateczny stopień znajomości podstaw prawnych udzielania świadczeń zdrowotnych, trudności w prawidłowej interpretacji przepisów prawa wpływających na zakres i sposób realizacji </w:t>
            </w:r>
            <w:r>
              <w:rPr>
                <w:sz w:val="20"/>
                <w:szCs w:val="20"/>
              </w:rPr>
              <w:t>„</w:t>
            </w:r>
            <w:r w:rsidRPr="006C773B">
              <w:rPr>
                <w:sz w:val="20"/>
                <w:szCs w:val="20"/>
              </w:rPr>
              <w:t>prawa do opieki zdrowotnej</w:t>
            </w:r>
            <w:r>
              <w:rPr>
                <w:sz w:val="20"/>
                <w:szCs w:val="20"/>
              </w:rPr>
              <w:t>”</w:t>
            </w:r>
            <w:r w:rsidRPr="006C773B">
              <w:rPr>
                <w:sz w:val="20"/>
                <w:szCs w:val="20"/>
              </w:rPr>
              <w:t>.</w:t>
            </w:r>
          </w:p>
          <w:p w14:paraId="5BB88258" w14:textId="77777777" w:rsidR="00DC45E3" w:rsidRPr="006C773B" w:rsidRDefault="00DC45E3" w:rsidP="00DC45E3">
            <w:pPr>
              <w:pStyle w:val="NormalnyWeb"/>
              <w:spacing w:before="0" w:beforeAutospacing="0" w:after="0" w:afterAutospacing="0"/>
              <w:ind w:left="57" w:right="127"/>
              <w:rPr>
                <w:sz w:val="20"/>
                <w:szCs w:val="20"/>
              </w:rPr>
            </w:pPr>
          </w:p>
          <w:p w14:paraId="506D5258" w14:textId="77777777" w:rsidR="00DC45E3" w:rsidRPr="006C773B" w:rsidRDefault="00DC45E3" w:rsidP="00DC45E3">
            <w:pPr>
              <w:pStyle w:val="NormalnyWeb"/>
              <w:spacing w:before="0" w:beforeAutospacing="0" w:after="0" w:afterAutospacing="0"/>
              <w:ind w:left="57" w:right="127"/>
              <w:jc w:val="both"/>
              <w:rPr>
                <w:sz w:val="20"/>
                <w:szCs w:val="20"/>
              </w:rPr>
            </w:pPr>
            <w:r w:rsidRPr="00A74D61">
              <w:rPr>
                <w:i/>
                <w:sz w:val="20"/>
                <w:szCs w:val="20"/>
              </w:rPr>
              <w:t xml:space="preserve">Ocena </w:t>
            </w:r>
            <w:r>
              <w:rPr>
                <w:i/>
                <w:sz w:val="20"/>
                <w:szCs w:val="20"/>
              </w:rPr>
              <w:t>„</w:t>
            </w:r>
            <w:proofErr w:type="spellStart"/>
            <w:r w:rsidRPr="00A74D61">
              <w:rPr>
                <w:i/>
                <w:sz w:val="20"/>
                <w:szCs w:val="20"/>
              </w:rPr>
              <w:t>db</w:t>
            </w:r>
            <w:proofErr w:type="spellEnd"/>
            <w:r>
              <w:rPr>
                <w:i/>
                <w:sz w:val="20"/>
                <w:szCs w:val="20"/>
              </w:rPr>
              <w:t>”</w:t>
            </w:r>
            <w:r w:rsidRPr="00A74D61">
              <w:rPr>
                <w:i/>
                <w:sz w:val="20"/>
                <w:szCs w:val="20"/>
              </w:rPr>
              <w:t>:</w:t>
            </w:r>
            <w:r w:rsidRPr="006C773B">
              <w:rPr>
                <w:sz w:val="20"/>
                <w:szCs w:val="20"/>
              </w:rPr>
              <w:t xml:space="preserve"> zastosowanie wiedzy w opracowanej prezentacji na temat prawnych aspektów funkcjonowania polskiego systemu opieki zdrowotnej niebudzące zastrzeżeń, wysoki stopień znajomości podstaw prawnych udzielania świadczeń zdrowotnych, prawidłowa interpretacja przepisów prawa wpływających na zakres i sposób realizacji </w:t>
            </w:r>
            <w:r>
              <w:rPr>
                <w:sz w:val="20"/>
                <w:szCs w:val="20"/>
              </w:rPr>
              <w:t>„</w:t>
            </w:r>
            <w:r w:rsidRPr="006C773B">
              <w:rPr>
                <w:sz w:val="20"/>
                <w:szCs w:val="20"/>
              </w:rPr>
              <w:t>prawa do opieki zdrowotnej</w:t>
            </w:r>
            <w:r>
              <w:rPr>
                <w:sz w:val="20"/>
                <w:szCs w:val="20"/>
              </w:rPr>
              <w:t>”</w:t>
            </w:r>
            <w:r w:rsidRPr="006C773B">
              <w:rPr>
                <w:sz w:val="20"/>
                <w:szCs w:val="20"/>
              </w:rPr>
              <w:t>.</w:t>
            </w:r>
          </w:p>
          <w:p w14:paraId="0CFCD4C9" w14:textId="77777777" w:rsidR="00DC45E3" w:rsidRPr="006C773B" w:rsidRDefault="00DC45E3" w:rsidP="00DC45E3">
            <w:pPr>
              <w:pStyle w:val="NormalnyWeb"/>
              <w:spacing w:before="0" w:beforeAutospacing="0" w:after="0" w:afterAutospacing="0"/>
              <w:ind w:left="57" w:right="127"/>
              <w:rPr>
                <w:sz w:val="20"/>
                <w:szCs w:val="20"/>
              </w:rPr>
            </w:pPr>
          </w:p>
          <w:p w14:paraId="5A7BDC30" w14:textId="77777777" w:rsidR="00DC45E3" w:rsidRPr="006C773B" w:rsidRDefault="00DC45E3" w:rsidP="00DC45E3">
            <w:pPr>
              <w:pStyle w:val="NormalnyWeb"/>
              <w:spacing w:before="0" w:beforeAutospacing="0" w:after="0" w:afterAutospacing="0"/>
              <w:ind w:left="57" w:right="127"/>
              <w:jc w:val="both"/>
              <w:rPr>
                <w:sz w:val="20"/>
                <w:szCs w:val="20"/>
              </w:rPr>
            </w:pPr>
            <w:r w:rsidRPr="00A74D61">
              <w:rPr>
                <w:i/>
                <w:sz w:val="20"/>
                <w:szCs w:val="20"/>
              </w:rPr>
              <w:t xml:space="preserve">Ocena </w:t>
            </w:r>
            <w:r>
              <w:rPr>
                <w:i/>
                <w:sz w:val="20"/>
                <w:szCs w:val="20"/>
              </w:rPr>
              <w:t>„</w:t>
            </w:r>
            <w:proofErr w:type="spellStart"/>
            <w:r w:rsidRPr="00A74D61">
              <w:rPr>
                <w:i/>
                <w:sz w:val="20"/>
                <w:szCs w:val="20"/>
              </w:rPr>
              <w:t>bdb</w:t>
            </w:r>
            <w:proofErr w:type="spellEnd"/>
            <w:r>
              <w:rPr>
                <w:i/>
                <w:sz w:val="20"/>
                <w:szCs w:val="20"/>
              </w:rPr>
              <w:t>”</w:t>
            </w:r>
            <w:r w:rsidRPr="00A74D61">
              <w:rPr>
                <w:i/>
                <w:sz w:val="20"/>
                <w:szCs w:val="20"/>
              </w:rPr>
              <w:t>:</w:t>
            </w:r>
            <w:r w:rsidRPr="006C773B">
              <w:rPr>
                <w:sz w:val="20"/>
                <w:szCs w:val="20"/>
              </w:rPr>
              <w:t xml:space="preserve"> prawidłowe zastosowanie wiedzy samodzielnie poszerzonej w opracowanej prezentacji (uwzględnienie dodatkowych prawnych aspektów), doskonały stopień znajomości podstaw prawnych udzielania świadczeń zdrowotnych, bezbłędna interpretacja przepisów wpływających na zakres i sposób realizacji </w:t>
            </w:r>
            <w:r>
              <w:rPr>
                <w:sz w:val="20"/>
                <w:szCs w:val="20"/>
              </w:rPr>
              <w:t>„</w:t>
            </w:r>
            <w:r w:rsidRPr="006C773B">
              <w:rPr>
                <w:sz w:val="20"/>
                <w:szCs w:val="20"/>
              </w:rPr>
              <w:t>prawa do opieki zdrowotnej</w:t>
            </w:r>
            <w:r>
              <w:rPr>
                <w:sz w:val="20"/>
                <w:szCs w:val="20"/>
              </w:rPr>
              <w:t>”</w:t>
            </w:r>
            <w:r w:rsidRPr="006C773B">
              <w:rPr>
                <w:sz w:val="20"/>
                <w:szCs w:val="20"/>
              </w:rPr>
              <w:t>, umiejętność posługiwania się zróżnicowanymi źródłami prawnymi w tym kontekście (orzecznictwo</w:t>
            </w:r>
            <w:r>
              <w:rPr>
                <w:sz w:val="20"/>
                <w:szCs w:val="20"/>
              </w:rPr>
              <w:t xml:space="preserve"> sądowe</w:t>
            </w:r>
            <w:r w:rsidRPr="006C773B">
              <w:rPr>
                <w:sz w:val="20"/>
                <w:szCs w:val="20"/>
              </w:rPr>
              <w:t>).</w:t>
            </w:r>
          </w:p>
          <w:p w14:paraId="5CBB0DFA" w14:textId="77777777" w:rsidR="00DC45E3" w:rsidRPr="006C773B" w:rsidRDefault="00DC45E3" w:rsidP="00DC45E3">
            <w:pPr>
              <w:pStyle w:val="NormalnyWeb"/>
              <w:spacing w:before="0" w:beforeAutospacing="0" w:after="0" w:afterAutospacing="0"/>
              <w:ind w:left="57" w:right="127"/>
              <w:rPr>
                <w:sz w:val="20"/>
                <w:szCs w:val="20"/>
              </w:rPr>
            </w:pPr>
          </w:p>
          <w:p w14:paraId="0F142948" w14:textId="77777777" w:rsidR="00DC45E3" w:rsidRPr="00815E0A" w:rsidRDefault="00DC45E3" w:rsidP="00DC45E3">
            <w:pPr>
              <w:pStyle w:val="NormalnyWeb"/>
              <w:spacing w:before="0" w:beforeAutospacing="0" w:after="0" w:afterAutospacing="0"/>
              <w:ind w:left="57" w:right="127"/>
              <w:jc w:val="both"/>
              <w:rPr>
                <w:i/>
                <w:sz w:val="20"/>
                <w:szCs w:val="20"/>
              </w:rPr>
            </w:pPr>
            <w:r w:rsidRPr="00815E0A">
              <w:rPr>
                <w:i/>
                <w:sz w:val="20"/>
                <w:szCs w:val="20"/>
              </w:rPr>
              <w:t>Ocena końcowa:</w:t>
            </w:r>
          </w:p>
          <w:p w14:paraId="1380737E"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ndst</w:t>
            </w:r>
            <w:proofErr w:type="spellEnd"/>
            <w:r w:rsidRPr="006C773B">
              <w:rPr>
                <w:sz w:val="20"/>
                <w:szCs w:val="20"/>
              </w:rPr>
              <w:t xml:space="preserve">”: niespełnienie kryteriów podstawowych (obecności i uczestnictwo w zajęciach) i niedostateczny wynik </w:t>
            </w:r>
            <w:r>
              <w:rPr>
                <w:sz w:val="20"/>
                <w:szCs w:val="20"/>
              </w:rPr>
              <w:t xml:space="preserve">zaliczenia: </w:t>
            </w:r>
            <w:r w:rsidRPr="006C773B">
              <w:rPr>
                <w:sz w:val="20"/>
                <w:szCs w:val="20"/>
              </w:rPr>
              <w:t>student nie posiada wiedzy wymaganej w poszczególnych efektach, niedopus</w:t>
            </w:r>
            <w:r>
              <w:rPr>
                <w:sz w:val="20"/>
                <w:szCs w:val="20"/>
              </w:rPr>
              <w:t>zczenie do prezentacji projektu;</w:t>
            </w:r>
          </w:p>
          <w:p w14:paraId="41DB756D"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dst</w:t>
            </w:r>
            <w:proofErr w:type="spellEnd"/>
            <w:r w:rsidRPr="006C773B">
              <w:rPr>
                <w:sz w:val="20"/>
                <w:szCs w:val="20"/>
              </w:rPr>
              <w:t xml:space="preserve">”: spełnienie ww. </w:t>
            </w:r>
            <w:r>
              <w:rPr>
                <w:sz w:val="20"/>
                <w:szCs w:val="20"/>
              </w:rPr>
              <w:t xml:space="preserve">kryteriów i zaliczenia </w:t>
            </w:r>
            <w:r w:rsidRPr="006C773B">
              <w:rPr>
                <w:sz w:val="20"/>
                <w:szCs w:val="20"/>
              </w:rPr>
              <w:t xml:space="preserve">na poziomie dostatecznym (w zasadniczej części prawidłowe rozwiązanie zadanego problemu), przygotowany projekt </w:t>
            </w:r>
            <w:r>
              <w:rPr>
                <w:sz w:val="20"/>
                <w:szCs w:val="20"/>
              </w:rPr>
              <w:t>uzyskał także ocenę dostateczną;</w:t>
            </w:r>
          </w:p>
          <w:p w14:paraId="1B34A979"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db</w:t>
            </w:r>
            <w:proofErr w:type="spellEnd"/>
            <w:r w:rsidRPr="006C773B">
              <w:rPr>
                <w:sz w:val="20"/>
                <w:szCs w:val="20"/>
              </w:rPr>
              <w:t>”: spełnienie kryteriów podstawowych w stopniu dobrym i zaliczenie na poziomie dobrym (w pełni prawidłowe rozwiązanie zadanego problemu) opracowa</w:t>
            </w:r>
            <w:r>
              <w:rPr>
                <w:sz w:val="20"/>
                <w:szCs w:val="20"/>
              </w:rPr>
              <w:t>nie projektu na poziomie dobrym;</w:t>
            </w:r>
          </w:p>
          <w:p w14:paraId="4E563663" w14:textId="77777777" w:rsidR="00DC45E3" w:rsidRPr="006C773B" w:rsidRDefault="00DC45E3" w:rsidP="00DC45E3">
            <w:pPr>
              <w:pStyle w:val="NormalnyWeb"/>
              <w:spacing w:before="0" w:beforeAutospacing="0" w:after="0" w:afterAutospacing="0"/>
              <w:ind w:left="57" w:right="127"/>
              <w:jc w:val="both"/>
              <w:rPr>
                <w:sz w:val="20"/>
                <w:szCs w:val="20"/>
              </w:rPr>
            </w:pPr>
            <w:r w:rsidRPr="006C773B">
              <w:rPr>
                <w:sz w:val="20"/>
                <w:szCs w:val="20"/>
              </w:rPr>
              <w:t>Ocena „</w:t>
            </w:r>
            <w:proofErr w:type="spellStart"/>
            <w:r w:rsidRPr="00815E0A">
              <w:rPr>
                <w:i/>
                <w:sz w:val="20"/>
                <w:szCs w:val="20"/>
              </w:rPr>
              <w:t>bdb</w:t>
            </w:r>
            <w:proofErr w:type="spellEnd"/>
            <w:r w:rsidRPr="006C773B">
              <w:rPr>
                <w:sz w:val="20"/>
                <w:szCs w:val="20"/>
              </w:rPr>
              <w:t xml:space="preserve">”: spełnienie kryteriów podstawowych w stopniu bardzo dobrym i zaliczenie na poziomie </w:t>
            </w:r>
            <w:proofErr w:type="spellStart"/>
            <w:r w:rsidRPr="006C773B">
              <w:rPr>
                <w:sz w:val="20"/>
                <w:szCs w:val="20"/>
              </w:rPr>
              <w:t>bdb</w:t>
            </w:r>
            <w:proofErr w:type="spellEnd"/>
            <w:r w:rsidRPr="006C773B">
              <w:rPr>
                <w:sz w:val="20"/>
                <w:szCs w:val="20"/>
              </w:rPr>
              <w:t xml:space="preserve"> (prawidłowe rozwiązanie zada</w:t>
            </w:r>
            <w:r>
              <w:rPr>
                <w:sz w:val="20"/>
                <w:szCs w:val="20"/>
              </w:rPr>
              <w:t xml:space="preserve">nych problemów </w:t>
            </w:r>
            <w:r w:rsidRPr="006C773B">
              <w:rPr>
                <w:sz w:val="20"/>
                <w:szCs w:val="20"/>
              </w:rPr>
              <w:t>z odwołaniem się do podobnych przykładów, opinii doktryny), opracowanie projektu na poziomie wyróżniającym się i zaprezentowanie efektów projektu.</w:t>
            </w:r>
          </w:p>
        </w:tc>
      </w:tr>
      <w:tr w:rsidR="00DC45E3" w:rsidRPr="006C773B" w14:paraId="07C84DFD" w14:textId="77777777" w:rsidTr="00DC45E3">
        <w:tc>
          <w:tcPr>
            <w:tcW w:w="3142" w:type="dxa"/>
            <w:vAlign w:val="center"/>
          </w:tcPr>
          <w:p w14:paraId="01A30AEF" w14:textId="77777777" w:rsidR="00DC45E3" w:rsidRPr="006C773B" w:rsidRDefault="00DC45E3" w:rsidP="00DC45E3">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tcPr>
          <w:p w14:paraId="66E72CD1"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Wykłady:</w:t>
            </w:r>
          </w:p>
          <w:p w14:paraId="4DAF3E65"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Prawo międzynarodowe publiczne: geneza i rozwój prawa do zdrowia – związki z prawami człowieka. Gwarancje i zasady prawne.</w:t>
            </w:r>
          </w:p>
          <w:p w14:paraId="56F98048"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Prawo do zdrowia jako prawo podmiotowe, przegląd regulacji dotyczących prawa do zdrowia/leczenia.</w:t>
            </w:r>
          </w:p>
          <w:p w14:paraId="3CBB30F5"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Geneza i rozwój prawa do opieki zdrowotnej w kontekście praw konsumenta.</w:t>
            </w:r>
          </w:p>
          <w:p w14:paraId="745208EF"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Prawo do zdrowia w świetle Konstytucji RP.</w:t>
            </w:r>
            <w:r>
              <w:rPr>
                <w:sz w:val="20"/>
                <w:szCs w:val="20"/>
              </w:rPr>
              <w:t xml:space="preserve"> </w:t>
            </w:r>
            <w:r w:rsidRPr="006C773B">
              <w:rPr>
                <w:sz w:val="20"/>
                <w:szCs w:val="20"/>
              </w:rPr>
              <w:t>Prawo do świadczeń zdrowotnych finansowanych ze środków publicznych.</w:t>
            </w:r>
          </w:p>
          <w:p w14:paraId="0A2DA22D"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Regulacja dotycząca prowadzenia działalności leczniczej.</w:t>
            </w:r>
          </w:p>
          <w:p w14:paraId="13B35AD0"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Prawa i obowiązki pacjenta. Prawo do leczenia osób niemających obywatelskiego/ubezpieczeniowego tytułu do świadczeń (sytuacje szczególne).</w:t>
            </w:r>
          </w:p>
          <w:p w14:paraId="62AF9575"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Odpowiedzialność prawna w ochronie zdrowia – podstawy.</w:t>
            </w:r>
          </w:p>
          <w:p w14:paraId="050596AE" w14:textId="77777777" w:rsidR="00DC45E3" w:rsidRPr="006C773B" w:rsidRDefault="00DC45E3" w:rsidP="00765197">
            <w:pPr>
              <w:pStyle w:val="NormalnyWeb"/>
              <w:numPr>
                <w:ilvl w:val="0"/>
                <w:numId w:val="220"/>
              </w:numPr>
              <w:spacing w:before="0" w:beforeAutospacing="0" w:after="0" w:afterAutospacing="0"/>
              <w:ind w:left="402" w:hanging="283"/>
              <w:rPr>
                <w:sz w:val="20"/>
                <w:szCs w:val="20"/>
              </w:rPr>
            </w:pPr>
            <w:r w:rsidRPr="006C773B">
              <w:rPr>
                <w:sz w:val="20"/>
                <w:szCs w:val="20"/>
              </w:rPr>
              <w:t>Odpowiedzialność publiczna a realizacja prawa do zdrowia – względy praktyczne.</w:t>
            </w:r>
          </w:p>
          <w:p w14:paraId="42723746" w14:textId="77777777" w:rsidR="00DC45E3" w:rsidRPr="006C773B" w:rsidRDefault="00DC45E3" w:rsidP="00DC45E3">
            <w:pPr>
              <w:pStyle w:val="NormalnyWeb"/>
              <w:spacing w:before="0" w:beforeAutospacing="0" w:after="0" w:afterAutospacing="0"/>
              <w:ind w:left="119"/>
              <w:jc w:val="both"/>
              <w:rPr>
                <w:sz w:val="20"/>
                <w:szCs w:val="20"/>
              </w:rPr>
            </w:pPr>
          </w:p>
          <w:p w14:paraId="32BF5CC3" w14:textId="77777777" w:rsidR="00DC45E3" w:rsidRPr="006C773B" w:rsidRDefault="00DC45E3" w:rsidP="00DC45E3">
            <w:pPr>
              <w:pStyle w:val="NormalnyWeb"/>
              <w:spacing w:before="0" w:beforeAutospacing="0" w:after="0" w:afterAutospacing="0"/>
              <w:ind w:left="57"/>
              <w:rPr>
                <w:b/>
                <w:sz w:val="20"/>
                <w:szCs w:val="20"/>
              </w:rPr>
            </w:pPr>
            <w:r w:rsidRPr="006C773B">
              <w:rPr>
                <w:b/>
                <w:sz w:val="20"/>
                <w:szCs w:val="20"/>
              </w:rPr>
              <w:t>Ćwiczenia:</w:t>
            </w:r>
          </w:p>
          <w:p w14:paraId="725660A1"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t xml:space="preserve">Odpowiedzialność instytucjonalna za realizację praw podmiotowych i systemowych na gruncie prawa. </w:t>
            </w:r>
            <w:r>
              <w:rPr>
                <w:sz w:val="20"/>
                <w:szCs w:val="20"/>
              </w:rPr>
              <w:t xml:space="preserve">Naruszenia </w:t>
            </w:r>
            <w:r w:rsidRPr="006C773B">
              <w:rPr>
                <w:sz w:val="20"/>
                <w:szCs w:val="20"/>
              </w:rPr>
              <w:t xml:space="preserve">prawa do świadczeń zdrowotnych. </w:t>
            </w:r>
          </w:p>
          <w:p w14:paraId="76C5FEBD"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lastRenderedPageBreak/>
              <w:t>Odpowiedzialność świadczeniodawców. Specyfi</w:t>
            </w:r>
            <w:r>
              <w:rPr>
                <w:sz w:val="20"/>
                <w:szCs w:val="20"/>
              </w:rPr>
              <w:t>ka podmiotów prywatnych</w:t>
            </w:r>
            <w:r w:rsidRPr="006C773B">
              <w:rPr>
                <w:sz w:val="20"/>
                <w:szCs w:val="20"/>
              </w:rPr>
              <w:t>.</w:t>
            </w:r>
          </w:p>
          <w:p w14:paraId="24CA9B69"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t xml:space="preserve">Prawna odpowiedzialność podmiotu leczniczego. </w:t>
            </w:r>
          </w:p>
          <w:p w14:paraId="0BB8E3A3"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t>Ograniczenia dostępności - rozkład odpowiedzialności instytucjonalnej.</w:t>
            </w:r>
          </w:p>
          <w:p w14:paraId="4F01AB8C"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t>Kolejność udzielania świadczeń zdrowotnych – gwarancje prawne i procedury.</w:t>
            </w:r>
          </w:p>
          <w:p w14:paraId="0E1EF0B4"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t xml:space="preserve">Zmiany w regulacjach dotyczących zawodów medycznych i standardów prowadzenia działalności leczniczej. </w:t>
            </w:r>
          </w:p>
          <w:p w14:paraId="5404F0DF"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t>Prawo do zdrowia w kontekście prawnych uwarunkowań w zakresie podstawowych determinant statusu zdrowotnego i gwarancji zdrowia publicznego (prawa konsumenta).</w:t>
            </w:r>
          </w:p>
          <w:p w14:paraId="5C997FCA" w14:textId="77777777" w:rsidR="00DC45E3" w:rsidRPr="006C773B" w:rsidRDefault="00DC45E3" w:rsidP="00765197">
            <w:pPr>
              <w:pStyle w:val="NormalnyWeb"/>
              <w:numPr>
                <w:ilvl w:val="0"/>
                <w:numId w:val="221"/>
              </w:numPr>
              <w:spacing w:before="0" w:beforeAutospacing="0" w:after="0" w:afterAutospacing="0"/>
              <w:ind w:left="402" w:hanging="283"/>
              <w:rPr>
                <w:sz w:val="20"/>
                <w:szCs w:val="20"/>
              </w:rPr>
            </w:pPr>
            <w:r w:rsidRPr="006C773B">
              <w:rPr>
                <w:sz w:val="20"/>
                <w:szCs w:val="20"/>
              </w:rPr>
              <w:t>Błędy</w:t>
            </w:r>
            <w:r>
              <w:rPr>
                <w:sz w:val="20"/>
                <w:szCs w:val="20"/>
              </w:rPr>
              <w:t xml:space="preserve"> medyczne. Z</w:t>
            </w:r>
            <w:r w:rsidRPr="006C773B">
              <w:rPr>
                <w:sz w:val="20"/>
                <w:szCs w:val="20"/>
              </w:rPr>
              <w:t>aniechania legislacyjne</w:t>
            </w:r>
            <w:r>
              <w:rPr>
                <w:sz w:val="20"/>
                <w:szCs w:val="20"/>
              </w:rPr>
              <w:t xml:space="preserve"> i </w:t>
            </w:r>
            <w:r w:rsidRPr="006C773B">
              <w:rPr>
                <w:sz w:val="20"/>
                <w:szCs w:val="20"/>
              </w:rPr>
              <w:t xml:space="preserve">luki prawne </w:t>
            </w:r>
            <w:r>
              <w:rPr>
                <w:sz w:val="20"/>
                <w:szCs w:val="20"/>
              </w:rPr>
              <w:t>oraz ich skutki dla pacjenta</w:t>
            </w:r>
            <w:r w:rsidRPr="006C773B">
              <w:rPr>
                <w:sz w:val="20"/>
                <w:szCs w:val="20"/>
              </w:rPr>
              <w:t>.</w:t>
            </w:r>
          </w:p>
        </w:tc>
      </w:tr>
      <w:tr w:rsidR="00DC45E3" w:rsidRPr="006C773B" w14:paraId="7B45F459" w14:textId="77777777" w:rsidTr="00DC45E3">
        <w:tc>
          <w:tcPr>
            <w:tcW w:w="3142" w:type="dxa"/>
            <w:vAlign w:val="center"/>
          </w:tcPr>
          <w:p w14:paraId="2A64A214" w14:textId="77777777" w:rsidR="00DC45E3" w:rsidRPr="006C773B" w:rsidRDefault="00DC45E3" w:rsidP="00DC45E3">
            <w:pPr>
              <w:ind w:left="57"/>
              <w:jc w:val="both"/>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tcPr>
          <w:p w14:paraId="71AA9176" w14:textId="77777777" w:rsidR="00DC45E3" w:rsidRPr="006C773B" w:rsidRDefault="00DC45E3" w:rsidP="00DC45E3">
            <w:pPr>
              <w:pStyle w:val="NormalnyWeb"/>
              <w:spacing w:before="0" w:beforeAutospacing="0" w:after="0" w:afterAutospacing="0"/>
              <w:ind w:left="57"/>
              <w:rPr>
                <w:sz w:val="20"/>
                <w:szCs w:val="20"/>
              </w:rPr>
            </w:pPr>
            <w:r w:rsidRPr="006C773B">
              <w:rPr>
                <w:b/>
                <w:sz w:val="20"/>
                <w:szCs w:val="20"/>
              </w:rPr>
              <w:t>Literatura podstawowa:</w:t>
            </w:r>
          </w:p>
          <w:p w14:paraId="379B3E8C" w14:textId="77777777" w:rsidR="00DC45E3" w:rsidRDefault="00DC45E3" w:rsidP="002B2826">
            <w:pPr>
              <w:pStyle w:val="NormalnyWeb"/>
              <w:numPr>
                <w:ilvl w:val="0"/>
                <w:numId w:val="130"/>
              </w:numPr>
              <w:tabs>
                <w:tab w:val="clear" w:pos="720"/>
                <w:tab w:val="num" w:pos="402"/>
              </w:tabs>
              <w:spacing w:before="0" w:beforeAutospacing="0" w:after="0" w:afterAutospacing="0"/>
              <w:ind w:left="402" w:hanging="283"/>
              <w:jc w:val="both"/>
              <w:rPr>
                <w:sz w:val="20"/>
                <w:szCs w:val="20"/>
              </w:rPr>
            </w:pPr>
            <w:r w:rsidRPr="006C773B">
              <w:rPr>
                <w:sz w:val="20"/>
                <w:szCs w:val="20"/>
              </w:rPr>
              <w:t>Aktualizowany na bieżąco wybór tekstów źródłowych aktów prawnych (ustawy), w szczególności z zakresu prawa medycznego (prowadzenie działalności leczniczej; wykonywanie zawodów medycznych) – dobór podawany i aktualizowany na bieżąco</w:t>
            </w:r>
            <w:r>
              <w:rPr>
                <w:sz w:val="20"/>
                <w:szCs w:val="20"/>
              </w:rPr>
              <w:t xml:space="preserve"> przez prowadzącego</w:t>
            </w:r>
          </w:p>
          <w:p w14:paraId="59BB633D" w14:textId="77777777" w:rsidR="00DC45E3" w:rsidRDefault="00DC45E3" w:rsidP="002B2826">
            <w:pPr>
              <w:pStyle w:val="NormalnyWeb"/>
              <w:numPr>
                <w:ilvl w:val="0"/>
                <w:numId w:val="130"/>
              </w:numPr>
              <w:tabs>
                <w:tab w:val="clear" w:pos="720"/>
                <w:tab w:val="num" w:pos="402"/>
              </w:tabs>
              <w:spacing w:before="0" w:beforeAutospacing="0" w:after="0" w:afterAutospacing="0"/>
              <w:ind w:left="402" w:hanging="283"/>
              <w:jc w:val="both"/>
              <w:rPr>
                <w:sz w:val="20"/>
                <w:szCs w:val="20"/>
              </w:rPr>
            </w:pPr>
            <w:proofErr w:type="spellStart"/>
            <w:r w:rsidRPr="006C773B">
              <w:rPr>
                <w:sz w:val="20"/>
                <w:szCs w:val="20"/>
              </w:rPr>
              <w:t>Nesterowicz</w:t>
            </w:r>
            <w:proofErr w:type="spellEnd"/>
            <w:r w:rsidRPr="006C773B">
              <w:rPr>
                <w:sz w:val="20"/>
                <w:szCs w:val="20"/>
              </w:rPr>
              <w:t xml:space="preserve"> M.</w:t>
            </w:r>
            <w:r>
              <w:rPr>
                <w:sz w:val="20"/>
                <w:szCs w:val="20"/>
              </w:rPr>
              <w:t xml:space="preserve"> (2017)</w:t>
            </w:r>
            <w:r w:rsidRPr="006C773B">
              <w:rPr>
                <w:sz w:val="20"/>
                <w:szCs w:val="20"/>
              </w:rPr>
              <w:t>, Prawo medyczne, Wydanie XI</w:t>
            </w:r>
            <w:r>
              <w:rPr>
                <w:sz w:val="20"/>
                <w:szCs w:val="20"/>
              </w:rPr>
              <w:t>,</w:t>
            </w:r>
            <w:r w:rsidRPr="006C773B">
              <w:rPr>
                <w:sz w:val="20"/>
                <w:szCs w:val="20"/>
              </w:rPr>
              <w:t xml:space="preserve"> Dom organizatora </w:t>
            </w:r>
            <w:proofErr w:type="spellStart"/>
            <w:r w:rsidRPr="006C773B">
              <w:rPr>
                <w:sz w:val="20"/>
                <w:szCs w:val="20"/>
              </w:rPr>
              <w:t>TNOiK</w:t>
            </w:r>
            <w:proofErr w:type="spellEnd"/>
            <w:r w:rsidRPr="006C773B">
              <w:rPr>
                <w:sz w:val="20"/>
                <w:szCs w:val="20"/>
              </w:rPr>
              <w:t>, Toruń</w:t>
            </w:r>
          </w:p>
          <w:p w14:paraId="04DB07F6" w14:textId="77777777" w:rsidR="00DC45E3" w:rsidRPr="006C773B" w:rsidRDefault="00DC45E3" w:rsidP="00DC45E3">
            <w:pPr>
              <w:pStyle w:val="NormalnyWeb"/>
              <w:spacing w:before="0" w:beforeAutospacing="0" w:after="0" w:afterAutospacing="0"/>
              <w:rPr>
                <w:sz w:val="20"/>
                <w:szCs w:val="20"/>
              </w:rPr>
            </w:pPr>
          </w:p>
          <w:p w14:paraId="61CD11F3" w14:textId="77777777" w:rsidR="00DC45E3" w:rsidRPr="006C773B" w:rsidRDefault="00DC45E3" w:rsidP="00DC45E3">
            <w:pPr>
              <w:pStyle w:val="NormalnyWeb"/>
              <w:spacing w:before="0" w:beforeAutospacing="0" w:after="0" w:afterAutospacing="0"/>
              <w:ind w:left="57"/>
              <w:rPr>
                <w:b/>
                <w:sz w:val="20"/>
                <w:szCs w:val="20"/>
              </w:rPr>
            </w:pPr>
            <w:r w:rsidRPr="006C773B">
              <w:rPr>
                <w:b/>
                <w:sz w:val="20"/>
                <w:szCs w:val="20"/>
              </w:rPr>
              <w:t>Literatura uzupełniająca:</w:t>
            </w:r>
          </w:p>
          <w:p w14:paraId="13369037" w14:textId="77777777" w:rsidR="00DC45E3" w:rsidRPr="009A4561" w:rsidRDefault="00DC45E3" w:rsidP="002B2826">
            <w:pPr>
              <w:pStyle w:val="Akapitzlist"/>
              <w:numPr>
                <w:ilvl w:val="0"/>
                <w:numId w:val="130"/>
              </w:numPr>
              <w:tabs>
                <w:tab w:val="clear" w:pos="720"/>
                <w:tab w:val="num" w:pos="402"/>
              </w:tabs>
              <w:ind w:left="402"/>
              <w:jc w:val="both"/>
              <w:rPr>
                <w:rFonts w:ascii="Times New Roman" w:eastAsia="Times New Roman" w:hAnsi="Times New Roman" w:cs="Times New Roman"/>
                <w:sz w:val="20"/>
                <w:szCs w:val="20"/>
              </w:rPr>
            </w:pPr>
            <w:r w:rsidRPr="009A4561">
              <w:rPr>
                <w:rFonts w:ascii="Times New Roman" w:eastAsia="Times New Roman" w:hAnsi="Times New Roman" w:cs="Times New Roman"/>
                <w:sz w:val="20"/>
                <w:szCs w:val="20"/>
              </w:rPr>
              <w:t>Orzecznictwo sądowe i administracyjne (wybrane pozy</w:t>
            </w:r>
            <w:r w:rsidR="002B2826">
              <w:rPr>
                <w:rFonts w:ascii="Times New Roman" w:eastAsia="Times New Roman" w:hAnsi="Times New Roman" w:cs="Times New Roman"/>
                <w:sz w:val="20"/>
                <w:szCs w:val="20"/>
              </w:rPr>
              <w:t>cje - aktualizowane na bieżąco)</w:t>
            </w:r>
          </w:p>
          <w:p w14:paraId="2F4747E7" w14:textId="77777777" w:rsidR="00DC45E3" w:rsidRPr="009A4561" w:rsidRDefault="00DC45E3" w:rsidP="002B2826">
            <w:pPr>
              <w:pStyle w:val="Akapitzlist"/>
              <w:numPr>
                <w:ilvl w:val="0"/>
                <w:numId w:val="130"/>
              </w:numPr>
              <w:tabs>
                <w:tab w:val="clear" w:pos="720"/>
                <w:tab w:val="num" w:pos="402"/>
              </w:tabs>
              <w:ind w:left="402"/>
              <w:jc w:val="both"/>
              <w:rPr>
                <w:rFonts w:ascii="Times New Roman" w:eastAsia="Times New Roman" w:hAnsi="Times New Roman" w:cs="Times New Roman"/>
                <w:sz w:val="20"/>
                <w:szCs w:val="20"/>
              </w:rPr>
            </w:pPr>
            <w:r w:rsidRPr="009A4561">
              <w:rPr>
                <w:rFonts w:ascii="Times New Roman" w:eastAsia="Times New Roman" w:hAnsi="Times New Roman" w:cs="Times New Roman"/>
                <w:sz w:val="20"/>
                <w:szCs w:val="20"/>
              </w:rPr>
              <w:t>Kubiak R. (2017), Prawo medyczne, Wydanie 3, „Beck”, Warszawa</w:t>
            </w:r>
          </w:p>
          <w:p w14:paraId="5C9E2C0D" w14:textId="77777777" w:rsidR="00DC45E3" w:rsidRDefault="00DC45E3" w:rsidP="002B2826">
            <w:pPr>
              <w:pStyle w:val="Akapitzlist"/>
              <w:numPr>
                <w:ilvl w:val="0"/>
                <w:numId w:val="130"/>
              </w:numPr>
              <w:tabs>
                <w:tab w:val="clear" w:pos="720"/>
                <w:tab w:val="num" w:pos="402"/>
              </w:tabs>
              <w:suppressAutoHyphens/>
              <w:ind w:left="40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Lipowski P., </w:t>
            </w:r>
            <w:r w:rsidRPr="00D527D2">
              <w:rPr>
                <w:rFonts w:ascii="Times New Roman" w:eastAsia="Times New Roman" w:hAnsi="Times New Roman" w:cs="Times New Roman"/>
                <w:sz w:val="20"/>
                <w:szCs w:val="20"/>
              </w:rPr>
              <w:t>Zakres przedmiotowy Europejskiej</w:t>
            </w:r>
            <w:r>
              <w:rPr>
                <w:rFonts w:ascii="Times New Roman" w:eastAsia="Times New Roman" w:hAnsi="Times New Roman" w:cs="Times New Roman"/>
                <w:sz w:val="20"/>
                <w:szCs w:val="20"/>
              </w:rPr>
              <w:t xml:space="preserve"> Konwencji Bioetycznej z dnia 7 </w:t>
            </w:r>
            <w:r w:rsidRPr="00D527D2">
              <w:rPr>
                <w:rFonts w:ascii="Times New Roman" w:eastAsia="Times New Roman" w:hAnsi="Times New Roman" w:cs="Times New Roman"/>
                <w:sz w:val="20"/>
                <w:szCs w:val="20"/>
              </w:rPr>
              <w:t>kwietnia 1997 r. a stan regulacji prawnych w Polsce, w: „Bioetyka w zawodzie lekarza”, red. Chańsk</w:t>
            </w:r>
            <w:r>
              <w:rPr>
                <w:rFonts w:ascii="Times New Roman" w:eastAsia="Times New Roman" w:hAnsi="Times New Roman" w:cs="Times New Roman"/>
                <w:sz w:val="20"/>
                <w:szCs w:val="20"/>
              </w:rPr>
              <w:t xml:space="preserve">a W., </w:t>
            </w:r>
            <w:proofErr w:type="spellStart"/>
            <w:r>
              <w:rPr>
                <w:rFonts w:ascii="Times New Roman" w:eastAsia="Times New Roman" w:hAnsi="Times New Roman" w:cs="Times New Roman"/>
                <w:sz w:val="20"/>
                <w:szCs w:val="20"/>
              </w:rPr>
              <w:t>Hartman</w:t>
            </w:r>
            <w:proofErr w:type="spellEnd"/>
            <w:r>
              <w:rPr>
                <w:rFonts w:ascii="Times New Roman" w:eastAsia="Times New Roman" w:hAnsi="Times New Roman" w:cs="Times New Roman"/>
                <w:sz w:val="20"/>
                <w:szCs w:val="20"/>
              </w:rPr>
              <w:t xml:space="preserve"> J., str. 123-133, </w:t>
            </w:r>
            <w:r w:rsidRPr="00D527D2">
              <w:rPr>
                <w:rFonts w:ascii="Times New Roman" w:eastAsia="Times New Roman" w:hAnsi="Times New Roman" w:cs="Times New Roman"/>
                <w:sz w:val="20"/>
                <w:szCs w:val="20"/>
              </w:rPr>
              <w:t xml:space="preserve">„Wolters </w:t>
            </w:r>
            <w:r w:rsidR="002B2826">
              <w:rPr>
                <w:rFonts w:ascii="Times New Roman" w:eastAsia="Times New Roman" w:hAnsi="Times New Roman" w:cs="Times New Roman"/>
                <w:sz w:val="20"/>
                <w:szCs w:val="20"/>
              </w:rPr>
              <w:t>Kluwer Polska”, Warszawa 2010</w:t>
            </w:r>
          </w:p>
          <w:p w14:paraId="3B0CE556" w14:textId="77777777" w:rsidR="00DC45E3" w:rsidRPr="00D527D2" w:rsidRDefault="00DC45E3" w:rsidP="002B2826">
            <w:pPr>
              <w:pStyle w:val="Akapitzlist"/>
              <w:numPr>
                <w:ilvl w:val="0"/>
                <w:numId w:val="130"/>
              </w:numPr>
              <w:tabs>
                <w:tab w:val="clear" w:pos="720"/>
                <w:tab w:val="num" w:pos="402"/>
              </w:tabs>
              <w:suppressAutoHyphens/>
              <w:ind w:left="40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Lipowski P., </w:t>
            </w:r>
            <w:r w:rsidRPr="00D527D2">
              <w:rPr>
                <w:rFonts w:ascii="Times New Roman" w:eastAsia="Times New Roman" w:hAnsi="Times New Roman" w:cs="Times New Roman"/>
                <w:sz w:val="20"/>
                <w:szCs w:val="20"/>
              </w:rPr>
              <w:t xml:space="preserve">Prawo do ochrony zdrowia w ustawodawstwie polskim – zarys problematyki, w: „Ustroje. Historia i współczesność. Polska – Europa – Ameryka Łacińska. Księga jubileuszowa dedykowana profesorowi Jackowi </w:t>
            </w:r>
            <w:proofErr w:type="spellStart"/>
            <w:r w:rsidRPr="00D527D2">
              <w:rPr>
                <w:rFonts w:ascii="Times New Roman" w:eastAsia="Times New Roman" w:hAnsi="Times New Roman" w:cs="Times New Roman"/>
                <w:sz w:val="20"/>
                <w:szCs w:val="20"/>
              </w:rPr>
              <w:t>Czajowskiemu</w:t>
            </w:r>
            <w:proofErr w:type="spellEnd"/>
            <w:r w:rsidRPr="00D527D2">
              <w:rPr>
                <w:rFonts w:ascii="Times New Roman" w:eastAsia="Times New Roman" w:hAnsi="Times New Roman" w:cs="Times New Roman"/>
                <w:sz w:val="20"/>
                <w:szCs w:val="20"/>
              </w:rPr>
              <w:t xml:space="preserve">”, red. Grzybowski M., Kuca G., </w:t>
            </w:r>
            <w:proofErr w:type="spellStart"/>
            <w:r w:rsidRPr="00D527D2">
              <w:rPr>
                <w:rFonts w:ascii="Times New Roman" w:eastAsia="Times New Roman" w:hAnsi="Times New Roman" w:cs="Times New Roman"/>
                <w:sz w:val="20"/>
                <w:szCs w:val="20"/>
              </w:rPr>
              <w:t>Mikuli</w:t>
            </w:r>
            <w:proofErr w:type="spellEnd"/>
            <w:r w:rsidRPr="00D527D2">
              <w:rPr>
                <w:rFonts w:ascii="Times New Roman" w:eastAsia="Times New Roman" w:hAnsi="Times New Roman" w:cs="Times New Roman"/>
                <w:sz w:val="20"/>
                <w:szCs w:val="20"/>
              </w:rPr>
              <w:t xml:space="preserve"> P., str. 111-117, Wydawnictwo Uniwersytet</w:t>
            </w:r>
            <w:r>
              <w:rPr>
                <w:rFonts w:ascii="Times New Roman" w:eastAsia="Times New Roman" w:hAnsi="Times New Roman" w:cs="Times New Roman"/>
                <w:sz w:val="20"/>
                <w:szCs w:val="20"/>
              </w:rPr>
              <w:t>u Jagiellońskiego, Kraków 2013</w:t>
            </w:r>
          </w:p>
          <w:p w14:paraId="78C6DC52" w14:textId="77777777" w:rsidR="00DC45E3" w:rsidRDefault="00DC45E3" w:rsidP="002B2826">
            <w:pPr>
              <w:pStyle w:val="Akapitzlist"/>
              <w:numPr>
                <w:ilvl w:val="0"/>
                <w:numId w:val="130"/>
              </w:numPr>
              <w:tabs>
                <w:tab w:val="clear" w:pos="720"/>
                <w:tab w:val="num" w:pos="402"/>
              </w:tabs>
              <w:ind w:left="40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Lipowski P., </w:t>
            </w:r>
            <w:r w:rsidRPr="00D527D2">
              <w:rPr>
                <w:rFonts w:ascii="Times New Roman" w:eastAsia="Times New Roman" w:hAnsi="Times New Roman" w:cs="Times New Roman"/>
                <w:sz w:val="20"/>
                <w:szCs w:val="20"/>
              </w:rPr>
              <w:t xml:space="preserve">Prawo dostępu do ochrony zdrowia w ustawodawstwie polskim – zarys problematyki w perspektywie praktycznej, w: „Prawne aspekty cywilizacyjnych zagrożeń zdrowia”, red. </w:t>
            </w:r>
            <w:proofErr w:type="spellStart"/>
            <w:r w:rsidRPr="00D527D2">
              <w:rPr>
                <w:rFonts w:ascii="Times New Roman" w:eastAsia="Times New Roman" w:hAnsi="Times New Roman" w:cs="Times New Roman"/>
                <w:sz w:val="20"/>
                <w:szCs w:val="20"/>
              </w:rPr>
              <w:t>Pacian</w:t>
            </w:r>
            <w:proofErr w:type="spellEnd"/>
            <w:r w:rsidRPr="00D527D2">
              <w:rPr>
                <w:rFonts w:ascii="Times New Roman" w:eastAsia="Times New Roman" w:hAnsi="Times New Roman" w:cs="Times New Roman"/>
                <w:sz w:val="20"/>
                <w:szCs w:val="20"/>
              </w:rPr>
              <w:t xml:space="preserve"> J., str. 26-35, Wydawnictwo „</w:t>
            </w:r>
            <w:proofErr w:type="spellStart"/>
            <w:r w:rsidRPr="00D527D2">
              <w:rPr>
                <w:rFonts w:ascii="Times New Roman" w:eastAsia="Times New Roman" w:hAnsi="Times New Roman" w:cs="Times New Roman"/>
                <w:sz w:val="20"/>
                <w:szCs w:val="20"/>
              </w:rPr>
              <w:t>Difin</w:t>
            </w:r>
            <w:proofErr w:type="spellEnd"/>
            <w:r w:rsidRPr="00D527D2">
              <w:rPr>
                <w:rFonts w:ascii="Times New Roman" w:eastAsia="Times New Roman" w:hAnsi="Times New Roman" w:cs="Times New Roman"/>
                <w:sz w:val="20"/>
                <w:szCs w:val="20"/>
              </w:rPr>
              <w:t>”, Warszawa</w:t>
            </w:r>
            <w:r w:rsidR="002B2826">
              <w:rPr>
                <w:rFonts w:ascii="Times New Roman" w:eastAsia="Times New Roman" w:hAnsi="Times New Roman" w:cs="Times New Roman"/>
                <w:sz w:val="20"/>
                <w:szCs w:val="20"/>
              </w:rPr>
              <w:t xml:space="preserve"> 2016</w:t>
            </w:r>
          </w:p>
          <w:p w14:paraId="7FFF2BF3" w14:textId="77777777" w:rsidR="00DC45E3" w:rsidRPr="009A4561" w:rsidRDefault="00DC45E3" w:rsidP="002B2826">
            <w:pPr>
              <w:pStyle w:val="Akapitzlist"/>
              <w:numPr>
                <w:ilvl w:val="0"/>
                <w:numId w:val="130"/>
              </w:numPr>
              <w:tabs>
                <w:tab w:val="clear" w:pos="720"/>
                <w:tab w:val="num" w:pos="402"/>
              </w:tabs>
              <w:ind w:left="40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Lipowski P., </w:t>
            </w:r>
            <w:r w:rsidRPr="00D527D2">
              <w:rPr>
                <w:rFonts w:ascii="Times New Roman" w:eastAsia="Times New Roman" w:hAnsi="Times New Roman" w:cs="Times New Roman"/>
                <w:sz w:val="20"/>
                <w:szCs w:val="20"/>
              </w:rPr>
              <w:t xml:space="preserve">Pacjent a System Państwowego Ratownictwa Medycznego – stan regulacji prawnej w perspektywie praktycznej, w: „Prawna ochrona zdrowia pacjenta”, red. </w:t>
            </w:r>
            <w:proofErr w:type="spellStart"/>
            <w:r w:rsidRPr="00D527D2">
              <w:rPr>
                <w:rFonts w:ascii="Times New Roman" w:eastAsia="Times New Roman" w:hAnsi="Times New Roman" w:cs="Times New Roman"/>
                <w:sz w:val="20"/>
                <w:szCs w:val="20"/>
              </w:rPr>
              <w:t>Pacian</w:t>
            </w:r>
            <w:proofErr w:type="spellEnd"/>
            <w:r w:rsidRPr="00D527D2">
              <w:rPr>
                <w:rFonts w:ascii="Times New Roman" w:eastAsia="Times New Roman" w:hAnsi="Times New Roman" w:cs="Times New Roman"/>
                <w:sz w:val="20"/>
                <w:szCs w:val="20"/>
              </w:rPr>
              <w:t xml:space="preserve"> J., str. 97-107, Wydawnictwo </w:t>
            </w:r>
            <w:r>
              <w:rPr>
                <w:rFonts w:ascii="Times New Roman" w:eastAsia="Times New Roman" w:hAnsi="Times New Roman" w:cs="Times New Roman"/>
                <w:sz w:val="20"/>
                <w:szCs w:val="20"/>
              </w:rPr>
              <w:t>Lekarskie PZWL, Warszawa 2017</w:t>
            </w:r>
          </w:p>
        </w:tc>
      </w:tr>
    </w:tbl>
    <w:p w14:paraId="45BBE9E6" w14:textId="77777777" w:rsidR="00AB55E7" w:rsidRPr="006C773B" w:rsidRDefault="00DC45E3" w:rsidP="00DC45E3">
      <w:pPr>
        <w:pStyle w:val="Nagwek2"/>
        <w:rPr>
          <w:rFonts w:cs="Times New Roman"/>
        </w:rPr>
      </w:pPr>
      <w:r w:rsidRPr="006C773B">
        <w:rPr>
          <w:rFonts w:cs="Times New Roman"/>
        </w:rPr>
        <w:t xml:space="preserve"> </w:t>
      </w:r>
    </w:p>
    <w:p w14:paraId="5509083A" w14:textId="77777777" w:rsidR="009B000E" w:rsidRPr="00C44F6D" w:rsidRDefault="00E87D4D" w:rsidP="00C44F6D">
      <w:pPr>
        <w:pStyle w:val="Nagwek2"/>
        <w:ind w:left="0" w:firstLine="0"/>
      </w:pPr>
      <w:r w:rsidRPr="006C773B">
        <w:br w:type="page"/>
      </w:r>
      <w:bookmarkStart w:id="103" w:name="_Toc527704392"/>
      <w:r w:rsidR="009B000E" w:rsidRPr="00C44F6D">
        <w:lastRenderedPageBreak/>
        <w:t>Turystyka zdrowotna. Globalny, europejski i systemowy wymiar opieki transgranicznej</w:t>
      </w:r>
      <w:bookmarkEnd w:id="103"/>
      <w:r w:rsidR="009B000E" w:rsidRPr="00C44F6D">
        <w:t xml:space="preserve"> </w:t>
      </w:r>
    </w:p>
    <w:tbl>
      <w:tblPr>
        <w:tblW w:w="10632" w:type="dxa"/>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61"/>
        <w:gridCol w:w="7371"/>
      </w:tblGrid>
      <w:tr w:rsidR="002239D4" w:rsidRPr="00B30EB5" w14:paraId="620A83D4" w14:textId="77777777" w:rsidTr="009D2098">
        <w:tc>
          <w:tcPr>
            <w:tcW w:w="3261" w:type="dxa"/>
          </w:tcPr>
          <w:p w14:paraId="568D7395" w14:textId="77777777" w:rsidR="002239D4" w:rsidRPr="00B30EB5" w:rsidRDefault="002239D4" w:rsidP="00C44F6D">
            <w:pPr>
              <w:rPr>
                <w:rFonts w:cs="Times New Roman"/>
                <w:sz w:val="20"/>
                <w:szCs w:val="20"/>
              </w:rPr>
            </w:pPr>
            <w:r w:rsidRPr="00B30EB5">
              <w:rPr>
                <w:rFonts w:cs="Times New Roman"/>
                <w:sz w:val="20"/>
                <w:szCs w:val="20"/>
              </w:rPr>
              <w:t>Nazwa wydziału</w:t>
            </w:r>
          </w:p>
        </w:tc>
        <w:tc>
          <w:tcPr>
            <w:tcW w:w="7371" w:type="dxa"/>
          </w:tcPr>
          <w:p w14:paraId="0B980528"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Wydział Nauk o Zdrowiu</w:t>
            </w:r>
          </w:p>
        </w:tc>
      </w:tr>
      <w:tr w:rsidR="002239D4" w:rsidRPr="00B30EB5" w14:paraId="2DA8CCDF" w14:textId="77777777" w:rsidTr="009D2098">
        <w:tc>
          <w:tcPr>
            <w:tcW w:w="3261" w:type="dxa"/>
          </w:tcPr>
          <w:p w14:paraId="487053FA" w14:textId="77777777" w:rsidR="002239D4" w:rsidRPr="00B30EB5" w:rsidRDefault="002239D4" w:rsidP="00C44F6D">
            <w:pPr>
              <w:rPr>
                <w:rFonts w:cs="Times New Roman"/>
                <w:sz w:val="20"/>
                <w:szCs w:val="20"/>
              </w:rPr>
            </w:pPr>
            <w:r w:rsidRPr="00B30EB5">
              <w:rPr>
                <w:rFonts w:cs="Times New Roman"/>
                <w:sz w:val="20"/>
                <w:szCs w:val="20"/>
              </w:rPr>
              <w:t>Nazwa jednostki prowadzącej moduł</w:t>
            </w:r>
          </w:p>
        </w:tc>
        <w:tc>
          <w:tcPr>
            <w:tcW w:w="7371" w:type="dxa"/>
          </w:tcPr>
          <w:p w14:paraId="1852703F"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Zakład Polityki Zdrowotnej i Zarządzania</w:t>
            </w:r>
          </w:p>
        </w:tc>
      </w:tr>
      <w:tr w:rsidR="002239D4" w:rsidRPr="00B30EB5" w14:paraId="3B39B524" w14:textId="77777777" w:rsidTr="009D2098">
        <w:tc>
          <w:tcPr>
            <w:tcW w:w="3261" w:type="dxa"/>
          </w:tcPr>
          <w:p w14:paraId="3FC85264" w14:textId="77777777" w:rsidR="002239D4" w:rsidRPr="00B30EB5" w:rsidRDefault="002239D4" w:rsidP="00C44F6D">
            <w:pPr>
              <w:rPr>
                <w:rFonts w:cs="Times New Roman"/>
                <w:sz w:val="20"/>
                <w:szCs w:val="20"/>
              </w:rPr>
            </w:pPr>
            <w:r w:rsidRPr="00B30EB5">
              <w:rPr>
                <w:rFonts w:cs="Times New Roman"/>
                <w:sz w:val="20"/>
                <w:szCs w:val="20"/>
              </w:rPr>
              <w:t>Nazwa modułu kształcenia</w:t>
            </w:r>
          </w:p>
        </w:tc>
        <w:tc>
          <w:tcPr>
            <w:tcW w:w="7371" w:type="dxa"/>
          </w:tcPr>
          <w:p w14:paraId="030D95D5" w14:textId="77777777" w:rsidR="002239D4" w:rsidRPr="00B30EB5" w:rsidRDefault="002239D4" w:rsidP="00D734D6">
            <w:pPr>
              <w:ind w:left="57"/>
              <w:rPr>
                <w:rFonts w:cs="Times New Roman"/>
                <w:sz w:val="20"/>
                <w:szCs w:val="20"/>
              </w:rPr>
            </w:pPr>
            <w:r w:rsidRPr="00B30EB5">
              <w:rPr>
                <w:rFonts w:cs="Times New Roman"/>
                <w:sz w:val="20"/>
                <w:szCs w:val="20"/>
              </w:rPr>
              <w:t>Turystyka zdrowotna. Globalny, europejski i systemowy wymiar opieki transgranicznej</w:t>
            </w:r>
          </w:p>
        </w:tc>
      </w:tr>
      <w:tr w:rsidR="002239D4" w:rsidRPr="00B30EB5" w14:paraId="2D83BE2E" w14:textId="77777777" w:rsidTr="009D2098">
        <w:tc>
          <w:tcPr>
            <w:tcW w:w="3261" w:type="dxa"/>
          </w:tcPr>
          <w:p w14:paraId="2FE6F8BA" w14:textId="77777777" w:rsidR="002239D4" w:rsidRPr="00B30EB5" w:rsidRDefault="002239D4" w:rsidP="00C44F6D">
            <w:pPr>
              <w:rPr>
                <w:rFonts w:cs="Times New Roman"/>
                <w:sz w:val="20"/>
                <w:szCs w:val="20"/>
              </w:rPr>
            </w:pPr>
            <w:r w:rsidRPr="00B30EB5">
              <w:rPr>
                <w:rFonts w:cs="Times New Roman"/>
                <w:sz w:val="20"/>
                <w:szCs w:val="20"/>
              </w:rPr>
              <w:t>Klasyfikacja ISCED</w:t>
            </w:r>
          </w:p>
        </w:tc>
        <w:tc>
          <w:tcPr>
            <w:tcW w:w="7371" w:type="dxa"/>
          </w:tcPr>
          <w:p w14:paraId="4AE0CF76"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04/041/0413</w:t>
            </w:r>
          </w:p>
        </w:tc>
      </w:tr>
      <w:tr w:rsidR="002239D4" w:rsidRPr="00B30EB5" w14:paraId="436AA4D4" w14:textId="77777777" w:rsidTr="009D2098">
        <w:tc>
          <w:tcPr>
            <w:tcW w:w="3261" w:type="dxa"/>
          </w:tcPr>
          <w:p w14:paraId="3223BC29" w14:textId="77777777" w:rsidR="002239D4" w:rsidRPr="00B30EB5" w:rsidRDefault="002239D4" w:rsidP="00C44F6D">
            <w:pPr>
              <w:rPr>
                <w:rFonts w:cs="Times New Roman"/>
                <w:sz w:val="20"/>
                <w:szCs w:val="20"/>
              </w:rPr>
            </w:pPr>
            <w:r w:rsidRPr="00B30EB5">
              <w:rPr>
                <w:rFonts w:cs="Times New Roman"/>
                <w:sz w:val="20"/>
                <w:szCs w:val="20"/>
              </w:rPr>
              <w:t>Język kształcenia</w:t>
            </w:r>
          </w:p>
        </w:tc>
        <w:tc>
          <w:tcPr>
            <w:tcW w:w="7371" w:type="dxa"/>
          </w:tcPr>
          <w:p w14:paraId="1FF63562"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polski</w:t>
            </w:r>
          </w:p>
        </w:tc>
      </w:tr>
      <w:tr w:rsidR="002239D4" w:rsidRPr="00B30EB5" w14:paraId="44E93218" w14:textId="77777777" w:rsidTr="009D2098">
        <w:tc>
          <w:tcPr>
            <w:tcW w:w="3261" w:type="dxa"/>
          </w:tcPr>
          <w:p w14:paraId="6D4223A4" w14:textId="77777777" w:rsidR="002239D4" w:rsidRPr="00B30EB5" w:rsidRDefault="002239D4" w:rsidP="00C44F6D">
            <w:pPr>
              <w:rPr>
                <w:rFonts w:cs="Times New Roman"/>
                <w:sz w:val="20"/>
                <w:szCs w:val="20"/>
              </w:rPr>
            </w:pPr>
            <w:r w:rsidRPr="00B30EB5">
              <w:rPr>
                <w:rFonts w:cs="Times New Roman"/>
                <w:sz w:val="20"/>
                <w:szCs w:val="20"/>
              </w:rPr>
              <w:t>Cele kształcenia</w:t>
            </w:r>
          </w:p>
        </w:tc>
        <w:tc>
          <w:tcPr>
            <w:tcW w:w="7371" w:type="dxa"/>
          </w:tcPr>
          <w:p w14:paraId="1D5E477C" w14:textId="77777777" w:rsidR="002239D4" w:rsidRPr="00B30EB5" w:rsidRDefault="002239D4" w:rsidP="002B2826">
            <w:pPr>
              <w:jc w:val="both"/>
              <w:rPr>
                <w:rFonts w:cs="Times New Roman"/>
                <w:sz w:val="20"/>
                <w:szCs w:val="20"/>
              </w:rPr>
            </w:pPr>
            <w:r w:rsidRPr="00B30EB5">
              <w:rPr>
                <w:rFonts w:cs="Times New Roman"/>
                <w:sz w:val="20"/>
                <w:szCs w:val="20"/>
              </w:rPr>
              <w:t xml:space="preserve">Głównym celem kształcenia jest sprawne posługiwanie się pojęciem turystyki zdrowotnej/ medycznej/ uzdrowiskowej w odniesieniu do różnych rodzajów świadczeniodawców zaangażowanych w proces udzielania świadczeń zdrowotnych/ medycznych w trybie transgranicznym. Bazując na wiedzy nabytej w trakcie zajęć z polityki społecznej i zdrowotnej student poznaje rozwój turystyki zdrowotnej oraz jej różne odmiany w Polsce i na świecie w odniesieniu do globalnych, europejskich i wybranych systemowych regulacji w tym zakresie. Szczególna uwaga zostanie zwrócona na tzw. blaski i cienie turystyki zdrowotnej, bowiem nabywanie świadczeń poza granicami kraju może mieć pozytywne (tańsza cena usługi, eliminacja kolejki, wyższa jakość usług) ale też negatywne (nabywanie świadczeń prawnie niedozwolonych w kraju pochodzenia – aborcja, eutanazja itp.) skutki. </w:t>
            </w:r>
          </w:p>
        </w:tc>
      </w:tr>
      <w:tr w:rsidR="002239D4" w:rsidRPr="00B30EB5" w14:paraId="288CC3B8" w14:textId="77777777" w:rsidTr="009D2098">
        <w:tc>
          <w:tcPr>
            <w:tcW w:w="3261" w:type="dxa"/>
          </w:tcPr>
          <w:p w14:paraId="41339896" w14:textId="77777777" w:rsidR="002239D4" w:rsidRPr="00B30EB5" w:rsidRDefault="002239D4" w:rsidP="00C44F6D">
            <w:pPr>
              <w:rPr>
                <w:rFonts w:cs="Times New Roman"/>
                <w:sz w:val="20"/>
                <w:szCs w:val="20"/>
              </w:rPr>
            </w:pPr>
            <w:r w:rsidRPr="00B30EB5">
              <w:rPr>
                <w:rFonts w:cs="Times New Roman"/>
                <w:sz w:val="20"/>
                <w:szCs w:val="20"/>
              </w:rPr>
              <w:t>Efekty kształcenia dla modułu kształcenia</w:t>
            </w:r>
          </w:p>
        </w:tc>
        <w:tc>
          <w:tcPr>
            <w:tcW w:w="7371" w:type="dxa"/>
          </w:tcPr>
          <w:p w14:paraId="73719279" w14:textId="77777777" w:rsidR="002239D4" w:rsidRPr="00B30EB5" w:rsidRDefault="002239D4" w:rsidP="00C44F6D">
            <w:pPr>
              <w:pStyle w:val="NormalnyWeb"/>
              <w:spacing w:before="0" w:beforeAutospacing="0" w:after="0" w:afterAutospacing="0"/>
              <w:rPr>
                <w:b/>
                <w:sz w:val="20"/>
                <w:szCs w:val="20"/>
              </w:rPr>
            </w:pPr>
            <w:r w:rsidRPr="00B30EB5">
              <w:rPr>
                <w:b/>
                <w:sz w:val="20"/>
                <w:szCs w:val="20"/>
              </w:rPr>
              <w:t>Wiedza – student/ka:</w:t>
            </w:r>
          </w:p>
          <w:p w14:paraId="670D1FF2"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 xml:space="preserve">potrafi zdefiniować pojęcie turystyki zdrowotnej </w:t>
            </w:r>
          </w:p>
          <w:p w14:paraId="7D8F67A5"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prawidłowo identyfikuje fazy rozwoju turystyki zdrowotnej w Polsce i na świecie</w:t>
            </w:r>
          </w:p>
          <w:p w14:paraId="018811E4"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 xml:space="preserve">prawidłowo nazywa zasady i reguły współpracy w ramach globalnej/ europejskiej polityki zdrowotnej z innymi podmiotami takimi jak: świadczeniodawcy, jednostki samorządu terytorialnego, organizacje pozarządowe, instytucje centralne </w:t>
            </w:r>
          </w:p>
          <w:p w14:paraId="5C230F80"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 xml:space="preserve">poprawnie identyfikuje bodźce organizacyjne, ekonomiczne, polityczne, prawne wpływające na turystykę zdrowotną </w:t>
            </w:r>
          </w:p>
          <w:p w14:paraId="481679C4"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 xml:space="preserve">wymienia i przeprowadza analizę procesu decyzyjnego na poziomie globalnym ( rundy GATS) oraz europejskim (opieka koordynowana i transgraniczna) w odniesieniu do swobody przepływu ludzi, towarów, kapitału i świadczeń. </w:t>
            </w:r>
          </w:p>
          <w:p w14:paraId="214A3876"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 xml:space="preserve">wymienia i przeprowadza analizę działań reformatorskich w wybranych systemach ochrony zdrowia w odniesieniu do regulacji w zakresie opieki transgranicznej/ turystyki zdrowotnej </w:t>
            </w:r>
          </w:p>
          <w:p w14:paraId="2E815150" w14:textId="74F190A4" w:rsidR="002239D4" w:rsidRPr="009D2098" w:rsidRDefault="002239D4" w:rsidP="009D2098">
            <w:pPr>
              <w:pStyle w:val="NormalnyWeb"/>
              <w:numPr>
                <w:ilvl w:val="1"/>
                <w:numId w:val="323"/>
              </w:numPr>
              <w:spacing w:before="0" w:beforeAutospacing="0" w:after="0" w:afterAutospacing="0"/>
              <w:ind w:left="317"/>
              <w:rPr>
                <w:sz w:val="20"/>
                <w:szCs w:val="20"/>
              </w:rPr>
            </w:pPr>
            <w:r w:rsidRPr="00B30EB5">
              <w:rPr>
                <w:sz w:val="20"/>
                <w:szCs w:val="20"/>
              </w:rPr>
              <w:t>wyjaśnia zasady działania świadczeniodawców w odniesieniu do formy prawnej ich funkcjonowania (publiczne, prywatne) i definiuje ich potencjał w zakresie współpracy międzynarodowej</w:t>
            </w:r>
          </w:p>
          <w:p w14:paraId="32194600" w14:textId="77777777" w:rsidR="002239D4" w:rsidRPr="00B30EB5" w:rsidRDefault="002239D4" w:rsidP="00C44F6D">
            <w:pPr>
              <w:pStyle w:val="NormalnyWeb"/>
              <w:spacing w:before="0" w:beforeAutospacing="0" w:after="0" w:afterAutospacing="0"/>
              <w:rPr>
                <w:b/>
                <w:sz w:val="20"/>
                <w:szCs w:val="20"/>
              </w:rPr>
            </w:pPr>
            <w:r w:rsidRPr="00B30EB5">
              <w:rPr>
                <w:b/>
                <w:sz w:val="20"/>
                <w:szCs w:val="20"/>
              </w:rPr>
              <w:t>Umiejętności– student/ka:</w:t>
            </w:r>
          </w:p>
          <w:p w14:paraId="0E9F42F9"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interpretuje znaczenie globalnej i europejskiej polityki zdrowotnej w kontekście jej założonych priorytetów zdrowotnych i efektywności</w:t>
            </w:r>
          </w:p>
          <w:p w14:paraId="0ED8FD30"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interpretuje czynniki wpływające na globalną/ europejską politykę zdrowotną państwa i innych podmiotów oraz rozumie wpływ procesów politycznych, ekonomicznych i społecznych na problemy zdrowia</w:t>
            </w:r>
          </w:p>
          <w:p w14:paraId="3575CCCA"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wnioskuje na temat roli organizacji międzynarodowych, państwa, samorządu i innych instytucji publicznych, organizacji pozarządowych, świadczeniodawców w rozwiązywaniu problemów zdrowia społeczeństwa</w:t>
            </w:r>
          </w:p>
          <w:p w14:paraId="033E3DA0"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potrafi zastosować swoją wiedzę pisemnie i ustnie (np. poprzez przeprowadzenie prezentacji, badań empirycznych) na poziomie akademickim rozumiejąc wagę poprawnego wypowiadania się</w:t>
            </w:r>
          </w:p>
          <w:p w14:paraId="03239F54" w14:textId="327F7F7F" w:rsidR="002B2826" w:rsidRPr="009D2098" w:rsidRDefault="002239D4" w:rsidP="00FC060B">
            <w:pPr>
              <w:pStyle w:val="NormalnyWeb"/>
              <w:numPr>
                <w:ilvl w:val="1"/>
                <w:numId w:val="323"/>
              </w:numPr>
              <w:spacing w:before="0" w:beforeAutospacing="0" w:after="0" w:afterAutospacing="0"/>
              <w:ind w:left="317"/>
              <w:rPr>
                <w:sz w:val="20"/>
                <w:szCs w:val="20"/>
              </w:rPr>
            </w:pPr>
            <w:r w:rsidRPr="00B30EB5">
              <w:rPr>
                <w:sz w:val="20"/>
                <w:szCs w:val="20"/>
              </w:rPr>
              <w:t>potrafi przeprowadzić analizę poziomu jakości usług świadczonych w wybranym podmiocie leczniczym</w:t>
            </w:r>
          </w:p>
          <w:p w14:paraId="08A41D08" w14:textId="77777777" w:rsidR="002239D4" w:rsidRPr="00B30EB5" w:rsidRDefault="002239D4" w:rsidP="00F61210">
            <w:pPr>
              <w:pStyle w:val="NormalnyWeb"/>
              <w:spacing w:before="0" w:beforeAutospacing="0" w:after="0" w:afterAutospacing="0"/>
              <w:rPr>
                <w:b/>
                <w:sz w:val="20"/>
                <w:szCs w:val="20"/>
              </w:rPr>
            </w:pPr>
            <w:r w:rsidRPr="00B30EB5">
              <w:rPr>
                <w:b/>
                <w:sz w:val="20"/>
                <w:szCs w:val="20"/>
              </w:rPr>
              <w:t>Kompetencje społeczne– student/ka:</w:t>
            </w:r>
          </w:p>
          <w:p w14:paraId="1AFA6246" w14:textId="77777777" w:rsidR="002239D4" w:rsidRPr="00B30EB5" w:rsidRDefault="002239D4" w:rsidP="00206294">
            <w:pPr>
              <w:pStyle w:val="NormalnyWeb"/>
              <w:numPr>
                <w:ilvl w:val="1"/>
                <w:numId w:val="323"/>
              </w:numPr>
              <w:spacing w:before="0" w:beforeAutospacing="0" w:after="0" w:afterAutospacing="0"/>
              <w:ind w:left="317"/>
              <w:rPr>
                <w:sz w:val="20"/>
                <w:szCs w:val="20"/>
              </w:rPr>
            </w:pPr>
            <w:r w:rsidRPr="00B30EB5">
              <w:rPr>
                <w:sz w:val="20"/>
                <w:szCs w:val="20"/>
              </w:rPr>
              <w:t>wykazuje uwrażliwienie na kwestie socjalne i zdrowotne w społeczeństwie</w:t>
            </w:r>
          </w:p>
          <w:p w14:paraId="0E1F1447" w14:textId="04FC0696" w:rsidR="002239D4" w:rsidRPr="009D2098" w:rsidRDefault="002239D4" w:rsidP="009D2098">
            <w:pPr>
              <w:pStyle w:val="NormalnyWeb"/>
              <w:numPr>
                <w:ilvl w:val="1"/>
                <w:numId w:val="323"/>
              </w:numPr>
              <w:spacing w:before="0" w:beforeAutospacing="0" w:after="0" w:afterAutospacing="0"/>
              <w:ind w:left="317"/>
              <w:rPr>
                <w:sz w:val="20"/>
                <w:szCs w:val="20"/>
              </w:rPr>
            </w:pPr>
            <w:r w:rsidRPr="00B30EB5">
              <w:rPr>
                <w:sz w:val="20"/>
                <w:szCs w:val="20"/>
              </w:rPr>
              <w:t xml:space="preserve">ma świadomość znaczenia turystyki zdrowotnej w rozwoju </w:t>
            </w:r>
            <w:proofErr w:type="spellStart"/>
            <w:r w:rsidRPr="00B30EB5">
              <w:rPr>
                <w:sz w:val="20"/>
                <w:szCs w:val="20"/>
              </w:rPr>
              <w:t>społeczno</w:t>
            </w:r>
            <w:proofErr w:type="spellEnd"/>
            <w:r w:rsidRPr="00B30EB5">
              <w:rPr>
                <w:sz w:val="20"/>
                <w:szCs w:val="20"/>
              </w:rPr>
              <w:t xml:space="preserve"> – gospodarczym poszczególnych państw/regionów </w:t>
            </w:r>
          </w:p>
          <w:p w14:paraId="5959B036" w14:textId="77777777" w:rsidR="002239D4" w:rsidRPr="00B30EB5" w:rsidRDefault="002239D4" w:rsidP="00F61210">
            <w:pPr>
              <w:pStyle w:val="NormalnyWeb"/>
              <w:spacing w:before="0" w:beforeAutospacing="0" w:after="0" w:afterAutospacing="0"/>
              <w:rPr>
                <w:b/>
                <w:sz w:val="20"/>
                <w:szCs w:val="20"/>
              </w:rPr>
            </w:pPr>
            <w:r w:rsidRPr="00B30EB5">
              <w:rPr>
                <w:b/>
                <w:sz w:val="20"/>
                <w:szCs w:val="20"/>
              </w:rPr>
              <w:t xml:space="preserve">Efekty kształcenia do modułu korespondują z następującymi efektami kształcenia dla programu: </w:t>
            </w:r>
          </w:p>
          <w:p w14:paraId="60C9E397" w14:textId="77777777" w:rsidR="002239D4" w:rsidRPr="00B30EB5" w:rsidRDefault="002239D4" w:rsidP="00206294">
            <w:pPr>
              <w:pStyle w:val="NormalnyWeb"/>
              <w:numPr>
                <w:ilvl w:val="0"/>
                <w:numId w:val="131"/>
              </w:numPr>
              <w:tabs>
                <w:tab w:val="clear" w:pos="720"/>
              </w:tabs>
              <w:spacing w:before="0" w:beforeAutospacing="0" w:after="0" w:afterAutospacing="0"/>
              <w:ind w:left="403" w:hanging="284"/>
              <w:rPr>
                <w:sz w:val="20"/>
                <w:szCs w:val="20"/>
              </w:rPr>
            </w:pPr>
            <w:r w:rsidRPr="00B30EB5">
              <w:rPr>
                <w:sz w:val="20"/>
                <w:szCs w:val="20"/>
              </w:rPr>
              <w:t xml:space="preserve">w zakresie wiedzy: </w:t>
            </w:r>
            <w:r w:rsidR="00F61210" w:rsidRPr="00B30EB5">
              <w:rPr>
                <w:sz w:val="20"/>
                <w:szCs w:val="20"/>
              </w:rPr>
              <w:t xml:space="preserve">K_W27, K_W06, K_W17, K_W19, K_W16 i K_W21 w stopniu średnim; </w:t>
            </w:r>
            <w:r w:rsidRPr="00B30EB5">
              <w:rPr>
                <w:sz w:val="20"/>
                <w:szCs w:val="20"/>
              </w:rPr>
              <w:t xml:space="preserve">K_W33 w stopniu zaawansowanym </w:t>
            </w:r>
          </w:p>
          <w:p w14:paraId="3C2D0374" w14:textId="77777777" w:rsidR="002239D4" w:rsidRPr="00B30EB5" w:rsidRDefault="002239D4" w:rsidP="00206294">
            <w:pPr>
              <w:pStyle w:val="NormalnyWeb"/>
              <w:numPr>
                <w:ilvl w:val="0"/>
                <w:numId w:val="131"/>
              </w:numPr>
              <w:tabs>
                <w:tab w:val="clear" w:pos="720"/>
              </w:tabs>
              <w:spacing w:before="0" w:beforeAutospacing="0" w:after="0" w:afterAutospacing="0"/>
              <w:ind w:left="403" w:hanging="284"/>
              <w:rPr>
                <w:sz w:val="20"/>
                <w:szCs w:val="20"/>
              </w:rPr>
            </w:pPr>
            <w:r w:rsidRPr="00B30EB5">
              <w:rPr>
                <w:sz w:val="20"/>
                <w:szCs w:val="20"/>
              </w:rPr>
              <w:t>w zakresie umiejętności: z K_U02, K_U12, K_U26</w:t>
            </w:r>
            <w:r w:rsidR="00F61210" w:rsidRPr="00B30EB5">
              <w:rPr>
                <w:sz w:val="20"/>
                <w:szCs w:val="20"/>
              </w:rPr>
              <w:t xml:space="preserve"> i</w:t>
            </w:r>
            <w:r w:rsidRPr="00B30EB5">
              <w:rPr>
                <w:sz w:val="20"/>
                <w:szCs w:val="20"/>
              </w:rPr>
              <w:t xml:space="preserve"> K_U13 w stopniu średnim</w:t>
            </w:r>
            <w:r w:rsidR="00F61210" w:rsidRPr="00B30EB5">
              <w:rPr>
                <w:sz w:val="20"/>
                <w:szCs w:val="20"/>
              </w:rPr>
              <w:t>;</w:t>
            </w:r>
            <w:r w:rsidRPr="00B30EB5">
              <w:rPr>
                <w:sz w:val="20"/>
                <w:szCs w:val="20"/>
              </w:rPr>
              <w:t xml:space="preserve"> K_U27 w stopniu zaawansowanym </w:t>
            </w:r>
          </w:p>
          <w:p w14:paraId="25EA4CB0" w14:textId="77777777" w:rsidR="002239D4" w:rsidRPr="00B30EB5" w:rsidRDefault="002239D4" w:rsidP="00206294">
            <w:pPr>
              <w:pStyle w:val="NormalnyWeb"/>
              <w:numPr>
                <w:ilvl w:val="0"/>
                <w:numId w:val="131"/>
              </w:numPr>
              <w:tabs>
                <w:tab w:val="clear" w:pos="720"/>
              </w:tabs>
              <w:spacing w:before="0" w:beforeAutospacing="0" w:after="0" w:afterAutospacing="0"/>
              <w:ind w:left="403" w:hanging="284"/>
              <w:rPr>
                <w:sz w:val="20"/>
                <w:szCs w:val="20"/>
              </w:rPr>
            </w:pPr>
            <w:r w:rsidRPr="00B30EB5">
              <w:rPr>
                <w:sz w:val="20"/>
                <w:szCs w:val="20"/>
              </w:rPr>
              <w:t>w zakresie kompetencji społecznych: K_K10 w stopniu podstawowym</w:t>
            </w:r>
          </w:p>
        </w:tc>
      </w:tr>
      <w:tr w:rsidR="002239D4" w:rsidRPr="00B30EB5" w14:paraId="00B905C9" w14:textId="77777777" w:rsidTr="009D2098">
        <w:tc>
          <w:tcPr>
            <w:tcW w:w="3261" w:type="dxa"/>
          </w:tcPr>
          <w:p w14:paraId="3B3D4422" w14:textId="77777777" w:rsidR="002239D4" w:rsidRPr="00B30EB5" w:rsidRDefault="002239D4" w:rsidP="00C44F6D">
            <w:pPr>
              <w:rPr>
                <w:rFonts w:cs="Times New Roman"/>
                <w:sz w:val="20"/>
                <w:szCs w:val="20"/>
              </w:rPr>
            </w:pPr>
            <w:r w:rsidRPr="00B30EB5">
              <w:rPr>
                <w:rFonts w:cs="Times New Roman"/>
                <w:sz w:val="20"/>
                <w:szCs w:val="20"/>
              </w:rPr>
              <w:t xml:space="preserve">Metody sprawdzania i kryteria oceny </w:t>
            </w:r>
            <w:r w:rsidRPr="00B30EB5">
              <w:rPr>
                <w:rFonts w:cs="Times New Roman"/>
                <w:sz w:val="20"/>
                <w:szCs w:val="20"/>
              </w:rPr>
              <w:lastRenderedPageBreak/>
              <w:t>efektów kształcenia uzyskanych przez studentów</w:t>
            </w:r>
          </w:p>
        </w:tc>
        <w:tc>
          <w:tcPr>
            <w:tcW w:w="7371" w:type="dxa"/>
          </w:tcPr>
          <w:p w14:paraId="386BA179" w14:textId="77777777" w:rsidR="002239D4" w:rsidRPr="00B30EB5" w:rsidRDefault="002239D4" w:rsidP="00206294">
            <w:pPr>
              <w:pStyle w:val="NormalnyWeb"/>
              <w:numPr>
                <w:ilvl w:val="0"/>
                <w:numId w:val="328"/>
              </w:numPr>
              <w:tabs>
                <w:tab w:val="clear" w:pos="720"/>
                <w:tab w:val="num" w:pos="317"/>
              </w:tabs>
              <w:spacing w:before="0" w:beforeAutospacing="0" w:after="0" w:afterAutospacing="0"/>
              <w:ind w:left="317"/>
              <w:rPr>
                <w:sz w:val="20"/>
                <w:szCs w:val="20"/>
              </w:rPr>
            </w:pPr>
            <w:r w:rsidRPr="00B30EB5">
              <w:rPr>
                <w:sz w:val="20"/>
                <w:szCs w:val="20"/>
              </w:rPr>
              <w:lastRenderedPageBreak/>
              <w:t xml:space="preserve">efekty odnoszące się do wskazanych punktów dotyczących wiedzy: praca </w:t>
            </w:r>
            <w:r w:rsidRPr="00B30EB5">
              <w:rPr>
                <w:sz w:val="20"/>
                <w:szCs w:val="20"/>
              </w:rPr>
              <w:lastRenderedPageBreak/>
              <w:t>zaliczeniowa</w:t>
            </w:r>
          </w:p>
          <w:p w14:paraId="141E5FA0" w14:textId="77777777" w:rsidR="002239D4" w:rsidRPr="00B30EB5" w:rsidRDefault="002239D4" w:rsidP="00206294">
            <w:pPr>
              <w:pStyle w:val="NormalnyWeb"/>
              <w:numPr>
                <w:ilvl w:val="0"/>
                <w:numId w:val="328"/>
              </w:numPr>
              <w:tabs>
                <w:tab w:val="clear" w:pos="720"/>
                <w:tab w:val="num" w:pos="317"/>
              </w:tabs>
              <w:spacing w:before="0" w:beforeAutospacing="0" w:after="0" w:afterAutospacing="0"/>
              <w:ind w:left="317"/>
              <w:rPr>
                <w:sz w:val="20"/>
                <w:szCs w:val="20"/>
              </w:rPr>
            </w:pPr>
            <w:r w:rsidRPr="00B30EB5">
              <w:rPr>
                <w:sz w:val="20"/>
                <w:szCs w:val="20"/>
              </w:rPr>
              <w:t xml:space="preserve">efekty odnoszące się do wskazanych punktów dotyczących umiejętności: praca w grupie </w:t>
            </w:r>
          </w:p>
          <w:p w14:paraId="6C47273B" w14:textId="77777777" w:rsidR="002239D4" w:rsidRPr="00B30EB5" w:rsidRDefault="002239D4" w:rsidP="00206294">
            <w:pPr>
              <w:pStyle w:val="NormalnyWeb"/>
              <w:numPr>
                <w:ilvl w:val="0"/>
                <w:numId w:val="328"/>
              </w:numPr>
              <w:tabs>
                <w:tab w:val="clear" w:pos="720"/>
                <w:tab w:val="num" w:pos="317"/>
              </w:tabs>
              <w:spacing w:before="0" w:beforeAutospacing="0" w:after="0" w:afterAutospacing="0"/>
              <w:ind w:left="317"/>
              <w:rPr>
                <w:sz w:val="20"/>
                <w:szCs w:val="20"/>
              </w:rPr>
            </w:pPr>
            <w:r w:rsidRPr="00B30EB5">
              <w:rPr>
                <w:sz w:val="20"/>
                <w:szCs w:val="20"/>
              </w:rPr>
              <w:t>efekty odnoszące się do wskazanych punktów dotyczących kompetencji społecznych: wywiady socjologiczne</w:t>
            </w:r>
          </w:p>
        </w:tc>
      </w:tr>
      <w:tr w:rsidR="002239D4" w:rsidRPr="00B30EB5" w14:paraId="2CFE3EA8" w14:textId="77777777" w:rsidTr="009D2098">
        <w:tc>
          <w:tcPr>
            <w:tcW w:w="3261" w:type="dxa"/>
          </w:tcPr>
          <w:p w14:paraId="551FB387" w14:textId="77777777" w:rsidR="002239D4" w:rsidRPr="00B30EB5" w:rsidRDefault="002239D4" w:rsidP="00C44F6D">
            <w:pPr>
              <w:rPr>
                <w:rFonts w:cs="Times New Roman"/>
                <w:sz w:val="20"/>
                <w:szCs w:val="20"/>
              </w:rPr>
            </w:pPr>
            <w:r w:rsidRPr="00B30EB5">
              <w:rPr>
                <w:rFonts w:cs="Times New Roman"/>
                <w:sz w:val="20"/>
                <w:szCs w:val="20"/>
              </w:rPr>
              <w:lastRenderedPageBreak/>
              <w:t>Typ modułu kształcenia (obowiązkowy/fakultatywny)</w:t>
            </w:r>
          </w:p>
        </w:tc>
        <w:tc>
          <w:tcPr>
            <w:tcW w:w="7371" w:type="dxa"/>
            <w:vAlign w:val="center"/>
          </w:tcPr>
          <w:p w14:paraId="3C373522" w14:textId="77777777" w:rsidR="002239D4" w:rsidRPr="00B30EB5" w:rsidRDefault="002239D4" w:rsidP="00F61210">
            <w:pPr>
              <w:pStyle w:val="NormalnyWeb"/>
              <w:spacing w:before="0" w:beforeAutospacing="0" w:after="0" w:afterAutospacing="0"/>
              <w:ind w:left="57"/>
              <w:rPr>
                <w:sz w:val="20"/>
                <w:szCs w:val="20"/>
              </w:rPr>
            </w:pPr>
            <w:r w:rsidRPr="00B30EB5">
              <w:rPr>
                <w:sz w:val="20"/>
                <w:szCs w:val="20"/>
              </w:rPr>
              <w:t>fakultatywny</w:t>
            </w:r>
          </w:p>
        </w:tc>
      </w:tr>
      <w:tr w:rsidR="002239D4" w:rsidRPr="00B30EB5" w14:paraId="45217295" w14:textId="77777777" w:rsidTr="009D2098">
        <w:tc>
          <w:tcPr>
            <w:tcW w:w="3261" w:type="dxa"/>
          </w:tcPr>
          <w:p w14:paraId="30B67CB0" w14:textId="77777777" w:rsidR="002239D4" w:rsidRPr="00B30EB5" w:rsidRDefault="002239D4" w:rsidP="00C44F6D">
            <w:pPr>
              <w:rPr>
                <w:rFonts w:cs="Times New Roman"/>
                <w:sz w:val="20"/>
                <w:szCs w:val="20"/>
              </w:rPr>
            </w:pPr>
            <w:r w:rsidRPr="00B30EB5">
              <w:rPr>
                <w:rFonts w:cs="Times New Roman"/>
                <w:sz w:val="20"/>
                <w:szCs w:val="20"/>
              </w:rPr>
              <w:t>Rok studiów</w:t>
            </w:r>
          </w:p>
        </w:tc>
        <w:tc>
          <w:tcPr>
            <w:tcW w:w="7371" w:type="dxa"/>
          </w:tcPr>
          <w:p w14:paraId="63DA349E"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3</w:t>
            </w:r>
          </w:p>
        </w:tc>
      </w:tr>
      <w:tr w:rsidR="002239D4" w:rsidRPr="00B30EB5" w14:paraId="4E19AFAA" w14:textId="77777777" w:rsidTr="009D2098">
        <w:tc>
          <w:tcPr>
            <w:tcW w:w="3261" w:type="dxa"/>
          </w:tcPr>
          <w:p w14:paraId="2F358829" w14:textId="77777777" w:rsidR="002239D4" w:rsidRPr="00B30EB5" w:rsidRDefault="002239D4" w:rsidP="00C44F6D">
            <w:pPr>
              <w:rPr>
                <w:rFonts w:cs="Times New Roman"/>
                <w:sz w:val="20"/>
                <w:szCs w:val="20"/>
              </w:rPr>
            </w:pPr>
            <w:r w:rsidRPr="00B30EB5">
              <w:rPr>
                <w:rFonts w:cs="Times New Roman"/>
                <w:sz w:val="20"/>
                <w:szCs w:val="20"/>
              </w:rPr>
              <w:t>Semestr</w:t>
            </w:r>
          </w:p>
        </w:tc>
        <w:tc>
          <w:tcPr>
            <w:tcW w:w="7371" w:type="dxa"/>
          </w:tcPr>
          <w:p w14:paraId="33B5520E" w14:textId="77777777" w:rsidR="002239D4" w:rsidRPr="00B30EB5" w:rsidRDefault="009728FD" w:rsidP="00D734D6">
            <w:pPr>
              <w:pStyle w:val="NormalnyWeb"/>
              <w:spacing w:before="0" w:beforeAutospacing="0" w:after="0" w:afterAutospacing="0"/>
              <w:ind w:left="57"/>
              <w:rPr>
                <w:sz w:val="20"/>
                <w:szCs w:val="20"/>
              </w:rPr>
            </w:pPr>
            <w:r w:rsidRPr="00B30EB5">
              <w:rPr>
                <w:sz w:val="20"/>
                <w:szCs w:val="20"/>
              </w:rPr>
              <w:t>letni (6)</w:t>
            </w:r>
          </w:p>
        </w:tc>
      </w:tr>
      <w:tr w:rsidR="002239D4" w:rsidRPr="00B30EB5" w14:paraId="03DAA058" w14:textId="77777777" w:rsidTr="009D2098">
        <w:tc>
          <w:tcPr>
            <w:tcW w:w="3261" w:type="dxa"/>
          </w:tcPr>
          <w:p w14:paraId="4A74D8A9" w14:textId="77777777" w:rsidR="002239D4" w:rsidRPr="00B30EB5" w:rsidRDefault="002239D4" w:rsidP="00C44F6D">
            <w:pPr>
              <w:rPr>
                <w:rFonts w:cs="Times New Roman"/>
                <w:sz w:val="20"/>
                <w:szCs w:val="20"/>
              </w:rPr>
            </w:pPr>
            <w:r w:rsidRPr="00B30EB5">
              <w:rPr>
                <w:rFonts w:cs="Times New Roman"/>
                <w:sz w:val="20"/>
                <w:szCs w:val="20"/>
              </w:rPr>
              <w:t>Forma studiów</w:t>
            </w:r>
          </w:p>
        </w:tc>
        <w:tc>
          <w:tcPr>
            <w:tcW w:w="7371" w:type="dxa"/>
          </w:tcPr>
          <w:p w14:paraId="7FA8A54E" w14:textId="77777777" w:rsidR="002239D4" w:rsidRPr="00B30EB5" w:rsidRDefault="002239D4" w:rsidP="00D734D6">
            <w:pPr>
              <w:ind w:left="57"/>
              <w:rPr>
                <w:rFonts w:cs="Times New Roman"/>
                <w:sz w:val="20"/>
                <w:szCs w:val="20"/>
              </w:rPr>
            </w:pPr>
            <w:r w:rsidRPr="00B30EB5">
              <w:rPr>
                <w:rFonts w:cs="Times New Roman"/>
                <w:sz w:val="20"/>
                <w:szCs w:val="20"/>
              </w:rPr>
              <w:t>stacjonarne</w:t>
            </w:r>
          </w:p>
        </w:tc>
      </w:tr>
      <w:tr w:rsidR="002239D4" w:rsidRPr="00B30EB5" w14:paraId="0DE59A18" w14:textId="77777777" w:rsidTr="009D2098">
        <w:tc>
          <w:tcPr>
            <w:tcW w:w="3261" w:type="dxa"/>
          </w:tcPr>
          <w:p w14:paraId="7545FEF2" w14:textId="77777777" w:rsidR="002239D4" w:rsidRPr="00B30EB5" w:rsidRDefault="002239D4" w:rsidP="00C44F6D">
            <w:pPr>
              <w:rPr>
                <w:rFonts w:cs="Times New Roman"/>
                <w:sz w:val="20"/>
                <w:szCs w:val="20"/>
              </w:rPr>
            </w:pPr>
            <w:r w:rsidRPr="00B30EB5">
              <w:rPr>
                <w:rFonts w:cs="Times New Roman"/>
                <w:sz w:val="20"/>
                <w:szCs w:val="20"/>
              </w:rPr>
              <w:t>Imię i nazwisko koordynatora modułu i/lub osoby/osób prowadzących moduł</w:t>
            </w:r>
          </w:p>
        </w:tc>
        <w:tc>
          <w:tcPr>
            <w:tcW w:w="7371" w:type="dxa"/>
            <w:vAlign w:val="center"/>
          </w:tcPr>
          <w:p w14:paraId="2C35FB08" w14:textId="77777777" w:rsidR="002239D4" w:rsidRPr="00AA25B2" w:rsidRDefault="002239D4" w:rsidP="00D734D6">
            <w:pPr>
              <w:pStyle w:val="NormalnyWeb"/>
              <w:spacing w:before="0" w:beforeAutospacing="0" w:after="0" w:afterAutospacing="0"/>
              <w:ind w:left="57"/>
              <w:rPr>
                <w:sz w:val="20"/>
                <w:szCs w:val="20"/>
                <w:u w:val="single"/>
              </w:rPr>
            </w:pPr>
            <w:r w:rsidRPr="00AA25B2">
              <w:rPr>
                <w:sz w:val="20"/>
                <w:szCs w:val="20"/>
                <w:u w:val="single"/>
              </w:rPr>
              <w:t xml:space="preserve">dr </w:t>
            </w:r>
            <w:r w:rsidR="00902885" w:rsidRPr="00AA25B2">
              <w:rPr>
                <w:sz w:val="20"/>
                <w:szCs w:val="20"/>
                <w:u w:val="single"/>
              </w:rPr>
              <w:t xml:space="preserve">hab. </w:t>
            </w:r>
            <w:r w:rsidRPr="00AA25B2">
              <w:rPr>
                <w:sz w:val="20"/>
                <w:szCs w:val="20"/>
                <w:u w:val="single"/>
              </w:rPr>
              <w:t>Iwona Kowalska-Bobko</w:t>
            </w:r>
            <w:r w:rsidR="00AA25B2" w:rsidRPr="00AA25B2">
              <w:rPr>
                <w:sz w:val="20"/>
                <w:szCs w:val="20"/>
                <w:u w:val="single"/>
              </w:rPr>
              <w:t>, prof. UJ</w:t>
            </w:r>
          </w:p>
          <w:p w14:paraId="2DEC23B2" w14:textId="77777777" w:rsidR="00AA25B2" w:rsidRPr="00AA25B2" w:rsidRDefault="00AA25B2" w:rsidP="00AA25B2">
            <w:pPr>
              <w:pStyle w:val="NormalnyWeb"/>
              <w:spacing w:before="0" w:beforeAutospacing="0" w:after="0" w:afterAutospacing="0"/>
              <w:ind w:left="57"/>
              <w:rPr>
                <w:color w:val="FF0000"/>
                <w:sz w:val="20"/>
                <w:szCs w:val="20"/>
              </w:rPr>
            </w:pPr>
            <w:r w:rsidRPr="00AA25B2">
              <w:rPr>
                <w:sz w:val="20"/>
                <w:szCs w:val="20"/>
              </w:rPr>
              <w:t>mgr Dominika Dusza</w:t>
            </w:r>
            <w:r>
              <w:rPr>
                <w:sz w:val="20"/>
                <w:szCs w:val="20"/>
              </w:rPr>
              <w:t xml:space="preserve"> </w:t>
            </w:r>
            <w:r>
              <w:rPr>
                <w:color w:val="FF0000"/>
                <w:sz w:val="20"/>
                <w:szCs w:val="20"/>
              </w:rPr>
              <w:t>(05.11.2020)</w:t>
            </w:r>
          </w:p>
          <w:p w14:paraId="57222992" w14:textId="77777777" w:rsidR="00AA25B2" w:rsidRPr="00AA25B2" w:rsidRDefault="00AA25B2" w:rsidP="00AA25B2">
            <w:pPr>
              <w:pStyle w:val="NormalnyWeb"/>
              <w:spacing w:before="0" w:beforeAutospacing="0" w:after="0" w:afterAutospacing="0"/>
              <w:ind w:left="57"/>
              <w:rPr>
                <w:color w:val="FF0000"/>
                <w:sz w:val="20"/>
                <w:szCs w:val="20"/>
              </w:rPr>
            </w:pPr>
            <w:r w:rsidRPr="00AA25B2">
              <w:rPr>
                <w:sz w:val="20"/>
                <w:szCs w:val="20"/>
              </w:rPr>
              <w:t>mgr Maciej Furman</w:t>
            </w:r>
            <w:r>
              <w:rPr>
                <w:sz w:val="20"/>
                <w:szCs w:val="20"/>
              </w:rPr>
              <w:t xml:space="preserve"> </w:t>
            </w:r>
            <w:r>
              <w:rPr>
                <w:color w:val="FF0000"/>
                <w:sz w:val="20"/>
                <w:szCs w:val="20"/>
              </w:rPr>
              <w:t>(05.11.2020)</w:t>
            </w:r>
          </w:p>
          <w:p w14:paraId="195285D9" w14:textId="54A1B1EF" w:rsidR="00AA25B2" w:rsidRPr="00B30EB5" w:rsidRDefault="00AA25B2" w:rsidP="00AA25B2">
            <w:pPr>
              <w:pStyle w:val="NormalnyWeb"/>
              <w:spacing w:before="0" w:beforeAutospacing="0" w:after="0" w:afterAutospacing="0"/>
              <w:ind w:left="57"/>
              <w:rPr>
                <w:sz w:val="20"/>
                <w:szCs w:val="20"/>
              </w:rPr>
            </w:pPr>
            <w:r w:rsidRPr="00AA25B2">
              <w:rPr>
                <w:sz w:val="20"/>
                <w:szCs w:val="20"/>
              </w:rPr>
              <w:t xml:space="preserve">mgr Monika </w:t>
            </w:r>
            <w:proofErr w:type="spellStart"/>
            <w:r w:rsidRPr="00AA25B2">
              <w:rPr>
                <w:sz w:val="20"/>
                <w:szCs w:val="20"/>
              </w:rPr>
              <w:t>Zamarlik</w:t>
            </w:r>
            <w:proofErr w:type="spellEnd"/>
            <w:r w:rsidRPr="00AA25B2">
              <w:rPr>
                <w:sz w:val="20"/>
                <w:szCs w:val="20"/>
              </w:rPr>
              <w:t xml:space="preserve"> </w:t>
            </w:r>
            <w:r>
              <w:rPr>
                <w:color w:val="FF0000"/>
                <w:sz w:val="20"/>
                <w:szCs w:val="20"/>
              </w:rPr>
              <w:t>(05.11.2020)</w:t>
            </w:r>
          </w:p>
        </w:tc>
      </w:tr>
      <w:tr w:rsidR="002239D4" w:rsidRPr="00B30EB5" w14:paraId="31D1CF90" w14:textId="77777777" w:rsidTr="009D2098">
        <w:tc>
          <w:tcPr>
            <w:tcW w:w="3261" w:type="dxa"/>
          </w:tcPr>
          <w:p w14:paraId="3C555067" w14:textId="77777777" w:rsidR="002239D4" w:rsidRPr="00B30EB5" w:rsidRDefault="002239D4" w:rsidP="00C44F6D">
            <w:pPr>
              <w:rPr>
                <w:rFonts w:cs="Times New Roman"/>
                <w:sz w:val="20"/>
                <w:szCs w:val="20"/>
              </w:rPr>
            </w:pPr>
            <w:r w:rsidRPr="00B30EB5">
              <w:rPr>
                <w:rFonts w:cs="Times New Roman"/>
                <w:sz w:val="20"/>
                <w:szCs w:val="20"/>
              </w:rPr>
              <w:t>Imię i nazwisko osoby/osób egzaminującej/egzaminujących bądź udzielającej zaliczenia, w przypadku gdy nie jest to osoba prowadząca dany moduł</w:t>
            </w:r>
          </w:p>
        </w:tc>
        <w:tc>
          <w:tcPr>
            <w:tcW w:w="7371" w:type="dxa"/>
          </w:tcPr>
          <w:p w14:paraId="2FFA5669" w14:textId="77777777" w:rsidR="002239D4" w:rsidRPr="00B30EB5" w:rsidRDefault="002239D4" w:rsidP="00D734D6">
            <w:pPr>
              <w:pStyle w:val="NormalnyWeb"/>
              <w:spacing w:before="0" w:beforeAutospacing="0" w:after="0" w:afterAutospacing="0"/>
              <w:ind w:left="57"/>
              <w:rPr>
                <w:sz w:val="20"/>
                <w:szCs w:val="20"/>
              </w:rPr>
            </w:pPr>
          </w:p>
        </w:tc>
      </w:tr>
      <w:tr w:rsidR="002239D4" w:rsidRPr="00B30EB5" w14:paraId="0300C390" w14:textId="77777777" w:rsidTr="009D2098">
        <w:tc>
          <w:tcPr>
            <w:tcW w:w="3261" w:type="dxa"/>
          </w:tcPr>
          <w:p w14:paraId="5914A3D9" w14:textId="77777777" w:rsidR="002239D4" w:rsidRPr="00B30EB5" w:rsidRDefault="002239D4" w:rsidP="00C44F6D">
            <w:pPr>
              <w:rPr>
                <w:rFonts w:cs="Times New Roman"/>
                <w:sz w:val="20"/>
                <w:szCs w:val="20"/>
              </w:rPr>
            </w:pPr>
            <w:r w:rsidRPr="00B30EB5">
              <w:rPr>
                <w:rFonts w:cs="Times New Roman"/>
                <w:sz w:val="20"/>
                <w:szCs w:val="20"/>
              </w:rPr>
              <w:t>Sposób realizacji</w:t>
            </w:r>
          </w:p>
        </w:tc>
        <w:tc>
          <w:tcPr>
            <w:tcW w:w="7371" w:type="dxa"/>
          </w:tcPr>
          <w:p w14:paraId="07DEA230"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wykład, ćwiczenia</w:t>
            </w:r>
          </w:p>
        </w:tc>
      </w:tr>
      <w:tr w:rsidR="002239D4" w:rsidRPr="00B30EB5" w14:paraId="19B149BF" w14:textId="77777777" w:rsidTr="009D2098">
        <w:tc>
          <w:tcPr>
            <w:tcW w:w="3261" w:type="dxa"/>
            <w:vAlign w:val="center"/>
          </w:tcPr>
          <w:p w14:paraId="4F5B20A9" w14:textId="77777777" w:rsidR="002239D4" w:rsidRPr="00B30EB5" w:rsidRDefault="002239D4" w:rsidP="00C44F6D">
            <w:pPr>
              <w:rPr>
                <w:rFonts w:cs="Times New Roman"/>
                <w:sz w:val="20"/>
                <w:szCs w:val="20"/>
              </w:rPr>
            </w:pPr>
            <w:r w:rsidRPr="00B30EB5">
              <w:rPr>
                <w:rFonts w:cs="Times New Roman"/>
                <w:sz w:val="20"/>
                <w:szCs w:val="20"/>
              </w:rPr>
              <w:t>Wymagania wstępne i dodatkowe</w:t>
            </w:r>
          </w:p>
        </w:tc>
        <w:tc>
          <w:tcPr>
            <w:tcW w:w="7371" w:type="dxa"/>
            <w:vAlign w:val="center"/>
          </w:tcPr>
          <w:p w14:paraId="7600D9D2" w14:textId="77777777" w:rsidR="002239D4" w:rsidRPr="00B30EB5" w:rsidRDefault="002239D4" w:rsidP="00F61210">
            <w:pPr>
              <w:pStyle w:val="NormalnyWeb"/>
              <w:spacing w:before="0" w:beforeAutospacing="0" w:after="0" w:afterAutospacing="0"/>
              <w:ind w:left="57"/>
              <w:rPr>
                <w:sz w:val="20"/>
                <w:szCs w:val="20"/>
              </w:rPr>
            </w:pPr>
            <w:r w:rsidRPr="00B30EB5">
              <w:rPr>
                <w:sz w:val="20"/>
                <w:szCs w:val="20"/>
              </w:rPr>
              <w:t xml:space="preserve">znajomość zagadnień polityki społecznej </w:t>
            </w:r>
          </w:p>
        </w:tc>
      </w:tr>
      <w:tr w:rsidR="002239D4" w:rsidRPr="00B30EB5" w14:paraId="66E48451" w14:textId="77777777" w:rsidTr="009D2098">
        <w:tc>
          <w:tcPr>
            <w:tcW w:w="3261" w:type="dxa"/>
            <w:vAlign w:val="center"/>
          </w:tcPr>
          <w:p w14:paraId="4166F2FD" w14:textId="77777777" w:rsidR="002239D4" w:rsidRPr="00B30EB5" w:rsidRDefault="002239D4" w:rsidP="00C44F6D">
            <w:pPr>
              <w:rPr>
                <w:rFonts w:cs="Times New Roman"/>
                <w:sz w:val="20"/>
                <w:szCs w:val="20"/>
              </w:rPr>
            </w:pPr>
            <w:r w:rsidRPr="00B30EB5">
              <w:rPr>
                <w:rFonts w:cs="Times New Roman"/>
                <w:sz w:val="20"/>
                <w:szCs w:val="20"/>
              </w:rPr>
              <w:t>Rodzaj i liczba godzin zajęć dydaktycznych wymagających bezpośredniego udziału nauczyciela akademickiego i studentów, gdy w danym module przewidziane są takie zajęcia</w:t>
            </w:r>
          </w:p>
        </w:tc>
        <w:tc>
          <w:tcPr>
            <w:tcW w:w="7371" w:type="dxa"/>
            <w:vAlign w:val="center"/>
          </w:tcPr>
          <w:p w14:paraId="25849C25"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wykłady: 15</w:t>
            </w:r>
          </w:p>
          <w:p w14:paraId="6B66EED0"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ćwiczenia: 15</w:t>
            </w:r>
          </w:p>
        </w:tc>
      </w:tr>
      <w:tr w:rsidR="002239D4" w:rsidRPr="00B30EB5" w14:paraId="47F73886" w14:textId="77777777" w:rsidTr="009D2098">
        <w:tc>
          <w:tcPr>
            <w:tcW w:w="3261" w:type="dxa"/>
          </w:tcPr>
          <w:p w14:paraId="67B500D9" w14:textId="77777777" w:rsidR="002239D4" w:rsidRPr="00B30EB5" w:rsidRDefault="002239D4" w:rsidP="00C44F6D">
            <w:pPr>
              <w:rPr>
                <w:rFonts w:cs="Times New Roman"/>
                <w:sz w:val="20"/>
                <w:szCs w:val="20"/>
              </w:rPr>
            </w:pPr>
            <w:r w:rsidRPr="00B30EB5">
              <w:rPr>
                <w:rFonts w:cs="Times New Roman"/>
                <w:sz w:val="20"/>
                <w:szCs w:val="20"/>
              </w:rPr>
              <w:t>Liczba punktów ECTS przypisana modułowi</w:t>
            </w:r>
          </w:p>
        </w:tc>
        <w:tc>
          <w:tcPr>
            <w:tcW w:w="7371" w:type="dxa"/>
          </w:tcPr>
          <w:p w14:paraId="25EE747A"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3</w:t>
            </w:r>
          </w:p>
        </w:tc>
      </w:tr>
      <w:tr w:rsidR="002239D4" w:rsidRPr="00B30EB5" w14:paraId="233EDDE2" w14:textId="77777777" w:rsidTr="009D2098">
        <w:tc>
          <w:tcPr>
            <w:tcW w:w="3261" w:type="dxa"/>
          </w:tcPr>
          <w:p w14:paraId="72403C1A" w14:textId="77777777" w:rsidR="002239D4" w:rsidRPr="00B30EB5" w:rsidRDefault="002239D4" w:rsidP="00C44F6D">
            <w:pPr>
              <w:rPr>
                <w:rFonts w:cs="Times New Roman"/>
                <w:sz w:val="20"/>
                <w:szCs w:val="20"/>
              </w:rPr>
            </w:pPr>
            <w:r w:rsidRPr="00B30EB5">
              <w:rPr>
                <w:rFonts w:cs="Times New Roman"/>
                <w:sz w:val="20"/>
                <w:szCs w:val="20"/>
              </w:rPr>
              <w:t>Bilans punktów ECTS</w:t>
            </w:r>
          </w:p>
        </w:tc>
        <w:tc>
          <w:tcPr>
            <w:tcW w:w="7371" w:type="dxa"/>
          </w:tcPr>
          <w:p w14:paraId="254E9FF7" w14:textId="77777777" w:rsidR="002239D4" w:rsidRPr="00B30EB5" w:rsidRDefault="002239D4" w:rsidP="00206294">
            <w:pPr>
              <w:pStyle w:val="NormalnyWeb"/>
              <w:numPr>
                <w:ilvl w:val="0"/>
                <w:numId w:val="324"/>
              </w:numPr>
              <w:tabs>
                <w:tab w:val="clear" w:pos="720"/>
                <w:tab w:val="num" w:pos="317"/>
              </w:tabs>
              <w:spacing w:before="0" w:beforeAutospacing="0" w:after="0" w:afterAutospacing="0"/>
              <w:ind w:left="317"/>
              <w:rPr>
                <w:sz w:val="20"/>
                <w:szCs w:val="20"/>
              </w:rPr>
            </w:pPr>
            <w:r w:rsidRPr="00B30EB5">
              <w:rPr>
                <w:sz w:val="20"/>
                <w:szCs w:val="20"/>
              </w:rPr>
              <w:t>uczestnictwo w zajęciach kontaktowych: 30 godz. - 1 ECTS</w:t>
            </w:r>
          </w:p>
          <w:p w14:paraId="545B9D92" w14:textId="77777777" w:rsidR="002239D4" w:rsidRPr="00B30EB5" w:rsidRDefault="002239D4" w:rsidP="00206294">
            <w:pPr>
              <w:pStyle w:val="NormalnyWeb"/>
              <w:numPr>
                <w:ilvl w:val="0"/>
                <w:numId w:val="324"/>
              </w:numPr>
              <w:tabs>
                <w:tab w:val="clear" w:pos="720"/>
                <w:tab w:val="num" w:pos="317"/>
              </w:tabs>
              <w:spacing w:before="0" w:beforeAutospacing="0" w:after="0" w:afterAutospacing="0"/>
              <w:ind w:left="317"/>
              <w:rPr>
                <w:sz w:val="20"/>
                <w:szCs w:val="20"/>
              </w:rPr>
            </w:pPr>
            <w:r w:rsidRPr="00B30EB5">
              <w:rPr>
                <w:sz w:val="20"/>
                <w:szCs w:val="20"/>
              </w:rPr>
              <w:t>przygotowanie formularza wywiadu socjologicznego oraz przeprowadzenie wywiadów z wybranym świadczeniodawcą zaangażowanym w proces udzielania świadczeń zdrowotnych w trybie transgranicznym : 25 godz. - 1 ECTS</w:t>
            </w:r>
          </w:p>
          <w:p w14:paraId="59B8D7E2" w14:textId="77777777" w:rsidR="002239D4" w:rsidRPr="00B30EB5" w:rsidRDefault="002239D4" w:rsidP="00206294">
            <w:pPr>
              <w:pStyle w:val="NormalnyWeb"/>
              <w:numPr>
                <w:ilvl w:val="0"/>
                <w:numId w:val="324"/>
              </w:numPr>
              <w:tabs>
                <w:tab w:val="clear" w:pos="720"/>
                <w:tab w:val="num" w:pos="317"/>
              </w:tabs>
              <w:spacing w:before="0" w:beforeAutospacing="0" w:after="0" w:afterAutospacing="0"/>
              <w:ind w:left="317"/>
              <w:rPr>
                <w:sz w:val="20"/>
                <w:szCs w:val="20"/>
              </w:rPr>
            </w:pPr>
            <w:r w:rsidRPr="00B30EB5">
              <w:rPr>
                <w:sz w:val="20"/>
                <w:szCs w:val="20"/>
              </w:rPr>
              <w:t>wygłoszenie prezentacji na podstawie przygotowanej pracy zaliczeniowej: 25 godz. - 1 ECTS</w:t>
            </w:r>
          </w:p>
        </w:tc>
      </w:tr>
      <w:tr w:rsidR="002239D4" w:rsidRPr="00B30EB5" w14:paraId="255C5FEA" w14:textId="77777777" w:rsidTr="009D2098">
        <w:tc>
          <w:tcPr>
            <w:tcW w:w="3261" w:type="dxa"/>
          </w:tcPr>
          <w:p w14:paraId="3DD2E657" w14:textId="77777777" w:rsidR="002239D4" w:rsidRPr="00B30EB5" w:rsidRDefault="002239D4" w:rsidP="00C44F6D">
            <w:pPr>
              <w:rPr>
                <w:rFonts w:cs="Times New Roman"/>
                <w:sz w:val="20"/>
                <w:szCs w:val="20"/>
              </w:rPr>
            </w:pPr>
            <w:r w:rsidRPr="00B30EB5">
              <w:rPr>
                <w:rFonts w:cs="Times New Roman"/>
                <w:sz w:val="20"/>
                <w:szCs w:val="20"/>
              </w:rPr>
              <w:t>Stosowane metody dydaktyczne</w:t>
            </w:r>
          </w:p>
        </w:tc>
        <w:tc>
          <w:tcPr>
            <w:tcW w:w="7371" w:type="dxa"/>
          </w:tcPr>
          <w:p w14:paraId="5EDB7D22"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Wykład monograficzny z elementami konwersatorium, praca w grupach</w:t>
            </w:r>
          </w:p>
        </w:tc>
      </w:tr>
      <w:tr w:rsidR="002239D4" w:rsidRPr="00B30EB5" w14:paraId="46961B2C" w14:textId="77777777" w:rsidTr="009D2098">
        <w:tc>
          <w:tcPr>
            <w:tcW w:w="3261" w:type="dxa"/>
          </w:tcPr>
          <w:p w14:paraId="63D85053" w14:textId="77777777" w:rsidR="002239D4" w:rsidRPr="00B30EB5" w:rsidRDefault="002239D4" w:rsidP="00C44F6D">
            <w:pPr>
              <w:rPr>
                <w:rFonts w:cs="Times New Roman"/>
                <w:sz w:val="20"/>
                <w:szCs w:val="20"/>
              </w:rPr>
            </w:pPr>
            <w:r w:rsidRPr="00B30EB5">
              <w:rPr>
                <w:rFonts w:cs="Times New Roman"/>
                <w:sz w:val="20"/>
                <w:szCs w:val="20"/>
              </w:rPr>
              <w:t>Forma i warunki zaliczenia modułu, w tym zasady dopuszczenia do egzaminu, zaliczenia, a także forma i warunki zaliczenia poszczególnych zajęć wchodzących w zakres danego modułu</w:t>
            </w:r>
          </w:p>
        </w:tc>
        <w:tc>
          <w:tcPr>
            <w:tcW w:w="7371" w:type="dxa"/>
          </w:tcPr>
          <w:p w14:paraId="7C8E6274"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 xml:space="preserve">Zaliczenie na ocenę. </w:t>
            </w:r>
          </w:p>
          <w:p w14:paraId="7D640854" w14:textId="77777777" w:rsidR="002239D4" w:rsidRPr="00B30EB5" w:rsidRDefault="002239D4" w:rsidP="00D734D6">
            <w:pPr>
              <w:pStyle w:val="NormalnyWeb"/>
              <w:spacing w:before="0" w:beforeAutospacing="0" w:after="0" w:afterAutospacing="0"/>
              <w:ind w:left="57"/>
              <w:rPr>
                <w:sz w:val="20"/>
                <w:szCs w:val="20"/>
              </w:rPr>
            </w:pPr>
            <w:r w:rsidRPr="00B30EB5">
              <w:rPr>
                <w:sz w:val="20"/>
                <w:szCs w:val="20"/>
              </w:rPr>
              <w:t xml:space="preserve">Warunkiem uzyskania zaliczenia jest uczestnictwo w zajęciach oraz poprawne przeprowadzenie badania empirycznego (badanie fokusowe lub wywiady socjologiczne i przygotowanie pracy zaliczeniowej w formie prezentacji i pracy zaliczeniowej) </w:t>
            </w:r>
          </w:p>
          <w:p w14:paraId="01A07907" w14:textId="77777777" w:rsidR="002239D4" w:rsidRPr="00B30EB5" w:rsidRDefault="002239D4" w:rsidP="00206294">
            <w:pPr>
              <w:pStyle w:val="NormalnyWeb"/>
              <w:numPr>
                <w:ilvl w:val="0"/>
                <w:numId w:val="226"/>
              </w:numPr>
              <w:spacing w:before="0" w:beforeAutospacing="0" w:after="0" w:afterAutospacing="0"/>
              <w:ind w:left="403" w:hanging="346"/>
              <w:rPr>
                <w:sz w:val="20"/>
                <w:szCs w:val="20"/>
              </w:rPr>
            </w:pPr>
            <w:r w:rsidRPr="00B30EB5">
              <w:rPr>
                <w:sz w:val="20"/>
                <w:szCs w:val="20"/>
              </w:rPr>
              <w:t>dotyczące wiedzy: na ocenę 2- student nie umie omówić i zidentyfikować faz rozwoju turystyki zdrowotnej w Polsce i na świecie, na ocenę 3 - student poprawnie identyfikuje fazy rozwoju turystyki zdrowotnej na świcie i w Polsce, na ocenę 4- student dobrze identyfikuje fazy rozwoju turystyki zdrowotnej na świcie i w Polsce oraz poprawnie nazywa zasady i reguły współpracy w ramach globalnej/ europejskiej polityki zdrowotnej z innymi podmiotami takimi jak: świadczeniodawcy, jednostki samorządu terytorialnego, organizacje pozarządowe, instytucje centralne, na ocenę 5 -student dobrze identyfikuje fazy rozwoju turystyki zdrowotnej na świcie i w Polsce oraz poprawnie nazywa zasady i reguły współpracy w ramach globalnej/ europejskiej polityki zdrowotnej z innymi podmiotami takimi jak: świadczeniodawcy, jednostki samorządu terytorialnego, organizacje pozarządowe, instytucje centralne oraz identyfikuje bodźce organizacyjne, ekonomiczne, polityczne, prawne wpływające turystykę zdrowotną</w:t>
            </w:r>
          </w:p>
          <w:p w14:paraId="044FB46C" w14:textId="77777777" w:rsidR="002239D4" w:rsidRPr="00B30EB5" w:rsidRDefault="002239D4" w:rsidP="00206294">
            <w:pPr>
              <w:pStyle w:val="NormalnyWeb"/>
              <w:numPr>
                <w:ilvl w:val="0"/>
                <w:numId w:val="226"/>
              </w:numPr>
              <w:spacing w:before="0" w:beforeAutospacing="0" w:after="0" w:afterAutospacing="0"/>
              <w:ind w:left="403" w:hanging="346"/>
              <w:rPr>
                <w:sz w:val="20"/>
                <w:szCs w:val="20"/>
              </w:rPr>
            </w:pPr>
            <w:r w:rsidRPr="00B30EB5">
              <w:rPr>
                <w:sz w:val="20"/>
                <w:szCs w:val="20"/>
              </w:rPr>
              <w:t>dotyczące umiejętności- na ocen ę 2 - student nie potrafi w prosty sposób zaprezentować wyników swoich badań oraz nie uczestniczy w pracy grupowej, na ocenę 3- student potrafi prezentować jedynie twarde dane bez ich interpretacji, na ocenę 4 - student nie tylko prezentuje wyniki ale również je interpretuje i aktywnie uczestniczy w pracy grupowej, na ocenę 5- student nie tylko prezentuje wyniki ale również je interpretuje i aktywnie uczestniczy w pracy grupowej oraz proponuje własne uwagi i modyfikacje</w:t>
            </w:r>
          </w:p>
          <w:p w14:paraId="00C95387" w14:textId="77777777" w:rsidR="002239D4" w:rsidRPr="00B30EB5" w:rsidRDefault="002239D4" w:rsidP="00206294">
            <w:pPr>
              <w:pStyle w:val="NormalnyWeb"/>
              <w:numPr>
                <w:ilvl w:val="0"/>
                <w:numId w:val="226"/>
              </w:numPr>
              <w:spacing w:before="0" w:beforeAutospacing="0" w:after="0" w:afterAutospacing="0"/>
              <w:ind w:left="403" w:hanging="346"/>
              <w:rPr>
                <w:sz w:val="20"/>
                <w:szCs w:val="20"/>
              </w:rPr>
            </w:pPr>
            <w:r w:rsidRPr="00B30EB5">
              <w:rPr>
                <w:sz w:val="20"/>
                <w:szCs w:val="20"/>
              </w:rPr>
              <w:lastRenderedPageBreak/>
              <w:t>dotyczące kompetencji społecznych: na ocenę 2 - student nie potrafi wskazać na jakąkolwiek inicjatywę globalną, europejską czy lokalną w zakresie turystyki zdrowotnej , na ocenę 3- student wskazuje najbardziej popularne inicjatywy w zakresie turystyki zdrowotnej, na ocenę 4 - student wskazuje popularne inicjatywy w turystyce zdrowotnej , potrafi je dokładnie scharakteryzować, na ocenę 5 - student wskazuje wiele inicjatyw w zakresie turystyki zdrowotnej, potrafi je scharakteryzować i jest osobiście zaangażowany w ich wdrażanie.</w:t>
            </w:r>
          </w:p>
        </w:tc>
      </w:tr>
      <w:tr w:rsidR="002239D4" w:rsidRPr="00B30EB5" w14:paraId="7291BC92" w14:textId="77777777" w:rsidTr="009D2098">
        <w:tc>
          <w:tcPr>
            <w:tcW w:w="3261" w:type="dxa"/>
          </w:tcPr>
          <w:p w14:paraId="079D393D" w14:textId="77777777" w:rsidR="002239D4" w:rsidRPr="00B30EB5" w:rsidRDefault="002239D4" w:rsidP="00C44F6D">
            <w:pPr>
              <w:rPr>
                <w:rFonts w:cs="Times New Roman"/>
                <w:sz w:val="20"/>
                <w:szCs w:val="20"/>
              </w:rPr>
            </w:pPr>
            <w:r w:rsidRPr="00B30EB5">
              <w:rPr>
                <w:rFonts w:cs="Times New Roman"/>
                <w:sz w:val="20"/>
                <w:szCs w:val="20"/>
              </w:rPr>
              <w:lastRenderedPageBreak/>
              <w:t>Treści modułu kształcenia (z podziałem na formy realizacji zajęć)</w:t>
            </w:r>
          </w:p>
        </w:tc>
        <w:tc>
          <w:tcPr>
            <w:tcW w:w="7371" w:type="dxa"/>
          </w:tcPr>
          <w:p w14:paraId="430F6BB3" w14:textId="5E4D5ED3" w:rsidR="002239D4" w:rsidRPr="00B30EB5" w:rsidRDefault="002239D4" w:rsidP="009D2098">
            <w:pPr>
              <w:pStyle w:val="NormalnyWeb"/>
              <w:spacing w:before="0" w:beforeAutospacing="0" w:after="0" w:afterAutospacing="0"/>
              <w:ind w:left="57"/>
              <w:rPr>
                <w:sz w:val="20"/>
                <w:szCs w:val="20"/>
              </w:rPr>
            </w:pPr>
            <w:r w:rsidRPr="00B30EB5">
              <w:rPr>
                <w:sz w:val="20"/>
                <w:szCs w:val="20"/>
              </w:rPr>
              <w:t>Treści obejmują: pojęcie turystyki zdrowotnej, kształtowanie się zjawisk zaliczanych do turystyki zdrowotnej na świecie i w Polsce, kompetencje organizacji globalnych, europejskich, państwowych, regionalnych oraz udzielających świadczeń leczniczych świadczeniodawców w ochronie zdrowia, ze szczególnym uwzględnieniem procesu nabywania świ</w:t>
            </w:r>
            <w:r w:rsidR="009D2098">
              <w:rPr>
                <w:sz w:val="20"/>
                <w:szCs w:val="20"/>
              </w:rPr>
              <w:t>adczeń w trybie transgraniczny.</w:t>
            </w:r>
          </w:p>
          <w:p w14:paraId="41A38A11" w14:textId="77777777" w:rsidR="002239D4" w:rsidRPr="00B30EB5" w:rsidRDefault="002239D4" w:rsidP="00D734D6">
            <w:pPr>
              <w:pStyle w:val="NormalnyWeb"/>
              <w:spacing w:before="0" w:beforeAutospacing="0" w:after="0" w:afterAutospacing="0"/>
              <w:ind w:left="57"/>
              <w:rPr>
                <w:b/>
                <w:sz w:val="20"/>
                <w:szCs w:val="20"/>
              </w:rPr>
            </w:pPr>
            <w:r w:rsidRPr="00B30EB5">
              <w:rPr>
                <w:b/>
                <w:sz w:val="20"/>
                <w:szCs w:val="20"/>
              </w:rPr>
              <w:t>Wykłady:</w:t>
            </w:r>
          </w:p>
          <w:p w14:paraId="39F4986D" w14:textId="77777777" w:rsidR="002239D4" w:rsidRPr="00B30EB5" w:rsidRDefault="002239D4" w:rsidP="00206294">
            <w:pPr>
              <w:pStyle w:val="NormalnyWeb"/>
              <w:numPr>
                <w:ilvl w:val="0"/>
                <w:numId w:val="229"/>
              </w:numPr>
              <w:spacing w:before="0" w:beforeAutospacing="0" w:after="0" w:afterAutospacing="0"/>
              <w:rPr>
                <w:sz w:val="20"/>
                <w:szCs w:val="20"/>
              </w:rPr>
            </w:pPr>
            <w:r w:rsidRPr="00B30EB5">
              <w:rPr>
                <w:sz w:val="20"/>
                <w:szCs w:val="20"/>
              </w:rPr>
              <w:t xml:space="preserve">Pojęcie turystyki zdrowotnej </w:t>
            </w:r>
          </w:p>
          <w:p w14:paraId="778856CD" w14:textId="77777777" w:rsidR="002239D4" w:rsidRPr="00B30EB5" w:rsidRDefault="002239D4" w:rsidP="00206294">
            <w:pPr>
              <w:pStyle w:val="NormalnyWeb"/>
              <w:numPr>
                <w:ilvl w:val="0"/>
                <w:numId w:val="229"/>
              </w:numPr>
              <w:spacing w:before="0" w:beforeAutospacing="0" w:after="0" w:afterAutospacing="0"/>
              <w:rPr>
                <w:sz w:val="20"/>
                <w:szCs w:val="20"/>
              </w:rPr>
            </w:pPr>
            <w:r w:rsidRPr="00B30EB5">
              <w:rPr>
                <w:sz w:val="20"/>
                <w:szCs w:val="20"/>
              </w:rPr>
              <w:t xml:space="preserve">Globalne uwarunkowania turystyki zdrowotnej </w:t>
            </w:r>
          </w:p>
          <w:p w14:paraId="4476E212" w14:textId="77777777" w:rsidR="002239D4" w:rsidRPr="00B30EB5" w:rsidRDefault="002239D4" w:rsidP="00206294">
            <w:pPr>
              <w:pStyle w:val="NormalnyWeb"/>
              <w:numPr>
                <w:ilvl w:val="0"/>
                <w:numId w:val="229"/>
              </w:numPr>
              <w:spacing w:before="0" w:beforeAutospacing="0" w:after="0" w:afterAutospacing="0"/>
              <w:rPr>
                <w:sz w:val="20"/>
                <w:szCs w:val="20"/>
              </w:rPr>
            </w:pPr>
            <w:r w:rsidRPr="00B30EB5">
              <w:rPr>
                <w:sz w:val="20"/>
                <w:szCs w:val="20"/>
              </w:rPr>
              <w:t xml:space="preserve">Opieka transgraniczna w UE (pojęcie opieki koordynowanej i transgranicznej) </w:t>
            </w:r>
          </w:p>
          <w:p w14:paraId="1FCBA016" w14:textId="77777777" w:rsidR="002239D4" w:rsidRPr="00B30EB5" w:rsidRDefault="002239D4" w:rsidP="00206294">
            <w:pPr>
              <w:pStyle w:val="NormalnyWeb"/>
              <w:numPr>
                <w:ilvl w:val="0"/>
                <w:numId w:val="229"/>
              </w:numPr>
              <w:spacing w:before="0" w:beforeAutospacing="0" w:after="0" w:afterAutospacing="0"/>
              <w:rPr>
                <w:sz w:val="20"/>
                <w:szCs w:val="20"/>
              </w:rPr>
            </w:pPr>
            <w:r w:rsidRPr="00B30EB5">
              <w:rPr>
                <w:sz w:val="20"/>
                <w:szCs w:val="20"/>
              </w:rPr>
              <w:t xml:space="preserve">Systemowe rozwiązania w zakresie turystyki zdrowotnej (Indie, Tajlandia, Niemcy, kraje skandynawskie, Wielka Brytania i inne) </w:t>
            </w:r>
          </w:p>
          <w:p w14:paraId="61C933C6" w14:textId="77777777" w:rsidR="002239D4" w:rsidRPr="00B30EB5" w:rsidRDefault="002239D4" w:rsidP="00206294">
            <w:pPr>
              <w:pStyle w:val="NormalnyWeb"/>
              <w:numPr>
                <w:ilvl w:val="0"/>
                <w:numId w:val="229"/>
              </w:numPr>
              <w:spacing w:before="0" w:beforeAutospacing="0" w:after="0" w:afterAutospacing="0"/>
              <w:rPr>
                <w:sz w:val="20"/>
                <w:szCs w:val="20"/>
              </w:rPr>
            </w:pPr>
            <w:r w:rsidRPr="00B30EB5">
              <w:rPr>
                <w:sz w:val="20"/>
                <w:szCs w:val="20"/>
              </w:rPr>
              <w:t xml:space="preserve">Turystyka zdrowotna w Polsce </w:t>
            </w:r>
          </w:p>
          <w:p w14:paraId="7ED40D37" w14:textId="77777777" w:rsidR="002239D4" w:rsidRPr="00B30EB5" w:rsidRDefault="002239D4" w:rsidP="00206294">
            <w:pPr>
              <w:pStyle w:val="NormalnyWeb"/>
              <w:numPr>
                <w:ilvl w:val="0"/>
                <w:numId w:val="229"/>
              </w:numPr>
              <w:spacing w:before="0" w:beforeAutospacing="0" w:after="0" w:afterAutospacing="0"/>
              <w:rPr>
                <w:sz w:val="20"/>
                <w:szCs w:val="20"/>
              </w:rPr>
            </w:pPr>
            <w:r w:rsidRPr="00B30EB5">
              <w:rPr>
                <w:sz w:val="20"/>
                <w:szCs w:val="20"/>
              </w:rPr>
              <w:t xml:space="preserve">Turystyka uzdrowiskowa, SPA i </w:t>
            </w:r>
            <w:proofErr w:type="spellStart"/>
            <w:r w:rsidRPr="00B30EB5">
              <w:rPr>
                <w:sz w:val="20"/>
                <w:szCs w:val="20"/>
              </w:rPr>
              <w:t>Wellnes</w:t>
            </w:r>
            <w:proofErr w:type="spellEnd"/>
            <w:r w:rsidRPr="00B30EB5">
              <w:rPr>
                <w:sz w:val="20"/>
                <w:szCs w:val="20"/>
              </w:rPr>
              <w:t xml:space="preserve"> </w:t>
            </w:r>
          </w:p>
          <w:p w14:paraId="6D617FE4" w14:textId="253702D2" w:rsidR="002239D4" w:rsidRPr="009D2098" w:rsidRDefault="002239D4" w:rsidP="00D734D6">
            <w:pPr>
              <w:pStyle w:val="NormalnyWeb"/>
              <w:numPr>
                <w:ilvl w:val="0"/>
                <w:numId w:val="229"/>
              </w:numPr>
              <w:spacing w:before="0" w:beforeAutospacing="0" w:after="0" w:afterAutospacing="0"/>
              <w:rPr>
                <w:sz w:val="20"/>
                <w:szCs w:val="20"/>
              </w:rPr>
            </w:pPr>
            <w:r w:rsidRPr="00B30EB5">
              <w:rPr>
                <w:sz w:val="20"/>
                <w:szCs w:val="20"/>
              </w:rPr>
              <w:t xml:space="preserve">Turystyka medyczna i dentystyczna – przyjęte rozwiązania systemowe. </w:t>
            </w:r>
          </w:p>
          <w:p w14:paraId="507444AA" w14:textId="77777777" w:rsidR="002239D4" w:rsidRPr="00B30EB5" w:rsidRDefault="002239D4" w:rsidP="00D734D6">
            <w:pPr>
              <w:pStyle w:val="NormalnyWeb"/>
              <w:spacing w:before="0" w:beforeAutospacing="0" w:after="0" w:afterAutospacing="0"/>
              <w:rPr>
                <w:b/>
                <w:sz w:val="20"/>
                <w:szCs w:val="20"/>
              </w:rPr>
            </w:pPr>
            <w:r w:rsidRPr="00B30EB5">
              <w:rPr>
                <w:b/>
                <w:sz w:val="20"/>
                <w:szCs w:val="20"/>
              </w:rPr>
              <w:t xml:space="preserve">Ćwiczenia </w:t>
            </w:r>
          </w:p>
          <w:p w14:paraId="177B0AE5" w14:textId="77777777" w:rsidR="002239D4" w:rsidRPr="00B30EB5" w:rsidRDefault="002239D4" w:rsidP="00206294">
            <w:pPr>
              <w:pStyle w:val="NormalnyWeb"/>
              <w:numPr>
                <w:ilvl w:val="0"/>
                <w:numId w:val="227"/>
              </w:numPr>
              <w:spacing w:before="0" w:beforeAutospacing="0" w:after="0" w:afterAutospacing="0"/>
              <w:ind w:left="360"/>
              <w:rPr>
                <w:sz w:val="20"/>
                <w:szCs w:val="20"/>
              </w:rPr>
            </w:pPr>
            <w:r w:rsidRPr="00B30EB5">
              <w:rPr>
                <w:sz w:val="20"/>
                <w:szCs w:val="20"/>
              </w:rPr>
              <w:t xml:space="preserve">Pozytywne i negatywne konsekwencje turystyki zdrowotnej </w:t>
            </w:r>
          </w:p>
          <w:p w14:paraId="665DC490" w14:textId="77777777" w:rsidR="002239D4" w:rsidRPr="00B30EB5" w:rsidRDefault="002239D4" w:rsidP="00206294">
            <w:pPr>
              <w:pStyle w:val="NormalnyWeb"/>
              <w:numPr>
                <w:ilvl w:val="0"/>
                <w:numId w:val="227"/>
              </w:numPr>
              <w:spacing w:before="0" w:beforeAutospacing="0" w:after="0" w:afterAutospacing="0"/>
              <w:ind w:left="360"/>
              <w:rPr>
                <w:sz w:val="20"/>
                <w:szCs w:val="20"/>
              </w:rPr>
            </w:pPr>
            <w:r w:rsidRPr="00B30EB5">
              <w:rPr>
                <w:sz w:val="20"/>
                <w:szCs w:val="20"/>
              </w:rPr>
              <w:t xml:space="preserve">Przykłady dobrych praktyk w opiece transgranicznej </w:t>
            </w:r>
          </w:p>
          <w:p w14:paraId="364AAC31" w14:textId="77777777" w:rsidR="002239D4" w:rsidRPr="00B30EB5" w:rsidRDefault="002239D4" w:rsidP="00D734D6">
            <w:pPr>
              <w:pStyle w:val="NormalnyWeb"/>
              <w:spacing w:before="0" w:beforeAutospacing="0" w:after="0" w:afterAutospacing="0"/>
              <w:ind w:left="360"/>
              <w:rPr>
                <w:sz w:val="20"/>
                <w:szCs w:val="20"/>
              </w:rPr>
            </w:pPr>
            <w:r w:rsidRPr="00B30EB5">
              <w:rPr>
                <w:sz w:val="20"/>
                <w:szCs w:val="20"/>
              </w:rPr>
              <w:t xml:space="preserve">(Polska – Niemcy, Polska- Słowacja, Polska – Czechy, Polska – kraje skandynawskie, Polska – Wielka Brytania i inne) </w:t>
            </w:r>
          </w:p>
          <w:p w14:paraId="69BCB282" w14:textId="77777777" w:rsidR="002239D4" w:rsidRPr="00B30EB5" w:rsidRDefault="002239D4" w:rsidP="00206294">
            <w:pPr>
              <w:pStyle w:val="NormalnyWeb"/>
              <w:numPr>
                <w:ilvl w:val="0"/>
                <w:numId w:val="227"/>
              </w:numPr>
              <w:spacing w:before="0" w:beforeAutospacing="0" w:after="0" w:afterAutospacing="0"/>
              <w:ind w:left="360"/>
              <w:rPr>
                <w:sz w:val="20"/>
                <w:szCs w:val="20"/>
              </w:rPr>
            </w:pPr>
            <w:r w:rsidRPr="00B30EB5">
              <w:rPr>
                <w:sz w:val="20"/>
                <w:szCs w:val="20"/>
              </w:rPr>
              <w:t xml:space="preserve">Identyfikacja potencjału turystyki zdrowotnej w Polsce w perspektywie makro. </w:t>
            </w:r>
          </w:p>
          <w:p w14:paraId="071915D9" w14:textId="77777777" w:rsidR="002239D4" w:rsidRPr="00B30EB5" w:rsidRDefault="002239D4" w:rsidP="00206294">
            <w:pPr>
              <w:pStyle w:val="NormalnyWeb"/>
              <w:numPr>
                <w:ilvl w:val="0"/>
                <w:numId w:val="227"/>
              </w:numPr>
              <w:spacing w:before="0" w:beforeAutospacing="0" w:after="0" w:afterAutospacing="0"/>
              <w:ind w:left="360"/>
              <w:rPr>
                <w:sz w:val="20"/>
                <w:szCs w:val="20"/>
              </w:rPr>
            </w:pPr>
            <w:r w:rsidRPr="00B30EB5">
              <w:rPr>
                <w:sz w:val="20"/>
                <w:szCs w:val="20"/>
              </w:rPr>
              <w:t xml:space="preserve">Identyfikacja potencjału w turystyce zdrowotnej w Polsce w regionalnej perspektywie porównawczej. </w:t>
            </w:r>
          </w:p>
          <w:p w14:paraId="6867D988" w14:textId="77777777" w:rsidR="002239D4" w:rsidRPr="00B30EB5" w:rsidRDefault="002239D4" w:rsidP="00206294">
            <w:pPr>
              <w:pStyle w:val="NormalnyWeb"/>
              <w:numPr>
                <w:ilvl w:val="0"/>
                <w:numId w:val="227"/>
              </w:numPr>
              <w:spacing w:before="0" w:beforeAutospacing="0" w:after="0" w:afterAutospacing="0"/>
              <w:ind w:left="360"/>
              <w:rPr>
                <w:sz w:val="20"/>
                <w:szCs w:val="20"/>
              </w:rPr>
            </w:pPr>
            <w:r w:rsidRPr="00B30EB5">
              <w:rPr>
                <w:sz w:val="20"/>
                <w:szCs w:val="20"/>
              </w:rPr>
              <w:t xml:space="preserve">Identyfikacja potencjału w turystyce zdrowotnej w Polsce na podstawie badań u wybranych świadczeniodawców. </w:t>
            </w:r>
          </w:p>
          <w:p w14:paraId="73111CFB" w14:textId="77777777" w:rsidR="002239D4" w:rsidRPr="00B30EB5" w:rsidRDefault="002239D4" w:rsidP="00206294">
            <w:pPr>
              <w:pStyle w:val="NormalnyWeb"/>
              <w:numPr>
                <w:ilvl w:val="0"/>
                <w:numId w:val="227"/>
              </w:numPr>
              <w:spacing w:before="0" w:beforeAutospacing="0" w:after="0" w:afterAutospacing="0"/>
              <w:ind w:left="360"/>
              <w:rPr>
                <w:sz w:val="20"/>
                <w:szCs w:val="20"/>
              </w:rPr>
            </w:pPr>
            <w:r w:rsidRPr="00B30EB5">
              <w:rPr>
                <w:sz w:val="20"/>
                <w:szCs w:val="20"/>
              </w:rPr>
              <w:t xml:space="preserve">Rola i znaczenie organizacji pozarządowych oraz izb zawodowych w rozwoju turystyki zdrowotnej. </w:t>
            </w:r>
          </w:p>
        </w:tc>
      </w:tr>
      <w:tr w:rsidR="002239D4" w:rsidRPr="006C773B" w14:paraId="2713689D" w14:textId="77777777" w:rsidTr="009D2098">
        <w:tc>
          <w:tcPr>
            <w:tcW w:w="3261" w:type="dxa"/>
          </w:tcPr>
          <w:p w14:paraId="5BFC22C0" w14:textId="77777777" w:rsidR="002239D4" w:rsidRPr="00B30EB5" w:rsidRDefault="002239D4" w:rsidP="00C44F6D">
            <w:pPr>
              <w:rPr>
                <w:rFonts w:cs="Times New Roman"/>
                <w:sz w:val="20"/>
                <w:szCs w:val="20"/>
              </w:rPr>
            </w:pPr>
            <w:r w:rsidRPr="00B30EB5">
              <w:rPr>
                <w:rFonts w:cs="Times New Roman"/>
                <w:sz w:val="20"/>
                <w:szCs w:val="20"/>
              </w:rPr>
              <w:t>Wykaz literatury podstawowej i uzupełniającej, obowiązującej do zaliczenia danego modułu</w:t>
            </w:r>
          </w:p>
        </w:tc>
        <w:tc>
          <w:tcPr>
            <w:tcW w:w="7371" w:type="dxa"/>
          </w:tcPr>
          <w:p w14:paraId="72CE0760" w14:textId="77777777" w:rsidR="002239D4" w:rsidRPr="00B30EB5" w:rsidRDefault="002239D4" w:rsidP="00D734D6">
            <w:pPr>
              <w:pStyle w:val="NormalnyWeb"/>
              <w:spacing w:before="0" w:beforeAutospacing="0" w:after="0" w:afterAutospacing="0"/>
              <w:ind w:left="57"/>
              <w:rPr>
                <w:b/>
                <w:sz w:val="20"/>
                <w:szCs w:val="20"/>
              </w:rPr>
            </w:pPr>
            <w:r w:rsidRPr="00B30EB5">
              <w:rPr>
                <w:b/>
                <w:sz w:val="20"/>
                <w:szCs w:val="20"/>
              </w:rPr>
              <w:t xml:space="preserve">Literatura podstawowa: </w:t>
            </w:r>
          </w:p>
          <w:p w14:paraId="64FDCFBB" w14:textId="77777777" w:rsidR="002239D4" w:rsidRPr="00B30EB5" w:rsidRDefault="002239D4" w:rsidP="00206294">
            <w:pPr>
              <w:pStyle w:val="Akapitzlist"/>
              <w:numPr>
                <w:ilvl w:val="0"/>
                <w:numId w:val="228"/>
              </w:numPr>
              <w:ind w:left="403" w:hanging="403"/>
              <w:contextualSpacing/>
              <w:rPr>
                <w:rFonts w:ascii="Times New Roman" w:hAnsi="Times New Roman" w:cs="Times New Roman"/>
                <w:color w:val="000000"/>
                <w:sz w:val="20"/>
                <w:szCs w:val="20"/>
              </w:rPr>
            </w:pPr>
            <w:r w:rsidRPr="00B30EB5">
              <w:rPr>
                <w:rFonts w:ascii="Times New Roman" w:hAnsi="Times New Roman" w:cs="Times New Roman"/>
                <w:sz w:val="20"/>
                <w:szCs w:val="20"/>
              </w:rPr>
              <w:t>Kowalska I., Mokrzycka A., (red.) (2013), Namysły nad problemami polityki zdrowotnej. Globalnej, Europejskiej, Systemowej</w:t>
            </w:r>
            <w:r w:rsidRPr="00B30EB5">
              <w:rPr>
                <w:rFonts w:ascii="Times New Roman" w:hAnsi="Times New Roman" w:cs="Times New Roman"/>
                <w:b/>
                <w:bCs/>
                <w:i/>
                <w:iCs/>
                <w:sz w:val="20"/>
                <w:szCs w:val="20"/>
              </w:rPr>
              <w:t>,</w:t>
            </w:r>
            <w:r w:rsidRPr="00B30EB5">
              <w:rPr>
                <w:rFonts w:ascii="Times New Roman" w:hAnsi="Times New Roman" w:cs="Times New Roman"/>
                <w:sz w:val="20"/>
                <w:szCs w:val="20"/>
              </w:rPr>
              <w:t xml:space="preserve"> </w:t>
            </w:r>
            <w:proofErr w:type="spellStart"/>
            <w:r w:rsidRPr="00B30EB5">
              <w:rPr>
                <w:rFonts w:ascii="Times New Roman" w:hAnsi="Times New Roman" w:cs="Times New Roman"/>
                <w:sz w:val="20"/>
                <w:szCs w:val="20"/>
              </w:rPr>
              <w:t>Difin</w:t>
            </w:r>
            <w:proofErr w:type="spellEnd"/>
            <w:r w:rsidRPr="00B30EB5">
              <w:rPr>
                <w:rFonts w:ascii="Times New Roman" w:hAnsi="Times New Roman" w:cs="Times New Roman"/>
                <w:sz w:val="20"/>
                <w:szCs w:val="20"/>
              </w:rPr>
              <w:t>, Warszawa</w:t>
            </w:r>
          </w:p>
          <w:p w14:paraId="78171B76" w14:textId="77777777" w:rsidR="002239D4" w:rsidRPr="00B30EB5" w:rsidRDefault="002239D4" w:rsidP="00206294">
            <w:pPr>
              <w:pStyle w:val="Akapitzlist"/>
              <w:numPr>
                <w:ilvl w:val="0"/>
                <w:numId w:val="228"/>
              </w:numPr>
              <w:ind w:left="403" w:hanging="403"/>
              <w:contextualSpacing/>
              <w:rPr>
                <w:rFonts w:ascii="Times New Roman" w:hAnsi="Times New Roman" w:cs="Times New Roman"/>
                <w:color w:val="000000"/>
                <w:sz w:val="20"/>
                <w:szCs w:val="20"/>
              </w:rPr>
            </w:pPr>
            <w:r w:rsidRPr="00B30EB5">
              <w:rPr>
                <w:rFonts w:ascii="Times New Roman" w:hAnsi="Times New Roman" w:cs="Times New Roman"/>
                <w:sz w:val="20"/>
                <w:szCs w:val="20"/>
              </w:rPr>
              <w:t>Włodarczyk C., Kowalska I., Mokrzycka A. (2012), Szkice z Europejskiej Polityki Zdrowotnej, Wolters Kluwer, Warszawa</w:t>
            </w:r>
          </w:p>
          <w:p w14:paraId="2985789A" w14:textId="77777777" w:rsidR="002239D4" w:rsidRPr="00B30EB5" w:rsidRDefault="002239D4" w:rsidP="00206294">
            <w:pPr>
              <w:pStyle w:val="Akapitzlist"/>
              <w:numPr>
                <w:ilvl w:val="0"/>
                <w:numId w:val="228"/>
              </w:numPr>
              <w:ind w:left="403" w:hanging="403"/>
              <w:contextualSpacing/>
              <w:rPr>
                <w:rFonts w:ascii="Times New Roman" w:hAnsi="Times New Roman" w:cs="Times New Roman"/>
                <w:color w:val="000000"/>
                <w:sz w:val="20"/>
                <w:szCs w:val="20"/>
              </w:rPr>
            </w:pPr>
            <w:r w:rsidRPr="00B30EB5">
              <w:rPr>
                <w:rFonts w:ascii="Times New Roman" w:hAnsi="Times New Roman" w:cs="Times New Roman"/>
                <w:sz w:val="20"/>
                <w:szCs w:val="20"/>
              </w:rPr>
              <w:t>Włodarczyk C. (2007), Zdrowie publiczne w perspektywie międzynarodowej (rozdział II), Wydawnictwo Uniwersytetu Jagiellońskiego, Kraków</w:t>
            </w:r>
          </w:p>
          <w:p w14:paraId="007073CE" w14:textId="77777777" w:rsidR="002239D4" w:rsidRPr="00B30EB5" w:rsidRDefault="002239D4" w:rsidP="00206294">
            <w:pPr>
              <w:pStyle w:val="Akapitzlist"/>
              <w:numPr>
                <w:ilvl w:val="0"/>
                <w:numId w:val="228"/>
              </w:numPr>
              <w:ind w:left="403" w:hanging="403"/>
              <w:contextualSpacing/>
              <w:rPr>
                <w:rFonts w:ascii="Times New Roman" w:hAnsi="Times New Roman" w:cs="Times New Roman"/>
                <w:color w:val="000000"/>
                <w:sz w:val="20"/>
                <w:szCs w:val="20"/>
              </w:rPr>
            </w:pPr>
            <w:r w:rsidRPr="00B30EB5">
              <w:rPr>
                <w:rFonts w:ascii="Times New Roman" w:hAnsi="Times New Roman" w:cs="Times New Roman"/>
                <w:sz w:val="20"/>
                <w:szCs w:val="20"/>
              </w:rPr>
              <w:t xml:space="preserve">Mokrzycka A., Kowalska I. (2012), Podmioty lecznicze w Polsce w świetle działań reformatorskich, </w:t>
            </w:r>
            <w:proofErr w:type="spellStart"/>
            <w:r w:rsidRPr="00B30EB5">
              <w:rPr>
                <w:rFonts w:ascii="Times New Roman" w:hAnsi="Times New Roman" w:cs="Times New Roman"/>
                <w:sz w:val="20"/>
                <w:szCs w:val="20"/>
              </w:rPr>
              <w:t>Difin</w:t>
            </w:r>
            <w:proofErr w:type="spellEnd"/>
            <w:r w:rsidRPr="00B30EB5">
              <w:rPr>
                <w:rFonts w:ascii="Times New Roman" w:hAnsi="Times New Roman" w:cs="Times New Roman"/>
                <w:sz w:val="20"/>
                <w:szCs w:val="20"/>
              </w:rPr>
              <w:t>, Warszawa</w:t>
            </w:r>
          </w:p>
          <w:p w14:paraId="751760BA" w14:textId="77777777" w:rsidR="002239D4" w:rsidRPr="00B30EB5" w:rsidRDefault="002239D4" w:rsidP="00206294">
            <w:pPr>
              <w:pStyle w:val="Akapitzlist"/>
              <w:numPr>
                <w:ilvl w:val="0"/>
                <w:numId w:val="228"/>
              </w:numPr>
              <w:ind w:left="403" w:hanging="403"/>
              <w:contextualSpacing/>
              <w:rPr>
                <w:rFonts w:ascii="Times New Roman" w:hAnsi="Times New Roman" w:cs="Times New Roman"/>
                <w:color w:val="000000"/>
                <w:sz w:val="20"/>
                <w:szCs w:val="20"/>
              </w:rPr>
            </w:pPr>
            <w:proofErr w:type="spellStart"/>
            <w:r w:rsidRPr="00B30EB5">
              <w:rPr>
                <w:rFonts w:ascii="Times New Roman" w:hAnsi="Times New Roman" w:cs="Times New Roman"/>
                <w:color w:val="000000"/>
                <w:sz w:val="20"/>
                <w:szCs w:val="20"/>
              </w:rPr>
              <w:t>Boruszczak</w:t>
            </w:r>
            <w:proofErr w:type="spellEnd"/>
            <w:r w:rsidRPr="00B30EB5">
              <w:rPr>
                <w:rFonts w:ascii="Times New Roman" w:hAnsi="Times New Roman" w:cs="Times New Roman"/>
                <w:color w:val="000000"/>
                <w:sz w:val="20"/>
                <w:szCs w:val="20"/>
              </w:rPr>
              <w:t xml:space="preserve"> M. (red.) (2009), Turystyka uzdrowiskowa, stan i perspektywy, WSTIH, Gdańsk</w:t>
            </w:r>
          </w:p>
          <w:p w14:paraId="5A04BB79" w14:textId="234B2302" w:rsidR="002239D4" w:rsidRPr="009D2098" w:rsidRDefault="002239D4" w:rsidP="009D2098">
            <w:pPr>
              <w:pStyle w:val="Akapitzlist"/>
              <w:numPr>
                <w:ilvl w:val="0"/>
                <w:numId w:val="228"/>
              </w:numPr>
              <w:ind w:left="403" w:hanging="403"/>
              <w:contextualSpacing/>
              <w:rPr>
                <w:rFonts w:ascii="Times New Roman" w:hAnsi="Times New Roman" w:cs="Times New Roman"/>
                <w:color w:val="000000"/>
                <w:sz w:val="20"/>
                <w:szCs w:val="20"/>
              </w:rPr>
            </w:pPr>
            <w:proofErr w:type="spellStart"/>
            <w:r w:rsidRPr="00B30EB5">
              <w:rPr>
                <w:rFonts w:ascii="Times New Roman" w:hAnsi="Times New Roman" w:cs="Times New Roman"/>
                <w:color w:val="000000"/>
                <w:sz w:val="20"/>
                <w:szCs w:val="20"/>
              </w:rPr>
              <w:t>Dryglas</w:t>
            </w:r>
            <w:proofErr w:type="spellEnd"/>
            <w:r w:rsidRPr="00B30EB5">
              <w:rPr>
                <w:rFonts w:ascii="Times New Roman" w:hAnsi="Times New Roman" w:cs="Times New Roman"/>
                <w:color w:val="000000"/>
                <w:sz w:val="20"/>
                <w:szCs w:val="20"/>
              </w:rPr>
              <w:t xml:space="preserve"> D. (2006), Kształtowanie produktu turystycznego uzdrowisk w Polsce, WUJ, Kraków</w:t>
            </w:r>
          </w:p>
          <w:p w14:paraId="02990A32" w14:textId="77777777" w:rsidR="002239D4" w:rsidRPr="00B30EB5" w:rsidRDefault="002239D4" w:rsidP="00D734D6">
            <w:pPr>
              <w:pStyle w:val="NormalnyWeb"/>
              <w:spacing w:before="0" w:beforeAutospacing="0" w:after="0" w:afterAutospacing="0"/>
              <w:rPr>
                <w:b/>
                <w:sz w:val="20"/>
                <w:szCs w:val="20"/>
              </w:rPr>
            </w:pPr>
            <w:r w:rsidRPr="00B30EB5">
              <w:rPr>
                <w:b/>
                <w:sz w:val="20"/>
                <w:szCs w:val="20"/>
              </w:rPr>
              <w:t>Literatura uzupełniająca:</w:t>
            </w:r>
          </w:p>
          <w:p w14:paraId="4428CF98" w14:textId="77777777" w:rsidR="002239D4" w:rsidRPr="00B30EB5" w:rsidRDefault="002239D4" w:rsidP="00206294">
            <w:pPr>
              <w:pStyle w:val="NormalnyWeb"/>
              <w:numPr>
                <w:ilvl w:val="0"/>
                <w:numId w:val="228"/>
              </w:numPr>
              <w:spacing w:before="0" w:beforeAutospacing="0" w:after="0" w:afterAutospacing="0"/>
              <w:ind w:left="403" w:hanging="403"/>
              <w:rPr>
                <w:sz w:val="20"/>
                <w:szCs w:val="20"/>
              </w:rPr>
            </w:pPr>
            <w:r w:rsidRPr="00B30EB5">
              <w:rPr>
                <w:sz w:val="20"/>
                <w:szCs w:val="20"/>
              </w:rPr>
              <w:t>Klich J. (2007), Przedsiębiorczość w reformowaniu systemu ochrony zdrowia w Polsce. Niedocenione interakcje, Wydawnictwo Uniwersytetu Jagiellońskiego, Kraków</w:t>
            </w:r>
          </w:p>
          <w:p w14:paraId="6CB0D33C" w14:textId="77777777" w:rsidR="002239D4" w:rsidRPr="00B30EB5" w:rsidRDefault="002239D4" w:rsidP="00206294">
            <w:pPr>
              <w:pStyle w:val="NormalnyWeb"/>
              <w:numPr>
                <w:ilvl w:val="0"/>
                <w:numId w:val="228"/>
              </w:numPr>
              <w:spacing w:before="0" w:beforeAutospacing="0" w:after="0" w:afterAutospacing="0"/>
              <w:ind w:left="403" w:hanging="403"/>
              <w:rPr>
                <w:color w:val="000000"/>
                <w:sz w:val="20"/>
                <w:szCs w:val="20"/>
              </w:rPr>
            </w:pPr>
            <w:proofErr w:type="spellStart"/>
            <w:r w:rsidRPr="00B30EB5">
              <w:rPr>
                <w:color w:val="000000"/>
                <w:sz w:val="20"/>
                <w:szCs w:val="20"/>
              </w:rPr>
              <w:t>Hadzik</w:t>
            </w:r>
            <w:proofErr w:type="spellEnd"/>
            <w:r w:rsidRPr="00B30EB5">
              <w:rPr>
                <w:color w:val="000000"/>
                <w:sz w:val="20"/>
                <w:szCs w:val="20"/>
              </w:rPr>
              <w:t xml:space="preserve"> A. (2009), Turystyka zdrowotna uzdrowisk, Wydawnictwo AWF, Katowice</w:t>
            </w:r>
          </w:p>
          <w:p w14:paraId="56A48D8C" w14:textId="77777777" w:rsidR="002239D4" w:rsidRPr="00B30EB5" w:rsidRDefault="002239D4" w:rsidP="00206294">
            <w:pPr>
              <w:pStyle w:val="NormalnyWeb"/>
              <w:numPr>
                <w:ilvl w:val="0"/>
                <w:numId w:val="228"/>
              </w:numPr>
              <w:spacing w:before="0" w:beforeAutospacing="0" w:after="0" w:afterAutospacing="0"/>
              <w:ind w:left="403" w:hanging="403"/>
              <w:rPr>
                <w:color w:val="000000"/>
                <w:sz w:val="20"/>
                <w:szCs w:val="20"/>
              </w:rPr>
            </w:pPr>
            <w:r w:rsidRPr="00B30EB5">
              <w:rPr>
                <w:color w:val="000000"/>
                <w:sz w:val="20"/>
                <w:szCs w:val="20"/>
              </w:rPr>
              <w:t>Iwanek T., 2006, Turystyka uzdrowiskowa w gospodarce region i kraju, Wydawnictwo Wyższej Szkoły Zarządzania, Wrocław</w:t>
            </w:r>
          </w:p>
          <w:p w14:paraId="01D70B4E" w14:textId="77777777" w:rsidR="002239D4" w:rsidRPr="00B30EB5" w:rsidRDefault="002239D4" w:rsidP="00206294">
            <w:pPr>
              <w:pStyle w:val="NormalnyWeb"/>
              <w:numPr>
                <w:ilvl w:val="0"/>
                <w:numId w:val="228"/>
              </w:numPr>
              <w:spacing w:before="0" w:beforeAutospacing="0" w:after="0" w:afterAutospacing="0"/>
              <w:ind w:left="403" w:hanging="403"/>
              <w:rPr>
                <w:color w:val="000000"/>
                <w:sz w:val="20"/>
                <w:szCs w:val="20"/>
              </w:rPr>
            </w:pPr>
            <w:r w:rsidRPr="00B30EB5">
              <w:rPr>
                <w:color w:val="000000"/>
                <w:sz w:val="20"/>
                <w:szCs w:val="20"/>
              </w:rPr>
              <w:t>Rydz E. (red.), 2005, Kształtowanie funkcji turystycznych w miejscowościach uzdrowiskowych, Wydawnictwo PAP, Słupsk</w:t>
            </w:r>
          </w:p>
          <w:p w14:paraId="31D961D7" w14:textId="77777777" w:rsidR="002239D4" w:rsidRPr="00B30EB5" w:rsidRDefault="002239D4" w:rsidP="00206294">
            <w:pPr>
              <w:pStyle w:val="NormalnyWeb"/>
              <w:numPr>
                <w:ilvl w:val="0"/>
                <w:numId w:val="228"/>
              </w:numPr>
              <w:spacing w:before="0" w:beforeAutospacing="0" w:after="0" w:afterAutospacing="0"/>
              <w:ind w:left="403" w:hanging="403"/>
              <w:rPr>
                <w:color w:val="000000"/>
                <w:sz w:val="20"/>
                <w:szCs w:val="20"/>
              </w:rPr>
            </w:pPr>
            <w:r w:rsidRPr="00B30EB5">
              <w:rPr>
                <w:color w:val="000000"/>
                <w:sz w:val="20"/>
                <w:szCs w:val="20"/>
              </w:rPr>
              <w:t>Spa Business, 2006-2009</w:t>
            </w:r>
          </w:p>
          <w:p w14:paraId="7B8B38EA" w14:textId="77777777" w:rsidR="002239D4" w:rsidRPr="00B30EB5" w:rsidRDefault="002239D4" w:rsidP="00206294">
            <w:pPr>
              <w:pStyle w:val="NormalnyWeb"/>
              <w:numPr>
                <w:ilvl w:val="0"/>
                <w:numId w:val="228"/>
              </w:numPr>
              <w:spacing w:before="0" w:beforeAutospacing="0" w:after="0" w:afterAutospacing="0"/>
              <w:ind w:left="403" w:hanging="403"/>
              <w:rPr>
                <w:color w:val="000000"/>
                <w:sz w:val="20"/>
                <w:szCs w:val="20"/>
              </w:rPr>
            </w:pPr>
            <w:r w:rsidRPr="00B30EB5">
              <w:rPr>
                <w:color w:val="000000"/>
                <w:sz w:val="20"/>
                <w:szCs w:val="20"/>
              </w:rPr>
              <w:t>Ustawa z dnia 28 lipca 2005 r. o lecznictwie uzdrowiskowym, uzdrowiskach i obszarach ochrony uzdrowiskowej oraz o gminach uzdrowiskowych, (Dz. U. Nr 167, poz. 1399)</w:t>
            </w:r>
          </w:p>
        </w:tc>
      </w:tr>
    </w:tbl>
    <w:p w14:paraId="2EA10F66" w14:textId="77777777" w:rsidR="009B000E" w:rsidRPr="006C773B" w:rsidRDefault="009B000E" w:rsidP="000B51B0">
      <w:pPr>
        <w:suppressAutoHyphens w:val="0"/>
        <w:spacing w:after="200"/>
        <w:rPr>
          <w:rFonts w:cs="Times New Roman"/>
        </w:rPr>
      </w:pPr>
    </w:p>
    <w:p w14:paraId="6AAF4649" w14:textId="1069A355" w:rsidR="00E87D4D" w:rsidRPr="006C773B" w:rsidRDefault="00E87D4D" w:rsidP="00872FA2">
      <w:pPr>
        <w:pStyle w:val="Nagwek2"/>
        <w:rPr>
          <w:rFonts w:cs="Times New Roman"/>
        </w:rPr>
      </w:pPr>
      <w:r w:rsidRPr="006C773B">
        <w:br w:type="page"/>
      </w:r>
      <w:r w:rsidR="00872FA2" w:rsidRPr="006C773B">
        <w:rPr>
          <w:rFonts w:cs="Times New Roman"/>
        </w:rPr>
        <w:lastRenderedPageBreak/>
        <w:t xml:space="preserve"> </w:t>
      </w:r>
    </w:p>
    <w:p w14:paraId="612858A7" w14:textId="007E09DC" w:rsidR="00B1358E" w:rsidRPr="00C44F6D" w:rsidRDefault="00B1358E" w:rsidP="00872FA2">
      <w:pPr>
        <w:pStyle w:val="Nagwek2"/>
        <w:numPr>
          <w:ilvl w:val="0"/>
          <w:numId w:val="0"/>
        </w:numPr>
      </w:pPr>
      <w:bookmarkStart w:id="104" w:name="_Toc527704393"/>
      <w:r w:rsidRPr="00C44F6D">
        <w:t>Technologie wspomagające w zdrowiu publicznym</w:t>
      </w:r>
      <w:bookmarkEnd w:id="104"/>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03"/>
        <w:gridCol w:w="7229"/>
      </w:tblGrid>
      <w:tr w:rsidR="00B1358E" w:rsidRPr="006C773B" w14:paraId="794D3CC9" w14:textId="77777777" w:rsidTr="009D2098">
        <w:tc>
          <w:tcPr>
            <w:tcW w:w="3403" w:type="dxa"/>
            <w:vAlign w:val="center"/>
            <w:hideMark/>
          </w:tcPr>
          <w:p w14:paraId="63DDDB5A" w14:textId="77777777" w:rsidR="00B1358E" w:rsidRPr="006C773B" w:rsidRDefault="00B1358E" w:rsidP="00791D7F">
            <w:pPr>
              <w:ind w:left="57"/>
              <w:rPr>
                <w:rFonts w:cs="Times New Roman"/>
                <w:sz w:val="20"/>
                <w:szCs w:val="20"/>
              </w:rPr>
            </w:pPr>
            <w:r w:rsidRPr="006C773B">
              <w:rPr>
                <w:rFonts w:cs="Times New Roman"/>
                <w:sz w:val="20"/>
                <w:szCs w:val="20"/>
              </w:rPr>
              <w:t>Nazwa wydziału</w:t>
            </w:r>
          </w:p>
        </w:tc>
        <w:tc>
          <w:tcPr>
            <w:tcW w:w="7229" w:type="dxa"/>
            <w:vAlign w:val="center"/>
            <w:hideMark/>
          </w:tcPr>
          <w:p w14:paraId="5134FFFC"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Wydział Nauk o Zdrowiu</w:t>
            </w:r>
          </w:p>
        </w:tc>
      </w:tr>
      <w:tr w:rsidR="00B1358E" w:rsidRPr="006C773B" w14:paraId="264C8B8B" w14:textId="77777777" w:rsidTr="009D2098">
        <w:tc>
          <w:tcPr>
            <w:tcW w:w="3403" w:type="dxa"/>
            <w:vAlign w:val="center"/>
            <w:hideMark/>
          </w:tcPr>
          <w:p w14:paraId="2321EDD9" w14:textId="77777777" w:rsidR="00B1358E" w:rsidRPr="006C773B" w:rsidRDefault="00B1358E" w:rsidP="00791D7F">
            <w:pPr>
              <w:ind w:left="57"/>
              <w:rPr>
                <w:rFonts w:cs="Times New Roman"/>
                <w:sz w:val="20"/>
                <w:szCs w:val="20"/>
              </w:rPr>
            </w:pPr>
            <w:r w:rsidRPr="006C773B">
              <w:rPr>
                <w:rFonts w:cs="Times New Roman"/>
                <w:sz w:val="20"/>
                <w:szCs w:val="20"/>
              </w:rPr>
              <w:t>Nazwa jednostki prowadzącej moduł</w:t>
            </w:r>
          </w:p>
        </w:tc>
        <w:tc>
          <w:tcPr>
            <w:tcW w:w="7229" w:type="dxa"/>
            <w:vAlign w:val="center"/>
            <w:hideMark/>
          </w:tcPr>
          <w:p w14:paraId="67AE5700"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Zakład Promocji Zdrowia</w:t>
            </w:r>
          </w:p>
        </w:tc>
      </w:tr>
      <w:tr w:rsidR="00B1358E" w:rsidRPr="006C773B" w14:paraId="197B693E" w14:textId="77777777" w:rsidTr="009D2098">
        <w:tc>
          <w:tcPr>
            <w:tcW w:w="3403" w:type="dxa"/>
            <w:vAlign w:val="center"/>
            <w:hideMark/>
          </w:tcPr>
          <w:p w14:paraId="61922697" w14:textId="77777777" w:rsidR="00B1358E" w:rsidRPr="006C773B" w:rsidRDefault="00B1358E" w:rsidP="00791D7F">
            <w:pPr>
              <w:ind w:left="57"/>
              <w:rPr>
                <w:rFonts w:cs="Times New Roman"/>
                <w:sz w:val="20"/>
                <w:szCs w:val="20"/>
              </w:rPr>
            </w:pPr>
            <w:r w:rsidRPr="006C773B">
              <w:rPr>
                <w:rFonts w:cs="Times New Roman"/>
                <w:sz w:val="20"/>
                <w:szCs w:val="20"/>
              </w:rPr>
              <w:t>Nazwa modułu kształcenia</w:t>
            </w:r>
          </w:p>
        </w:tc>
        <w:tc>
          <w:tcPr>
            <w:tcW w:w="7229" w:type="dxa"/>
            <w:vAlign w:val="center"/>
            <w:hideMark/>
          </w:tcPr>
          <w:p w14:paraId="3EDF598E"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Technologie wspomagające w zdrowiu publicznym</w:t>
            </w:r>
          </w:p>
        </w:tc>
      </w:tr>
      <w:tr w:rsidR="00B1358E" w:rsidRPr="006C773B" w14:paraId="3D7B900B" w14:textId="77777777" w:rsidTr="009D2098">
        <w:tc>
          <w:tcPr>
            <w:tcW w:w="3403" w:type="dxa"/>
            <w:vAlign w:val="center"/>
          </w:tcPr>
          <w:p w14:paraId="2E811C08" w14:textId="77777777" w:rsidR="00B1358E" w:rsidRPr="006C773B" w:rsidRDefault="00B1358E" w:rsidP="00791D7F">
            <w:pPr>
              <w:ind w:left="57"/>
              <w:rPr>
                <w:rFonts w:cs="Times New Roman"/>
                <w:sz w:val="20"/>
                <w:szCs w:val="20"/>
              </w:rPr>
            </w:pPr>
            <w:r w:rsidRPr="006C773B">
              <w:rPr>
                <w:rFonts w:cs="Times New Roman"/>
                <w:sz w:val="20"/>
                <w:szCs w:val="20"/>
              </w:rPr>
              <w:t>Klasyfikacja ISCED</w:t>
            </w:r>
          </w:p>
        </w:tc>
        <w:tc>
          <w:tcPr>
            <w:tcW w:w="7229" w:type="dxa"/>
            <w:vAlign w:val="center"/>
          </w:tcPr>
          <w:p w14:paraId="2A1D34B3"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09</w:t>
            </w:r>
            <w:r>
              <w:rPr>
                <w:sz w:val="20"/>
                <w:szCs w:val="20"/>
              </w:rPr>
              <w:t>; 0914</w:t>
            </w:r>
          </w:p>
        </w:tc>
      </w:tr>
      <w:tr w:rsidR="00B1358E" w:rsidRPr="006C773B" w14:paraId="3D770DB5" w14:textId="77777777" w:rsidTr="009D2098">
        <w:tc>
          <w:tcPr>
            <w:tcW w:w="3403" w:type="dxa"/>
            <w:vAlign w:val="center"/>
            <w:hideMark/>
          </w:tcPr>
          <w:p w14:paraId="4851C7BE" w14:textId="77777777" w:rsidR="00B1358E" w:rsidRPr="006C773B" w:rsidRDefault="00B1358E" w:rsidP="00791D7F">
            <w:pPr>
              <w:ind w:left="57"/>
              <w:rPr>
                <w:rFonts w:cs="Times New Roman"/>
                <w:sz w:val="20"/>
                <w:szCs w:val="20"/>
              </w:rPr>
            </w:pPr>
            <w:r w:rsidRPr="006C773B">
              <w:rPr>
                <w:rFonts w:cs="Times New Roman"/>
                <w:sz w:val="20"/>
                <w:szCs w:val="20"/>
              </w:rPr>
              <w:t>Język kształcenia</w:t>
            </w:r>
          </w:p>
        </w:tc>
        <w:tc>
          <w:tcPr>
            <w:tcW w:w="7229" w:type="dxa"/>
            <w:vAlign w:val="center"/>
            <w:hideMark/>
          </w:tcPr>
          <w:p w14:paraId="0468A463"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polski</w:t>
            </w:r>
          </w:p>
        </w:tc>
      </w:tr>
      <w:tr w:rsidR="00B1358E" w:rsidRPr="006C773B" w14:paraId="740A4C39" w14:textId="77777777" w:rsidTr="009D2098">
        <w:tc>
          <w:tcPr>
            <w:tcW w:w="3403" w:type="dxa"/>
            <w:vAlign w:val="center"/>
            <w:hideMark/>
          </w:tcPr>
          <w:p w14:paraId="1B55A4E2" w14:textId="77777777" w:rsidR="00B1358E" w:rsidRPr="006C773B" w:rsidRDefault="00B1358E" w:rsidP="00791D7F">
            <w:pPr>
              <w:ind w:left="57"/>
              <w:rPr>
                <w:rFonts w:cs="Times New Roman"/>
                <w:sz w:val="20"/>
                <w:szCs w:val="20"/>
              </w:rPr>
            </w:pPr>
            <w:r w:rsidRPr="006C773B">
              <w:rPr>
                <w:rFonts w:cs="Times New Roman"/>
                <w:sz w:val="20"/>
                <w:szCs w:val="20"/>
              </w:rPr>
              <w:t>Cele kształcenia</w:t>
            </w:r>
          </w:p>
        </w:tc>
        <w:tc>
          <w:tcPr>
            <w:tcW w:w="7229" w:type="dxa"/>
            <w:vAlign w:val="center"/>
            <w:hideMark/>
          </w:tcPr>
          <w:p w14:paraId="3FA33A8F" w14:textId="77777777" w:rsidR="00B1358E" w:rsidRPr="006C773B" w:rsidRDefault="00B1358E" w:rsidP="00791D7F">
            <w:pPr>
              <w:ind w:left="57"/>
              <w:jc w:val="both"/>
              <w:rPr>
                <w:rFonts w:cs="Times New Roman"/>
                <w:sz w:val="20"/>
                <w:szCs w:val="20"/>
              </w:rPr>
            </w:pPr>
            <w:r w:rsidRPr="006C773B">
              <w:rPr>
                <w:rFonts w:cs="Times New Roman"/>
                <w:sz w:val="20"/>
                <w:szCs w:val="20"/>
              </w:rPr>
              <w:t>Celem przedmiotu jest poznanie przyczyn i skutków niepełnosprawności oraz możliwości wsparcia funkcjonalnego przy pomocy rozwiązań technologicznych. Celem przedmiotu jest także zdobycie wiedzy na temat zasad dopasowania technologii wspomagających do potrzeb osoby niepełnosprawnej.</w:t>
            </w:r>
          </w:p>
        </w:tc>
      </w:tr>
      <w:tr w:rsidR="00B1358E" w:rsidRPr="006C773B" w14:paraId="5D908550" w14:textId="77777777" w:rsidTr="009D2098">
        <w:tc>
          <w:tcPr>
            <w:tcW w:w="3403" w:type="dxa"/>
            <w:vAlign w:val="center"/>
            <w:hideMark/>
          </w:tcPr>
          <w:p w14:paraId="4A1B2376" w14:textId="77777777" w:rsidR="00B1358E" w:rsidRPr="006C773B" w:rsidRDefault="00B1358E" w:rsidP="00791D7F">
            <w:pPr>
              <w:ind w:left="57"/>
              <w:rPr>
                <w:rFonts w:cs="Times New Roman"/>
                <w:sz w:val="20"/>
                <w:szCs w:val="20"/>
              </w:rPr>
            </w:pPr>
            <w:r w:rsidRPr="006C773B">
              <w:rPr>
                <w:rFonts w:cs="Times New Roman"/>
                <w:sz w:val="20"/>
                <w:szCs w:val="20"/>
              </w:rPr>
              <w:t>Efekty kształcenia dla modułu kształcenia</w:t>
            </w:r>
          </w:p>
        </w:tc>
        <w:tc>
          <w:tcPr>
            <w:tcW w:w="7229" w:type="dxa"/>
            <w:vAlign w:val="center"/>
            <w:hideMark/>
          </w:tcPr>
          <w:p w14:paraId="0E2C5058" w14:textId="77777777" w:rsidR="00B1358E" w:rsidRPr="006C773B" w:rsidRDefault="00B1358E" w:rsidP="00791D7F">
            <w:pPr>
              <w:pStyle w:val="NormalnyWeb"/>
              <w:spacing w:before="0" w:beforeAutospacing="0" w:after="0" w:afterAutospacing="0"/>
              <w:ind w:left="57"/>
              <w:rPr>
                <w:sz w:val="20"/>
                <w:szCs w:val="20"/>
              </w:rPr>
            </w:pPr>
            <w:r w:rsidRPr="006C773B">
              <w:rPr>
                <w:b/>
                <w:sz w:val="20"/>
                <w:szCs w:val="20"/>
              </w:rPr>
              <w:t>Wiedza – student/ka:</w:t>
            </w:r>
          </w:p>
          <w:p w14:paraId="5512F7B7" w14:textId="77777777" w:rsidR="00B1358E" w:rsidRPr="006C773B" w:rsidRDefault="00B1358E" w:rsidP="00206294">
            <w:pPr>
              <w:pStyle w:val="NormalnyWeb"/>
              <w:numPr>
                <w:ilvl w:val="1"/>
                <w:numId w:val="325"/>
              </w:numPr>
              <w:spacing w:before="0" w:beforeAutospacing="0" w:after="0" w:afterAutospacing="0"/>
              <w:ind w:left="402"/>
              <w:rPr>
                <w:sz w:val="20"/>
                <w:szCs w:val="20"/>
              </w:rPr>
            </w:pPr>
            <w:r w:rsidRPr="006C773B">
              <w:rPr>
                <w:sz w:val="20"/>
                <w:szCs w:val="20"/>
              </w:rPr>
              <w:t>wyjaśnia budowę i czynności poszczególnych układów i narządów istotnych z punktu widzenia przyczyn niepełnosprawności i procesów starzenia</w:t>
            </w:r>
          </w:p>
          <w:p w14:paraId="53B606B7" w14:textId="77777777" w:rsidR="00B1358E" w:rsidRPr="006C773B" w:rsidRDefault="00B1358E" w:rsidP="00206294">
            <w:pPr>
              <w:pStyle w:val="NormalnyWeb"/>
              <w:numPr>
                <w:ilvl w:val="1"/>
                <w:numId w:val="325"/>
              </w:numPr>
              <w:spacing w:before="0" w:beforeAutospacing="0" w:after="0" w:afterAutospacing="0"/>
              <w:ind w:left="402"/>
              <w:rPr>
                <w:sz w:val="20"/>
                <w:szCs w:val="20"/>
              </w:rPr>
            </w:pPr>
            <w:r w:rsidRPr="006C773B">
              <w:rPr>
                <w:sz w:val="20"/>
                <w:szCs w:val="20"/>
              </w:rPr>
              <w:t>odróżnia i omawia podstawowe rodzaje technologii wspomagających, ze szczególnym uwzględnieniem narzędzi i systemów teleinformatycznych, przeznaczonych dla osób niepełnosprawnych i w starszym wieku</w:t>
            </w:r>
          </w:p>
          <w:p w14:paraId="092C6F27" w14:textId="77777777" w:rsidR="00B1358E" w:rsidRPr="006C773B" w:rsidRDefault="00B1358E" w:rsidP="00791D7F">
            <w:pPr>
              <w:pStyle w:val="NormalnyWeb"/>
              <w:spacing w:before="0" w:beforeAutospacing="0" w:after="0" w:afterAutospacing="0"/>
              <w:ind w:left="57"/>
              <w:rPr>
                <w:sz w:val="20"/>
                <w:szCs w:val="20"/>
              </w:rPr>
            </w:pPr>
          </w:p>
          <w:p w14:paraId="08B0E863" w14:textId="77777777" w:rsidR="00B1358E" w:rsidRPr="006C773B" w:rsidRDefault="00B1358E" w:rsidP="00791D7F">
            <w:pPr>
              <w:pStyle w:val="NormalnyWeb"/>
              <w:spacing w:before="0" w:beforeAutospacing="0" w:after="0" w:afterAutospacing="0"/>
              <w:ind w:left="57"/>
              <w:rPr>
                <w:sz w:val="20"/>
                <w:szCs w:val="20"/>
              </w:rPr>
            </w:pPr>
            <w:r w:rsidRPr="006C773B">
              <w:rPr>
                <w:b/>
                <w:sz w:val="20"/>
                <w:szCs w:val="20"/>
              </w:rPr>
              <w:t>Umiejętności – student/ka:</w:t>
            </w:r>
          </w:p>
          <w:p w14:paraId="05CFE0CE" w14:textId="77777777" w:rsidR="00B1358E" w:rsidRPr="006C773B" w:rsidRDefault="00B1358E" w:rsidP="00206294">
            <w:pPr>
              <w:pStyle w:val="NormalnyWeb"/>
              <w:numPr>
                <w:ilvl w:val="1"/>
                <w:numId w:val="325"/>
              </w:numPr>
              <w:spacing w:before="0" w:beforeAutospacing="0" w:after="0" w:afterAutospacing="0"/>
              <w:ind w:left="402"/>
              <w:rPr>
                <w:sz w:val="20"/>
                <w:szCs w:val="20"/>
              </w:rPr>
            </w:pPr>
            <w:r w:rsidRPr="006C773B">
              <w:rPr>
                <w:sz w:val="20"/>
                <w:szCs w:val="20"/>
              </w:rPr>
              <w:t xml:space="preserve">umie ocenić potrzeby osób niepełnosprawnych i w starszym wieku oraz zaplanować i przedstawić adresowany do nich program wspierający oparty o zastosowanie technologii wspomagających </w:t>
            </w:r>
          </w:p>
          <w:p w14:paraId="12EFF337" w14:textId="77777777" w:rsidR="00B1358E" w:rsidRPr="006C773B" w:rsidRDefault="00B1358E" w:rsidP="00791D7F">
            <w:pPr>
              <w:pStyle w:val="NormalnyWeb"/>
              <w:spacing w:before="0" w:beforeAutospacing="0" w:after="0" w:afterAutospacing="0"/>
              <w:ind w:left="57"/>
              <w:rPr>
                <w:sz w:val="20"/>
                <w:szCs w:val="20"/>
              </w:rPr>
            </w:pPr>
          </w:p>
          <w:p w14:paraId="1A52372F" w14:textId="77777777" w:rsidR="00B1358E" w:rsidRPr="006C773B" w:rsidRDefault="00B1358E" w:rsidP="00791D7F">
            <w:pPr>
              <w:pStyle w:val="NormalnyWeb"/>
              <w:spacing w:before="0" w:beforeAutospacing="0" w:after="0" w:afterAutospacing="0"/>
              <w:ind w:left="57"/>
              <w:rPr>
                <w:sz w:val="20"/>
                <w:szCs w:val="20"/>
              </w:rPr>
            </w:pPr>
            <w:r w:rsidRPr="006C773B">
              <w:rPr>
                <w:b/>
                <w:sz w:val="20"/>
                <w:szCs w:val="20"/>
              </w:rPr>
              <w:t>Kompetencje społeczne – student/ka:</w:t>
            </w:r>
          </w:p>
          <w:p w14:paraId="5F1BD45F" w14:textId="77777777" w:rsidR="00B1358E" w:rsidRPr="006C773B" w:rsidRDefault="00B1358E" w:rsidP="00206294">
            <w:pPr>
              <w:pStyle w:val="NormalnyWeb"/>
              <w:numPr>
                <w:ilvl w:val="1"/>
                <w:numId w:val="325"/>
              </w:numPr>
              <w:spacing w:before="0" w:beforeAutospacing="0" w:after="0" w:afterAutospacing="0"/>
              <w:ind w:left="402"/>
              <w:rPr>
                <w:sz w:val="20"/>
                <w:szCs w:val="20"/>
              </w:rPr>
            </w:pPr>
            <w:r w:rsidRPr="006C773B">
              <w:rPr>
                <w:sz w:val="20"/>
                <w:szCs w:val="20"/>
              </w:rPr>
              <w:t>akceptuje koncepcję społeczeństwa bez barier, otwartego dla osób z różnego rodzaju ograniczeniami i oferującego im wsparcie przy pomocy dobranych do indywidualnych potrzeb technologii</w:t>
            </w:r>
          </w:p>
          <w:p w14:paraId="49AF3998" w14:textId="77777777" w:rsidR="00B1358E" w:rsidRPr="006C773B" w:rsidRDefault="00B1358E" w:rsidP="00791D7F">
            <w:pPr>
              <w:pStyle w:val="NormalnyWeb"/>
              <w:spacing w:before="0" w:beforeAutospacing="0" w:after="0" w:afterAutospacing="0"/>
              <w:ind w:left="57"/>
              <w:rPr>
                <w:sz w:val="20"/>
                <w:szCs w:val="20"/>
              </w:rPr>
            </w:pPr>
          </w:p>
          <w:p w14:paraId="62416A70" w14:textId="77777777" w:rsidR="00B1358E" w:rsidRPr="006C773B" w:rsidRDefault="00B1358E" w:rsidP="00791D7F">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29D2BF3" w14:textId="77777777" w:rsidR="00B1358E" w:rsidRPr="006C773B" w:rsidRDefault="00B1358E" w:rsidP="00206294">
            <w:pPr>
              <w:pStyle w:val="NormalnyWeb"/>
              <w:numPr>
                <w:ilvl w:val="0"/>
                <w:numId w:val="133"/>
              </w:numPr>
              <w:tabs>
                <w:tab w:val="clear" w:pos="720"/>
                <w:tab w:val="num" w:pos="402"/>
              </w:tabs>
              <w:spacing w:before="0" w:beforeAutospacing="0" w:after="0" w:afterAutospacing="0"/>
              <w:ind w:left="402" w:hanging="283"/>
              <w:rPr>
                <w:sz w:val="20"/>
                <w:szCs w:val="20"/>
              </w:rPr>
            </w:pPr>
            <w:r w:rsidRPr="006C773B">
              <w:rPr>
                <w:sz w:val="20"/>
                <w:szCs w:val="20"/>
              </w:rPr>
              <w:t>w zakresie wiedzy: K_W27</w:t>
            </w:r>
            <w:r>
              <w:rPr>
                <w:sz w:val="20"/>
                <w:szCs w:val="20"/>
              </w:rPr>
              <w:t xml:space="preserve"> i</w:t>
            </w:r>
            <w:r w:rsidRPr="006C773B">
              <w:rPr>
                <w:sz w:val="20"/>
                <w:szCs w:val="20"/>
              </w:rPr>
              <w:t xml:space="preserve"> K_W30, w stopniu podstawowym</w:t>
            </w:r>
            <w:r>
              <w:rPr>
                <w:sz w:val="20"/>
                <w:szCs w:val="20"/>
              </w:rPr>
              <w:t>;</w:t>
            </w:r>
            <w:r w:rsidRPr="006C773B">
              <w:rPr>
                <w:sz w:val="20"/>
                <w:szCs w:val="20"/>
              </w:rPr>
              <w:t xml:space="preserve"> K_W04 w stopniu średnim</w:t>
            </w:r>
            <w:r>
              <w:rPr>
                <w:sz w:val="20"/>
                <w:szCs w:val="20"/>
              </w:rPr>
              <w:t>;</w:t>
            </w:r>
            <w:r w:rsidRPr="006C773B">
              <w:rPr>
                <w:sz w:val="20"/>
                <w:szCs w:val="20"/>
              </w:rPr>
              <w:t xml:space="preserve"> K_W33 w stopniu zaawansowanym</w:t>
            </w:r>
          </w:p>
          <w:p w14:paraId="62ABB3E9" w14:textId="77777777" w:rsidR="00B1358E" w:rsidRPr="006C773B" w:rsidRDefault="00B1358E" w:rsidP="00206294">
            <w:pPr>
              <w:pStyle w:val="NormalnyWeb"/>
              <w:numPr>
                <w:ilvl w:val="0"/>
                <w:numId w:val="133"/>
              </w:numPr>
              <w:tabs>
                <w:tab w:val="clear" w:pos="720"/>
                <w:tab w:val="num" w:pos="402"/>
              </w:tabs>
              <w:spacing w:before="0" w:beforeAutospacing="0" w:after="0" w:afterAutospacing="0"/>
              <w:ind w:left="402" w:hanging="283"/>
              <w:rPr>
                <w:sz w:val="20"/>
                <w:szCs w:val="20"/>
              </w:rPr>
            </w:pPr>
            <w:r w:rsidRPr="006C773B">
              <w:rPr>
                <w:sz w:val="20"/>
                <w:szCs w:val="20"/>
              </w:rPr>
              <w:t>w zakresie umiejętności: K_U06 i K_U07 w stopniu podstawowym</w:t>
            </w:r>
            <w:r>
              <w:rPr>
                <w:sz w:val="20"/>
                <w:szCs w:val="20"/>
              </w:rPr>
              <w:t>;</w:t>
            </w:r>
            <w:r w:rsidRPr="006C773B">
              <w:rPr>
                <w:sz w:val="20"/>
                <w:szCs w:val="20"/>
              </w:rPr>
              <w:t xml:space="preserve"> K_U27 w stopniu zaawansowanym</w:t>
            </w:r>
          </w:p>
          <w:p w14:paraId="7021D90C" w14:textId="77777777" w:rsidR="00B1358E" w:rsidRPr="006C773B" w:rsidRDefault="00B1358E" w:rsidP="00206294">
            <w:pPr>
              <w:pStyle w:val="NormalnyWeb"/>
              <w:numPr>
                <w:ilvl w:val="0"/>
                <w:numId w:val="133"/>
              </w:numPr>
              <w:tabs>
                <w:tab w:val="clear" w:pos="720"/>
                <w:tab w:val="num" w:pos="402"/>
              </w:tabs>
              <w:spacing w:before="0" w:beforeAutospacing="0" w:after="0" w:afterAutospacing="0"/>
              <w:ind w:left="402" w:hanging="283"/>
              <w:rPr>
                <w:sz w:val="20"/>
                <w:szCs w:val="20"/>
              </w:rPr>
            </w:pPr>
            <w:r w:rsidRPr="006C773B">
              <w:rPr>
                <w:sz w:val="20"/>
                <w:szCs w:val="20"/>
              </w:rPr>
              <w:t>w zakresie umiejętności społecznych: K_K08 w stopniu podstawowym</w:t>
            </w:r>
            <w:r>
              <w:rPr>
                <w:sz w:val="20"/>
                <w:szCs w:val="20"/>
              </w:rPr>
              <w:t>;</w:t>
            </w:r>
            <w:r w:rsidRPr="006C773B">
              <w:rPr>
                <w:sz w:val="20"/>
                <w:szCs w:val="20"/>
              </w:rPr>
              <w:t xml:space="preserve"> K_K04, K_K05 i K_K10 w stopniu zaawansowanym</w:t>
            </w:r>
          </w:p>
        </w:tc>
      </w:tr>
      <w:tr w:rsidR="00B1358E" w:rsidRPr="006C773B" w14:paraId="72249B8D" w14:textId="77777777" w:rsidTr="009D2098">
        <w:tc>
          <w:tcPr>
            <w:tcW w:w="3403" w:type="dxa"/>
            <w:vAlign w:val="center"/>
            <w:hideMark/>
          </w:tcPr>
          <w:p w14:paraId="0C5733E5" w14:textId="77777777" w:rsidR="00B1358E" w:rsidRPr="006C773B" w:rsidRDefault="00B1358E" w:rsidP="00791D7F">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7229" w:type="dxa"/>
            <w:vAlign w:val="center"/>
            <w:hideMark/>
          </w:tcPr>
          <w:p w14:paraId="086E85E7"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 xml:space="preserve">Efekty 1, 2, 4 - ocena wypowiedzi w trakcie dyskusji na zajęciach oraz ocena wypowiedzi w trakcie zespołowej prezentacji programu wspierającego osoby niepełnosprawne i w starszym wieku </w:t>
            </w:r>
          </w:p>
          <w:p w14:paraId="13139AC1"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Efekt 3 - ocena programu wspierającego osoby niepełnosprawne lub w starszym wieku i jego zespołowa prezentacja w trakcie zajęć</w:t>
            </w:r>
          </w:p>
        </w:tc>
      </w:tr>
      <w:tr w:rsidR="00B1358E" w:rsidRPr="006C773B" w14:paraId="6CBF9663" w14:textId="77777777" w:rsidTr="009D2098">
        <w:tc>
          <w:tcPr>
            <w:tcW w:w="3403" w:type="dxa"/>
            <w:vAlign w:val="center"/>
            <w:hideMark/>
          </w:tcPr>
          <w:p w14:paraId="01706E55" w14:textId="77777777" w:rsidR="00B1358E" w:rsidRPr="006C773B" w:rsidRDefault="00B1358E" w:rsidP="00791D7F">
            <w:pPr>
              <w:ind w:left="57"/>
              <w:rPr>
                <w:rFonts w:cs="Times New Roman"/>
                <w:sz w:val="20"/>
                <w:szCs w:val="20"/>
              </w:rPr>
            </w:pPr>
            <w:r w:rsidRPr="006C773B">
              <w:rPr>
                <w:rFonts w:cs="Times New Roman"/>
                <w:sz w:val="20"/>
                <w:szCs w:val="20"/>
              </w:rPr>
              <w:t>Typ modułu kształcenia (obowiązkowy/fakultatywny)</w:t>
            </w:r>
          </w:p>
        </w:tc>
        <w:tc>
          <w:tcPr>
            <w:tcW w:w="7229" w:type="dxa"/>
            <w:vAlign w:val="center"/>
            <w:hideMark/>
          </w:tcPr>
          <w:p w14:paraId="51455AF7"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fakultatywny</w:t>
            </w:r>
          </w:p>
        </w:tc>
      </w:tr>
      <w:tr w:rsidR="00B1358E" w:rsidRPr="006C773B" w14:paraId="5FA6A4EA" w14:textId="77777777" w:rsidTr="009D2098">
        <w:tc>
          <w:tcPr>
            <w:tcW w:w="3403" w:type="dxa"/>
            <w:vAlign w:val="center"/>
            <w:hideMark/>
          </w:tcPr>
          <w:p w14:paraId="0CF94569" w14:textId="77777777" w:rsidR="00B1358E" w:rsidRPr="006C773B" w:rsidRDefault="00B1358E" w:rsidP="00791D7F">
            <w:pPr>
              <w:ind w:left="57"/>
              <w:rPr>
                <w:rFonts w:cs="Times New Roman"/>
                <w:sz w:val="20"/>
                <w:szCs w:val="20"/>
              </w:rPr>
            </w:pPr>
            <w:r w:rsidRPr="006C773B">
              <w:rPr>
                <w:rFonts w:cs="Times New Roman"/>
                <w:sz w:val="20"/>
                <w:szCs w:val="20"/>
              </w:rPr>
              <w:t>Rok studiów</w:t>
            </w:r>
          </w:p>
        </w:tc>
        <w:tc>
          <w:tcPr>
            <w:tcW w:w="7229" w:type="dxa"/>
            <w:vAlign w:val="center"/>
            <w:hideMark/>
          </w:tcPr>
          <w:p w14:paraId="51E880EB"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3</w:t>
            </w:r>
          </w:p>
        </w:tc>
      </w:tr>
      <w:tr w:rsidR="00B1358E" w:rsidRPr="006C773B" w14:paraId="70C8A6FB" w14:textId="77777777" w:rsidTr="009D2098">
        <w:tc>
          <w:tcPr>
            <w:tcW w:w="3403" w:type="dxa"/>
            <w:vAlign w:val="center"/>
            <w:hideMark/>
          </w:tcPr>
          <w:p w14:paraId="17119447" w14:textId="77777777" w:rsidR="00B1358E" w:rsidRPr="006C773B" w:rsidRDefault="00B1358E" w:rsidP="00791D7F">
            <w:pPr>
              <w:ind w:left="57"/>
              <w:rPr>
                <w:rFonts w:cs="Times New Roman"/>
                <w:sz w:val="20"/>
                <w:szCs w:val="20"/>
              </w:rPr>
            </w:pPr>
            <w:r w:rsidRPr="006C773B">
              <w:rPr>
                <w:rFonts w:cs="Times New Roman"/>
                <w:sz w:val="20"/>
                <w:szCs w:val="20"/>
              </w:rPr>
              <w:t>Semestr</w:t>
            </w:r>
          </w:p>
        </w:tc>
        <w:tc>
          <w:tcPr>
            <w:tcW w:w="7229" w:type="dxa"/>
            <w:vAlign w:val="center"/>
            <w:hideMark/>
          </w:tcPr>
          <w:p w14:paraId="18723785" w14:textId="77777777" w:rsidR="00B1358E" w:rsidRPr="006C773B" w:rsidRDefault="00B1358E" w:rsidP="00791D7F">
            <w:pPr>
              <w:pStyle w:val="NormalnyWeb"/>
              <w:spacing w:before="0" w:beforeAutospacing="0" w:after="0" w:afterAutospacing="0"/>
              <w:ind w:left="57"/>
              <w:rPr>
                <w:sz w:val="20"/>
                <w:szCs w:val="20"/>
              </w:rPr>
            </w:pPr>
            <w:r>
              <w:rPr>
                <w:sz w:val="20"/>
                <w:szCs w:val="20"/>
              </w:rPr>
              <w:t>letni (6)</w:t>
            </w:r>
          </w:p>
        </w:tc>
      </w:tr>
      <w:tr w:rsidR="00B1358E" w:rsidRPr="006C773B" w14:paraId="44783EE2" w14:textId="77777777" w:rsidTr="009D2098">
        <w:tc>
          <w:tcPr>
            <w:tcW w:w="3403" w:type="dxa"/>
            <w:vAlign w:val="center"/>
            <w:hideMark/>
          </w:tcPr>
          <w:p w14:paraId="5CBAD7D4" w14:textId="77777777" w:rsidR="00B1358E" w:rsidRPr="006C773B" w:rsidRDefault="00B1358E" w:rsidP="00791D7F">
            <w:pPr>
              <w:ind w:left="57"/>
              <w:rPr>
                <w:rFonts w:cs="Times New Roman"/>
                <w:sz w:val="20"/>
                <w:szCs w:val="20"/>
              </w:rPr>
            </w:pPr>
            <w:r w:rsidRPr="006C773B">
              <w:rPr>
                <w:rFonts w:cs="Times New Roman"/>
                <w:sz w:val="20"/>
                <w:szCs w:val="20"/>
              </w:rPr>
              <w:t>Forma studiów</w:t>
            </w:r>
          </w:p>
        </w:tc>
        <w:tc>
          <w:tcPr>
            <w:tcW w:w="7229" w:type="dxa"/>
            <w:vAlign w:val="center"/>
            <w:hideMark/>
          </w:tcPr>
          <w:p w14:paraId="06F6C88B" w14:textId="77777777" w:rsidR="00B1358E" w:rsidRPr="006C773B" w:rsidRDefault="00B1358E" w:rsidP="00791D7F">
            <w:pPr>
              <w:ind w:left="57"/>
              <w:rPr>
                <w:rFonts w:cs="Times New Roman"/>
                <w:sz w:val="20"/>
                <w:szCs w:val="20"/>
              </w:rPr>
            </w:pPr>
            <w:r w:rsidRPr="006C773B">
              <w:rPr>
                <w:rFonts w:cs="Times New Roman"/>
                <w:sz w:val="20"/>
                <w:szCs w:val="20"/>
              </w:rPr>
              <w:t>stacjonarne</w:t>
            </w:r>
          </w:p>
        </w:tc>
      </w:tr>
      <w:tr w:rsidR="00B1358E" w:rsidRPr="006C773B" w14:paraId="0808664D" w14:textId="77777777" w:rsidTr="009D2098">
        <w:tc>
          <w:tcPr>
            <w:tcW w:w="3403" w:type="dxa"/>
            <w:vAlign w:val="center"/>
            <w:hideMark/>
          </w:tcPr>
          <w:p w14:paraId="54113B64" w14:textId="77777777" w:rsidR="00B1358E" w:rsidRPr="006C773B" w:rsidRDefault="00B1358E" w:rsidP="00791D7F">
            <w:pPr>
              <w:ind w:left="57"/>
              <w:rPr>
                <w:rFonts w:cs="Times New Roman"/>
                <w:sz w:val="20"/>
                <w:szCs w:val="20"/>
              </w:rPr>
            </w:pPr>
            <w:r w:rsidRPr="006C773B">
              <w:rPr>
                <w:rFonts w:cs="Times New Roman"/>
                <w:sz w:val="20"/>
                <w:szCs w:val="20"/>
              </w:rPr>
              <w:t>Imię i nazwisko koordynatora modułu i/lub osoby/osób prowadzących moduł</w:t>
            </w:r>
          </w:p>
        </w:tc>
        <w:tc>
          <w:tcPr>
            <w:tcW w:w="7229" w:type="dxa"/>
            <w:vAlign w:val="center"/>
            <w:hideMark/>
          </w:tcPr>
          <w:p w14:paraId="34205C9F" w14:textId="2C9CCDDF" w:rsidR="00B1358E" w:rsidRPr="006C773B" w:rsidRDefault="00B1358E" w:rsidP="00791D7F">
            <w:pPr>
              <w:pStyle w:val="NormalnyWeb"/>
              <w:spacing w:before="0" w:beforeAutospacing="0" w:after="0" w:afterAutospacing="0"/>
              <w:ind w:left="57"/>
              <w:rPr>
                <w:sz w:val="20"/>
                <w:szCs w:val="20"/>
                <w:u w:val="single"/>
              </w:rPr>
            </w:pPr>
            <w:r w:rsidRPr="006C773B">
              <w:rPr>
                <w:sz w:val="20"/>
                <w:szCs w:val="20"/>
                <w:u w:val="single"/>
              </w:rPr>
              <w:t>dr hab. Mariusz Duplaga</w:t>
            </w:r>
            <w:r w:rsidR="000C737E">
              <w:rPr>
                <w:sz w:val="20"/>
                <w:szCs w:val="20"/>
                <w:u w:val="single"/>
              </w:rPr>
              <w:t xml:space="preserve">, </w:t>
            </w:r>
            <w:r w:rsidR="000C737E" w:rsidRPr="0061043E">
              <w:rPr>
                <w:sz w:val="20"/>
                <w:szCs w:val="20"/>
                <w:u w:val="single"/>
              </w:rPr>
              <w:t>prof. UJ</w:t>
            </w:r>
          </w:p>
          <w:p w14:paraId="588E0BD0" w14:textId="24484BC9" w:rsidR="00B1358E" w:rsidRPr="00DE023B" w:rsidRDefault="00B1358E" w:rsidP="00791D7F">
            <w:pPr>
              <w:pStyle w:val="NormalnyWeb"/>
              <w:spacing w:before="0" w:beforeAutospacing="0" w:after="0" w:afterAutospacing="0"/>
              <w:ind w:left="57"/>
              <w:rPr>
                <w:strike/>
                <w:sz w:val="20"/>
                <w:szCs w:val="20"/>
              </w:rPr>
            </w:pPr>
            <w:r w:rsidRPr="00DE023B">
              <w:rPr>
                <w:strike/>
                <w:sz w:val="20"/>
                <w:szCs w:val="20"/>
              </w:rPr>
              <w:t>mgr Anna Tubek- współkoordynator</w:t>
            </w:r>
            <w:r w:rsidR="00545AB7">
              <w:rPr>
                <w:strike/>
                <w:sz w:val="20"/>
                <w:szCs w:val="20"/>
              </w:rPr>
              <w:t xml:space="preserve"> (</w:t>
            </w:r>
            <w:r w:rsidR="00545AB7" w:rsidRPr="00545AB7">
              <w:rPr>
                <w:color w:val="FF0000"/>
                <w:sz w:val="20"/>
                <w:szCs w:val="20"/>
              </w:rPr>
              <w:t>RW 13.09.19)</w:t>
            </w:r>
          </w:p>
          <w:p w14:paraId="5C681269" w14:textId="322C0F23" w:rsidR="00B1358E" w:rsidRPr="00545AB7" w:rsidRDefault="00B1358E" w:rsidP="00791D7F">
            <w:pPr>
              <w:pStyle w:val="NormalnyWeb"/>
              <w:spacing w:before="0" w:beforeAutospacing="0" w:after="0" w:afterAutospacing="0"/>
              <w:ind w:left="57"/>
              <w:rPr>
                <w:sz w:val="20"/>
                <w:szCs w:val="20"/>
                <w:u w:val="single"/>
              </w:rPr>
            </w:pPr>
            <w:r w:rsidRPr="00545AB7">
              <w:rPr>
                <w:sz w:val="20"/>
                <w:szCs w:val="20"/>
                <w:u w:val="single"/>
              </w:rPr>
              <w:t xml:space="preserve">mgr Marcin </w:t>
            </w:r>
            <w:proofErr w:type="spellStart"/>
            <w:r w:rsidRPr="00545AB7">
              <w:rPr>
                <w:sz w:val="20"/>
                <w:szCs w:val="20"/>
                <w:u w:val="single"/>
              </w:rPr>
              <w:t>Grysztar</w:t>
            </w:r>
            <w:proofErr w:type="spellEnd"/>
            <w:r w:rsidR="00545AB7">
              <w:rPr>
                <w:sz w:val="20"/>
                <w:szCs w:val="20"/>
                <w:u w:val="single"/>
              </w:rPr>
              <w:t xml:space="preserve"> </w:t>
            </w:r>
            <w:r w:rsidR="00545AB7" w:rsidRPr="00545AB7">
              <w:rPr>
                <w:color w:val="FF0000"/>
                <w:sz w:val="20"/>
                <w:szCs w:val="20"/>
              </w:rPr>
              <w:t>(RW 13.09.19)</w:t>
            </w:r>
          </w:p>
          <w:p w14:paraId="1F973CE8" w14:textId="7529F1F9" w:rsidR="00B1358E" w:rsidRPr="007C65F8" w:rsidRDefault="0025322B" w:rsidP="00791D7F">
            <w:pPr>
              <w:pStyle w:val="NormalnyWeb"/>
              <w:spacing w:before="0" w:beforeAutospacing="0" w:after="0" w:afterAutospacing="0"/>
              <w:ind w:left="57"/>
              <w:rPr>
                <w:color w:val="FF0000"/>
                <w:sz w:val="20"/>
                <w:szCs w:val="20"/>
              </w:rPr>
            </w:pPr>
            <w:r w:rsidRPr="007C65F8">
              <w:rPr>
                <w:strike/>
                <w:sz w:val="20"/>
                <w:szCs w:val="20"/>
              </w:rPr>
              <w:t>d</w:t>
            </w:r>
            <w:r w:rsidR="00B1358E" w:rsidRPr="007C65F8">
              <w:rPr>
                <w:strike/>
                <w:sz w:val="20"/>
                <w:szCs w:val="20"/>
              </w:rPr>
              <w:t>r Sylwia Wójcik</w:t>
            </w:r>
            <w:r w:rsidR="007C65F8">
              <w:rPr>
                <w:strike/>
                <w:sz w:val="20"/>
                <w:szCs w:val="20"/>
              </w:rPr>
              <w:t xml:space="preserve"> </w:t>
            </w:r>
            <w:r w:rsidR="007C65F8">
              <w:rPr>
                <w:sz w:val="20"/>
                <w:szCs w:val="20"/>
              </w:rPr>
              <w:t xml:space="preserve"> </w:t>
            </w:r>
            <w:r w:rsidR="007C65F8">
              <w:rPr>
                <w:color w:val="FF0000"/>
                <w:sz w:val="20"/>
                <w:szCs w:val="20"/>
              </w:rPr>
              <w:t>(17.09.2020)</w:t>
            </w:r>
          </w:p>
        </w:tc>
      </w:tr>
      <w:tr w:rsidR="00B1358E" w:rsidRPr="006C773B" w14:paraId="54988BDD" w14:textId="77777777" w:rsidTr="009D2098">
        <w:tc>
          <w:tcPr>
            <w:tcW w:w="3403" w:type="dxa"/>
            <w:vAlign w:val="center"/>
            <w:hideMark/>
          </w:tcPr>
          <w:p w14:paraId="45495F87" w14:textId="77777777" w:rsidR="00B1358E" w:rsidRPr="006C773B" w:rsidRDefault="00B1358E" w:rsidP="00791D7F">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7229" w:type="dxa"/>
            <w:vAlign w:val="center"/>
            <w:hideMark/>
          </w:tcPr>
          <w:p w14:paraId="2AE2A9CB" w14:textId="77777777" w:rsidR="00B1358E" w:rsidRPr="006C773B" w:rsidRDefault="00B1358E" w:rsidP="00791D7F">
            <w:pPr>
              <w:pStyle w:val="NormalnyWeb"/>
              <w:spacing w:before="0" w:beforeAutospacing="0" w:after="0" w:afterAutospacing="0"/>
              <w:ind w:left="57"/>
              <w:rPr>
                <w:sz w:val="20"/>
                <w:szCs w:val="20"/>
              </w:rPr>
            </w:pPr>
          </w:p>
        </w:tc>
      </w:tr>
      <w:tr w:rsidR="00B1358E" w:rsidRPr="006C773B" w14:paraId="1BD74D79" w14:textId="77777777" w:rsidTr="009D2098">
        <w:tc>
          <w:tcPr>
            <w:tcW w:w="3403" w:type="dxa"/>
            <w:vAlign w:val="center"/>
            <w:hideMark/>
          </w:tcPr>
          <w:p w14:paraId="7B3A832F" w14:textId="77777777" w:rsidR="00B1358E" w:rsidRPr="006C773B" w:rsidRDefault="00B1358E" w:rsidP="00791D7F">
            <w:pPr>
              <w:ind w:left="57"/>
              <w:rPr>
                <w:rFonts w:cs="Times New Roman"/>
                <w:sz w:val="20"/>
                <w:szCs w:val="20"/>
              </w:rPr>
            </w:pPr>
            <w:r w:rsidRPr="006C773B">
              <w:rPr>
                <w:rFonts w:cs="Times New Roman"/>
                <w:sz w:val="20"/>
                <w:szCs w:val="20"/>
              </w:rPr>
              <w:t>Sposób realizacji</w:t>
            </w:r>
          </w:p>
        </w:tc>
        <w:tc>
          <w:tcPr>
            <w:tcW w:w="7229" w:type="dxa"/>
            <w:vAlign w:val="center"/>
            <w:hideMark/>
          </w:tcPr>
          <w:p w14:paraId="0EC7A37B"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ćwiczenia w pracowni komputerowej</w:t>
            </w:r>
          </w:p>
        </w:tc>
      </w:tr>
      <w:tr w:rsidR="00B1358E" w:rsidRPr="006C773B" w14:paraId="055421C6" w14:textId="77777777" w:rsidTr="009D2098">
        <w:tc>
          <w:tcPr>
            <w:tcW w:w="3403" w:type="dxa"/>
            <w:vAlign w:val="center"/>
            <w:hideMark/>
          </w:tcPr>
          <w:p w14:paraId="2DC3DFBE" w14:textId="77777777" w:rsidR="00B1358E" w:rsidRPr="006C773B" w:rsidRDefault="00B1358E" w:rsidP="00791D7F">
            <w:pPr>
              <w:ind w:left="57"/>
              <w:rPr>
                <w:rFonts w:cs="Times New Roman"/>
                <w:sz w:val="20"/>
                <w:szCs w:val="20"/>
              </w:rPr>
            </w:pPr>
            <w:r w:rsidRPr="006C773B">
              <w:rPr>
                <w:rFonts w:cs="Times New Roman"/>
                <w:sz w:val="20"/>
                <w:szCs w:val="20"/>
              </w:rPr>
              <w:t>Wymagania wstępne i dodatkowe</w:t>
            </w:r>
          </w:p>
        </w:tc>
        <w:tc>
          <w:tcPr>
            <w:tcW w:w="7229" w:type="dxa"/>
            <w:vAlign w:val="center"/>
            <w:hideMark/>
          </w:tcPr>
          <w:p w14:paraId="4E6B4C1F"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podstawowa wiedza z zakresu polityki społecznej i patologii</w:t>
            </w:r>
          </w:p>
        </w:tc>
      </w:tr>
      <w:tr w:rsidR="00B1358E" w:rsidRPr="006C773B" w14:paraId="59F3F527" w14:textId="77777777" w:rsidTr="009D2098">
        <w:tc>
          <w:tcPr>
            <w:tcW w:w="3403" w:type="dxa"/>
            <w:vAlign w:val="center"/>
            <w:hideMark/>
          </w:tcPr>
          <w:p w14:paraId="07A05A9C" w14:textId="77777777" w:rsidR="00B1358E" w:rsidRPr="006C773B" w:rsidRDefault="00B1358E" w:rsidP="00791D7F">
            <w:pPr>
              <w:ind w:left="57"/>
              <w:rPr>
                <w:rFonts w:cs="Times New Roman"/>
                <w:sz w:val="20"/>
                <w:szCs w:val="20"/>
              </w:rPr>
            </w:pPr>
            <w:r w:rsidRPr="006C773B">
              <w:rPr>
                <w:rFonts w:cs="Times New Roman"/>
                <w:sz w:val="20"/>
                <w:szCs w:val="20"/>
              </w:rPr>
              <w:t xml:space="preserve">Rodzaj i liczba godzin zajęć </w:t>
            </w:r>
            <w:r w:rsidRPr="006C773B">
              <w:rPr>
                <w:rFonts w:cs="Times New Roman"/>
                <w:sz w:val="20"/>
                <w:szCs w:val="20"/>
              </w:rPr>
              <w:lastRenderedPageBreak/>
              <w:t>dydaktycznych wymagających bezpośredniego udziału nauczyciela akademickiego i studentów, gdy w danym module przewidziane są takie zajęcia</w:t>
            </w:r>
          </w:p>
        </w:tc>
        <w:tc>
          <w:tcPr>
            <w:tcW w:w="7229" w:type="dxa"/>
            <w:vAlign w:val="center"/>
            <w:hideMark/>
          </w:tcPr>
          <w:p w14:paraId="2DC0D68F"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lastRenderedPageBreak/>
              <w:t>ćwiczenia komputerowe: 30</w:t>
            </w:r>
          </w:p>
        </w:tc>
      </w:tr>
      <w:tr w:rsidR="00B1358E" w:rsidRPr="006C773B" w14:paraId="1DC79B9C" w14:textId="77777777" w:rsidTr="009D2098">
        <w:tc>
          <w:tcPr>
            <w:tcW w:w="3403" w:type="dxa"/>
            <w:vAlign w:val="center"/>
            <w:hideMark/>
          </w:tcPr>
          <w:p w14:paraId="7F10C4C3" w14:textId="77777777" w:rsidR="00B1358E" w:rsidRPr="006C773B" w:rsidRDefault="00B1358E" w:rsidP="00791D7F">
            <w:pPr>
              <w:ind w:left="57"/>
              <w:rPr>
                <w:rFonts w:cs="Times New Roman"/>
                <w:sz w:val="20"/>
                <w:szCs w:val="20"/>
              </w:rPr>
            </w:pPr>
            <w:r w:rsidRPr="006C773B">
              <w:rPr>
                <w:rFonts w:cs="Times New Roman"/>
                <w:sz w:val="20"/>
                <w:szCs w:val="20"/>
              </w:rPr>
              <w:t>Liczba punktów ECTS przypisana modułowi</w:t>
            </w:r>
          </w:p>
        </w:tc>
        <w:tc>
          <w:tcPr>
            <w:tcW w:w="7229" w:type="dxa"/>
            <w:vAlign w:val="center"/>
            <w:hideMark/>
          </w:tcPr>
          <w:p w14:paraId="415966C0"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3</w:t>
            </w:r>
          </w:p>
        </w:tc>
      </w:tr>
      <w:tr w:rsidR="00B1358E" w:rsidRPr="006C773B" w14:paraId="0675D455" w14:textId="77777777" w:rsidTr="009D2098">
        <w:tc>
          <w:tcPr>
            <w:tcW w:w="3403" w:type="dxa"/>
            <w:vAlign w:val="center"/>
            <w:hideMark/>
          </w:tcPr>
          <w:p w14:paraId="0DA96A92" w14:textId="77777777" w:rsidR="00B1358E" w:rsidRPr="006C773B" w:rsidRDefault="00B1358E" w:rsidP="00791D7F">
            <w:pPr>
              <w:ind w:left="57"/>
              <w:rPr>
                <w:rFonts w:cs="Times New Roman"/>
                <w:sz w:val="20"/>
                <w:szCs w:val="20"/>
              </w:rPr>
            </w:pPr>
            <w:r w:rsidRPr="006C773B">
              <w:rPr>
                <w:rFonts w:cs="Times New Roman"/>
                <w:sz w:val="20"/>
                <w:szCs w:val="20"/>
              </w:rPr>
              <w:t>Bilans punktów ECTS</w:t>
            </w:r>
          </w:p>
        </w:tc>
        <w:tc>
          <w:tcPr>
            <w:tcW w:w="7229" w:type="dxa"/>
            <w:vAlign w:val="center"/>
            <w:hideMark/>
          </w:tcPr>
          <w:p w14:paraId="376A0DAD" w14:textId="77777777" w:rsidR="00B1358E" w:rsidRPr="006C773B" w:rsidRDefault="00B1358E" w:rsidP="00206294">
            <w:pPr>
              <w:pStyle w:val="NormalnyWeb"/>
              <w:numPr>
                <w:ilvl w:val="0"/>
                <w:numId w:val="325"/>
              </w:numPr>
              <w:tabs>
                <w:tab w:val="clear" w:pos="720"/>
                <w:tab w:val="num" w:pos="402"/>
              </w:tabs>
              <w:spacing w:before="0" w:beforeAutospacing="0" w:after="0" w:afterAutospacing="0"/>
              <w:ind w:left="402"/>
              <w:rPr>
                <w:sz w:val="20"/>
                <w:szCs w:val="20"/>
              </w:rPr>
            </w:pPr>
            <w:r w:rsidRPr="006C773B">
              <w:rPr>
                <w:sz w:val="20"/>
                <w:szCs w:val="20"/>
              </w:rPr>
              <w:t>uczestnictwo w zajęciach kontaktowych: 30 godz. - 1 ECTS</w:t>
            </w:r>
          </w:p>
          <w:p w14:paraId="7A9B66E2" w14:textId="77777777" w:rsidR="00B1358E" w:rsidRPr="006C773B" w:rsidRDefault="00B1358E" w:rsidP="00206294">
            <w:pPr>
              <w:pStyle w:val="NormalnyWeb"/>
              <w:numPr>
                <w:ilvl w:val="0"/>
                <w:numId w:val="325"/>
              </w:numPr>
              <w:tabs>
                <w:tab w:val="clear" w:pos="720"/>
                <w:tab w:val="num" w:pos="402"/>
              </w:tabs>
              <w:spacing w:before="0" w:beforeAutospacing="0" w:after="0" w:afterAutospacing="0"/>
              <w:ind w:left="402"/>
              <w:rPr>
                <w:sz w:val="20"/>
                <w:szCs w:val="20"/>
              </w:rPr>
            </w:pPr>
            <w:r w:rsidRPr="006C773B">
              <w:rPr>
                <w:sz w:val="20"/>
                <w:szCs w:val="20"/>
              </w:rPr>
              <w:t>przygotowanie do zajęć: 15 godz. - 0,5 ECTS</w:t>
            </w:r>
          </w:p>
          <w:p w14:paraId="36C6DF6B" w14:textId="77777777" w:rsidR="00B1358E" w:rsidRPr="006C773B" w:rsidRDefault="00B1358E" w:rsidP="00206294">
            <w:pPr>
              <w:pStyle w:val="NormalnyWeb"/>
              <w:numPr>
                <w:ilvl w:val="0"/>
                <w:numId w:val="325"/>
              </w:numPr>
              <w:tabs>
                <w:tab w:val="clear" w:pos="720"/>
                <w:tab w:val="num" w:pos="402"/>
              </w:tabs>
              <w:spacing w:before="0" w:beforeAutospacing="0" w:after="0" w:afterAutospacing="0"/>
              <w:ind w:left="402"/>
              <w:rPr>
                <w:sz w:val="20"/>
                <w:szCs w:val="20"/>
              </w:rPr>
            </w:pPr>
            <w:r w:rsidRPr="006C773B">
              <w:rPr>
                <w:sz w:val="20"/>
                <w:szCs w:val="20"/>
              </w:rPr>
              <w:t>przygotowanie projektu zaliczeniowego: 40 godz. – 1,5 ECTS</w:t>
            </w:r>
          </w:p>
        </w:tc>
      </w:tr>
      <w:tr w:rsidR="00B1358E" w:rsidRPr="006C773B" w14:paraId="7600C49F" w14:textId="77777777" w:rsidTr="009D2098">
        <w:tc>
          <w:tcPr>
            <w:tcW w:w="3403" w:type="dxa"/>
            <w:vAlign w:val="center"/>
            <w:hideMark/>
          </w:tcPr>
          <w:p w14:paraId="715F66CA" w14:textId="77777777" w:rsidR="00B1358E" w:rsidRPr="006C773B" w:rsidRDefault="00B1358E" w:rsidP="00791D7F">
            <w:pPr>
              <w:ind w:left="57"/>
              <w:rPr>
                <w:rFonts w:cs="Times New Roman"/>
                <w:sz w:val="20"/>
                <w:szCs w:val="20"/>
              </w:rPr>
            </w:pPr>
            <w:r w:rsidRPr="006C773B">
              <w:rPr>
                <w:rFonts w:cs="Times New Roman"/>
                <w:sz w:val="20"/>
                <w:szCs w:val="20"/>
              </w:rPr>
              <w:t>Stosowane metody dydaktyczne</w:t>
            </w:r>
          </w:p>
        </w:tc>
        <w:tc>
          <w:tcPr>
            <w:tcW w:w="7229" w:type="dxa"/>
            <w:vAlign w:val="center"/>
            <w:hideMark/>
          </w:tcPr>
          <w:p w14:paraId="73F75023"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ćwiczenia, analiza przykładów aplikacji i systemów wspomagających, analiza potrzeb osób niep</w:t>
            </w:r>
            <w:r>
              <w:rPr>
                <w:sz w:val="20"/>
                <w:szCs w:val="20"/>
              </w:rPr>
              <w:t>e</w:t>
            </w:r>
            <w:r w:rsidRPr="006C773B">
              <w:rPr>
                <w:sz w:val="20"/>
                <w:szCs w:val="20"/>
              </w:rPr>
              <w:t>łnosprawnych i w starszym wieku,</w:t>
            </w:r>
          </w:p>
          <w:p w14:paraId="71CA392F"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 xml:space="preserve">zespołowe przygotowanie i prezentacja programu wspierającego osoby niepełnosprawne lub w starszym wieku wykorzystującego technologie wspomagające </w:t>
            </w:r>
          </w:p>
        </w:tc>
      </w:tr>
      <w:tr w:rsidR="00B1358E" w:rsidRPr="006C773B" w14:paraId="3DC8F6C9" w14:textId="77777777" w:rsidTr="009D2098">
        <w:tc>
          <w:tcPr>
            <w:tcW w:w="3403" w:type="dxa"/>
            <w:vAlign w:val="center"/>
            <w:hideMark/>
          </w:tcPr>
          <w:p w14:paraId="1683EE0B" w14:textId="77777777" w:rsidR="00B1358E" w:rsidRPr="006C773B" w:rsidRDefault="00B1358E" w:rsidP="00791D7F">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7229" w:type="dxa"/>
            <w:vAlign w:val="center"/>
            <w:hideMark/>
          </w:tcPr>
          <w:p w14:paraId="5E4FCD39"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Forma zaliczenia modułu: zaliczenie na ocenę.</w:t>
            </w:r>
          </w:p>
          <w:p w14:paraId="3680EA82"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Warunkiem zaliczenia modułu jest obecność na ćwiczeniach (dopuszczal</w:t>
            </w:r>
            <w:r>
              <w:rPr>
                <w:sz w:val="20"/>
                <w:szCs w:val="20"/>
              </w:rPr>
              <w:softHyphen/>
            </w:r>
            <w:r w:rsidRPr="006C773B">
              <w:rPr>
                <w:sz w:val="20"/>
                <w:szCs w:val="20"/>
              </w:rPr>
              <w:t xml:space="preserve">na jest jedna usprawiedliwiona nieobecność), aktywność w trakcie ćwiczeń oraz przygotowanie i prezentacja programu wspierającego osoby niepełnosprawne lub w starszym wieku opartego na wykorzystaniu technologii wspomagających. </w:t>
            </w:r>
          </w:p>
          <w:p w14:paraId="0AB15F29" w14:textId="77777777" w:rsidR="00B1358E" w:rsidRDefault="00B1358E" w:rsidP="00791D7F">
            <w:pPr>
              <w:pStyle w:val="NormalnyWeb"/>
              <w:spacing w:before="0" w:beforeAutospacing="0" w:after="0" w:afterAutospacing="0"/>
              <w:ind w:left="57"/>
              <w:rPr>
                <w:sz w:val="20"/>
                <w:szCs w:val="20"/>
              </w:rPr>
            </w:pPr>
          </w:p>
          <w:p w14:paraId="519C6AE1" w14:textId="77777777" w:rsidR="00B1358E" w:rsidRDefault="00B1358E" w:rsidP="00791D7F">
            <w:pPr>
              <w:pStyle w:val="NormalnyWeb"/>
              <w:spacing w:before="0" w:beforeAutospacing="0" w:after="0" w:afterAutospacing="0"/>
              <w:ind w:left="57"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sidRPr="006C773B">
              <w:rPr>
                <w:sz w:val="20"/>
                <w:szCs w:val="20"/>
              </w:rPr>
              <w:t>przygotowany zespołowo program wsparcia osób niep</w:t>
            </w:r>
            <w:r>
              <w:rPr>
                <w:sz w:val="20"/>
                <w:szCs w:val="20"/>
              </w:rPr>
              <w:t>ełnosprawnych i jego prezentację</w:t>
            </w:r>
            <w:r w:rsidRPr="006C773B">
              <w:rPr>
                <w:sz w:val="20"/>
                <w:szCs w:val="20"/>
              </w:rPr>
              <w:t xml:space="preserve"> w trakcie zajęć</w:t>
            </w:r>
            <w:r w:rsidRPr="0002225E">
              <w:rPr>
                <w:color w:val="222222"/>
                <w:sz w:val="20"/>
                <w:szCs w:val="20"/>
                <w:shd w:val="clear" w:color="auto" w:fill="FFFFFF"/>
              </w:rPr>
              <w:t xml:space="preserve"> (</w:t>
            </w:r>
            <w:r>
              <w:rPr>
                <w:color w:val="222222"/>
                <w:sz w:val="20"/>
                <w:szCs w:val="20"/>
                <w:shd w:val="clear" w:color="auto" w:fill="FFFFFF"/>
              </w:rPr>
              <w:t>6</w:t>
            </w:r>
            <w:r w:rsidRPr="0002225E">
              <w:rPr>
                <w:color w:val="222222"/>
                <w:sz w:val="20"/>
                <w:szCs w:val="20"/>
                <w:shd w:val="clear" w:color="auto" w:fill="FFFFFF"/>
              </w:rPr>
              <w:t xml:space="preserve">0% ostatecznej oceny) oraz </w:t>
            </w:r>
            <w:r w:rsidRPr="006C773B">
              <w:rPr>
                <w:sz w:val="20"/>
                <w:szCs w:val="20"/>
              </w:rPr>
              <w:t>za aktywność i wypowiedzi w trakcie zajęć kontaktowych</w:t>
            </w:r>
            <w:r w:rsidRPr="0002225E">
              <w:rPr>
                <w:color w:val="222222"/>
                <w:sz w:val="20"/>
                <w:szCs w:val="20"/>
                <w:shd w:val="clear" w:color="auto" w:fill="FFFFFF"/>
              </w:rPr>
              <w:t xml:space="preserve"> (</w:t>
            </w:r>
            <w:r>
              <w:rPr>
                <w:color w:val="222222"/>
                <w:sz w:val="20"/>
                <w:szCs w:val="20"/>
                <w:shd w:val="clear" w:color="auto" w:fill="FFFFFF"/>
              </w:rPr>
              <w:t>4</w:t>
            </w:r>
            <w:r w:rsidRPr="0002225E">
              <w:rPr>
                <w:color w:val="222222"/>
                <w:sz w:val="20"/>
                <w:szCs w:val="20"/>
                <w:shd w:val="clear" w:color="auto" w:fill="FFFFFF"/>
              </w:rPr>
              <w:t xml:space="preserve">0% ostatecznej oceny). </w:t>
            </w:r>
          </w:p>
          <w:p w14:paraId="78BD2269" w14:textId="77777777" w:rsidR="002B2826" w:rsidRDefault="00B1358E" w:rsidP="00791D7F">
            <w:pPr>
              <w:pStyle w:val="NormalnyWeb"/>
              <w:spacing w:before="0" w:beforeAutospacing="0" w:after="0" w:afterAutospacing="0"/>
              <w:ind w:left="57"/>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0ADE0CD6" w14:textId="77777777" w:rsidR="00B1358E" w:rsidRDefault="00B1358E" w:rsidP="00791D7F">
            <w:pPr>
              <w:pStyle w:val="NormalnyWeb"/>
              <w:spacing w:before="0" w:beforeAutospacing="0" w:after="0" w:afterAutospacing="0"/>
              <w:ind w:left="57"/>
              <w:rPr>
                <w:color w:val="000000"/>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r w:rsidRPr="006C773B">
              <w:rPr>
                <w:color w:val="000000"/>
                <w:sz w:val="20"/>
                <w:szCs w:val="20"/>
              </w:rPr>
              <w:t xml:space="preserve"> </w:t>
            </w:r>
          </w:p>
          <w:p w14:paraId="039F166F" w14:textId="77777777" w:rsidR="00B1358E" w:rsidRPr="006C773B" w:rsidRDefault="00B1358E" w:rsidP="00791D7F">
            <w:pPr>
              <w:pStyle w:val="NormalnyWeb"/>
              <w:spacing w:before="0" w:beforeAutospacing="0" w:after="0" w:afterAutospacing="0"/>
              <w:ind w:left="57"/>
              <w:rPr>
                <w:sz w:val="20"/>
                <w:szCs w:val="20"/>
              </w:rPr>
            </w:pPr>
          </w:p>
          <w:p w14:paraId="092C45A4"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Efekt 1, 2, 4</w:t>
            </w:r>
          </w:p>
          <w:p w14:paraId="02786997"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Ocena 3</w:t>
            </w:r>
          </w:p>
          <w:p w14:paraId="6077847E"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Student wymienia podstawowe uwarunkowania niepełnosprawności oraz mechanizmy odpowiedzialne za starzenie się. Rozróżnia i charakteryzuje najbardziej popularne technologie mające zastosowanie we wsparciu osób niepełnosprawnych i w starszym wieku. Wykazuje akceptację dla koncepcji społeczeństwa bez barier i e</w:t>
            </w:r>
            <w:r w:rsidRPr="006C773B">
              <w:rPr>
                <w:sz w:val="20"/>
                <w:szCs w:val="20"/>
              </w:rPr>
              <w:noBreakHyphen/>
              <w:t>integracji.</w:t>
            </w:r>
          </w:p>
          <w:p w14:paraId="6422D048"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Ocena 4</w:t>
            </w:r>
          </w:p>
          <w:p w14:paraId="269D4A53"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Student wymienia i omawia uwarunkowania niepełnosprawności oraz mechanizmy odpowiedzialne za starzenie się, odnosząc się do tła epidemiologicznego, czynników i zjawisk patogenetycznych oraz skutków zdrowotnych i społecznych. Potrafi szczegółowo omówić podstawowe kategorie technologii wspomagających podając kontekst ich zastosowania. Wykazuje gotowość do wspierania koncepcji społeczeństwa bez barier i e</w:t>
            </w:r>
            <w:r w:rsidRPr="006C773B">
              <w:rPr>
                <w:sz w:val="20"/>
                <w:szCs w:val="20"/>
              </w:rPr>
              <w:noBreakHyphen/>
              <w:t xml:space="preserve">integracji. </w:t>
            </w:r>
          </w:p>
          <w:p w14:paraId="7B3928C4"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Ocena 5</w:t>
            </w:r>
          </w:p>
          <w:p w14:paraId="5ADDE681"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Student szczegółowo omawia uwarunkowania niepełnosprawności oraz mechanizmy odpowiedzialne za starzenie się oraz skutki z punktu widzenia potrzeb indywidualnych i społecznych. Wyczerpująco omawia kategorie technologii wspomagających podając ich zastosowanie, a także możliwości i ograniczenia. Akceptuje, wykazuje gotowość wspierania i aktywnego zaangażowania w budowanie społeczeństwa bez barier i działania na rzecz e</w:t>
            </w:r>
            <w:r w:rsidRPr="006C773B">
              <w:rPr>
                <w:sz w:val="20"/>
                <w:szCs w:val="20"/>
              </w:rPr>
              <w:noBreakHyphen/>
              <w:t xml:space="preserve">integracji. </w:t>
            </w:r>
          </w:p>
          <w:p w14:paraId="0DE0D415" w14:textId="77777777" w:rsidR="00B1358E" w:rsidRDefault="00B1358E" w:rsidP="00791D7F">
            <w:pPr>
              <w:pStyle w:val="NormalnyWeb"/>
              <w:spacing w:before="0" w:beforeAutospacing="0" w:after="0" w:afterAutospacing="0"/>
              <w:ind w:left="57"/>
              <w:rPr>
                <w:sz w:val="20"/>
                <w:szCs w:val="20"/>
              </w:rPr>
            </w:pPr>
          </w:p>
          <w:p w14:paraId="0534EEB7"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 xml:space="preserve">Efekt 3 </w:t>
            </w:r>
          </w:p>
          <w:p w14:paraId="5AB6A816"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Ocena 3</w:t>
            </w:r>
          </w:p>
          <w:p w14:paraId="2C5B4A61"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 xml:space="preserve">Student potrafi w ograniczonym zakresie dokonać analizy potrzeb wybranej grupy osób niepełnosprawnych lub w starszym wieku w odniesieniu do możliwości zastosowania technologii wspomagających. Opracowana koncepcja programu wspierającego osoby niepełnosprawne lub w starszym wieku odpowiada tylko częściowo wynikowi analizy potrzeb. Struktura programu jest zrozumiała, ale nie zawsze jest zachowana spójność pomiędzy poszczególnymi elementami. Prezentacja programu pokazuje podstawową znajomość jego celów i struktury. </w:t>
            </w:r>
          </w:p>
          <w:p w14:paraId="454144C7" w14:textId="77777777" w:rsidR="00B1358E" w:rsidRPr="006C773B" w:rsidRDefault="00B1358E" w:rsidP="00791D7F">
            <w:pPr>
              <w:pStyle w:val="NormalnyWeb"/>
              <w:spacing w:before="0" w:beforeAutospacing="0" w:after="0" w:afterAutospacing="0"/>
              <w:ind w:left="57"/>
              <w:rPr>
                <w:sz w:val="20"/>
                <w:szCs w:val="20"/>
              </w:rPr>
            </w:pPr>
          </w:p>
          <w:p w14:paraId="73F86274"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Ocena 4</w:t>
            </w:r>
          </w:p>
          <w:p w14:paraId="1AE5E604"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Student potrafi dokonać adekwatnej i opartej na racjonalnych kryteriach analizy potrzeb wybranej grupy osób niepełnosprawnych lub w starszym wieku w odniesieniu do możliwości zastosowania technologii wspomagających. Opracowana koncepcja programu odpowiada wynikowi analizy potrzeb. Struktura programu jest przejrzysta i zachowana jest podstawowa spójność pomiędzy poszczególnymi elementami. Prezentacja programu pokazuje dobrą znajomość jego celów i struktury.</w:t>
            </w:r>
          </w:p>
          <w:p w14:paraId="00B5F442"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Ocena 5</w:t>
            </w:r>
          </w:p>
          <w:p w14:paraId="5F68426B" w14:textId="77777777" w:rsidR="00B1358E" w:rsidRPr="006C773B" w:rsidRDefault="00B1358E" w:rsidP="00791D7F">
            <w:pPr>
              <w:pStyle w:val="NormalnyWeb"/>
              <w:spacing w:before="0" w:beforeAutospacing="0" w:after="0" w:afterAutospacing="0"/>
              <w:ind w:left="57"/>
              <w:rPr>
                <w:sz w:val="20"/>
                <w:szCs w:val="20"/>
              </w:rPr>
            </w:pPr>
            <w:r w:rsidRPr="006C773B">
              <w:rPr>
                <w:sz w:val="20"/>
                <w:szCs w:val="20"/>
              </w:rPr>
              <w:t xml:space="preserve">Student potrafi dokonać poszerzonej i opartej na racjonalnych kryteriach analizy potrzeb wybranej grupy osób niepełnosprawnych lub w starszym wieku w odniesieniu do możliwości zastosowania technologii wspomagających. Opracowana koncepcja programu jest w pełni zgodna z wynikiem analizy potrzeb i wprowadza elementy innowacji do proponowanego rozwiązania. Struktura programu jest odpowiednio rozbudowana, ale zachowuje pełną spójność i przejrzystość. Prezentacja programu pokazuje bardzo dobrą znajomość jego celów i struktury, a także dużą swobodę w demonstrowaniu całości zagadnień. </w:t>
            </w:r>
          </w:p>
        </w:tc>
      </w:tr>
      <w:tr w:rsidR="00B1358E" w:rsidRPr="006C773B" w14:paraId="3157A563" w14:textId="77777777" w:rsidTr="009D2098">
        <w:tc>
          <w:tcPr>
            <w:tcW w:w="3403" w:type="dxa"/>
            <w:vAlign w:val="center"/>
            <w:hideMark/>
          </w:tcPr>
          <w:p w14:paraId="61B0623F" w14:textId="77777777" w:rsidR="00B1358E" w:rsidRPr="006C773B" w:rsidRDefault="00B1358E" w:rsidP="00791D7F">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7229" w:type="dxa"/>
            <w:vAlign w:val="center"/>
            <w:hideMark/>
          </w:tcPr>
          <w:p w14:paraId="46B5F3F0"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Historyczne spojrzenie na niepełnosprawność, przyczyny i uwarunkowania niepełnosprawności</w:t>
            </w:r>
          </w:p>
          <w:p w14:paraId="4D5C0AFD"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Procesy starzenia się</w:t>
            </w:r>
          </w:p>
          <w:p w14:paraId="5F1E6CB7"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Modele niepełnosprawności</w:t>
            </w:r>
          </w:p>
          <w:p w14:paraId="2D3D9C65"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Międzynarodowa Klasyfikacja Uszkodzeń, Niepełnosprawności i Inwalidztwa (ICIDH, WHO 1980, ICIDH-2 WHO 1999)</w:t>
            </w:r>
          </w:p>
          <w:p w14:paraId="2FA5A875"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Konwencja Praw Osób Niepełnosprawnych, ONZ, Strategie Unii Europejskiej wobec niepełnosprawności, "Europa bez Barier"</w:t>
            </w:r>
          </w:p>
          <w:p w14:paraId="013C5B36"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Sytuacja osób niepełnosprawnych w Polsce</w:t>
            </w:r>
          </w:p>
          <w:p w14:paraId="0383DDC5"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Technologie wspomagające - definicje i taksonomia</w:t>
            </w:r>
          </w:p>
          <w:p w14:paraId="74DF760D"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Psychologiczne uwarunkowania związane z niepełnosprawnością</w:t>
            </w:r>
          </w:p>
          <w:p w14:paraId="3BC0D1DC"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Akceptacja wykorzystania technologii</w:t>
            </w:r>
          </w:p>
          <w:p w14:paraId="6F3FA62F"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Europejski rynek technologii wspomagających</w:t>
            </w:r>
          </w:p>
          <w:p w14:paraId="77D73AED"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Definicja e-integracji i strategie wspierające</w:t>
            </w:r>
          </w:p>
          <w:p w14:paraId="16FC9EFF"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E</w:t>
            </w:r>
            <w:r w:rsidRPr="006C773B">
              <w:rPr>
                <w:sz w:val="20"/>
                <w:szCs w:val="20"/>
              </w:rPr>
              <w:noBreakHyphen/>
              <w:t xml:space="preserve">dostępność: podstawowe pojęcia i rozwiązania, sytuacja w Europie i na świecie (badanie </w:t>
            </w:r>
            <w:proofErr w:type="spellStart"/>
            <w:r w:rsidRPr="006C773B">
              <w:rPr>
                <w:sz w:val="20"/>
                <w:szCs w:val="20"/>
              </w:rPr>
              <w:t>MeAC</w:t>
            </w:r>
            <w:proofErr w:type="spellEnd"/>
            <w:r w:rsidRPr="006C773B">
              <w:rPr>
                <w:sz w:val="20"/>
                <w:szCs w:val="20"/>
              </w:rPr>
              <w:t>)</w:t>
            </w:r>
          </w:p>
          <w:p w14:paraId="746C4AB7"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Dostępność stron WWW, wytyczne WCAG 2.0</w:t>
            </w:r>
          </w:p>
          <w:p w14:paraId="797B4384"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Technologie wspomagające przeznaczone dla osób starszych; koncepcje opieki w domu i "inteligentnego domu"</w:t>
            </w:r>
          </w:p>
          <w:p w14:paraId="08DA14AB" w14:textId="77777777" w:rsidR="00B1358E" w:rsidRPr="006C773B" w:rsidRDefault="00B1358E" w:rsidP="00206294">
            <w:pPr>
              <w:pStyle w:val="NormalnyWeb"/>
              <w:numPr>
                <w:ilvl w:val="0"/>
                <w:numId w:val="223"/>
              </w:numPr>
              <w:tabs>
                <w:tab w:val="clear" w:pos="720"/>
                <w:tab w:val="num" w:pos="544"/>
              </w:tabs>
              <w:spacing w:before="0" w:beforeAutospacing="0" w:after="0" w:afterAutospacing="0"/>
              <w:ind w:left="544" w:hanging="425"/>
              <w:rPr>
                <w:sz w:val="20"/>
                <w:szCs w:val="20"/>
              </w:rPr>
            </w:pPr>
            <w:r w:rsidRPr="006C773B">
              <w:rPr>
                <w:sz w:val="20"/>
                <w:szCs w:val="20"/>
              </w:rPr>
              <w:t>Technologie wspomagające przeznaczone dla osób z ograniczeniami ruchowymi, sensorycznymi i intelektualnymi</w:t>
            </w:r>
          </w:p>
        </w:tc>
      </w:tr>
      <w:tr w:rsidR="00B1358E" w:rsidRPr="006C773B" w14:paraId="3DB099A8" w14:textId="77777777" w:rsidTr="009D2098">
        <w:tc>
          <w:tcPr>
            <w:tcW w:w="3403" w:type="dxa"/>
            <w:vAlign w:val="center"/>
            <w:hideMark/>
          </w:tcPr>
          <w:p w14:paraId="0A708276" w14:textId="77777777" w:rsidR="00B1358E" w:rsidRPr="006C773B" w:rsidRDefault="00B1358E" w:rsidP="00791D7F">
            <w:pPr>
              <w:ind w:left="57"/>
              <w:rPr>
                <w:rFonts w:cs="Times New Roman"/>
                <w:sz w:val="20"/>
                <w:szCs w:val="20"/>
              </w:rPr>
            </w:pPr>
            <w:r w:rsidRPr="006C773B">
              <w:rPr>
                <w:rFonts w:cs="Times New Roman"/>
                <w:sz w:val="20"/>
                <w:szCs w:val="20"/>
              </w:rPr>
              <w:t>Wykaz literatury podstawowej i uzupełniającej, obowiązującej do zaliczenia danego modułu</w:t>
            </w:r>
          </w:p>
        </w:tc>
        <w:tc>
          <w:tcPr>
            <w:tcW w:w="7229" w:type="dxa"/>
            <w:vAlign w:val="center"/>
            <w:hideMark/>
          </w:tcPr>
          <w:p w14:paraId="1949A4E3" w14:textId="77777777" w:rsidR="00B1358E" w:rsidRPr="006C773B" w:rsidRDefault="00B1358E" w:rsidP="00791D7F">
            <w:pPr>
              <w:pStyle w:val="NormalnyWeb"/>
              <w:spacing w:before="0" w:beforeAutospacing="0" w:after="0" w:afterAutospacing="0"/>
              <w:ind w:left="57"/>
              <w:rPr>
                <w:sz w:val="20"/>
                <w:szCs w:val="20"/>
              </w:rPr>
            </w:pPr>
            <w:r w:rsidRPr="006C773B">
              <w:rPr>
                <w:b/>
                <w:sz w:val="20"/>
                <w:szCs w:val="20"/>
              </w:rPr>
              <w:t>Literatura podstawowa:</w:t>
            </w:r>
          </w:p>
          <w:p w14:paraId="39475EE6" w14:textId="77777777" w:rsidR="00B1358E" w:rsidRPr="006C773B" w:rsidRDefault="00B1358E" w:rsidP="00206294">
            <w:pPr>
              <w:pStyle w:val="NormalnyWeb"/>
              <w:numPr>
                <w:ilvl w:val="0"/>
                <w:numId w:val="134"/>
              </w:numPr>
              <w:tabs>
                <w:tab w:val="clear" w:pos="720"/>
                <w:tab w:val="num" w:pos="402"/>
              </w:tabs>
              <w:spacing w:before="0" w:beforeAutospacing="0" w:after="0" w:afterAutospacing="0"/>
              <w:ind w:left="402" w:hanging="283"/>
              <w:rPr>
                <w:sz w:val="20"/>
                <w:szCs w:val="20"/>
              </w:rPr>
            </w:pPr>
            <w:proofErr w:type="spellStart"/>
            <w:r w:rsidRPr="006C773B">
              <w:rPr>
                <w:sz w:val="20"/>
                <w:szCs w:val="20"/>
              </w:rPr>
              <w:t>Garbat</w:t>
            </w:r>
            <w:proofErr w:type="spellEnd"/>
            <w:r w:rsidRPr="006C773B">
              <w:rPr>
                <w:sz w:val="20"/>
                <w:szCs w:val="20"/>
              </w:rPr>
              <w:t xml:space="preserve"> M. (2015), Historia niepełnosprawności. Geneza i rozwój rehabilitacji, pomocy technicznych oraz wsparcia osób z niepełnosprawnościami. </w:t>
            </w:r>
            <w:proofErr w:type="spellStart"/>
            <w:r w:rsidRPr="006C773B">
              <w:rPr>
                <w:sz w:val="20"/>
                <w:szCs w:val="20"/>
              </w:rPr>
              <w:t>Novae</w:t>
            </w:r>
            <w:proofErr w:type="spellEnd"/>
            <w:r w:rsidRPr="006C773B">
              <w:rPr>
                <w:sz w:val="20"/>
                <w:szCs w:val="20"/>
              </w:rPr>
              <w:t xml:space="preserve"> Res, Gdynia</w:t>
            </w:r>
          </w:p>
          <w:p w14:paraId="02106D82" w14:textId="77777777" w:rsidR="00B1358E" w:rsidRPr="006C773B" w:rsidRDefault="00B1358E" w:rsidP="00206294">
            <w:pPr>
              <w:pStyle w:val="NormalnyWeb"/>
              <w:numPr>
                <w:ilvl w:val="0"/>
                <w:numId w:val="134"/>
              </w:numPr>
              <w:tabs>
                <w:tab w:val="clear" w:pos="720"/>
                <w:tab w:val="num" w:pos="402"/>
              </w:tabs>
              <w:spacing w:before="0" w:beforeAutospacing="0" w:after="0" w:afterAutospacing="0"/>
              <w:ind w:left="402" w:hanging="283"/>
              <w:rPr>
                <w:sz w:val="20"/>
                <w:szCs w:val="20"/>
              </w:rPr>
            </w:pPr>
            <w:r w:rsidRPr="006C773B">
              <w:rPr>
                <w:sz w:val="20"/>
                <w:szCs w:val="20"/>
              </w:rPr>
              <w:t>wybór materiałów przygotowanych przez prowadzących zajęcia</w:t>
            </w:r>
          </w:p>
          <w:p w14:paraId="4B45C06F" w14:textId="77777777" w:rsidR="00B1358E" w:rsidRPr="006C773B" w:rsidRDefault="00B1358E" w:rsidP="00206294">
            <w:pPr>
              <w:pStyle w:val="NormalnyWeb"/>
              <w:numPr>
                <w:ilvl w:val="0"/>
                <w:numId w:val="134"/>
              </w:numPr>
              <w:tabs>
                <w:tab w:val="clear" w:pos="720"/>
                <w:tab w:val="num" w:pos="402"/>
              </w:tabs>
              <w:spacing w:before="0" w:beforeAutospacing="0" w:after="0" w:afterAutospacing="0"/>
              <w:ind w:left="402" w:hanging="283"/>
              <w:rPr>
                <w:sz w:val="20"/>
                <w:szCs w:val="20"/>
              </w:rPr>
            </w:pPr>
            <w:r w:rsidRPr="006C773B">
              <w:rPr>
                <w:sz w:val="20"/>
                <w:szCs w:val="20"/>
              </w:rPr>
              <w:t>Duplaga M. (2011), Znaczenie technologii wspomagających w życiu osób w starszym wieku, w: Zeszyty Naukowe Ochrony Zdrowia. Zdrowie Publiczne i Zarządzanie</w:t>
            </w:r>
          </w:p>
          <w:p w14:paraId="4DF4429C" w14:textId="77777777" w:rsidR="00B1358E" w:rsidRPr="00177FC8" w:rsidRDefault="00B1358E" w:rsidP="00206294">
            <w:pPr>
              <w:pStyle w:val="NormalnyWeb"/>
              <w:numPr>
                <w:ilvl w:val="0"/>
                <w:numId w:val="134"/>
              </w:numPr>
              <w:tabs>
                <w:tab w:val="clear" w:pos="720"/>
                <w:tab w:val="num" w:pos="402"/>
              </w:tabs>
              <w:spacing w:before="0" w:beforeAutospacing="0" w:after="0" w:afterAutospacing="0"/>
              <w:ind w:left="402" w:hanging="283"/>
              <w:rPr>
                <w:sz w:val="20"/>
                <w:szCs w:val="20"/>
                <w:lang w:val="en-US"/>
              </w:rPr>
            </w:pPr>
            <w:proofErr w:type="spellStart"/>
            <w:r w:rsidRPr="006C773B">
              <w:rPr>
                <w:sz w:val="20"/>
                <w:szCs w:val="20"/>
                <w:lang w:val="en-US"/>
              </w:rPr>
              <w:t>SikLányi</w:t>
            </w:r>
            <w:proofErr w:type="spellEnd"/>
            <w:r w:rsidRPr="006C773B">
              <w:rPr>
                <w:sz w:val="20"/>
                <w:szCs w:val="20"/>
                <w:lang w:val="en-US"/>
              </w:rPr>
              <w:t xml:space="preserve"> C. (ed) (2009), Principles and Practice in Europe for e</w:t>
            </w:r>
            <w:r w:rsidRPr="006C773B">
              <w:rPr>
                <w:sz w:val="20"/>
                <w:szCs w:val="20"/>
                <w:lang w:val="en-US"/>
              </w:rPr>
              <w:noBreakHyphen/>
              <w:t xml:space="preserve">Accessibility. </w:t>
            </w:r>
            <w:proofErr w:type="spellStart"/>
            <w:r w:rsidRPr="00F61210">
              <w:rPr>
                <w:sz w:val="20"/>
                <w:szCs w:val="20"/>
                <w:lang w:val="en-US"/>
              </w:rPr>
              <w:t>EDeANPublication</w:t>
            </w:r>
            <w:proofErr w:type="spellEnd"/>
            <w:r w:rsidRPr="00F61210">
              <w:rPr>
                <w:sz w:val="20"/>
                <w:szCs w:val="20"/>
                <w:lang w:val="en-US"/>
              </w:rPr>
              <w:t xml:space="preserve">, </w:t>
            </w:r>
            <w:proofErr w:type="spellStart"/>
            <w:r w:rsidRPr="00F61210">
              <w:rPr>
                <w:sz w:val="20"/>
                <w:szCs w:val="20"/>
                <w:lang w:val="en-US"/>
              </w:rPr>
              <w:t>Veszprém</w:t>
            </w:r>
            <w:proofErr w:type="spellEnd"/>
          </w:p>
          <w:p w14:paraId="2EAC34D0" w14:textId="77777777" w:rsidR="00B1358E" w:rsidRPr="006C773B" w:rsidRDefault="00B1358E" w:rsidP="00206294">
            <w:pPr>
              <w:pStyle w:val="NormalnyWeb"/>
              <w:numPr>
                <w:ilvl w:val="0"/>
                <w:numId w:val="134"/>
              </w:numPr>
              <w:tabs>
                <w:tab w:val="clear" w:pos="720"/>
                <w:tab w:val="num" w:pos="402"/>
              </w:tabs>
              <w:spacing w:before="0" w:beforeAutospacing="0" w:after="0" w:afterAutospacing="0"/>
              <w:ind w:left="402" w:hanging="283"/>
              <w:rPr>
                <w:sz w:val="20"/>
                <w:szCs w:val="20"/>
                <w:lang w:val="en-US"/>
              </w:rPr>
            </w:pPr>
            <w:r w:rsidRPr="006C773B">
              <w:rPr>
                <w:sz w:val="20"/>
                <w:szCs w:val="20"/>
                <w:lang w:val="en-US"/>
              </w:rPr>
              <w:t>Mokhtari M. (2003), Independent Living for Persons with Disabilities, IOS Press, Paris</w:t>
            </w:r>
          </w:p>
          <w:p w14:paraId="1F72D6BF" w14:textId="77777777" w:rsidR="00B1358E" w:rsidRPr="006C773B" w:rsidRDefault="00B1358E" w:rsidP="00791D7F">
            <w:pPr>
              <w:pStyle w:val="NormalnyWeb"/>
              <w:spacing w:before="0" w:beforeAutospacing="0" w:after="0" w:afterAutospacing="0"/>
              <w:rPr>
                <w:sz w:val="20"/>
                <w:szCs w:val="20"/>
              </w:rPr>
            </w:pPr>
            <w:r w:rsidRPr="006C773B">
              <w:rPr>
                <w:b/>
                <w:sz w:val="20"/>
                <w:szCs w:val="20"/>
              </w:rPr>
              <w:t>Literatura uzupełniająca:</w:t>
            </w:r>
          </w:p>
          <w:p w14:paraId="13A5264C" w14:textId="77777777" w:rsidR="00B1358E" w:rsidRPr="006C773B" w:rsidRDefault="00B1358E" w:rsidP="00206294">
            <w:pPr>
              <w:pStyle w:val="NormalnyWeb"/>
              <w:numPr>
                <w:ilvl w:val="0"/>
                <w:numId w:val="132"/>
              </w:numPr>
              <w:tabs>
                <w:tab w:val="clear" w:pos="720"/>
              </w:tabs>
              <w:spacing w:before="0" w:beforeAutospacing="0" w:after="0" w:afterAutospacing="0"/>
              <w:ind w:left="402" w:hanging="283"/>
              <w:rPr>
                <w:sz w:val="20"/>
                <w:szCs w:val="20"/>
              </w:rPr>
            </w:pPr>
            <w:r w:rsidRPr="006C773B">
              <w:rPr>
                <w:sz w:val="20"/>
                <w:szCs w:val="20"/>
              </w:rPr>
              <w:t xml:space="preserve">Kowalik S. (2007), </w:t>
            </w:r>
            <w:r w:rsidRPr="006C773B">
              <w:rPr>
                <w:i/>
                <w:iCs/>
                <w:sz w:val="20"/>
                <w:szCs w:val="20"/>
              </w:rPr>
              <w:t>Psychologia rehabilitacji</w:t>
            </w:r>
            <w:r w:rsidRPr="006C773B">
              <w:rPr>
                <w:sz w:val="20"/>
                <w:szCs w:val="20"/>
              </w:rPr>
              <w:t xml:space="preserve">. Wydawnictwa akademickie i profesjonalne, Warszawa </w:t>
            </w:r>
          </w:p>
          <w:p w14:paraId="41BADAF8" w14:textId="77777777" w:rsidR="00B1358E" w:rsidRPr="006C773B" w:rsidRDefault="00B1358E" w:rsidP="00206294">
            <w:pPr>
              <w:pStyle w:val="NormalnyWeb"/>
              <w:numPr>
                <w:ilvl w:val="0"/>
                <w:numId w:val="132"/>
              </w:numPr>
              <w:tabs>
                <w:tab w:val="clear" w:pos="720"/>
              </w:tabs>
              <w:spacing w:before="0" w:beforeAutospacing="0" w:after="0" w:afterAutospacing="0"/>
              <w:ind w:left="402" w:hanging="283"/>
              <w:rPr>
                <w:sz w:val="20"/>
                <w:szCs w:val="20"/>
              </w:rPr>
            </w:pPr>
            <w:proofErr w:type="spellStart"/>
            <w:r w:rsidRPr="006C773B">
              <w:rPr>
                <w:sz w:val="20"/>
                <w:szCs w:val="20"/>
              </w:rPr>
              <w:t>Kopaniszyn</w:t>
            </w:r>
            <w:proofErr w:type="spellEnd"/>
            <w:r w:rsidRPr="006C773B">
              <w:rPr>
                <w:sz w:val="20"/>
                <w:szCs w:val="20"/>
              </w:rPr>
              <w:t xml:space="preserve"> I. (2007), Rola Internetu w rozpowszechnianiu informacji zdrowotnych wśród starszych osób. Analiza zawartości serwisuwww.senior.pl, </w:t>
            </w:r>
            <w:r w:rsidRPr="006C773B">
              <w:rPr>
                <w:i/>
                <w:iCs/>
                <w:sz w:val="20"/>
                <w:szCs w:val="20"/>
              </w:rPr>
              <w:t>Gerontologia Polska</w:t>
            </w:r>
            <w:r w:rsidRPr="006C773B">
              <w:rPr>
                <w:sz w:val="20"/>
                <w:szCs w:val="20"/>
              </w:rPr>
              <w:t>, tom 15, nr 1–2, s. 14-20</w:t>
            </w:r>
          </w:p>
          <w:p w14:paraId="386F4020" w14:textId="77777777" w:rsidR="00B1358E" w:rsidRPr="006C773B" w:rsidRDefault="00B1358E" w:rsidP="00206294">
            <w:pPr>
              <w:pStyle w:val="NormalnyWeb"/>
              <w:numPr>
                <w:ilvl w:val="0"/>
                <w:numId w:val="132"/>
              </w:numPr>
              <w:tabs>
                <w:tab w:val="clear" w:pos="720"/>
              </w:tabs>
              <w:spacing w:before="0" w:beforeAutospacing="0" w:after="0" w:afterAutospacing="0"/>
              <w:ind w:left="402" w:hanging="283"/>
              <w:rPr>
                <w:sz w:val="20"/>
                <w:szCs w:val="20"/>
              </w:rPr>
            </w:pPr>
            <w:r w:rsidRPr="006C773B">
              <w:rPr>
                <w:sz w:val="20"/>
                <w:szCs w:val="20"/>
              </w:rPr>
              <w:t>Biuletyn Rzecznika Praw Obywatelskich 2012, Nr 10. Zasada równego traktowania. Prawo i praktyka, nr 6 Najważniejsze wyzwania po ratyfikacji przez Polskę Konwencji ONZ o Prawach Osób Niepełnosprawnych</w:t>
            </w:r>
          </w:p>
          <w:p w14:paraId="1EFBD1E9" w14:textId="77777777" w:rsidR="00B1358E" w:rsidRPr="006C773B" w:rsidRDefault="00B1358E" w:rsidP="00206294">
            <w:pPr>
              <w:pStyle w:val="NormalnyWeb"/>
              <w:numPr>
                <w:ilvl w:val="0"/>
                <w:numId w:val="132"/>
              </w:numPr>
              <w:tabs>
                <w:tab w:val="clear" w:pos="720"/>
              </w:tabs>
              <w:spacing w:before="0" w:beforeAutospacing="0" w:after="0" w:afterAutospacing="0"/>
              <w:ind w:left="402" w:hanging="283"/>
              <w:rPr>
                <w:sz w:val="20"/>
                <w:szCs w:val="20"/>
              </w:rPr>
            </w:pPr>
            <w:r w:rsidRPr="006C773B">
              <w:rPr>
                <w:sz w:val="20"/>
                <w:szCs w:val="20"/>
              </w:rPr>
              <w:t xml:space="preserve">Biuletyn Rzecznika Praw Obywatelskich 2012, nr 9. Zasada równego traktowania. </w:t>
            </w:r>
            <w:r w:rsidRPr="006C773B">
              <w:rPr>
                <w:sz w:val="20"/>
                <w:szCs w:val="20"/>
              </w:rPr>
              <w:lastRenderedPageBreak/>
              <w:t>Prawo i praktyka, nr 5. Strategie działania w starzejącym się społeczeństwie</w:t>
            </w:r>
          </w:p>
        </w:tc>
      </w:tr>
    </w:tbl>
    <w:p w14:paraId="3B039CD8" w14:textId="77777777" w:rsidR="00AB55E7" w:rsidRPr="006C773B" w:rsidRDefault="00B1358E" w:rsidP="00B1358E">
      <w:pPr>
        <w:pStyle w:val="Nagwek2"/>
        <w:rPr>
          <w:rFonts w:cs="Times New Roman"/>
          <w:sz w:val="20"/>
          <w:szCs w:val="20"/>
        </w:rPr>
      </w:pPr>
      <w:r w:rsidRPr="006C773B">
        <w:rPr>
          <w:rFonts w:cs="Times New Roman"/>
          <w:sz w:val="20"/>
          <w:szCs w:val="20"/>
        </w:rPr>
        <w:lastRenderedPageBreak/>
        <w:t xml:space="preserve"> </w:t>
      </w:r>
    </w:p>
    <w:p w14:paraId="14A4EA01" w14:textId="77777777" w:rsidR="00BE1D49" w:rsidRPr="00397C04" w:rsidRDefault="00AB55E7" w:rsidP="00BE1D49">
      <w:pPr>
        <w:pStyle w:val="Nagwek2"/>
      </w:pPr>
      <w:r w:rsidRPr="006C773B">
        <w:br w:type="page"/>
      </w:r>
      <w:bookmarkStart w:id="105" w:name="_Toc527704394"/>
      <w:r w:rsidR="00BE1D49" w:rsidRPr="00397C04">
        <w:lastRenderedPageBreak/>
        <w:t>Koszty obciążenia chorobami</w:t>
      </w:r>
      <w:bookmarkEnd w:id="105"/>
    </w:p>
    <w:tbl>
      <w:tblPr>
        <w:tblW w:w="9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2"/>
        <w:gridCol w:w="6087"/>
      </w:tblGrid>
      <w:tr w:rsidR="00BE1D49" w:rsidRPr="006C773B" w14:paraId="6B88388D" w14:textId="77777777" w:rsidTr="0077715A">
        <w:tc>
          <w:tcPr>
            <w:tcW w:w="3142" w:type="dxa"/>
            <w:vAlign w:val="center"/>
            <w:hideMark/>
          </w:tcPr>
          <w:p w14:paraId="15B1F28C" w14:textId="77777777" w:rsidR="00BE1D49" w:rsidRPr="006C773B" w:rsidRDefault="00BE1D49" w:rsidP="0077715A">
            <w:pPr>
              <w:ind w:left="57"/>
              <w:rPr>
                <w:rFonts w:cs="Times New Roman"/>
                <w:sz w:val="20"/>
                <w:szCs w:val="20"/>
              </w:rPr>
            </w:pPr>
            <w:r w:rsidRPr="006C773B">
              <w:rPr>
                <w:rFonts w:cs="Times New Roman"/>
                <w:sz w:val="20"/>
                <w:szCs w:val="20"/>
              </w:rPr>
              <w:t>Nazwa wydziału</w:t>
            </w:r>
          </w:p>
        </w:tc>
        <w:tc>
          <w:tcPr>
            <w:tcW w:w="6087" w:type="dxa"/>
            <w:vAlign w:val="center"/>
            <w:hideMark/>
          </w:tcPr>
          <w:p w14:paraId="66B29197"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Wydział Nauk o Zdrowiu</w:t>
            </w:r>
          </w:p>
        </w:tc>
      </w:tr>
      <w:tr w:rsidR="00BE1D49" w:rsidRPr="006C773B" w14:paraId="44A46F92" w14:textId="77777777" w:rsidTr="0077715A">
        <w:tc>
          <w:tcPr>
            <w:tcW w:w="3142" w:type="dxa"/>
            <w:vAlign w:val="center"/>
            <w:hideMark/>
          </w:tcPr>
          <w:p w14:paraId="63EE6C3C" w14:textId="77777777" w:rsidR="00BE1D49" w:rsidRPr="006C773B" w:rsidRDefault="00BE1D49" w:rsidP="0077715A">
            <w:pPr>
              <w:ind w:left="57"/>
              <w:rPr>
                <w:rFonts w:cs="Times New Roman"/>
                <w:sz w:val="20"/>
                <w:szCs w:val="20"/>
              </w:rPr>
            </w:pPr>
            <w:r w:rsidRPr="006C773B">
              <w:rPr>
                <w:rFonts w:cs="Times New Roman"/>
                <w:sz w:val="20"/>
                <w:szCs w:val="20"/>
              </w:rPr>
              <w:t>Nazwa jednostki prowadzącej moduł</w:t>
            </w:r>
          </w:p>
        </w:tc>
        <w:tc>
          <w:tcPr>
            <w:tcW w:w="6087" w:type="dxa"/>
            <w:vAlign w:val="center"/>
            <w:hideMark/>
          </w:tcPr>
          <w:p w14:paraId="4CBB331B"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Zakład Ekonomiki Zdrowia i Zabezpieczenia Społecznego</w:t>
            </w:r>
          </w:p>
        </w:tc>
      </w:tr>
      <w:tr w:rsidR="00BE1D49" w:rsidRPr="006C773B" w14:paraId="77B742BF" w14:textId="77777777" w:rsidTr="0077715A">
        <w:tc>
          <w:tcPr>
            <w:tcW w:w="3142" w:type="dxa"/>
            <w:vAlign w:val="center"/>
            <w:hideMark/>
          </w:tcPr>
          <w:p w14:paraId="735908EE" w14:textId="77777777" w:rsidR="00BE1D49" w:rsidRPr="006C773B" w:rsidRDefault="00BE1D49" w:rsidP="0077715A">
            <w:pPr>
              <w:ind w:left="57"/>
              <w:rPr>
                <w:rFonts w:cs="Times New Roman"/>
                <w:sz w:val="20"/>
                <w:szCs w:val="20"/>
              </w:rPr>
            </w:pPr>
            <w:r w:rsidRPr="006C773B">
              <w:rPr>
                <w:rFonts w:cs="Times New Roman"/>
                <w:sz w:val="20"/>
                <w:szCs w:val="20"/>
              </w:rPr>
              <w:t>Nazwa modułu kształcenia</w:t>
            </w:r>
          </w:p>
        </w:tc>
        <w:tc>
          <w:tcPr>
            <w:tcW w:w="6087" w:type="dxa"/>
            <w:vAlign w:val="center"/>
            <w:hideMark/>
          </w:tcPr>
          <w:p w14:paraId="39B88AF2"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Koszty obciążenia chorobami</w:t>
            </w:r>
          </w:p>
        </w:tc>
      </w:tr>
      <w:tr w:rsidR="00BE1D49" w:rsidRPr="006C773B" w14:paraId="72958A38" w14:textId="77777777" w:rsidTr="0077715A">
        <w:tc>
          <w:tcPr>
            <w:tcW w:w="3142" w:type="dxa"/>
            <w:vAlign w:val="center"/>
          </w:tcPr>
          <w:p w14:paraId="4C889B9D" w14:textId="77777777" w:rsidR="00BE1D49" w:rsidRPr="006C773B" w:rsidRDefault="00BE1D49" w:rsidP="0077715A">
            <w:pPr>
              <w:ind w:left="57"/>
              <w:rPr>
                <w:rFonts w:cs="Times New Roman"/>
                <w:sz w:val="20"/>
                <w:szCs w:val="20"/>
              </w:rPr>
            </w:pPr>
            <w:r w:rsidRPr="006C773B">
              <w:rPr>
                <w:rFonts w:cs="Times New Roman"/>
                <w:sz w:val="20"/>
                <w:szCs w:val="20"/>
              </w:rPr>
              <w:t>Klasyfikacja ISCED</w:t>
            </w:r>
          </w:p>
        </w:tc>
        <w:tc>
          <w:tcPr>
            <w:tcW w:w="6087" w:type="dxa"/>
            <w:vAlign w:val="center"/>
          </w:tcPr>
          <w:p w14:paraId="2FC6A430"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0311</w:t>
            </w:r>
            <w:r>
              <w:rPr>
                <w:sz w:val="20"/>
                <w:szCs w:val="20"/>
              </w:rPr>
              <w:t>; 09</w:t>
            </w:r>
          </w:p>
        </w:tc>
      </w:tr>
      <w:tr w:rsidR="00BE1D49" w:rsidRPr="006C773B" w14:paraId="744CA6F4" w14:textId="77777777" w:rsidTr="0077715A">
        <w:tc>
          <w:tcPr>
            <w:tcW w:w="3142" w:type="dxa"/>
            <w:vAlign w:val="center"/>
            <w:hideMark/>
          </w:tcPr>
          <w:p w14:paraId="6DE47CCE" w14:textId="77777777" w:rsidR="00BE1D49" w:rsidRPr="006C773B" w:rsidRDefault="00BE1D49" w:rsidP="0077715A">
            <w:pPr>
              <w:ind w:left="57"/>
              <w:rPr>
                <w:rFonts w:cs="Times New Roman"/>
                <w:sz w:val="20"/>
                <w:szCs w:val="20"/>
              </w:rPr>
            </w:pPr>
            <w:r w:rsidRPr="006C773B">
              <w:rPr>
                <w:rFonts w:cs="Times New Roman"/>
                <w:sz w:val="20"/>
                <w:szCs w:val="20"/>
              </w:rPr>
              <w:t>Język kształcenia</w:t>
            </w:r>
          </w:p>
        </w:tc>
        <w:tc>
          <w:tcPr>
            <w:tcW w:w="6087" w:type="dxa"/>
            <w:vAlign w:val="center"/>
            <w:hideMark/>
          </w:tcPr>
          <w:p w14:paraId="7194CB6A"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polski</w:t>
            </w:r>
          </w:p>
        </w:tc>
      </w:tr>
      <w:tr w:rsidR="00BE1D49" w:rsidRPr="006C773B" w14:paraId="202BCC1D" w14:textId="77777777" w:rsidTr="0077715A">
        <w:tc>
          <w:tcPr>
            <w:tcW w:w="3142" w:type="dxa"/>
            <w:vAlign w:val="center"/>
            <w:hideMark/>
          </w:tcPr>
          <w:p w14:paraId="3BADCBD0" w14:textId="77777777" w:rsidR="00BE1D49" w:rsidRPr="006C773B" w:rsidRDefault="00BE1D49" w:rsidP="0077715A">
            <w:pPr>
              <w:ind w:left="57"/>
              <w:rPr>
                <w:rFonts w:cs="Times New Roman"/>
                <w:sz w:val="20"/>
                <w:szCs w:val="20"/>
              </w:rPr>
            </w:pPr>
            <w:r w:rsidRPr="006C773B">
              <w:rPr>
                <w:rFonts w:cs="Times New Roman"/>
                <w:sz w:val="20"/>
                <w:szCs w:val="20"/>
              </w:rPr>
              <w:t>Cele kształcenia</w:t>
            </w:r>
          </w:p>
        </w:tc>
        <w:tc>
          <w:tcPr>
            <w:tcW w:w="6087" w:type="dxa"/>
            <w:vAlign w:val="center"/>
            <w:hideMark/>
          </w:tcPr>
          <w:p w14:paraId="1570B711" w14:textId="77777777" w:rsidR="00BE1D49" w:rsidRPr="006C773B" w:rsidRDefault="00BE1D49" w:rsidP="0077715A">
            <w:pPr>
              <w:ind w:left="57"/>
              <w:jc w:val="both"/>
              <w:rPr>
                <w:rFonts w:cs="Times New Roman"/>
                <w:sz w:val="20"/>
                <w:szCs w:val="20"/>
              </w:rPr>
            </w:pPr>
            <w:r w:rsidRPr="006C773B">
              <w:rPr>
                <w:rFonts w:cs="Times New Roman"/>
                <w:sz w:val="20"/>
                <w:szCs w:val="20"/>
              </w:rPr>
              <w:t>Celem nauczania jest zaznajomienie studentów z nowoczesnym po</w:t>
            </w:r>
            <w:r>
              <w:rPr>
                <w:rFonts w:cs="Times New Roman"/>
                <w:sz w:val="20"/>
                <w:szCs w:val="20"/>
              </w:rPr>
              <w:softHyphen/>
            </w:r>
            <w:r w:rsidRPr="006C773B">
              <w:rPr>
                <w:rFonts w:cs="Times New Roman"/>
                <w:sz w:val="20"/>
                <w:szCs w:val="20"/>
              </w:rPr>
              <w:t>dejściem tworzenia polityki zdrowotnej opartej na dowodach; poznanie przez nich metod i narzędzi oceny obciążenia chorobami społeczeństw umożliwiających porównanie obciążenia chorobami. Po zaliczeniu przed</w:t>
            </w:r>
            <w:r>
              <w:rPr>
                <w:rFonts w:cs="Times New Roman"/>
                <w:sz w:val="20"/>
                <w:szCs w:val="20"/>
              </w:rPr>
              <w:softHyphen/>
            </w:r>
            <w:r w:rsidRPr="006C773B">
              <w:rPr>
                <w:rFonts w:cs="Times New Roman"/>
                <w:sz w:val="20"/>
                <w:szCs w:val="20"/>
              </w:rPr>
              <w:t>miotu studenci będą w stanie wykorzystać dostępne źródła danych w celu przeprowadzenia oceny obciążenia społeczeństwa kraju daną chorobą, policzyć obciążenie chorobami w różnych jednostkach miary, porównać obciążenie chorobami i zidentyfikować główne problemy zdrowotne społeczeństwa kraju, regionu, świata.</w:t>
            </w:r>
          </w:p>
        </w:tc>
      </w:tr>
      <w:tr w:rsidR="00BE1D49" w:rsidRPr="006C773B" w14:paraId="7ED5C51B" w14:textId="77777777" w:rsidTr="0077715A">
        <w:tc>
          <w:tcPr>
            <w:tcW w:w="3142" w:type="dxa"/>
            <w:vAlign w:val="center"/>
            <w:hideMark/>
          </w:tcPr>
          <w:p w14:paraId="4B422C35" w14:textId="77777777" w:rsidR="00BE1D49" w:rsidRPr="006C773B" w:rsidRDefault="00BE1D49" w:rsidP="0077715A">
            <w:pPr>
              <w:ind w:left="57"/>
              <w:rPr>
                <w:rFonts w:cs="Times New Roman"/>
                <w:sz w:val="20"/>
                <w:szCs w:val="20"/>
              </w:rPr>
            </w:pPr>
            <w:r w:rsidRPr="006C773B">
              <w:rPr>
                <w:rFonts w:cs="Times New Roman"/>
                <w:sz w:val="20"/>
                <w:szCs w:val="20"/>
              </w:rPr>
              <w:t>Efekty kształcenia dla modułu kształcenia</w:t>
            </w:r>
          </w:p>
        </w:tc>
        <w:tc>
          <w:tcPr>
            <w:tcW w:w="6087" w:type="dxa"/>
            <w:vAlign w:val="center"/>
            <w:hideMark/>
          </w:tcPr>
          <w:p w14:paraId="44A6C585" w14:textId="77777777" w:rsidR="00BE1D49" w:rsidRPr="006C773B" w:rsidRDefault="00BE1D49" w:rsidP="0077715A">
            <w:pPr>
              <w:pStyle w:val="NormalnyWeb"/>
              <w:spacing w:before="0" w:beforeAutospacing="0" w:after="0" w:afterAutospacing="0"/>
              <w:ind w:left="57"/>
              <w:rPr>
                <w:sz w:val="20"/>
                <w:szCs w:val="20"/>
              </w:rPr>
            </w:pPr>
            <w:r w:rsidRPr="006C773B">
              <w:rPr>
                <w:b/>
                <w:sz w:val="20"/>
                <w:szCs w:val="20"/>
              </w:rPr>
              <w:t>Wiedza – student/ka:</w:t>
            </w:r>
          </w:p>
          <w:p w14:paraId="4CF4581B"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nazywa i definiuje podejścia oceny obciążenia chorobami społeczeństw</w:t>
            </w:r>
          </w:p>
          <w:p w14:paraId="54E4E703"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wymienia i charakteryzuje podstawowe jednostki pomiaru obciążenia chorobami oraz odtwarza techniki ich liczenia i prezentacji</w:t>
            </w:r>
          </w:p>
          <w:p w14:paraId="6C7F4ACF"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krytycznie ocenia metody stosowane w najnowszej wersji badania obciążenia chorobami, urazami i czynnikami ryzyka świata w roku 20</w:t>
            </w:r>
            <w:r>
              <w:rPr>
                <w:sz w:val="20"/>
                <w:szCs w:val="20"/>
              </w:rPr>
              <w:t>17</w:t>
            </w:r>
            <w:r w:rsidRPr="006C773B">
              <w:rPr>
                <w:sz w:val="20"/>
                <w:szCs w:val="20"/>
              </w:rPr>
              <w:t xml:space="preserve"> (</w:t>
            </w:r>
            <w:r w:rsidRPr="006C773B">
              <w:rPr>
                <w:i/>
                <w:iCs/>
                <w:sz w:val="20"/>
                <w:szCs w:val="20"/>
              </w:rPr>
              <w:t xml:space="preserve">Global </w:t>
            </w:r>
            <w:proofErr w:type="spellStart"/>
            <w:r w:rsidRPr="006C773B">
              <w:rPr>
                <w:i/>
                <w:iCs/>
                <w:sz w:val="20"/>
                <w:szCs w:val="20"/>
              </w:rPr>
              <w:t>Burden</w:t>
            </w:r>
            <w:proofErr w:type="spellEnd"/>
            <w:r w:rsidRPr="006C773B">
              <w:rPr>
                <w:i/>
                <w:iCs/>
                <w:sz w:val="20"/>
                <w:szCs w:val="20"/>
              </w:rPr>
              <w:t xml:space="preserve"> of </w:t>
            </w:r>
            <w:proofErr w:type="spellStart"/>
            <w:r w:rsidRPr="006C773B">
              <w:rPr>
                <w:i/>
                <w:iCs/>
                <w:sz w:val="20"/>
                <w:szCs w:val="20"/>
              </w:rPr>
              <w:t>Disease</w:t>
            </w:r>
            <w:proofErr w:type="spellEnd"/>
            <w:r w:rsidRPr="006C773B">
              <w:rPr>
                <w:i/>
                <w:iCs/>
                <w:sz w:val="20"/>
                <w:szCs w:val="20"/>
              </w:rPr>
              <w:t xml:space="preserve"> </w:t>
            </w:r>
            <w:proofErr w:type="spellStart"/>
            <w:r w:rsidRPr="006C773B">
              <w:rPr>
                <w:i/>
                <w:iCs/>
                <w:sz w:val="20"/>
                <w:szCs w:val="20"/>
              </w:rPr>
              <w:t>Study</w:t>
            </w:r>
            <w:proofErr w:type="spellEnd"/>
            <w:r w:rsidRPr="006C773B">
              <w:rPr>
                <w:sz w:val="20"/>
                <w:szCs w:val="20"/>
              </w:rPr>
              <w:t xml:space="preserve"> (GBD) 201</w:t>
            </w:r>
            <w:r>
              <w:rPr>
                <w:sz w:val="20"/>
                <w:szCs w:val="20"/>
              </w:rPr>
              <w:t>7</w:t>
            </w:r>
            <w:r w:rsidRPr="006C773B">
              <w:rPr>
                <w:sz w:val="20"/>
                <w:szCs w:val="20"/>
              </w:rPr>
              <w:t>)</w:t>
            </w:r>
          </w:p>
          <w:p w14:paraId="6A65D68A"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wybiera narzędzia wizualizacji wyników GBD 201</w:t>
            </w:r>
            <w:r>
              <w:rPr>
                <w:sz w:val="20"/>
                <w:szCs w:val="20"/>
              </w:rPr>
              <w:t>7</w:t>
            </w:r>
            <w:r w:rsidRPr="006C773B">
              <w:rPr>
                <w:sz w:val="20"/>
                <w:szCs w:val="20"/>
              </w:rPr>
              <w:t xml:space="preserve"> dla Polski w prezentacji kluczowych wniosków z analizy obciążenia chorobami w kraju</w:t>
            </w:r>
          </w:p>
          <w:p w14:paraId="5FE46956"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 xml:space="preserve">stosuje GBD do </w:t>
            </w:r>
            <w:proofErr w:type="spellStart"/>
            <w:r w:rsidRPr="006C773B">
              <w:rPr>
                <w:sz w:val="20"/>
                <w:szCs w:val="20"/>
              </w:rPr>
              <w:t>benchmarkingu</w:t>
            </w:r>
            <w:proofErr w:type="spellEnd"/>
            <w:r w:rsidRPr="006C773B">
              <w:rPr>
                <w:sz w:val="20"/>
                <w:szCs w:val="20"/>
              </w:rPr>
              <w:t xml:space="preserve"> systemów ochrony zdrowia wybranych krajów</w:t>
            </w:r>
          </w:p>
          <w:p w14:paraId="58A9F616" w14:textId="77777777" w:rsidR="00BE1D49" w:rsidRPr="006C773B" w:rsidRDefault="00BE1D49" w:rsidP="0077715A">
            <w:pPr>
              <w:pStyle w:val="NormalnyWeb"/>
              <w:spacing w:before="0" w:beforeAutospacing="0" w:after="0" w:afterAutospacing="0"/>
              <w:ind w:left="57"/>
              <w:rPr>
                <w:sz w:val="20"/>
                <w:szCs w:val="20"/>
              </w:rPr>
            </w:pPr>
          </w:p>
          <w:p w14:paraId="0B528EC6" w14:textId="77777777" w:rsidR="00BE1D49" w:rsidRPr="006C773B" w:rsidRDefault="00BE1D49" w:rsidP="0077715A">
            <w:pPr>
              <w:pStyle w:val="NormalnyWeb"/>
              <w:spacing w:before="0" w:beforeAutospacing="0" w:after="0" w:afterAutospacing="0"/>
              <w:ind w:left="57"/>
              <w:rPr>
                <w:sz w:val="20"/>
                <w:szCs w:val="20"/>
              </w:rPr>
            </w:pPr>
            <w:r w:rsidRPr="006C773B">
              <w:rPr>
                <w:b/>
                <w:sz w:val="20"/>
                <w:szCs w:val="20"/>
              </w:rPr>
              <w:t>Umiejętności – student/ka:</w:t>
            </w:r>
          </w:p>
          <w:p w14:paraId="793C012A"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potrafi zidentyfikować i wykorzystać dostępne źródła danych w celu przeprowadzenia oceny obciążenia społeczeństwa kraju daną chorobą.</w:t>
            </w:r>
          </w:p>
          <w:p w14:paraId="0E05B427"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potrafi policzyć podstawowe mierniki obciążenia chorobami</w:t>
            </w:r>
          </w:p>
          <w:p w14:paraId="0BDCF471" w14:textId="77777777" w:rsidR="00BE1D49" w:rsidRPr="00177FC8"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 xml:space="preserve">potrafi wykorzystać opublikowane wyniki z badania </w:t>
            </w:r>
            <w:r w:rsidRPr="006C773B">
              <w:rPr>
                <w:i/>
                <w:iCs/>
                <w:sz w:val="20"/>
                <w:szCs w:val="20"/>
              </w:rPr>
              <w:t xml:space="preserve">Global </w:t>
            </w:r>
            <w:proofErr w:type="spellStart"/>
            <w:r w:rsidRPr="006C773B">
              <w:rPr>
                <w:i/>
                <w:iCs/>
                <w:sz w:val="20"/>
                <w:szCs w:val="20"/>
              </w:rPr>
              <w:t>Burden</w:t>
            </w:r>
            <w:proofErr w:type="spellEnd"/>
            <w:r w:rsidRPr="006C773B">
              <w:rPr>
                <w:i/>
                <w:iCs/>
                <w:sz w:val="20"/>
                <w:szCs w:val="20"/>
              </w:rPr>
              <w:t xml:space="preserve"> of </w:t>
            </w:r>
            <w:proofErr w:type="spellStart"/>
            <w:r w:rsidRPr="006C773B">
              <w:rPr>
                <w:i/>
                <w:iCs/>
                <w:sz w:val="20"/>
                <w:szCs w:val="20"/>
              </w:rPr>
              <w:t>Disease</w:t>
            </w:r>
            <w:proofErr w:type="spellEnd"/>
            <w:r w:rsidRPr="006C773B">
              <w:rPr>
                <w:i/>
                <w:iCs/>
                <w:sz w:val="20"/>
                <w:szCs w:val="20"/>
              </w:rPr>
              <w:t xml:space="preserve"> </w:t>
            </w:r>
            <w:proofErr w:type="spellStart"/>
            <w:r w:rsidRPr="006C773B">
              <w:rPr>
                <w:i/>
                <w:iCs/>
                <w:sz w:val="20"/>
                <w:szCs w:val="20"/>
              </w:rPr>
              <w:t>Study</w:t>
            </w:r>
            <w:proofErr w:type="spellEnd"/>
            <w:r w:rsidRPr="006C773B">
              <w:rPr>
                <w:sz w:val="20"/>
                <w:szCs w:val="20"/>
              </w:rPr>
              <w:t xml:space="preserve"> 201</w:t>
            </w:r>
            <w:r>
              <w:rPr>
                <w:sz w:val="20"/>
                <w:szCs w:val="20"/>
              </w:rPr>
              <w:t>7</w:t>
            </w:r>
            <w:r w:rsidRPr="006C773B">
              <w:rPr>
                <w:sz w:val="20"/>
                <w:szCs w:val="20"/>
              </w:rPr>
              <w:t xml:space="preserve"> dla sformułowania opinii na temat głównych problemów zdrowotnych P</w:t>
            </w:r>
            <w:r>
              <w:rPr>
                <w:sz w:val="20"/>
                <w:szCs w:val="20"/>
              </w:rPr>
              <w:t xml:space="preserve">olski i innych wybranych krajów, </w:t>
            </w:r>
            <w:r w:rsidRPr="00177FC8">
              <w:rPr>
                <w:sz w:val="20"/>
                <w:szCs w:val="20"/>
              </w:rPr>
              <w:t>na przykładzie cukrzycy potrafi obliczyć koszty choroby w kraju i na świecie oraz wskazać inne jej konsekwencje społeczne i ekonomiczne</w:t>
            </w:r>
          </w:p>
          <w:p w14:paraId="369A5656" w14:textId="77777777" w:rsidR="00BE1D49" w:rsidRPr="006C773B" w:rsidRDefault="00BE1D49" w:rsidP="0077715A">
            <w:pPr>
              <w:pStyle w:val="NormalnyWeb"/>
              <w:spacing w:before="0" w:beforeAutospacing="0" w:after="0" w:afterAutospacing="0"/>
              <w:ind w:left="57"/>
              <w:rPr>
                <w:sz w:val="20"/>
                <w:szCs w:val="20"/>
              </w:rPr>
            </w:pPr>
          </w:p>
          <w:p w14:paraId="59EEFF6D" w14:textId="77777777" w:rsidR="00BE1D49" w:rsidRPr="006C773B" w:rsidRDefault="00BE1D49" w:rsidP="0077715A">
            <w:pPr>
              <w:pStyle w:val="NormalnyWeb"/>
              <w:spacing w:before="0" w:beforeAutospacing="0" w:after="0" w:afterAutospacing="0"/>
              <w:ind w:left="57"/>
              <w:rPr>
                <w:sz w:val="20"/>
                <w:szCs w:val="20"/>
              </w:rPr>
            </w:pPr>
            <w:r w:rsidRPr="006C773B">
              <w:rPr>
                <w:b/>
                <w:sz w:val="20"/>
                <w:szCs w:val="20"/>
              </w:rPr>
              <w:t>Kompetencje społeczne – student/ka:</w:t>
            </w:r>
          </w:p>
          <w:p w14:paraId="40C9DECD"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jest zdolny porównać choroby na podstawie obiektywnych narzędzi oceny obciążenia społeczeństwa chorobami, wykryć główne problemy zdrowotne Polski oraz ocenić tendencje zmian</w:t>
            </w:r>
          </w:p>
          <w:p w14:paraId="1B752F06" w14:textId="77777777" w:rsidR="00BE1D49" w:rsidRPr="006C773B" w:rsidRDefault="00BE1D49" w:rsidP="00206294">
            <w:pPr>
              <w:pStyle w:val="NormalnyWeb"/>
              <w:numPr>
                <w:ilvl w:val="1"/>
                <w:numId w:val="325"/>
              </w:numPr>
              <w:spacing w:before="0" w:beforeAutospacing="0" w:after="0" w:afterAutospacing="0"/>
              <w:ind w:left="402"/>
              <w:rPr>
                <w:sz w:val="20"/>
                <w:szCs w:val="20"/>
              </w:rPr>
            </w:pPr>
            <w:r w:rsidRPr="006C773B">
              <w:rPr>
                <w:sz w:val="20"/>
                <w:szCs w:val="20"/>
              </w:rPr>
              <w:t>jest zdolny motywować decydentów do efektywnego wykorzystania gromadzonych w systemie ochrony zdrowia danych dla bieżącej oceny obciążenia chorobami</w:t>
            </w:r>
          </w:p>
          <w:p w14:paraId="7999B6C4" w14:textId="77777777" w:rsidR="00BE1D49" w:rsidRPr="006C773B" w:rsidRDefault="00BE1D49" w:rsidP="0077715A">
            <w:pPr>
              <w:pStyle w:val="NormalnyWeb"/>
              <w:spacing w:before="0" w:beforeAutospacing="0" w:after="0" w:afterAutospacing="0"/>
              <w:ind w:left="57"/>
              <w:rPr>
                <w:sz w:val="20"/>
                <w:szCs w:val="20"/>
              </w:rPr>
            </w:pPr>
          </w:p>
          <w:p w14:paraId="1905893F" w14:textId="77777777" w:rsidR="00BE1D49" w:rsidRPr="006C773B" w:rsidRDefault="00BE1D49" w:rsidP="0077715A">
            <w:pPr>
              <w:pStyle w:val="NormalnyWeb"/>
              <w:spacing w:before="0" w:beforeAutospacing="0" w:after="0" w:afterAutospacing="0"/>
              <w:ind w:left="57"/>
              <w:rPr>
                <w:sz w:val="20"/>
                <w:szCs w:val="20"/>
              </w:rPr>
            </w:pPr>
            <w:r w:rsidRPr="006C773B">
              <w:rPr>
                <w:b/>
                <w:sz w:val="20"/>
                <w:szCs w:val="20"/>
              </w:rPr>
              <w:t>Efekty kształcenia dla modułu korespondują z następującymi efektami kształcenia dla programu:</w:t>
            </w:r>
          </w:p>
          <w:p w14:paraId="046EFC19" w14:textId="77777777" w:rsidR="00BE1D49" w:rsidRPr="006C773B" w:rsidRDefault="00BE1D49" w:rsidP="00206294">
            <w:pPr>
              <w:pStyle w:val="NormalnyWeb"/>
              <w:numPr>
                <w:ilvl w:val="0"/>
                <w:numId w:val="135"/>
              </w:numPr>
              <w:tabs>
                <w:tab w:val="clear" w:pos="720"/>
                <w:tab w:val="num" w:pos="402"/>
              </w:tabs>
              <w:spacing w:before="0" w:beforeAutospacing="0" w:after="0" w:afterAutospacing="0"/>
              <w:ind w:left="402" w:hanging="283"/>
              <w:rPr>
                <w:sz w:val="20"/>
                <w:szCs w:val="20"/>
              </w:rPr>
            </w:pPr>
            <w:r w:rsidRPr="006C773B">
              <w:rPr>
                <w:sz w:val="20"/>
                <w:szCs w:val="20"/>
              </w:rPr>
              <w:t>w zakresie wiedzy: K_W15 w stopniu podstawowym</w:t>
            </w:r>
            <w:r>
              <w:rPr>
                <w:sz w:val="20"/>
                <w:szCs w:val="20"/>
              </w:rPr>
              <w:t>;</w:t>
            </w:r>
            <w:r w:rsidRPr="006C773B">
              <w:rPr>
                <w:sz w:val="20"/>
                <w:szCs w:val="20"/>
              </w:rPr>
              <w:t xml:space="preserve"> K_W09 w stopniu średnim</w:t>
            </w:r>
            <w:r>
              <w:rPr>
                <w:sz w:val="20"/>
                <w:szCs w:val="20"/>
              </w:rPr>
              <w:t>;</w:t>
            </w:r>
            <w:r w:rsidRPr="006C773B">
              <w:rPr>
                <w:sz w:val="20"/>
                <w:szCs w:val="20"/>
              </w:rPr>
              <w:t xml:space="preserve"> K_W07, K_W33 w stopniu zaawansowanym</w:t>
            </w:r>
          </w:p>
          <w:p w14:paraId="30CA0620" w14:textId="77777777" w:rsidR="00BE1D49" w:rsidRPr="006C773B" w:rsidRDefault="00BE1D49" w:rsidP="00206294">
            <w:pPr>
              <w:pStyle w:val="NormalnyWeb"/>
              <w:numPr>
                <w:ilvl w:val="0"/>
                <w:numId w:val="135"/>
              </w:numPr>
              <w:tabs>
                <w:tab w:val="clear" w:pos="720"/>
                <w:tab w:val="num" w:pos="402"/>
              </w:tabs>
              <w:spacing w:before="0" w:beforeAutospacing="0" w:after="0" w:afterAutospacing="0"/>
              <w:ind w:left="402" w:hanging="283"/>
              <w:rPr>
                <w:sz w:val="20"/>
                <w:szCs w:val="20"/>
              </w:rPr>
            </w:pPr>
            <w:r w:rsidRPr="006C773B">
              <w:rPr>
                <w:sz w:val="20"/>
                <w:szCs w:val="20"/>
              </w:rPr>
              <w:t>w zakresie umiejętności: K_U15 w stopniu podstawowym</w:t>
            </w:r>
            <w:r>
              <w:rPr>
                <w:sz w:val="20"/>
                <w:szCs w:val="20"/>
              </w:rPr>
              <w:t>;</w:t>
            </w:r>
            <w:r w:rsidRPr="006C773B">
              <w:rPr>
                <w:sz w:val="20"/>
                <w:szCs w:val="20"/>
              </w:rPr>
              <w:t xml:space="preserve"> K_U01, K_U02</w:t>
            </w:r>
            <w:r>
              <w:rPr>
                <w:sz w:val="20"/>
                <w:szCs w:val="20"/>
              </w:rPr>
              <w:t xml:space="preserve"> i</w:t>
            </w:r>
            <w:r w:rsidRPr="006C773B">
              <w:rPr>
                <w:sz w:val="20"/>
                <w:szCs w:val="20"/>
              </w:rPr>
              <w:t xml:space="preserve"> K_U26 w stopniu średnim</w:t>
            </w:r>
            <w:r>
              <w:rPr>
                <w:sz w:val="20"/>
                <w:szCs w:val="20"/>
              </w:rPr>
              <w:t>;</w:t>
            </w:r>
            <w:r w:rsidRPr="006C773B">
              <w:rPr>
                <w:sz w:val="20"/>
                <w:szCs w:val="20"/>
              </w:rPr>
              <w:t xml:space="preserve"> K_U05, K_U27 w stopniu zaawansowanym</w:t>
            </w:r>
          </w:p>
          <w:p w14:paraId="5159D88F" w14:textId="77777777" w:rsidR="00BE1D49" w:rsidRPr="006C773B" w:rsidRDefault="00BE1D49" w:rsidP="00206294">
            <w:pPr>
              <w:pStyle w:val="NormalnyWeb"/>
              <w:numPr>
                <w:ilvl w:val="0"/>
                <w:numId w:val="135"/>
              </w:numPr>
              <w:tabs>
                <w:tab w:val="clear" w:pos="720"/>
                <w:tab w:val="num" w:pos="402"/>
              </w:tabs>
              <w:spacing w:before="0" w:beforeAutospacing="0" w:after="0" w:afterAutospacing="0"/>
              <w:ind w:left="402" w:hanging="283"/>
              <w:rPr>
                <w:sz w:val="20"/>
                <w:szCs w:val="20"/>
              </w:rPr>
            </w:pPr>
            <w:r w:rsidRPr="006C773B">
              <w:rPr>
                <w:sz w:val="20"/>
                <w:szCs w:val="20"/>
              </w:rPr>
              <w:t>w zakresie kompetencji społecznych: K_K04</w:t>
            </w:r>
            <w:r>
              <w:rPr>
                <w:sz w:val="20"/>
                <w:szCs w:val="20"/>
              </w:rPr>
              <w:t xml:space="preserve"> i</w:t>
            </w:r>
            <w:r w:rsidRPr="006C773B">
              <w:rPr>
                <w:sz w:val="20"/>
                <w:szCs w:val="20"/>
              </w:rPr>
              <w:t xml:space="preserve"> K_K09 w stopniu średnim</w:t>
            </w:r>
            <w:r>
              <w:rPr>
                <w:sz w:val="20"/>
                <w:szCs w:val="20"/>
              </w:rPr>
              <w:t>;</w:t>
            </w:r>
            <w:r w:rsidRPr="006C773B">
              <w:rPr>
                <w:sz w:val="20"/>
                <w:szCs w:val="20"/>
              </w:rPr>
              <w:t xml:space="preserve"> K_K10 w stopniu zaawansowanym</w:t>
            </w:r>
          </w:p>
        </w:tc>
      </w:tr>
      <w:tr w:rsidR="00BE1D49" w:rsidRPr="006C773B" w14:paraId="40224DB4" w14:textId="77777777" w:rsidTr="0077715A">
        <w:tc>
          <w:tcPr>
            <w:tcW w:w="3142" w:type="dxa"/>
            <w:vAlign w:val="center"/>
            <w:hideMark/>
          </w:tcPr>
          <w:p w14:paraId="69F790DF" w14:textId="77777777" w:rsidR="00BE1D49" w:rsidRPr="006C773B" w:rsidRDefault="00BE1D49" w:rsidP="0077715A">
            <w:pPr>
              <w:ind w:left="57"/>
              <w:rPr>
                <w:rFonts w:cs="Times New Roman"/>
                <w:sz w:val="20"/>
                <w:szCs w:val="20"/>
              </w:rPr>
            </w:pPr>
            <w:r w:rsidRPr="006C773B">
              <w:rPr>
                <w:rFonts w:cs="Times New Roman"/>
                <w:sz w:val="20"/>
                <w:szCs w:val="20"/>
              </w:rPr>
              <w:t>Metody sprawdzania i kryteria oceny efektów kształcenia uzyskanych przez studentów</w:t>
            </w:r>
          </w:p>
        </w:tc>
        <w:tc>
          <w:tcPr>
            <w:tcW w:w="6087" w:type="dxa"/>
            <w:vAlign w:val="center"/>
            <w:hideMark/>
          </w:tcPr>
          <w:p w14:paraId="597DA2C9"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Efekty 1-2, 4, 6, 8-9: esej na temat obciążenia społeczeństwa wybraną chorobą przewlekłą niezakaźną w ramach projektu zaliczeniowego, rozwiązywanie studium przypadków w trakcie warsztatów </w:t>
            </w:r>
            <w:r w:rsidRPr="006C773B">
              <w:rPr>
                <w:sz w:val="20"/>
                <w:szCs w:val="20"/>
              </w:rPr>
              <w:lastRenderedPageBreak/>
              <w:t>komputerowych oraz przygotowanie wniosków z analiz w trakcie pracy online z wykorzystaniem baz danych z badania GBD 2010,</w:t>
            </w:r>
          </w:p>
          <w:p w14:paraId="43DAE8D0"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Efekty 3, 5, 7, 10-11: aktywność na warsztatach komputerowych.</w:t>
            </w:r>
          </w:p>
        </w:tc>
      </w:tr>
      <w:tr w:rsidR="00BE1D49" w:rsidRPr="006C773B" w14:paraId="10677780" w14:textId="77777777" w:rsidTr="0077715A">
        <w:tc>
          <w:tcPr>
            <w:tcW w:w="3142" w:type="dxa"/>
            <w:vAlign w:val="center"/>
            <w:hideMark/>
          </w:tcPr>
          <w:p w14:paraId="7F0BB992" w14:textId="77777777" w:rsidR="00BE1D49" w:rsidRPr="006C773B" w:rsidRDefault="00BE1D49" w:rsidP="0077715A">
            <w:pPr>
              <w:ind w:left="57"/>
              <w:rPr>
                <w:rFonts w:cs="Times New Roman"/>
                <w:sz w:val="20"/>
                <w:szCs w:val="20"/>
              </w:rPr>
            </w:pPr>
            <w:r w:rsidRPr="006C773B">
              <w:rPr>
                <w:rFonts w:cs="Times New Roman"/>
                <w:sz w:val="20"/>
                <w:szCs w:val="20"/>
              </w:rPr>
              <w:lastRenderedPageBreak/>
              <w:t>Typ modułu kształcenia (obowiązkowy/fakultatywny)</w:t>
            </w:r>
          </w:p>
        </w:tc>
        <w:tc>
          <w:tcPr>
            <w:tcW w:w="6087" w:type="dxa"/>
            <w:vAlign w:val="center"/>
            <w:hideMark/>
          </w:tcPr>
          <w:p w14:paraId="7FDB054E"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fakultatywny</w:t>
            </w:r>
          </w:p>
        </w:tc>
      </w:tr>
      <w:tr w:rsidR="00BE1D49" w:rsidRPr="006C773B" w14:paraId="76790203" w14:textId="77777777" w:rsidTr="0077715A">
        <w:tc>
          <w:tcPr>
            <w:tcW w:w="3142" w:type="dxa"/>
            <w:vAlign w:val="center"/>
            <w:hideMark/>
          </w:tcPr>
          <w:p w14:paraId="6C602E35" w14:textId="77777777" w:rsidR="00BE1D49" w:rsidRPr="006C773B" w:rsidRDefault="00BE1D49" w:rsidP="0077715A">
            <w:pPr>
              <w:ind w:left="57"/>
              <w:rPr>
                <w:rFonts w:cs="Times New Roman"/>
                <w:sz w:val="20"/>
                <w:szCs w:val="20"/>
              </w:rPr>
            </w:pPr>
            <w:r w:rsidRPr="006C773B">
              <w:rPr>
                <w:rFonts w:cs="Times New Roman"/>
                <w:sz w:val="20"/>
                <w:szCs w:val="20"/>
              </w:rPr>
              <w:t>Rok studiów</w:t>
            </w:r>
          </w:p>
        </w:tc>
        <w:tc>
          <w:tcPr>
            <w:tcW w:w="6087" w:type="dxa"/>
            <w:vAlign w:val="center"/>
            <w:hideMark/>
          </w:tcPr>
          <w:p w14:paraId="40D996BF"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3</w:t>
            </w:r>
          </w:p>
        </w:tc>
      </w:tr>
      <w:tr w:rsidR="00BE1D49" w:rsidRPr="006C773B" w14:paraId="7F703CAB" w14:textId="77777777" w:rsidTr="0077715A">
        <w:tc>
          <w:tcPr>
            <w:tcW w:w="3142" w:type="dxa"/>
            <w:vAlign w:val="center"/>
            <w:hideMark/>
          </w:tcPr>
          <w:p w14:paraId="1B4F2B1F" w14:textId="77777777" w:rsidR="00BE1D49" w:rsidRPr="006C773B" w:rsidRDefault="00BE1D49" w:rsidP="0077715A">
            <w:pPr>
              <w:ind w:left="57"/>
              <w:rPr>
                <w:rFonts w:cs="Times New Roman"/>
                <w:sz w:val="20"/>
                <w:szCs w:val="20"/>
              </w:rPr>
            </w:pPr>
            <w:r w:rsidRPr="006C773B">
              <w:rPr>
                <w:rFonts w:cs="Times New Roman"/>
                <w:sz w:val="20"/>
                <w:szCs w:val="20"/>
              </w:rPr>
              <w:t>Semestr</w:t>
            </w:r>
          </w:p>
        </w:tc>
        <w:tc>
          <w:tcPr>
            <w:tcW w:w="6087" w:type="dxa"/>
            <w:vAlign w:val="center"/>
            <w:hideMark/>
          </w:tcPr>
          <w:p w14:paraId="47360BD1" w14:textId="77777777" w:rsidR="00BE1D49" w:rsidRPr="006C773B" w:rsidRDefault="00BE1D49" w:rsidP="0077715A">
            <w:pPr>
              <w:pStyle w:val="NormalnyWeb"/>
              <w:spacing w:before="0" w:beforeAutospacing="0" w:after="0" w:afterAutospacing="0"/>
              <w:ind w:left="57"/>
              <w:rPr>
                <w:sz w:val="20"/>
                <w:szCs w:val="20"/>
              </w:rPr>
            </w:pPr>
            <w:r>
              <w:rPr>
                <w:sz w:val="20"/>
                <w:szCs w:val="20"/>
              </w:rPr>
              <w:t>letni (6)</w:t>
            </w:r>
          </w:p>
        </w:tc>
      </w:tr>
      <w:tr w:rsidR="00BE1D49" w:rsidRPr="006C773B" w14:paraId="7894F1C2" w14:textId="77777777" w:rsidTr="0077715A">
        <w:tc>
          <w:tcPr>
            <w:tcW w:w="3142" w:type="dxa"/>
            <w:vAlign w:val="center"/>
            <w:hideMark/>
          </w:tcPr>
          <w:p w14:paraId="0FD473F8" w14:textId="77777777" w:rsidR="00BE1D49" w:rsidRPr="006C773B" w:rsidRDefault="00BE1D49" w:rsidP="0077715A">
            <w:pPr>
              <w:ind w:left="57"/>
              <w:rPr>
                <w:rFonts w:cs="Times New Roman"/>
                <w:sz w:val="20"/>
                <w:szCs w:val="20"/>
              </w:rPr>
            </w:pPr>
            <w:r w:rsidRPr="006C773B">
              <w:rPr>
                <w:rFonts w:cs="Times New Roman"/>
                <w:sz w:val="20"/>
                <w:szCs w:val="20"/>
              </w:rPr>
              <w:t>Forma studiów</w:t>
            </w:r>
          </w:p>
        </w:tc>
        <w:tc>
          <w:tcPr>
            <w:tcW w:w="6087" w:type="dxa"/>
            <w:vAlign w:val="center"/>
            <w:hideMark/>
          </w:tcPr>
          <w:p w14:paraId="6471B0B5" w14:textId="77777777" w:rsidR="00BE1D49" w:rsidRPr="006C773B" w:rsidRDefault="00BE1D49" w:rsidP="0077715A">
            <w:pPr>
              <w:ind w:left="57"/>
              <w:rPr>
                <w:rFonts w:cs="Times New Roman"/>
                <w:sz w:val="20"/>
                <w:szCs w:val="20"/>
              </w:rPr>
            </w:pPr>
            <w:r w:rsidRPr="006C773B">
              <w:rPr>
                <w:rFonts w:cs="Times New Roman"/>
                <w:sz w:val="20"/>
                <w:szCs w:val="20"/>
              </w:rPr>
              <w:t>stacjonarne</w:t>
            </w:r>
          </w:p>
        </w:tc>
      </w:tr>
      <w:tr w:rsidR="00BE1D49" w:rsidRPr="006C773B" w14:paraId="175D918B" w14:textId="77777777" w:rsidTr="0077715A">
        <w:tc>
          <w:tcPr>
            <w:tcW w:w="3142" w:type="dxa"/>
            <w:vAlign w:val="center"/>
            <w:hideMark/>
          </w:tcPr>
          <w:p w14:paraId="050B8FCC" w14:textId="77777777" w:rsidR="00BE1D49" w:rsidRPr="006C773B" w:rsidRDefault="00BE1D49" w:rsidP="0077715A">
            <w:pPr>
              <w:ind w:left="57"/>
              <w:rPr>
                <w:rFonts w:cs="Times New Roman"/>
                <w:sz w:val="20"/>
                <w:szCs w:val="20"/>
              </w:rPr>
            </w:pPr>
            <w:r w:rsidRPr="006C773B">
              <w:rPr>
                <w:rFonts w:cs="Times New Roman"/>
                <w:sz w:val="20"/>
                <w:szCs w:val="20"/>
              </w:rPr>
              <w:t>Imię i nazwisko koordynatora modułu i/lub osoby/osób prowadzących moduł</w:t>
            </w:r>
          </w:p>
        </w:tc>
        <w:tc>
          <w:tcPr>
            <w:tcW w:w="6087" w:type="dxa"/>
            <w:vAlign w:val="center"/>
            <w:hideMark/>
          </w:tcPr>
          <w:p w14:paraId="27984360"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dr Katarzyna Kissimova-Skarbek</w:t>
            </w:r>
          </w:p>
        </w:tc>
      </w:tr>
      <w:tr w:rsidR="00BE1D49" w:rsidRPr="006C773B" w14:paraId="5A98004B" w14:textId="77777777" w:rsidTr="0077715A">
        <w:tc>
          <w:tcPr>
            <w:tcW w:w="3142" w:type="dxa"/>
            <w:vAlign w:val="center"/>
            <w:hideMark/>
          </w:tcPr>
          <w:p w14:paraId="7BA548E6" w14:textId="77777777" w:rsidR="00BE1D49" w:rsidRPr="006C773B" w:rsidRDefault="00BE1D49" w:rsidP="0077715A">
            <w:pPr>
              <w:ind w:left="57"/>
              <w:rPr>
                <w:rFonts w:cs="Times New Roman"/>
                <w:sz w:val="20"/>
                <w:szCs w:val="20"/>
              </w:rPr>
            </w:pPr>
            <w:r w:rsidRPr="006C773B">
              <w:rPr>
                <w:rFonts w:cs="Times New Roman"/>
                <w:sz w:val="20"/>
                <w:szCs w:val="20"/>
              </w:rPr>
              <w:t>Imię i nazwisko osoby/osób egzaminującej/egzaminujących bądź udzielającej zaliczenia, w przypadku gdy nie jest to osoba prowadząca dany moduł</w:t>
            </w:r>
          </w:p>
        </w:tc>
        <w:tc>
          <w:tcPr>
            <w:tcW w:w="6087" w:type="dxa"/>
            <w:vAlign w:val="center"/>
            <w:hideMark/>
          </w:tcPr>
          <w:p w14:paraId="0EEAA3BB" w14:textId="77777777" w:rsidR="00BE1D49" w:rsidRPr="006C773B" w:rsidRDefault="00BE1D49" w:rsidP="0077715A">
            <w:pPr>
              <w:pStyle w:val="NormalnyWeb"/>
              <w:spacing w:before="0" w:beforeAutospacing="0" w:after="0" w:afterAutospacing="0"/>
              <w:ind w:left="57"/>
              <w:rPr>
                <w:sz w:val="20"/>
                <w:szCs w:val="20"/>
              </w:rPr>
            </w:pPr>
          </w:p>
        </w:tc>
      </w:tr>
      <w:tr w:rsidR="00BE1D49" w:rsidRPr="006C773B" w14:paraId="1CB460A4" w14:textId="77777777" w:rsidTr="0077715A">
        <w:tc>
          <w:tcPr>
            <w:tcW w:w="3142" w:type="dxa"/>
            <w:vAlign w:val="center"/>
            <w:hideMark/>
          </w:tcPr>
          <w:p w14:paraId="14502267" w14:textId="77777777" w:rsidR="00BE1D49" w:rsidRPr="006C773B" w:rsidRDefault="00BE1D49" w:rsidP="0077715A">
            <w:pPr>
              <w:ind w:left="57"/>
              <w:rPr>
                <w:rFonts w:cs="Times New Roman"/>
                <w:sz w:val="20"/>
                <w:szCs w:val="20"/>
              </w:rPr>
            </w:pPr>
            <w:r w:rsidRPr="006C773B">
              <w:rPr>
                <w:rFonts w:cs="Times New Roman"/>
                <w:sz w:val="20"/>
                <w:szCs w:val="20"/>
              </w:rPr>
              <w:t>Sposób realizacji</w:t>
            </w:r>
          </w:p>
        </w:tc>
        <w:tc>
          <w:tcPr>
            <w:tcW w:w="6087" w:type="dxa"/>
            <w:vAlign w:val="center"/>
            <w:hideMark/>
          </w:tcPr>
          <w:p w14:paraId="61448522"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wykład, ćwiczenia w pracowni komputerowej</w:t>
            </w:r>
          </w:p>
        </w:tc>
      </w:tr>
      <w:tr w:rsidR="00BE1D49" w:rsidRPr="006C773B" w14:paraId="77BAF33E" w14:textId="77777777" w:rsidTr="0077715A">
        <w:tc>
          <w:tcPr>
            <w:tcW w:w="3142" w:type="dxa"/>
            <w:vAlign w:val="center"/>
            <w:hideMark/>
          </w:tcPr>
          <w:p w14:paraId="4EEC2DA6" w14:textId="77777777" w:rsidR="00BE1D49" w:rsidRPr="006C773B" w:rsidRDefault="00BE1D49" w:rsidP="0077715A">
            <w:pPr>
              <w:ind w:left="57"/>
              <w:rPr>
                <w:rFonts w:cs="Times New Roman"/>
                <w:sz w:val="20"/>
                <w:szCs w:val="20"/>
              </w:rPr>
            </w:pPr>
            <w:r w:rsidRPr="006C773B">
              <w:rPr>
                <w:rFonts w:cs="Times New Roman"/>
                <w:sz w:val="20"/>
                <w:szCs w:val="20"/>
              </w:rPr>
              <w:t>Wymagania wstępne i dodatkowe</w:t>
            </w:r>
          </w:p>
        </w:tc>
        <w:tc>
          <w:tcPr>
            <w:tcW w:w="6087" w:type="dxa"/>
            <w:vAlign w:val="center"/>
            <w:hideMark/>
          </w:tcPr>
          <w:p w14:paraId="55A00A60"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znajomość zagadnień ekonomiki zdrowia</w:t>
            </w:r>
          </w:p>
        </w:tc>
      </w:tr>
      <w:tr w:rsidR="00BE1D49" w:rsidRPr="006C773B" w14:paraId="02064636" w14:textId="77777777" w:rsidTr="0077715A">
        <w:tc>
          <w:tcPr>
            <w:tcW w:w="3142" w:type="dxa"/>
            <w:vAlign w:val="center"/>
            <w:hideMark/>
          </w:tcPr>
          <w:p w14:paraId="5A1280B7" w14:textId="77777777" w:rsidR="00BE1D49" w:rsidRPr="006C773B" w:rsidRDefault="00BE1D49" w:rsidP="0077715A">
            <w:pPr>
              <w:ind w:left="57"/>
              <w:rPr>
                <w:rFonts w:cs="Times New Roman"/>
                <w:sz w:val="20"/>
                <w:szCs w:val="20"/>
              </w:rPr>
            </w:pPr>
            <w:r w:rsidRPr="006C773B">
              <w:rPr>
                <w:rFonts w:cs="Times New Roman"/>
                <w:sz w:val="20"/>
                <w:szCs w:val="20"/>
              </w:rPr>
              <w:t>Rodzaj i liczba godzin zajęć dydaktycznych wymagających bezpośredniego udziału nauczyciela akademickiego i studentów, gdy w danym module przewidziane są takie zajęcia</w:t>
            </w:r>
          </w:p>
        </w:tc>
        <w:tc>
          <w:tcPr>
            <w:tcW w:w="6087" w:type="dxa"/>
            <w:vAlign w:val="center"/>
            <w:hideMark/>
          </w:tcPr>
          <w:p w14:paraId="12E0DB9A"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wykłady: 8</w:t>
            </w:r>
          </w:p>
          <w:p w14:paraId="575564BB"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ćwiczenia komputerowe: 22</w:t>
            </w:r>
          </w:p>
        </w:tc>
      </w:tr>
      <w:tr w:rsidR="00BE1D49" w:rsidRPr="006C773B" w14:paraId="5846175A" w14:textId="77777777" w:rsidTr="0077715A">
        <w:tc>
          <w:tcPr>
            <w:tcW w:w="3142" w:type="dxa"/>
            <w:vAlign w:val="center"/>
            <w:hideMark/>
          </w:tcPr>
          <w:p w14:paraId="45C024CA" w14:textId="77777777" w:rsidR="00BE1D49" w:rsidRPr="006C773B" w:rsidRDefault="00BE1D49" w:rsidP="0077715A">
            <w:pPr>
              <w:ind w:left="57"/>
              <w:rPr>
                <w:rFonts w:cs="Times New Roman"/>
                <w:sz w:val="20"/>
                <w:szCs w:val="20"/>
              </w:rPr>
            </w:pPr>
            <w:r w:rsidRPr="006C773B">
              <w:rPr>
                <w:rFonts w:cs="Times New Roman"/>
                <w:sz w:val="20"/>
                <w:szCs w:val="20"/>
              </w:rPr>
              <w:t>Liczba punktów ECTS przypisana modułowi</w:t>
            </w:r>
          </w:p>
        </w:tc>
        <w:tc>
          <w:tcPr>
            <w:tcW w:w="6087" w:type="dxa"/>
            <w:vAlign w:val="center"/>
            <w:hideMark/>
          </w:tcPr>
          <w:p w14:paraId="77502270"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3</w:t>
            </w:r>
          </w:p>
        </w:tc>
      </w:tr>
      <w:tr w:rsidR="00BE1D49" w:rsidRPr="006C773B" w14:paraId="1EAB4838" w14:textId="77777777" w:rsidTr="0077715A">
        <w:tc>
          <w:tcPr>
            <w:tcW w:w="3142" w:type="dxa"/>
            <w:vAlign w:val="center"/>
            <w:hideMark/>
          </w:tcPr>
          <w:p w14:paraId="13FAAA7E" w14:textId="77777777" w:rsidR="00BE1D49" w:rsidRPr="006C773B" w:rsidRDefault="00BE1D49" w:rsidP="0077715A">
            <w:pPr>
              <w:ind w:left="57"/>
              <w:rPr>
                <w:rFonts w:cs="Times New Roman"/>
                <w:sz w:val="20"/>
                <w:szCs w:val="20"/>
              </w:rPr>
            </w:pPr>
            <w:r w:rsidRPr="006C773B">
              <w:rPr>
                <w:rFonts w:cs="Times New Roman"/>
                <w:sz w:val="20"/>
                <w:szCs w:val="20"/>
              </w:rPr>
              <w:t>Bilans punktów ECTS</w:t>
            </w:r>
          </w:p>
        </w:tc>
        <w:tc>
          <w:tcPr>
            <w:tcW w:w="6087" w:type="dxa"/>
            <w:vAlign w:val="center"/>
            <w:hideMark/>
          </w:tcPr>
          <w:p w14:paraId="126B729A"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uczestnictwo w zajęciach: 30 godz. - 1 ECTS</w:t>
            </w:r>
          </w:p>
          <w:p w14:paraId="3F1834B8"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przygotowanie oceny kosztów wybranej choroby, napisanie i prezentacja raportu: 50 godz. - 2 ECTS</w:t>
            </w:r>
          </w:p>
        </w:tc>
      </w:tr>
      <w:tr w:rsidR="00BE1D49" w:rsidRPr="006C773B" w14:paraId="66DE47E2" w14:textId="77777777" w:rsidTr="0077715A">
        <w:tc>
          <w:tcPr>
            <w:tcW w:w="3142" w:type="dxa"/>
            <w:vAlign w:val="center"/>
            <w:hideMark/>
          </w:tcPr>
          <w:p w14:paraId="2BFE49DD" w14:textId="77777777" w:rsidR="00BE1D49" w:rsidRPr="006C773B" w:rsidRDefault="00BE1D49" w:rsidP="0077715A">
            <w:pPr>
              <w:ind w:left="57"/>
              <w:rPr>
                <w:rFonts w:cs="Times New Roman"/>
                <w:sz w:val="20"/>
                <w:szCs w:val="20"/>
              </w:rPr>
            </w:pPr>
            <w:r w:rsidRPr="006C773B">
              <w:rPr>
                <w:rFonts w:cs="Times New Roman"/>
                <w:sz w:val="20"/>
                <w:szCs w:val="20"/>
              </w:rPr>
              <w:t>Stosowane metody dydaktyczne</w:t>
            </w:r>
          </w:p>
        </w:tc>
        <w:tc>
          <w:tcPr>
            <w:tcW w:w="6087" w:type="dxa"/>
            <w:vAlign w:val="center"/>
            <w:hideMark/>
          </w:tcPr>
          <w:p w14:paraId="55645BA1"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Wykłady i warsztat</w:t>
            </w:r>
            <w:r>
              <w:rPr>
                <w:sz w:val="20"/>
                <w:szCs w:val="20"/>
              </w:rPr>
              <w:t>y</w:t>
            </w:r>
            <w:r w:rsidRPr="006C773B">
              <w:rPr>
                <w:sz w:val="20"/>
                <w:szCs w:val="20"/>
              </w:rPr>
              <w:t xml:space="preserve"> komputerowe w trakcie których studenci rozwiązują studium przypadku z wykorzystaniem MS Excel oraz pracują online na bazach danych </w:t>
            </w:r>
            <w:proofErr w:type="spellStart"/>
            <w:r w:rsidRPr="006C773B">
              <w:rPr>
                <w:i/>
                <w:iCs/>
                <w:sz w:val="20"/>
                <w:szCs w:val="20"/>
              </w:rPr>
              <w:t>Institute</w:t>
            </w:r>
            <w:proofErr w:type="spellEnd"/>
            <w:r w:rsidRPr="006C773B">
              <w:rPr>
                <w:i/>
                <w:iCs/>
                <w:sz w:val="20"/>
                <w:szCs w:val="20"/>
              </w:rPr>
              <w:t xml:space="preserve"> of </w:t>
            </w:r>
            <w:proofErr w:type="spellStart"/>
            <w:r w:rsidRPr="006C773B">
              <w:rPr>
                <w:i/>
                <w:iCs/>
                <w:sz w:val="20"/>
                <w:szCs w:val="20"/>
              </w:rPr>
              <w:t>Health</w:t>
            </w:r>
            <w:proofErr w:type="spellEnd"/>
            <w:r w:rsidRPr="006C773B">
              <w:rPr>
                <w:i/>
                <w:iCs/>
                <w:sz w:val="20"/>
                <w:szCs w:val="20"/>
              </w:rPr>
              <w:t xml:space="preserve"> </w:t>
            </w:r>
            <w:proofErr w:type="spellStart"/>
            <w:r w:rsidRPr="006C773B">
              <w:rPr>
                <w:i/>
                <w:iCs/>
                <w:sz w:val="20"/>
                <w:szCs w:val="20"/>
              </w:rPr>
              <w:t>Metrics</w:t>
            </w:r>
            <w:proofErr w:type="spellEnd"/>
            <w:r w:rsidRPr="006C773B">
              <w:rPr>
                <w:i/>
                <w:iCs/>
                <w:sz w:val="20"/>
                <w:szCs w:val="20"/>
              </w:rPr>
              <w:t xml:space="preserve"> and Evaluation, University of Washington, </w:t>
            </w:r>
            <w:r w:rsidRPr="006C773B">
              <w:rPr>
                <w:sz w:val="20"/>
                <w:szCs w:val="20"/>
              </w:rPr>
              <w:t>Seatle, USA, ZUS, NFZ, WHO</w:t>
            </w:r>
            <w:r w:rsidRPr="006C773B">
              <w:rPr>
                <w:i/>
                <w:iCs/>
                <w:sz w:val="20"/>
                <w:szCs w:val="20"/>
              </w:rPr>
              <w:t xml:space="preserve">. Warsztaty komputerowe przebiegają następująco: </w:t>
            </w:r>
          </w:p>
          <w:p w14:paraId="061C201C"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1. Przedstawienie przez wykładowcę zagadnienia będącego przedmiotem danych zajęć – jednostek i metod pomiaru obciążenia społeczeństwa Polski wybraną do analizy chorobą;</w:t>
            </w:r>
          </w:p>
          <w:p w14:paraId="000885E0"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2</w:t>
            </w:r>
            <w:r>
              <w:rPr>
                <w:sz w:val="20"/>
                <w:szCs w:val="20"/>
              </w:rPr>
              <w:t xml:space="preserve">. </w:t>
            </w:r>
            <w:r w:rsidRPr="006C773B">
              <w:rPr>
                <w:sz w:val="20"/>
                <w:szCs w:val="20"/>
              </w:rPr>
              <w:t>Samodzielna praca studentów nad projektem. Projekt powstaje w trakcie zajęć;</w:t>
            </w:r>
          </w:p>
          <w:p w14:paraId="6204A296"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3. Przedstawienie przez studentów cząstkowych wyników i ich omówienie.</w:t>
            </w:r>
          </w:p>
        </w:tc>
      </w:tr>
      <w:tr w:rsidR="00BE1D49" w:rsidRPr="006C773B" w14:paraId="12861135" w14:textId="77777777" w:rsidTr="0077715A">
        <w:tc>
          <w:tcPr>
            <w:tcW w:w="3142" w:type="dxa"/>
            <w:vAlign w:val="center"/>
            <w:hideMark/>
          </w:tcPr>
          <w:p w14:paraId="78788616" w14:textId="77777777" w:rsidR="00BE1D49" w:rsidRPr="006C773B" w:rsidRDefault="00BE1D49" w:rsidP="0077715A">
            <w:pPr>
              <w:ind w:left="57"/>
              <w:rPr>
                <w:rFonts w:cs="Times New Roman"/>
                <w:sz w:val="20"/>
                <w:szCs w:val="20"/>
              </w:rPr>
            </w:pPr>
            <w:r w:rsidRPr="006C773B">
              <w:rPr>
                <w:rFonts w:cs="Times New Roman"/>
                <w:sz w:val="20"/>
                <w:szCs w:val="20"/>
              </w:rPr>
              <w:t>Forma i warunki zaliczenia modułu, w tym zasady dopuszczenia do egzaminu, zaliczenia, a także forma i warunki zaliczenia poszczególnych zajęć wchodzących w zakres danego modułu</w:t>
            </w:r>
          </w:p>
        </w:tc>
        <w:tc>
          <w:tcPr>
            <w:tcW w:w="6087" w:type="dxa"/>
            <w:vAlign w:val="center"/>
            <w:hideMark/>
          </w:tcPr>
          <w:p w14:paraId="42BCE3CB" w14:textId="77777777" w:rsidR="00BE1D49" w:rsidRDefault="00BE1D49" w:rsidP="0077715A">
            <w:pPr>
              <w:pStyle w:val="NormalnyWeb"/>
              <w:spacing w:before="0" w:beforeAutospacing="0" w:after="0" w:afterAutospacing="0"/>
              <w:ind w:left="57"/>
              <w:rPr>
                <w:sz w:val="20"/>
                <w:szCs w:val="20"/>
              </w:rPr>
            </w:pPr>
            <w:r w:rsidRPr="006C773B">
              <w:rPr>
                <w:sz w:val="20"/>
                <w:szCs w:val="20"/>
              </w:rPr>
              <w:t>Zaliczenie na ocenę na podstawie przygotowania i zaprezentowania projektu zawierającego obliczenie i charakterystykę obciążenia społeczeństwa Polski wybraną</w:t>
            </w:r>
            <w:r>
              <w:rPr>
                <w:sz w:val="20"/>
                <w:szCs w:val="20"/>
              </w:rPr>
              <w:t xml:space="preserve"> przewlekłą chorobą niezakaźną.</w:t>
            </w:r>
          </w:p>
          <w:p w14:paraId="637BA881" w14:textId="77777777" w:rsidR="00BE1D49" w:rsidRPr="006C773B" w:rsidRDefault="00BE1D49" w:rsidP="0077715A">
            <w:pPr>
              <w:pStyle w:val="NormalnyWeb"/>
              <w:spacing w:before="0" w:beforeAutospacing="0" w:after="0" w:afterAutospacing="0"/>
              <w:ind w:left="57"/>
              <w:rPr>
                <w:sz w:val="20"/>
                <w:szCs w:val="20"/>
              </w:rPr>
            </w:pPr>
          </w:p>
          <w:p w14:paraId="19FC3AD3"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Warunkiem zaliczenia przedmiotu jest przygotowanie i zaprezentowanie wyników projektu (student przedstawia wydrukowana pracę oraz plik w formacie MS Excel zawierający wszystkie obliczenia do projektu) oraz aktywność na warsztatach komputerowych. Obecność na wszystkich zajęciach jest obowiązkowa. Dopuszcza się jedna nieobecność. W przypadku większej liczby nieobecności student zdaje materiał z tych zajęć na specjalnie zorganizowanej konsultacji. Zaliczenie uczestnictwa w ćwiczeniach komputerowych zachowuje swoją ważność także w przypadku ewentualnego powtarzania przedmiotu.</w:t>
            </w:r>
          </w:p>
          <w:p w14:paraId="7C6981F2" w14:textId="77777777" w:rsidR="00BE1D49" w:rsidRPr="006C773B" w:rsidRDefault="00BE1D49" w:rsidP="0077715A">
            <w:pPr>
              <w:pStyle w:val="NormalnyWeb"/>
              <w:spacing w:before="0" w:beforeAutospacing="0" w:after="0" w:afterAutospacing="0"/>
              <w:ind w:left="57"/>
              <w:rPr>
                <w:sz w:val="20"/>
                <w:szCs w:val="20"/>
              </w:rPr>
            </w:pPr>
          </w:p>
          <w:p w14:paraId="76AB242F"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Ocena końcowa: 80% ocena projektu zaliczeniowego; 20% aktywność na ćwiczeniach. Ocena końcowa wystawiana jest według następującej skali:</w:t>
            </w:r>
          </w:p>
          <w:p w14:paraId="1E982845"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93,0% – 100,0% </w:t>
            </w:r>
            <w:proofErr w:type="spellStart"/>
            <w:r w:rsidRPr="006C773B">
              <w:rPr>
                <w:sz w:val="20"/>
                <w:szCs w:val="20"/>
              </w:rPr>
              <w:t>bdb</w:t>
            </w:r>
            <w:proofErr w:type="spellEnd"/>
            <w:r w:rsidRPr="006C773B">
              <w:rPr>
                <w:sz w:val="20"/>
                <w:szCs w:val="20"/>
              </w:rPr>
              <w:t xml:space="preserve"> (5,0);</w:t>
            </w:r>
          </w:p>
          <w:p w14:paraId="4E4DA905"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85,0% – 92,9% </w:t>
            </w:r>
            <w:proofErr w:type="spellStart"/>
            <w:r w:rsidRPr="006C773B">
              <w:rPr>
                <w:sz w:val="20"/>
                <w:szCs w:val="20"/>
              </w:rPr>
              <w:t>db</w:t>
            </w:r>
            <w:proofErr w:type="spellEnd"/>
            <w:r w:rsidRPr="006C773B">
              <w:rPr>
                <w:sz w:val="20"/>
                <w:szCs w:val="20"/>
              </w:rPr>
              <w:t xml:space="preserve"> plus (4,5);</w:t>
            </w:r>
          </w:p>
          <w:p w14:paraId="145A0960" w14:textId="77777777" w:rsidR="00BE1D49" w:rsidRPr="00B933D6" w:rsidRDefault="00BE1D49" w:rsidP="0077715A">
            <w:pPr>
              <w:pStyle w:val="NormalnyWeb"/>
              <w:spacing w:before="0" w:beforeAutospacing="0" w:after="0" w:afterAutospacing="0"/>
              <w:ind w:left="57"/>
              <w:rPr>
                <w:sz w:val="20"/>
                <w:szCs w:val="20"/>
                <w:lang w:val="en-US"/>
              </w:rPr>
            </w:pPr>
            <w:r w:rsidRPr="00B933D6">
              <w:rPr>
                <w:sz w:val="20"/>
                <w:szCs w:val="20"/>
                <w:lang w:val="en-US"/>
              </w:rPr>
              <w:lastRenderedPageBreak/>
              <w:t xml:space="preserve">77,0% – 84,9% </w:t>
            </w:r>
            <w:proofErr w:type="spellStart"/>
            <w:r w:rsidRPr="00B933D6">
              <w:rPr>
                <w:sz w:val="20"/>
                <w:szCs w:val="20"/>
                <w:lang w:val="en-US"/>
              </w:rPr>
              <w:t>db</w:t>
            </w:r>
            <w:proofErr w:type="spellEnd"/>
            <w:r w:rsidRPr="00B933D6">
              <w:rPr>
                <w:sz w:val="20"/>
                <w:szCs w:val="20"/>
                <w:lang w:val="en-US"/>
              </w:rPr>
              <w:t xml:space="preserve"> (4,0);</w:t>
            </w:r>
          </w:p>
          <w:p w14:paraId="5D265235" w14:textId="77777777" w:rsidR="00BE1D49" w:rsidRPr="00B933D6" w:rsidRDefault="00BE1D49" w:rsidP="0077715A">
            <w:pPr>
              <w:pStyle w:val="NormalnyWeb"/>
              <w:spacing w:before="0" w:beforeAutospacing="0" w:after="0" w:afterAutospacing="0"/>
              <w:ind w:left="57"/>
              <w:rPr>
                <w:sz w:val="20"/>
                <w:szCs w:val="20"/>
                <w:lang w:val="en-US"/>
              </w:rPr>
            </w:pPr>
            <w:r w:rsidRPr="00B933D6">
              <w:rPr>
                <w:sz w:val="20"/>
                <w:szCs w:val="20"/>
                <w:lang w:val="en-US"/>
              </w:rPr>
              <w:t xml:space="preserve">69,0% – 76,9% </w:t>
            </w:r>
            <w:proofErr w:type="spellStart"/>
            <w:r w:rsidRPr="00B933D6">
              <w:rPr>
                <w:sz w:val="20"/>
                <w:szCs w:val="20"/>
                <w:lang w:val="en-US"/>
              </w:rPr>
              <w:t>dst</w:t>
            </w:r>
            <w:proofErr w:type="spellEnd"/>
            <w:r w:rsidRPr="00B933D6">
              <w:rPr>
                <w:sz w:val="20"/>
                <w:szCs w:val="20"/>
                <w:lang w:val="en-US"/>
              </w:rPr>
              <w:t xml:space="preserve"> plus (3,5);</w:t>
            </w:r>
          </w:p>
          <w:p w14:paraId="222CAD26" w14:textId="77777777" w:rsidR="00BE1D49" w:rsidRPr="00B933D6" w:rsidRDefault="00BE1D49" w:rsidP="0077715A">
            <w:pPr>
              <w:pStyle w:val="NormalnyWeb"/>
              <w:spacing w:before="0" w:beforeAutospacing="0" w:after="0" w:afterAutospacing="0"/>
              <w:ind w:left="57"/>
              <w:rPr>
                <w:sz w:val="20"/>
                <w:szCs w:val="20"/>
                <w:lang w:val="en-US"/>
              </w:rPr>
            </w:pPr>
            <w:r w:rsidRPr="00B933D6">
              <w:rPr>
                <w:sz w:val="20"/>
                <w:szCs w:val="20"/>
                <w:lang w:val="en-US"/>
              </w:rPr>
              <w:t xml:space="preserve">60,0% – 68,9% </w:t>
            </w:r>
            <w:proofErr w:type="spellStart"/>
            <w:r w:rsidRPr="00B933D6">
              <w:rPr>
                <w:sz w:val="20"/>
                <w:szCs w:val="20"/>
                <w:lang w:val="en-US"/>
              </w:rPr>
              <w:t>dst</w:t>
            </w:r>
            <w:proofErr w:type="spellEnd"/>
            <w:r w:rsidRPr="00B933D6">
              <w:rPr>
                <w:sz w:val="20"/>
                <w:szCs w:val="20"/>
                <w:lang w:val="en-US"/>
              </w:rPr>
              <w:t xml:space="preserve"> (3,0);</w:t>
            </w:r>
          </w:p>
          <w:p w14:paraId="26FB41E1" w14:textId="77777777" w:rsidR="00BE1D49" w:rsidRPr="00B933D6" w:rsidRDefault="00BE1D49" w:rsidP="0077715A">
            <w:pPr>
              <w:pStyle w:val="NormalnyWeb"/>
              <w:spacing w:before="0" w:beforeAutospacing="0" w:after="0" w:afterAutospacing="0"/>
              <w:ind w:left="57"/>
              <w:rPr>
                <w:sz w:val="20"/>
                <w:szCs w:val="20"/>
                <w:lang w:val="en-US"/>
              </w:rPr>
            </w:pPr>
            <w:r w:rsidRPr="00B933D6">
              <w:rPr>
                <w:sz w:val="20"/>
                <w:szCs w:val="20"/>
                <w:lang w:val="en-US"/>
              </w:rPr>
              <w:t xml:space="preserve">0% – 59,9% </w:t>
            </w:r>
            <w:proofErr w:type="spellStart"/>
            <w:r w:rsidRPr="00B933D6">
              <w:rPr>
                <w:sz w:val="20"/>
                <w:szCs w:val="20"/>
                <w:lang w:val="en-US"/>
              </w:rPr>
              <w:t>ndst</w:t>
            </w:r>
            <w:proofErr w:type="spellEnd"/>
            <w:r w:rsidRPr="00B933D6">
              <w:rPr>
                <w:sz w:val="20"/>
                <w:szCs w:val="20"/>
                <w:lang w:val="en-US"/>
              </w:rPr>
              <w:t xml:space="preserve"> (2,0).</w:t>
            </w:r>
          </w:p>
          <w:p w14:paraId="101B1BA0" w14:textId="77777777" w:rsidR="00BE1D49" w:rsidRPr="00B933D6" w:rsidRDefault="00BE1D49" w:rsidP="0077715A">
            <w:pPr>
              <w:pStyle w:val="NormalnyWeb"/>
              <w:spacing w:before="0" w:beforeAutospacing="0" w:after="0" w:afterAutospacing="0"/>
              <w:ind w:left="57"/>
              <w:rPr>
                <w:sz w:val="20"/>
                <w:szCs w:val="20"/>
                <w:lang w:val="en-US"/>
              </w:rPr>
            </w:pPr>
          </w:p>
          <w:p w14:paraId="7AFF7627"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Efekty 1-4, 7, 9: </w:t>
            </w:r>
          </w:p>
          <w:p w14:paraId="3564BCBD"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Na ocenę 3: Student wykazuję się znajomością metod oraz przykładów oceny obciążenia schorzeniami społeczeństw, ale nie umie policzyć podstawowych jednostek pomiaru tego obciążenia oraz przygotować wizualizację wyników badania GBD 201</w:t>
            </w:r>
            <w:r>
              <w:rPr>
                <w:sz w:val="20"/>
                <w:szCs w:val="20"/>
              </w:rPr>
              <w:t>7</w:t>
            </w:r>
            <w:r w:rsidRPr="006C773B">
              <w:rPr>
                <w:sz w:val="20"/>
                <w:szCs w:val="20"/>
              </w:rPr>
              <w:t xml:space="preserve"> dla Polski.</w:t>
            </w:r>
          </w:p>
          <w:p w14:paraId="74A98130"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Na ocenę 4: Umie policzyć wszystkie podstawowe rodzaje jednostek pomiaru obciążenia chorobami, ale nie umie zinterpretować wyników oceny. </w:t>
            </w:r>
          </w:p>
          <w:p w14:paraId="25CE092C"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Na ocenę 5: Umie przygotować pełną analizę kosztów choroby oraz umie zinterpretować wyniki oceny.</w:t>
            </w:r>
          </w:p>
          <w:p w14:paraId="6C42A4D7" w14:textId="77777777" w:rsidR="00BE1D49" w:rsidRPr="006C773B" w:rsidRDefault="00BE1D49" w:rsidP="0077715A">
            <w:pPr>
              <w:pStyle w:val="NormalnyWeb"/>
              <w:spacing w:before="0" w:beforeAutospacing="0" w:after="0" w:afterAutospacing="0"/>
              <w:ind w:left="57"/>
              <w:rPr>
                <w:sz w:val="20"/>
                <w:szCs w:val="20"/>
              </w:rPr>
            </w:pPr>
          </w:p>
          <w:p w14:paraId="53BAAD5D"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Efekty 5-6, 10-11:</w:t>
            </w:r>
          </w:p>
          <w:p w14:paraId="3B9999EF"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Na ocenę 3: Student wykazuję się znajomością sposobu wykorzystania badania GBD do porównania systemów opieki zdrowotnej Polski i innych wybranych krajów. Nie umie przy tym sformułować wniosków z przeprowadzonej analizy dotyczących głównych problemów zdrowotnych porównywanych krajów. </w:t>
            </w:r>
          </w:p>
          <w:p w14:paraId="0EB334CD"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Na ocenę 4: Student umie porównać wybrane kraje z wykorzystaniem badania GBD. Formułuje wnioski z przeprowadzonej analizy. Nie jest przy tym w stanie wskazać możliwości zastosowania wyników oceny w opracowaniu i wyborze programów zdrowotnych oraz możliwości wykorzystania gromadzonych w polskim systemie ochrony zdrowia danych do bieżącej oceny obciążenia chorobami. </w:t>
            </w:r>
          </w:p>
          <w:p w14:paraId="0BFD612F" w14:textId="77777777" w:rsidR="00BE1D49" w:rsidRPr="006C773B" w:rsidRDefault="00BE1D49" w:rsidP="0077715A">
            <w:pPr>
              <w:pStyle w:val="NormalnyWeb"/>
              <w:spacing w:before="0" w:beforeAutospacing="0" w:after="0" w:afterAutospacing="0"/>
              <w:ind w:left="57"/>
              <w:rPr>
                <w:sz w:val="20"/>
                <w:szCs w:val="20"/>
              </w:rPr>
            </w:pPr>
            <w:r w:rsidRPr="006C773B">
              <w:rPr>
                <w:sz w:val="20"/>
                <w:szCs w:val="20"/>
              </w:rPr>
              <w:t xml:space="preserve">Na ocenę 5: Student stosuje wyniki badania GBD do </w:t>
            </w:r>
            <w:proofErr w:type="spellStart"/>
            <w:r w:rsidRPr="006C773B">
              <w:rPr>
                <w:sz w:val="20"/>
                <w:szCs w:val="20"/>
              </w:rPr>
              <w:t>benchmarkingu</w:t>
            </w:r>
            <w:proofErr w:type="spellEnd"/>
            <w:r w:rsidRPr="006C773B">
              <w:rPr>
                <w:sz w:val="20"/>
                <w:szCs w:val="20"/>
              </w:rPr>
              <w:t xml:space="preserve"> systemów ochrony zdrowia wybranych krajów. Formułuje argumenty wspierające wybór programów prewencyjnych na podstawie przeprowadzonej analizy oraz wymienia możliwości wykorzystania gromadzonych w polskim systemie ochrony zdrowia danych do bieżącej oceny obciążenia chorobami. </w:t>
            </w:r>
          </w:p>
        </w:tc>
      </w:tr>
      <w:tr w:rsidR="00BE1D49" w:rsidRPr="006C773B" w14:paraId="788A9D72" w14:textId="77777777" w:rsidTr="0077715A">
        <w:tc>
          <w:tcPr>
            <w:tcW w:w="3142" w:type="dxa"/>
            <w:vAlign w:val="center"/>
            <w:hideMark/>
          </w:tcPr>
          <w:p w14:paraId="3C4EDC85" w14:textId="77777777" w:rsidR="00BE1D49" w:rsidRPr="006C773B" w:rsidRDefault="00BE1D49" w:rsidP="0077715A">
            <w:pPr>
              <w:ind w:left="57"/>
              <w:rPr>
                <w:rFonts w:cs="Times New Roman"/>
                <w:sz w:val="20"/>
                <w:szCs w:val="20"/>
              </w:rPr>
            </w:pPr>
            <w:r w:rsidRPr="006C773B">
              <w:rPr>
                <w:rFonts w:cs="Times New Roman"/>
                <w:sz w:val="20"/>
                <w:szCs w:val="20"/>
              </w:rPr>
              <w:lastRenderedPageBreak/>
              <w:t>Treści modułu kształcenia (z podziałem na formy realizacji zajęć)</w:t>
            </w:r>
          </w:p>
        </w:tc>
        <w:tc>
          <w:tcPr>
            <w:tcW w:w="6087" w:type="dxa"/>
            <w:vAlign w:val="center"/>
            <w:hideMark/>
          </w:tcPr>
          <w:p w14:paraId="386EB1FC" w14:textId="77777777" w:rsidR="00BE1D49" w:rsidRPr="006C773B" w:rsidRDefault="00BE1D49" w:rsidP="0077715A">
            <w:pPr>
              <w:pStyle w:val="NormalnyWeb"/>
              <w:spacing w:before="0" w:beforeAutospacing="0" w:after="0" w:afterAutospacing="0"/>
              <w:ind w:left="57"/>
              <w:rPr>
                <w:b/>
                <w:sz w:val="20"/>
                <w:szCs w:val="20"/>
              </w:rPr>
            </w:pPr>
            <w:r w:rsidRPr="006C773B">
              <w:rPr>
                <w:b/>
                <w:sz w:val="20"/>
                <w:szCs w:val="20"/>
              </w:rPr>
              <w:t>Wykłady:</w:t>
            </w:r>
          </w:p>
          <w:p w14:paraId="09AED7F5" w14:textId="77777777" w:rsidR="00BE1D49" w:rsidRPr="006C773B" w:rsidRDefault="00BE1D49" w:rsidP="00206294">
            <w:pPr>
              <w:pStyle w:val="NormalnyWeb"/>
              <w:numPr>
                <w:ilvl w:val="1"/>
                <w:numId w:val="224"/>
              </w:numPr>
              <w:spacing w:before="0" w:beforeAutospacing="0" w:after="0" w:afterAutospacing="0"/>
              <w:ind w:left="544" w:hanging="425"/>
              <w:rPr>
                <w:sz w:val="20"/>
                <w:szCs w:val="20"/>
              </w:rPr>
            </w:pPr>
            <w:r w:rsidRPr="006C773B">
              <w:rPr>
                <w:sz w:val="20"/>
                <w:szCs w:val="20"/>
              </w:rPr>
              <w:t>Wprowadzenie do zagadnień obciążenia chorobami społeczeństwa jako części analiz ekonomicznych w ochronie zdrowia.</w:t>
            </w:r>
          </w:p>
          <w:p w14:paraId="139F8974" w14:textId="77777777" w:rsidR="00BE1D49" w:rsidRPr="006C773B" w:rsidRDefault="00BE1D49" w:rsidP="00206294">
            <w:pPr>
              <w:pStyle w:val="NormalnyWeb"/>
              <w:numPr>
                <w:ilvl w:val="1"/>
                <w:numId w:val="224"/>
              </w:numPr>
              <w:spacing w:before="0" w:beforeAutospacing="0" w:after="0" w:afterAutospacing="0"/>
              <w:ind w:left="544" w:hanging="425"/>
              <w:rPr>
                <w:sz w:val="20"/>
                <w:szCs w:val="20"/>
              </w:rPr>
            </w:pPr>
            <w:r w:rsidRPr="006C773B">
              <w:rPr>
                <w:sz w:val="20"/>
                <w:szCs w:val="20"/>
              </w:rPr>
              <w:t>Główne podejścia oceny obciążenia chorobami.</w:t>
            </w:r>
          </w:p>
          <w:p w14:paraId="6A68EA80" w14:textId="77777777" w:rsidR="00BE1D49" w:rsidRPr="006C773B" w:rsidRDefault="00BE1D49" w:rsidP="00206294">
            <w:pPr>
              <w:pStyle w:val="NormalnyWeb"/>
              <w:numPr>
                <w:ilvl w:val="1"/>
                <w:numId w:val="224"/>
              </w:numPr>
              <w:spacing w:before="0" w:beforeAutospacing="0" w:after="0" w:afterAutospacing="0"/>
              <w:ind w:left="544" w:hanging="425"/>
              <w:rPr>
                <w:sz w:val="20"/>
                <w:szCs w:val="20"/>
              </w:rPr>
            </w:pPr>
            <w:r w:rsidRPr="006C773B">
              <w:rPr>
                <w:sz w:val="20"/>
                <w:szCs w:val="20"/>
              </w:rPr>
              <w:t>Przykład analizy ekonomicznego obciążenia cukrzycą</w:t>
            </w:r>
            <w:r>
              <w:rPr>
                <w:sz w:val="20"/>
                <w:szCs w:val="20"/>
              </w:rPr>
              <w:t xml:space="preserve"> </w:t>
            </w:r>
            <w:r w:rsidRPr="006C773B">
              <w:rPr>
                <w:sz w:val="20"/>
                <w:szCs w:val="20"/>
              </w:rPr>
              <w:t xml:space="preserve">przedstawiający randomizowane badanie z grupą kontrolną. Sposoby prezentowania wyników. </w:t>
            </w:r>
          </w:p>
          <w:p w14:paraId="55F915A7" w14:textId="77777777" w:rsidR="00BE1D49" w:rsidRPr="006C773B" w:rsidRDefault="00BE1D49" w:rsidP="00206294">
            <w:pPr>
              <w:pStyle w:val="NormalnyWeb"/>
              <w:numPr>
                <w:ilvl w:val="1"/>
                <w:numId w:val="224"/>
              </w:numPr>
              <w:spacing w:before="0" w:beforeAutospacing="0" w:after="0" w:afterAutospacing="0"/>
              <w:ind w:left="544" w:hanging="425"/>
              <w:rPr>
                <w:sz w:val="20"/>
                <w:szCs w:val="20"/>
              </w:rPr>
            </w:pPr>
            <w:r w:rsidRPr="006C773B">
              <w:rPr>
                <w:sz w:val="20"/>
                <w:szCs w:val="20"/>
              </w:rPr>
              <w:t>Badanie globalnego obciążenia chorobami, urazami i czynnikami ryzyka (</w:t>
            </w:r>
            <w:r w:rsidRPr="006C773B">
              <w:rPr>
                <w:i/>
                <w:iCs/>
                <w:sz w:val="20"/>
                <w:szCs w:val="20"/>
              </w:rPr>
              <w:t xml:space="preserve">Global </w:t>
            </w:r>
            <w:proofErr w:type="spellStart"/>
            <w:r w:rsidRPr="006C773B">
              <w:rPr>
                <w:i/>
                <w:iCs/>
                <w:sz w:val="20"/>
                <w:szCs w:val="20"/>
              </w:rPr>
              <w:t>Burden</w:t>
            </w:r>
            <w:proofErr w:type="spellEnd"/>
            <w:r w:rsidRPr="006C773B">
              <w:rPr>
                <w:i/>
                <w:iCs/>
                <w:sz w:val="20"/>
                <w:szCs w:val="20"/>
              </w:rPr>
              <w:t xml:space="preserve"> of </w:t>
            </w:r>
            <w:proofErr w:type="spellStart"/>
            <w:r w:rsidRPr="006C773B">
              <w:rPr>
                <w:i/>
                <w:iCs/>
                <w:sz w:val="20"/>
                <w:szCs w:val="20"/>
              </w:rPr>
              <w:t>Disease</w:t>
            </w:r>
            <w:proofErr w:type="spellEnd"/>
            <w:r w:rsidRPr="006C773B">
              <w:rPr>
                <w:i/>
                <w:iCs/>
                <w:sz w:val="20"/>
                <w:szCs w:val="20"/>
              </w:rPr>
              <w:t xml:space="preserve"> </w:t>
            </w:r>
            <w:proofErr w:type="spellStart"/>
            <w:r w:rsidRPr="006C773B">
              <w:rPr>
                <w:i/>
                <w:iCs/>
                <w:sz w:val="20"/>
                <w:szCs w:val="20"/>
              </w:rPr>
              <w:t>Study</w:t>
            </w:r>
            <w:proofErr w:type="spellEnd"/>
            <w:r w:rsidRPr="006C773B">
              <w:rPr>
                <w:i/>
                <w:iCs/>
                <w:sz w:val="20"/>
                <w:szCs w:val="20"/>
              </w:rPr>
              <w:t xml:space="preserve"> - GBD</w:t>
            </w:r>
            <w:r w:rsidRPr="006C773B">
              <w:rPr>
                <w:sz w:val="20"/>
                <w:szCs w:val="20"/>
              </w:rPr>
              <w:t xml:space="preserve">). Etapy rozwoju. Wykorzystanie wyników badania GBD do </w:t>
            </w:r>
            <w:proofErr w:type="spellStart"/>
            <w:r w:rsidRPr="006C773B">
              <w:rPr>
                <w:sz w:val="20"/>
                <w:szCs w:val="20"/>
              </w:rPr>
              <w:t>benchmarkingu</w:t>
            </w:r>
            <w:proofErr w:type="spellEnd"/>
            <w:r w:rsidRPr="006C773B">
              <w:rPr>
                <w:sz w:val="20"/>
                <w:szCs w:val="20"/>
              </w:rPr>
              <w:t xml:space="preserve"> systemów ochrony zdrowia.</w:t>
            </w:r>
            <w:r>
              <w:rPr>
                <w:sz w:val="20"/>
                <w:szCs w:val="20"/>
              </w:rPr>
              <w:t xml:space="preserve"> </w:t>
            </w:r>
          </w:p>
          <w:p w14:paraId="4FC089C0" w14:textId="77777777" w:rsidR="00BE1D49" w:rsidRPr="006C773B" w:rsidRDefault="00BE1D49" w:rsidP="0077715A">
            <w:pPr>
              <w:pStyle w:val="NormalnyWeb"/>
              <w:spacing w:before="0" w:beforeAutospacing="0" w:after="0" w:afterAutospacing="0"/>
              <w:ind w:left="57"/>
              <w:rPr>
                <w:sz w:val="20"/>
                <w:szCs w:val="20"/>
              </w:rPr>
            </w:pPr>
          </w:p>
          <w:p w14:paraId="28715BAD" w14:textId="77777777" w:rsidR="00BE1D49" w:rsidRPr="006C773B" w:rsidRDefault="00BE1D49" w:rsidP="0077715A">
            <w:pPr>
              <w:pStyle w:val="NormalnyWeb"/>
              <w:spacing w:before="0" w:beforeAutospacing="0" w:after="0" w:afterAutospacing="0"/>
              <w:ind w:left="57"/>
              <w:rPr>
                <w:b/>
                <w:sz w:val="20"/>
                <w:szCs w:val="20"/>
              </w:rPr>
            </w:pPr>
            <w:r w:rsidRPr="006C773B">
              <w:rPr>
                <w:b/>
                <w:sz w:val="20"/>
                <w:szCs w:val="20"/>
              </w:rPr>
              <w:t>Ćwiczenia:</w:t>
            </w:r>
          </w:p>
          <w:p w14:paraId="1FD6B5EB" w14:textId="77777777" w:rsidR="00BE1D49" w:rsidRPr="006C773B" w:rsidRDefault="00BE1D49" w:rsidP="00206294">
            <w:pPr>
              <w:pStyle w:val="NormalnyWeb"/>
              <w:numPr>
                <w:ilvl w:val="1"/>
                <w:numId w:val="225"/>
              </w:numPr>
              <w:spacing w:before="0" w:beforeAutospacing="0" w:after="0" w:afterAutospacing="0"/>
              <w:ind w:left="402" w:hanging="283"/>
              <w:rPr>
                <w:sz w:val="20"/>
                <w:szCs w:val="20"/>
              </w:rPr>
            </w:pPr>
            <w:r w:rsidRPr="006C773B">
              <w:rPr>
                <w:sz w:val="20"/>
                <w:szCs w:val="20"/>
              </w:rPr>
              <w:t>Wybór choroby do analizy. Źródła danych do oceny obciążenia chorobami, urazami i czynnikami ryzyka Polski w jednostkach niemonetarnych.</w:t>
            </w:r>
          </w:p>
          <w:p w14:paraId="0B0DC972" w14:textId="77777777" w:rsidR="00BE1D49" w:rsidRPr="006C773B" w:rsidRDefault="00BE1D49" w:rsidP="00206294">
            <w:pPr>
              <w:pStyle w:val="NormalnyWeb"/>
              <w:numPr>
                <w:ilvl w:val="1"/>
                <w:numId w:val="225"/>
              </w:numPr>
              <w:spacing w:before="0" w:beforeAutospacing="0" w:after="0" w:afterAutospacing="0"/>
              <w:ind w:left="402" w:hanging="283"/>
              <w:rPr>
                <w:sz w:val="20"/>
                <w:szCs w:val="20"/>
              </w:rPr>
            </w:pPr>
            <w:r w:rsidRPr="006C773B">
              <w:rPr>
                <w:sz w:val="20"/>
                <w:szCs w:val="20"/>
              </w:rPr>
              <w:t>Istota jednostek pomiaru obciążenia jakie stanowi dane schorzenie dla społeczeństwa.</w:t>
            </w:r>
          </w:p>
          <w:p w14:paraId="2AF5E26C" w14:textId="77777777" w:rsidR="00BE1D49" w:rsidRPr="006C773B" w:rsidRDefault="00BE1D49" w:rsidP="00206294">
            <w:pPr>
              <w:pStyle w:val="NormalnyWeb"/>
              <w:numPr>
                <w:ilvl w:val="1"/>
                <w:numId w:val="225"/>
              </w:numPr>
              <w:spacing w:before="0" w:beforeAutospacing="0" w:after="0" w:afterAutospacing="0"/>
              <w:ind w:left="402" w:hanging="283"/>
              <w:rPr>
                <w:sz w:val="20"/>
                <w:szCs w:val="20"/>
              </w:rPr>
            </w:pPr>
            <w:r w:rsidRPr="006C773B">
              <w:rPr>
                <w:sz w:val="20"/>
                <w:szCs w:val="20"/>
              </w:rPr>
              <w:t>Liczenie wskaźników:</w:t>
            </w:r>
            <w:r>
              <w:rPr>
                <w:sz w:val="20"/>
                <w:szCs w:val="20"/>
              </w:rPr>
              <w:t xml:space="preserve"> </w:t>
            </w:r>
            <w:r w:rsidRPr="006C773B">
              <w:rPr>
                <w:sz w:val="20"/>
                <w:szCs w:val="20"/>
              </w:rPr>
              <w:t>liczba zgonów spowodowanych chorobą; liczba zgonów do uniknięcia, wskaźniki umieralności na 100 tys. populacji.</w:t>
            </w:r>
          </w:p>
          <w:p w14:paraId="35FC1211" w14:textId="77777777" w:rsidR="00BE1D49" w:rsidRPr="006C773B" w:rsidRDefault="00BE1D49" w:rsidP="00206294">
            <w:pPr>
              <w:pStyle w:val="NormalnyWeb"/>
              <w:numPr>
                <w:ilvl w:val="1"/>
                <w:numId w:val="225"/>
              </w:numPr>
              <w:spacing w:before="0" w:beforeAutospacing="0" w:after="0" w:afterAutospacing="0"/>
              <w:ind w:left="402" w:hanging="283"/>
              <w:rPr>
                <w:sz w:val="20"/>
                <w:szCs w:val="20"/>
              </w:rPr>
            </w:pPr>
            <w:r w:rsidRPr="006C773B">
              <w:rPr>
                <w:sz w:val="20"/>
                <w:szCs w:val="20"/>
              </w:rPr>
              <w:t>Utracone lata życia spowodowane chorobą w tym: (i) bez uwzględnienia jakości życia: PYLL, PEYLL, SEYLL; (ii) z uwzględnieniem jakości życia: DALY (YLL i YLD), dyskontowanie utraconych okresów życia.</w:t>
            </w:r>
          </w:p>
          <w:p w14:paraId="224DDEEF" w14:textId="77777777" w:rsidR="00BE1D49" w:rsidRPr="006C773B" w:rsidRDefault="00BE1D49" w:rsidP="00206294">
            <w:pPr>
              <w:pStyle w:val="NormalnyWeb"/>
              <w:numPr>
                <w:ilvl w:val="1"/>
                <w:numId w:val="225"/>
              </w:numPr>
              <w:spacing w:before="0" w:beforeAutospacing="0" w:after="0" w:afterAutospacing="0"/>
              <w:ind w:left="402" w:hanging="283"/>
              <w:rPr>
                <w:sz w:val="20"/>
                <w:szCs w:val="20"/>
              </w:rPr>
            </w:pPr>
            <w:r w:rsidRPr="006C773B">
              <w:rPr>
                <w:sz w:val="20"/>
                <w:szCs w:val="20"/>
              </w:rPr>
              <w:t xml:space="preserve">Koszty choroby (mierzone jednostkami </w:t>
            </w:r>
            <w:r>
              <w:rPr>
                <w:sz w:val="20"/>
                <w:szCs w:val="20"/>
              </w:rPr>
              <w:t>monetarnymi</w:t>
            </w:r>
            <w:r w:rsidRPr="006C773B">
              <w:rPr>
                <w:sz w:val="20"/>
                <w:szCs w:val="20"/>
              </w:rPr>
              <w:t xml:space="preserve">): koszty bezpośrednie (medyczne i niemedyczne) i koszty pośrednie; koszty </w:t>
            </w:r>
            <w:r w:rsidRPr="006C773B">
              <w:rPr>
                <w:sz w:val="20"/>
                <w:szCs w:val="20"/>
              </w:rPr>
              <w:lastRenderedPageBreak/>
              <w:t xml:space="preserve">poniesione przez pacjentów i ich rodziny, koszty płatnika publicznego i koszty całego społeczeństwa. </w:t>
            </w:r>
          </w:p>
          <w:p w14:paraId="206E389D" w14:textId="77777777" w:rsidR="00BE1D49" w:rsidRPr="006C773B" w:rsidRDefault="00BE1D49" w:rsidP="00206294">
            <w:pPr>
              <w:pStyle w:val="NormalnyWeb"/>
              <w:numPr>
                <w:ilvl w:val="1"/>
                <w:numId w:val="225"/>
              </w:numPr>
              <w:spacing w:before="0" w:beforeAutospacing="0" w:after="0" w:afterAutospacing="0"/>
              <w:ind w:left="402" w:hanging="283"/>
              <w:rPr>
                <w:sz w:val="20"/>
                <w:szCs w:val="20"/>
              </w:rPr>
            </w:pPr>
            <w:r w:rsidRPr="006C773B">
              <w:rPr>
                <w:sz w:val="20"/>
                <w:szCs w:val="20"/>
              </w:rPr>
              <w:t>Inne konsekwencje choroby.</w:t>
            </w:r>
          </w:p>
          <w:p w14:paraId="3F7EA4F2" w14:textId="77777777" w:rsidR="00BE1D49" w:rsidRPr="00936572" w:rsidRDefault="00BE1D49" w:rsidP="00206294">
            <w:pPr>
              <w:pStyle w:val="NormalnyWeb"/>
              <w:numPr>
                <w:ilvl w:val="1"/>
                <w:numId w:val="225"/>
              </w:numPr>
              <w:spacing w:before="0" w:beforeAutospacing="0" w:after="0" w:afterAutospacing="0"/>
              <w:ind w:left="402" w:hanging="283"/>
              <w:rPr>
                <w:sz w:val="20"/>
                <w:szCs w:val="20"/>
              </w:rPr>
            </w:pPr>
            <w:r w:rsidRPr="006C773B">
              <w:rPr>
                <w:sz w:val="20"/>
                <w:szCs w:val="20"/>
              </w:rPr>
              <w:t xml:space="preserve">Zastosowanie badania globalnego obciążenia chorobami, urazami i czynnikami ryzyka do </w:t>
            </w:r>
            <w:proofErr w:type="spellStart"/>
            <w:r w:rsidRPr="006C773B">
              <w:rPr>
                <w:sz w:val="20"/>
                <w:szCs w:val="20"/>
              </w:rPr>
              <w:t>benchmarkingu</w:t>
            </w:r>
            <w:proofErr w:type="spellEnd"/>
            <w:r w:rsidRPr="006C773B">
              <w:rPr>
                <w:sz w:val="20"/>
                <w:szCs w:val="20"/>
              </w:rPr>
              <w:t xml:space="preserve"> systemów ochrony zdrowia.</w:t>
            </w:r>
          </w:p>
        </w:tc>
      </w:tr>
      <w:tr w:rsidR="00BE1D49" w:rsidRPr="00101F04" w14:paraId="2EA30407" w14:textId="77777777" w:rsidTr="0077715A">
        <w:tc>
          <w:tcPr>
            <w:tcW w:w="3142" w:type="dxa"/>
            <w:vAlign w:val="center"/>
            <w:hideMark/>
          </w:tcPr>
          <w:p w14:paraId="78C70DD4" w14:textId="77777777" w:rsidR="00BE1D49" w:rsidRPr="006C773B" w:rsidRDefault="00BE1D49" w:rsidP="0077715A">
            <w:pPr>
              <w:ind w:left="57"/>
              <w:rPr>
                <w:rFonts w:cs="Times New Roman"/>
                <w:sz w:val="20"/>
                <w:szCs w:val="20"/>
              </w:rPr>
            </w:pPr>
            <w:r w:rsidRPr="006C773B">
              <w:rPr>
                <w:rFonts w:cs="Times New Roman"/>
                <w:sz w:val="20"/>
                <w:szCs w:val="20"/>
              </w:rPr>
              <w:lastRenderedPageBreak/>
              <w:t>Wykaz literatury podstawowej i uzupełniającej, obowiązującej do zaliczenia danego modułu</w:t>
            </w:r>
          </w:p>
        </w:tc>
        <w:tc>
          <w:tcPr>
            <w:tcW w:w="6087" w:type="dxa"/>
            <w:vAlign w:val="center"/>
            <w:hideMark/>
          </w:tcPr>
          <w:p w14:paraId="076A821E" w14:textId="77777777" w:rsidR="00BE1D49" w:rsidRPr="006C773B" w:rsidRDefault="00BE1D49" w:rsidP="0077715A">
            <w:pPr>
              <w:pStyle w:val="NormalnyWeb"/>
              <w:spacing w:before="0" w:beforeAutospacing="0" w:after="0" w:afterAutospacing="0"/>
              <w:ind w:left="57"/>
              <w:rPr>
                <w:b/>
                <w:sz w:val="20"/>
                <w:szCs w:val="20"/>
              </w:rPr>
            </w:pPr>
            <w:r w:rsidRPr="006C773B">
              <w:rPr>
                <w:b/>
                <w:sz w:val="20"/>
                <w:szCs w:val="20"/>
              </w:rPr>
              <w:t>Literatura podstawowa:</w:t>
            </w:r>
          </w:p>
          <w:p w14:paraId="1C0E755E" w14:textId="77777777" w:rsidR="00BE1D49" w:rsidRPr="006C773B" w:rsidRDefault="00BE1D49" w:rsidP="00206294">
            <w:pPr>
              <w:pStyle w:val="NormalnyWeb"/>
              <w:numPr>
                <w:ilvl w:val="0"/>
                <w:numId w:val="136"/>
              </w:numPr>
              <w:tabs>
                <w:tab w:val="clear" w:pos="720"/>
                <w:tab w:val="num" w:pos="402"/>
              </w:tabs>
              <w:spacing w:before="0" w:beforeAutospacing="0" w:after="0" w:afterAutospacing="0"/>
              <w:ind w:left="402"/>
              <w:rPr>
                <w:sz w:val="20"/>
                <w:szCs w:val="20"/>
              </w:rPr>
            </w:pPr>
            <w:r w:rsidRPr="006C773B">
              <w:rPr>
                <w:sz w:val="20"/>
                <w:szCs w:val="20"/>
              </w:rPr>
              <w:t>Murray C.J.L., Lopez A.D.</w:t>
            </w:r>
            <w:r>
              <w:rPr>
                <w:sz w:val="20"/>
                <w:szCs w:val="20"/>
              </w:rPr>
              <w:t xml:space="preserve"> </w:t>
            </w:r>
            <w:r w:rsidRPr="006C773B">
              <w:rPr>
                <w:sz w:val="20"/>
                <w:szCs w:val="20"/>
              </w:rPr>
              <w:t>(2000)</w:t>
            </w:r>
            <w:r>
              <w:rPr>
                <w:sz w:val="20"/>
                <w:szCs w:val="20"/>
              </w:rPr>
              <w:t>,</w:t>
            </w:r>
            <w:r w:rsidRPr="006C773B">
              <w:rPr>
                <w:sz w:val="20"/>
                <w:szCs w:val="20"/>
              </w:rPr>
              <w:t xml:space="preserve"> Globalne obciążenie chorobami. Rozdział 1</w:t>
            </w:r>
            <w:r>
              <w:rPr>
                <w:sz w:val="20"/>
                <w:szCs w:val="20"/>
              </w:rPr>
              <w:t>,</w:t>
            </w:r>
            <w:r w:rsidRPr="006C773B">
              <w:rPr>
                <w:sz w:val="20"/>
                <w:szCs w:val="20"/>
              </w:rPr>
              <w:t xml:space="preserve"> </w:t>
            </w:r>
            <w:r>
              <w:rPr>
                <w:sz w:val="20"/>
                <w:szCs w:val="20"/>
              </w:rPr>
              <w:t xml:space="preserve">Uniwersyteckie Wydawnictwo Medyczne </w:t>
            </w:r>
            <w:proofErr w:type="spellStart"/>
            <w:r>
              <w:rPr>
                <w:sz w:val="20"/>
                <w:szCs w:val="20"/>
              </w:rPr>
              <w:t>Vesalius</w:t>
            </w:r>
            <w:proofErr w:type="spellEnd"/>
            <w:r>
              <w:rPr>
                <w:sz w:val="20"/>
                <w:szCs w:val="20"/>
              </w:rPr>
              <w:t xml:space="preserve">, </w:t>
            </w:r>
            <w:r w:rsidRPr="006C773B">
              <w:rPr>
                <w:sz w:val="20"/>
                <w:szCs w:val="20"/>
              </w:rPr>
              <w:t>Warszawa</w:t>
            </w:r>
            <w:r>
              <w:rPr>
                <w:sz w:val="20"/>
                <w:szCs w:val="20"/>
              </w:rPr>
              <w:t>,</w:t>
            </w:r>
            <w:r w:rsidRPr="006C773B">
              <w:rPr>
                <w:sz w:val="20"/>
                <w:szCs w:val="20"/>
              </w:rPr>
              <w:t xml:space="preserve"> str. 1–90</w:t>
            </w:r>
          </w:p>
          <w:p w14:paraId="71B96106" w14:textId="77777777" w:rsidR="00BE1D49" w:rsidRPr="00936572" w:rsidRDefault="00BE1D49" w:rsidP="00206294">
            <w:pPr>
              <w:pStyle w:val="NormalnyWeb"/>
              <w:numPr>
                <w:ilvl w:val="0"/>
                <w:numId w:val="136"/>
              </w:numPr>
              <w:tabs>
                <w:tab w:val="clear" w:pos="720"/>
                <w:tab w:val="num" w:pos="402"/>
              </w:tabs>
              <w:spacing w:before="0" w:beforeAutospacing="0" w:after="0" w:afterAutospacing="0"/>
              <w:ind w:left="402"/>
              <w:rPr>
                <w:sz w:val="20"/>
                <w:szCs w:val="20"/>
              </w:rPr>
            </w:pPr>
            <w:r w:rsidRPr="00936572">
              <w:rPr>
                <w:sz w:val="20"/>
                <w:szCs w:val="20"/>
              </w:rPr>
              <w:t>Kissimova-Skarbek K. (2015),</w:t>
            </w:r>
            <w:r w:rsidRPr="00936572">
              <w:rPr>
                <w:noProof/>
                <w:sz w:val="20"/>
                <w:szCs w:val="20"/>
              </w:rPr>
              <w:t xml:space="preserve"> Koszty obciążenia chorobami, w: Golinowska S. (red.), Od ekonomii do ekonomiki zdrowia. Podręcznik ekonomiki zdrowia, PWN, Warszawa, str. 354–391</w:t>
            </w:r>
          </w:p>
          <w:p w14:paraId="6FCC2720" w14:textId="77777777" w:rsidR="00BE1D49" w:rsidRPr="006C773B" w:rsidRDefault="00BE1D49" w:rsidP="00206294">
            <w:pPr>
              <w:pStyle w:val="NormalnyWeb"/>
              <w:numPr>
                <w:ilvl w:val="0"/>
                <w:numId w:val="136"/>
              </w:numPr>
              <w:tabs>
                <w:tab w:val="clear" w:pos="720"/>
                <w:tab w:val="num" w:pos="402"/>
              </w:tabs>
              <w:spacing w:before="0" w:beforeAutospacing="0" w:after="0" w:afterAutospacing="0"/>
              <w:ind w:left="402"/>
              <w:rPr>
                <w:sz w:val="20"/>
                <w:szCs w:val="20"/>
              </w:rPr>
            </w:pPr>
            <w:r w:rsidRPr="006C773B">
              <w:rPr>
                <w:sz w:val="20"/>
                <w:szCs w:val="20"/>
              </w:rPr>
              <w:t>Kocot E.</w:t>
            </w:r>
            <w:r>
              <w:rPr>
                <w:sz w:val="20"/>
                <w:szCs w:val="20"/>
              </w:rPr>
              <w:t xml:space="preserve"> (2015)</w:t>
            </w:r>
            <w:r w:rsidRPr="006C773B">
              <w:rPr>
                <w:sz w:val="20"/>
                <w:szCs w:val="20"/>
              </w:rPr>
              <w:t>, Wskaźniki ekonomiczne, społeczne i zdrowotne,</w:t>
            </w:r>
            <w:r w:rsidRPr="006C773B">
              <w:rPr>
                <w:noProof/>
                <w:sz w:val="20"/>
                <w:szCs w:val="20"/>
              </w:rPr>
              <w:t xml:space="preserve"> w: Golinowska S. (red.), Od ekonomii do ekonomiki zdrowia. Podręcznik ekonomiki zdrowia, PWN, Warszawa</w:t>
            </w:r>
            <w:r>
              <w:rPr>
                <w:noProof/>
                <w:sz w:val="20"/>
                <w:szCs w:val="20"/>
              </w:rPr>
              <w:t>, str. 145–170</w:t>
            </w:r>
          </w:p>
          <w:p w14:paraId="0605F1E3" w14:textId="77777777" w:rsidR="00BE1D49" w:rsidRPr="00C62C2B" w:rsidRDefault="00BE1D49" w:rsidP="00206294">
            <w:pPr>
              <w:pStyle w:val="NormalnyWeb"/>
              <w:numPr>
                <w:ilvl w:val="0"/>
                <w:numId w:val="136"/>
              </w:numPr>
              <w:tabs>
                <w:tab w:val="clear" w:pos="720"/>
                <w:tab w:val="num" w:pos="402"/>
              </w:tabs>
              <w:spacing w:before="0" w:beforeAutospacing="0" w:after="0" w:afterAutospacing="0"/>
              <w:ind w:left="402"/>
              <w:rPr>
                <w:sz w:val="20"/>
                <w:szCs w:val="20"/>
              </w:rPr>
            </w:pPr>
            <w:proofErr w:type="spellStart"/>
            <w:r w:rsidRPr="00936572">
              <w:rPr>
                <w:sz w:val="20"/>
                <w:szCs w:val="20"/>
                <w:lang w:val="en-US"/>
              </w:rPr>
              <w:t>Ko</w:t>
            </w:r>
            <w:r w:rsidRPr="00936572">
              <w:rPr>
                <w:sz w:val="20"/>
                <w:szCs w:val="20"/>
                <w:u w:val="single"/>
                <w:lang w:val="en-US"/>
              </w:rPr>
              <w:t>zierkiewicz</w:t>
            </w:r>
            <w:proofErr w:type="spellEnd"/>
            <w:r w:rsidRPr="00936572">
              <w:rPr>
                <w:sz w:val="20"/>
                <w:szCs w:val="20"/>
                <w:u w:val="single"/>
                <w:lang w:val="en-US"/>
              </w:rPr>
              <w:t xml:space="preserve"> A., </w:t>
            </w:r>
            <w:proofErr w:type="spellStart"/>
            <w:r w:rsidRPr="00936572">
              <w:rPr>
                <w:sz w:val="20"/>
                <w:szCs w:val="20"/>
                <w:u w:val="single"/>
                <w:lang w:val="en-US"/>
              </w:rPr>
              <w:t>Megas</w:t>
            </w:r>
            <w:proofErr w:type="spellEnd"/>
            <w:r w:rsidRPr="00936572">
              <w:rPr>
                <w:sz w:val="20"/>
                <w:szCs w:val="20"/>
                <w:u w:val="single"/>
                <w:lang w:val="en-US"/>
              </w:rPr>
              <w:t xml:space="preserve"> B., </w:t>
            </w:r>
            <w:proofErr w:type="spellStart"/>
            <w:r w:rsidRPr="00936572">
              <w:rPr>
                <w:sz w:val="20"/>
                <w:szCs w:val="20"/>
                <w:u w:val="single"/>
                <w:lang w:val="en-US"/>
              </w:rPr>
              <w:t>Natkaniec</w:t>
            </w:r>
            <w:proofErr w:type="spellEnd"/>
            <w:r w:rsidRPr="00936572">
              <w:rPr>
                <w:sz w:val="20"/>
                <w:szCs w:val="20"/>
                <w:u w:val="single"/>
                <w:lang w:val="en-US"/>
              </w:rPr>
              <w:t xml:space="preserve"> M., </w:t>
            </w:r>
            <w:proofErr w:type="spellStart"/>
            <w:r w:rsidRPr="00936572">
              <w:rPr>
                <w:sz w:val="20"/>
                <w:szCs w:val="20"/>
                <w:u w:val="single"/>
                <w:lang w:val="en-US"/>
              </w:rPr>
              <w:t>Topór-Mądry</w:t>
            </w:r>
            <w:proofErr w:type="spellEnd"/>
            <w:r w:rsidRPr="00936572">
              <w:rPr>
                <w:sz w:val="20"/>
                <w:szCs w:val="20"/>
                <w:u w:val="single"/>
                <w:lang w:val="en-US"/>
              </w:rPr>
              <w:t xml:space="preserve"> R., Kissimova-Skarbek K., </w:t>
            </w:r>
            <w:hyperlink r:id="rId21" w:history="1">
              <w:r w:rsidRPr="006C773B">
                <w:rPr>
                  <w:sz w:val="20"/>
                  <w:szCs w:val="20"/>
                  <w:lang w:val="en-GB"/>
                </w:rPr>
                <w:t>Śliwczyński</w:t>
              </w:r>
            </w:hyperlink>
            <w:r w:rsidRPr="006C773B">
              <w:rPr>
                <w:sz w:val="20"/>
                <w:szCs w:val="20"/>
                <w:lang w:val="en-GB"/>
              </w:rPr>
              <w:t xml:space="preserve"> A., </w:t>
            </w:r>
            <w:hyperlink r:id="rId22" w:history="1">
              <w:r w:rsidRPr="006C773B">
                <w:rPr>
                  <w:sz w:val="20"/>
                  <w:szCs w:val="20"/>
                  <w:lang w:val="en-GB"/>
                </w:rPr>
                <w:t>Gajda</w:t>
              </w:r>
            </w:hyperlink>
            <w:r w:rsidRPr="006C773B">
              <w:rPr>
                <w:sz w:val="20"/>
                <w:szCs w:val="20"/>
                <w:lang w:val="en-GB"/>
              </w:rPr>
              <w:t xml:space="preserve"> K. </w:t>
            </w:r>
            <w:r>
              <w:rPr>
                <w:sz w:val="20"/>
                <w:szCs w:val="20"/>
                <w:lang w:val="en-GB"/>
              </w:rPr>
              <w:t xml:space="preserve">(2016), </w:t>
            </w:r>
            <w:r w:rsidRPr="006C773B">
              <w:rPr>
                <w:sz w:val="20"/>
                <w:szCs w:val="20"/>
                <w:lang w:val="en-GB"/>
              </w:rPr>
              <w:t>Years of life lost due to deaths in Poland measured with Potential Years of Life Lost (PYLL) and Period Expected Years of Life Lost (PEYLL) indicators in years 2000-</w:t>
            </w:r>
            <w:r w:rsidRPr="00C62C2B">
              <w:rPr>
                <w:sz w:val="20"/>
                <w:szCs w:val="20"/>
                <w:lang w:val="en-GB"/>
              </w:rPr>
              <w:t xml:space="preserve">2014. </w:t>
            </w:r>
            <w:hyperlink r:id="rId23" w:history="1">
              <w:r w:rsidRPr="00C62C2B">
                <w:rPr>
                  <w:sz w:val="20"/>
                  <w:szCs w:val="20"/>
                </w:rPr>
                <w:t>Zesz. Nauk. Ochr. Zdr., Zdr. Publ. Zarz.</w:t>
              </w:r>
            </w:hyperlink>
            <w:r w:rsidRPr="00C62C2B">
              <w:rPr>
                <w:sz w:val="20"/>
                <w:szCs w:val="20"/>
              </w:rPr>
              <w:t xml:space="preserve"> T. 14, nr 3, s. 165-174 </w:t>
            </w:r>
            <w:hyperlink r:id="rId24" w:history="1">
              <w:r w:rsidRPr="00C62C2B">
                <w:rPr>
                  <w:sz w:val="20"/>
                  <w:szCs w:val="20"/>
                  <w:u w:val="single"/>
                </w:rPr>
                <w:t>http://www.ejournals.eu/Zdrowie-Publiczne-i-Zarzadzanie/2016/Tom-14-zeszyt-3/art/8097/</w:t>
              </w:r>
            </w:hyperlink>
          </w:p>
          <w:p w14:paraId="2D1D3D4D" w14:textId="77777777" w:rsidR="00BE1D49" w:rsidRPr="006C773B" w:rsidRDefault="00BE1D49" w:rsidP="00206294">
            <w:pPr>
              <w:pStyle w:val="NormalnyWeb"/>
              <w:numPr>
                <w:ilvl w:val="0"/>
                <w:numId w:val="136"/>
              </w:numPr>
              <w:tabs>
                <w:tab w:val="clear" w:pos="720"/>
                <w:tab w:val="num" w:pos="402"/>
              </w:tabs>
              <w:spacing w:before="0" w:beforeAutospacing="0" w:after="0" w:afterAutospacing="0"/>
              <w:ind w:left="402"/>
              <w:rPr>
                <w:sz w:val="20"/>
                <w:szCs w:val="20"/>
                <w:lang w:val="en-GB"/>
              </w:rPr>
            </w:pPr>
            <w:r w:rsidRPr="00C62C2B">
              <w:rPr>
                <w:sz w:val="20"/>
                <w:szCs w:val="20"/>
                <w:lang w:val="en-GB"/>
              </w:rPr>
              <w:t>International Diabetes Federation. IDF Diabetes Atlas, 7th Edition</w:t>
            </w:r>
            <w:r w:rsidRPr="006C773B">
              <w:rPr>
                <w:sz w:val="20"/>
                <w:szCs w:val="20"/>
                <w:lang w:val="en-GB"/>
              </w:rPr>
              <w:t xml:space="preserve">. Brussels, International Diabetes Federation, 2015 </w:t>
            </w:r>
            <w:hyperlink r:id="rId25" w:history="1">
              <w:r w:rsidRPr="006C773B">
                <w:rPr>
                  <w:color w:val="000000"/>
                  <w:sz w:val="20"/>
                  <w:szCs w:val="20"/>
                  <w:lang w:val="en-US"/>
                </w:rPr>
                <w:t>http://www.idf.org/diabetesatlas</w:t>
              </w:r>
            </w:hyperlink>
          </w:p>
          <w:p w14:paraId="55C5706A" w14:textId="77777777" w:rsidR="00BE1D49" w:rsidRPr="006C773B" w:rsidRDefault="00BE1D49" w:rsidP="00206294">
            <w:pPr>
              <w:pStyle w:val="NormalnyWeb"/>
              <w:numPr>
                <w:ilvl w:val="0"/>
                <w:numId w:val="136"/>
              </w:numPr>
              <w:tabs>
                <w:tab w:val="clear" w:pos="720"/>
                <w:tab w:val="num" w:pos="402"/>
              </w:tabs>
              <w:spacing w:before="0" w:beforeAutospacing="0" w:after="0" w:afterAutospacing="0"/>
              <w:ind w:left="402"/>
              <w:rPr>
                <w:sz w:val="20"/>
                <w:szCs w:val="20"/>
              </w:rPr>
            </w:pPr>
            <w:r w:rsidRPr="006C773B">
              <w:rPr>
                <w:sz w:val="20"/>
                <w:szCs w:val="20"/>
              </w:rPr>
              <w:t>Materiały przygotowane przez prowadzącego zajęć</w:t>
            </w:r>
          </w:p>
          <w:p w14:paraId="12766A40" w14:textId="77777777" w:rsidR="00BE1D49" w:rsidRPr="006C773B" w:rsidRDefault="00BE1D49" w:rsidP="0077715A">
            <w:pPr>
              <w:pStyle w:val="NormalnyWeb"/>
              <w:spacing w:before="0" w:beforeAutospacing="0" w:after="0" w:afterAutospacing="0"/>
              <w:ind w:left="57"/>
              <w:rPr>
                <w:sz w:val="20"/>
                <w:szCs w:val="20"/>
              </w:rPr>
            </w:pPr>
          </w:p>
          <w:p w14:paraId="63D6E7A0" w14:textId="77777777" w:rsidR="00BE1D49" w:rsidRPr="006C773B" w:rsidRDefault="00BE1D49" w:rsidP="0077715A">
            <w:pPr>
              <w:pStyle w:val="NormalnyWeb"/>
              <w:spacing w:before="0" w:beforeAutospacing="0" w:after="0" w:afterAutospacing="0"/>
              <w:ind w:left="57"/>
              <w:rPr>
                <w:b/>
                <w:sz w:val="20"/>
                <w:szCs w:val="20"/>
              </w:rPr>
            </w:pPr>
            <w:r w:rsidRPr="006C773B">
              <w:rPr>
                <w:b/>
                <w:sz w:val="20"/>
                <w:szCs w:val="20"/>
              </w:rPr>
              <w:t>Literatura uzupełniająca:</w:t>
            </w:r>
          </w:p>
          <w:p w14:paraId="4680BED0" w14:textId="77777777" w:rsidR="00BE1D49" w:rsidRPr="002B2826" w:rsidRDefault="00BE1D49" w:rsidP="00206294">
            <w:pPr>
              <w:pStyle w:val="NormalnyWeb"/>
              <w:numPr>
                <w:ilvl w:val="0"/>
                <w:numId w:val="136"/>
              </w:numPr>
              <w:tabs>
                <w:tab w:val="clear" w:pos="720"/>
              </w:tabs>
              <w:spacing w:before="0" w:beforeAutospacing="0" w:after="0" w:afterAutospacing="0"/>
              <w:ind w:left="402"/>
              <w:rPr>
                <w:sz w:val="20"/>
                <w:szCs w:val="20"/>
                <w:lang w:val="en-US"/>
              </w:rPr>
            </w:pPr>
            <w:r w:rsidRPr="006C773B">
              <w:rPr>
                <w:sz w:val="20"/>
                <w:szCs w:val="20"/>
                <w:lang w:val="en-US"/>
              </w:rPr>
              <w:t xml:space="preserve">Yang W., Zhao W., Xiao J., Li R., Zhang P., Kissimova-Skarbek K., Schneider E., Jia W., Ji L, Guo X., Shan Z., Liu J., Tian H., Chen L., Zhou Z., Ji Q., Ge J., Chen G., Brown J. (2012), Medical Care and Payment for </w:t>
            </w:r>
            <w:r w:rsidRPr="00C62C2B">
              <w:rPr>
                <w:sz w:val="20"/>
                <w:szCs w:val="20"/>
                <w:lang w:val="en-US"/>
              </w:rPr>
              <w:t xml:space="preserve">Diabetes in China: Enormous Threat and Great Opportunity. PLOS ONE </w:t>
            </w:r>
            <w:hyperlink r:id="rId26" w:history="1">
              <w:r w:rsidRPr="00C62C2B">
                <w:rPr>
                  <w:rStyle w:val="Hipercze"/>
                  <w:rFonts w:eastAsia="Arial Unicode MS"/>
                  <w:sz w:val="20"/>
                  <w:szCs w:val="20"/>
                  <w:lang w:val="en-US"/>
                </w:rPr>
                <w:t>www.plosone.org</w:t>
              </w:r>
            </w:hyperlink>
            <w:r w:rsidRPr="00C62C2B">
              <w:rPr>
                <w:sz w:val="20"/>
                <w:szCs w:val="20"/>
                <w:lang w:val="en-US"/>
              </w:rPr>
              <w:t xml:space="preserve"> September 2012, Volume 7, Issue 9, e39513</w:t>
            </w:r>
          </w:p>
          <w:p w14:paraId="54251BA9" w14:textId="77777777" w:rsidR="00BE1D49" w:rsidRPr="006C773B" w:rsidRDefault="00BE1D49" w:rsidP="00206294">
            <w:pPr>
              <w:pStyle w:val="NormalnyWeb"/>
              <w:numPr>
                <w:ilvl w:val="0"/>
                <w:numId w:val="136"/>
              </w:numPr>
              <w:tabs>
                <w:tab w:val="clear" w:pos="720"/>
              </w:tabs>
              <w:spacing w:before="0" w:beforeAutospacing="0" w:after="0" w:afterAutospacing="0"/>
              <w:ind w:left="402"/>
              <w:rPr>
                <w:sz w:val="20"/>
                <w:szCs w:val="20"/>
                <w:lang w:val="en-US"/>
              </w:rPr>
            </w:pPr>
            <w:r w:rsidRPr="006C773B">
              <w:rPr>
                <w:sz w:val="20"/>
                <w:szCs w:val="20"/>
                <w:lang w:val="en-US"/>
              </w:rPr>
              <w:t xml:space="preserve">The Global Burden of Disease Study 2010. </w:t>
            </w:r>
            <w:r w:rsidRPr="006C773B">
              <w:rPr>
                <w:i/>
                <w:iCs/>
                <w:sz w:val="20"/>
                <w:szCs w:val="20"/>
                <w:lang w:val="en-US"/>
              </w:rPr>
              <w:t>The Lancet</w:t>
            </w:r>
            <w:r w:rsidRPr="006C773B">
              <w:rPr>
                <w:sz w:val="20"/>
                <w:szCs w:val="20"/>
                <w:lang w:val="en-US"/>
              </w:rPr>
              <w:t>, Volume 380, number 9859, December 15, 2012 – January 4, 2013: str. 2053-2260</w:t>
            </w:r>
          </w:p>
        </w:tc>
      </w:tr>
    </w:tbl>
    <w:p w14:paraId="3EDE4E05" w14:textId="77777777" w:rsidR="00B1051B" w:rsidRPr="006C773B" w:rsidRDefault="00BE1D49" w:rsidP="00BE1D49">
      <w:pPr>
        <w:pStyle w:val="Nagwek2"/>
        <w:rPr>
          <w:rFonts w:cs="Times New Roman"/>
          <w:sz w:val="20"/>
          <w:szCs w:val="20"/>
          <w:lang w:val="en-US"/>
        </w:rPr>
      </w:pPr>
      <w:r w:rsidRPr="006C773B">
        <w:rPr>
          <w:rFonts w:cs="Times New Roman"/>
          <w:sz w:val="20"/>
          <w:szCs w:val="20"/>
          <w:lang w:val="en-US"/>
        </w:rPr>
        <w:t xml:space="preserve"> </w:t>
      </w:r>
    </w:p>
    <w:p w14:paraId="7163E89C" w14:textId="77777777" w:rsidR="00B1051B" w:rsidRPr="006C773B" w:rsidRDefault="00B1051B" w:rsidP="000B51B0">
      <w:pPr>
        <w:rPr>
          <w:rFonts w:cs="Times New Roman"/>
          <w:lang w:val="en-US"/>
        </w:rPr>
      </w:pPr>
    </w:p>
    <w:p w14:paraId="20DF9DDD" w14:textId="77777777" w:rsidR="00233779" w:rsidRPr="006C773B" w:rsidRDefault="00233779" w:rsidP="00FE6D89">
      <w:pPr>
        <w:pStyle w:val="Nagwek1"/>
        <w:rPr>
          <w:rFonts w:cs="Times New Roman"/>
        </w:rPr>
      </w:pPr>
      <w:r w:rsidRPr="006C773B">
        <w:rPr>
          <w:rFonts w:cs="Times New Roman"/>
        </w:rPr>
        <w:br w:type="page"/>
      </w:r>
      <w:bookmarkStart w:id="106" w:name="_Toc527704395"/>
      <w:r w:rsidRPr="006C773B">
        <w:rPr>
          <w:rFonts w:cs="Times New Roman"/>
        </w:rPr>
        <w:lastRenderedPageBreak/>
        <w:t xml:space="preserve">Załącznik nr </w:t>
      </w:r>
      <w:r w:rsidR="00012029">
        <w:rPr>
          <w:rFonts w:cs="Times New Roman"/>
          <w:lang w:val="pl-PL"/>
        </w:rPr>
        <w:t>4: Przedmioty do wyboru</w:t>
      </w:r>
      <w:bookmarkEnd w:id="106"/>
    </w:p>
    <w:p w14:paraId="3DB7DE0F" w14:textId="77777777" w:rsidR="00233779" w:rsidRPr="006C773B" w:rsidRDefault="00233779" w:rsidP="000B51B0">
      <w:pPr>
        <w:rPr>
          <w:rFonts w:cs="Times New Roman"/>
          <w:sz w:val="22"/>
          <w:szCs w:val="22"/>
        </w:rPr>
      </w:pPr>
    </w:p>
    <w:p w14:paraId="51CEB6D2" w14:textId="77777777" w:rsidR="00233779" w:rsidRPr="006C773B" w:rsidRDefault="00233779" w:rsidP="000B51B0">
      <w:pPr>
        <w:rPr>
          <w:rFonts w:cs="Times New Roman"/>
          <w:sz w:val="22"/>
          <w:szCs w:val="22"/>
        </w:rPr>
      </w:pPr>
      <w:r w:rsidRPr="006C773B">
        <w:rPr>
          <w:rFonts w:cs="Times New Roman"/>
          <w:sz w:val="22"/>
          <w:szCs w:val="22"/>
        </w:rPr>
        <w:t xml:space="preserve">Realizując obowiązkowe moduły kształcenia student/ka uzyskuje 118 punktów ECTS. </w:t>
      </w:r>
    </w:p>
    <w:p w14:paraId="02487A2C" w14:textId="77777777" w:rsidR="00233779" w:rsidRPr="006C773B" w:rsidRDefault="00233779" w:rsidP="000B51B0">
      <w:pPr>
        <w:rPr>
          <w:rFonts w:cs="Times New Roman"/>
          <w:sz w:val="22"/>
          <w:szCs w:val="22"/>
        </w:rPr>
      </w:pPr>
      <w:r w:rsidRPr="006C773B">
        <w:rPr>
          <w:rFonts w:cs="Times New Roman"/>
          <w:sz w:val="22"/>
          <w:szCs w:val="22"/>
        </w:rPr>
        <w:t>Realizując praktykę student/ka uzyskuje 8 punktów ECTS.</w:t>
      </w:r>
    </w:p>
    <w:p w14:paraId="3183A255" w14:textId="77777777" w:rsidR="00233779" w:rsidRPr="006C773B" w:rsidRDefault="00233779" w:rsidP="000B51B0">
      <w:pPr>
        <w:rPr>
          <w:rFonts w:cs="Times New Roman"/>
          <w:sz w:val="22"/>
          <w:szCs w:val="22"/>
        </w:rPr>
      </w:pPr>
    </w:p>
    <w:p w14:paraId="21F76123" w14:textId="77777777" w:rsidR="00233779" w:rsidRPr="006C773B" w:rsidRDefault="00233779" w:rsidP="000B51B0">
      <w:pPr>
        <w:rPr>
          <w:rFonts w:cs="Times New Roman"/>
          <w:sz w:val="22"/>
          <w:szCs w:val="22"/>
        </w:rPr>
      </w:pPr>
      <w:r w:rsidRPr="006C773B">
        <w:rPr>
          <w:rFonts w:cs="Times New Roman"/>
          <w:sz w:val="22"/>
          <w:szCs w:val="22"/>
        </w:rPr>
        <w:t>Pozostałe wymagane do ukończenia studiów punkty student/ka uzyskuje realizując moduły wybierane, tj.:</w:t>
      </w:r>
    </w:p>
    <w:p w14:paraId="2A56466C" w14:textId="77777777" w:rsidR="00233779" w:rsidRPr="006C773B" w:rsidRDefault="00B75442" w:rsidP="000B51B0">
      <w:pPr>
        <w:rPr>
          <w:rFonts w:cs="Times New Roman"/>
          <w:sz w:val="22"/>
          <w:szCs w:val="22"/>
        </w:rPr>
      </w:pPr>
      <w:r>
        <w:rPr>
          <w:rFonts w:cs="Times New Roman"/>
          <w:sz w:val="22"/>
          <w:szCs w:val="22"/>
        </w:rPr>
        <w:t>- 15</w:t>
      </w:r>
      <w:r w:rsidR="00233779" w:rsidRPr="006C773B">
        <w:rPr>
          <w:rFonts w:cs="Times New Roman"/>
          <w:sz w:val="22"/>
          <w:szCs w:val="22"/>
        </w:rPr>
        <w:t xml:space="preserve"> ECTS: seminarium dyplomowe</w:t>
      </w:r>
    </w:p>
    <w:p w14:paraId="4AD85462" w14:textId="08B2BB02" w:rsidR="00233779" w:rsidRPr="006C773B" w:rsidRDefault="00B75442" w:rsidP="000B51B0">
      <w:pPr>
        <w:rPr>
          <w:rFonts w:cs="Times New Roman"/>
          <w:sz w:val="22"/>
          <w:szCs w:val="22"/>
        </w:rPr>
      </w:pPr>
      <w:r>
        <w:rPr>
          <w:rFonts w:cs="Times New Roman"/>
          <w:sz w:val="22"/>
          <w:szCs w:val="22"/>
        </w:rPr>
        <w:t>- 39 ECTS: 13</w:t>
      </w:r>
      <w:r w:rsidR="00233779" w:rsidRPr="006C773B">
        <w:rPr>
          <w:rFonts w:cs="Times New Roman"/>
          <w:sz w:val="22"/>
          <w:szCs w:val="22"/>
        </w:rPr>
        <w:t xml:space="preserve"> sp</w:t>
      </w:r>
      <w:r w:rsidR="00CD65FD">
        <w:rPr>
          <w:rFonts w:cs="Times New Roman"/>
          <w:sz w:val="22"/>
          <w:szCs w:val="22"/>
        </w:rPr>
        <w:t>ośród 22</w:t>
      </w:r>
      <w:r w:rsidR="00233779" w:rsidRPr="006C773B">
        <w:rPr>
          <w:rFonts w:cs="Times New Roman"/>
          <w:sz w:val="22"/>
          <w:szCs w:val="22"/>
        </w:rPr>
        <w:t xml:space="preserve"> następujących modułów fakultatywnych:</w:t>
      </w:r>
    </w:p>
    <w:p w14:paraId="682A0173" w14:textId="77777777" w:rsidR="00233779" w:rsidRPr="006C773B" w:rsidRDefault="00233779" w:rsidP="000B51B0">
      <w:pPr>
        <w:rPr>
          <w:rFonts w:cs="Times New Roman"/>
          <w:sz w:val="22"/>
          <w:szCs w:val="22"/>
        </w:rPr>
      </w:pPr>
    </w:p>
    <w:p w14:paraId="2E868E6B"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eastAsia="Times New Roman" w:hAnsi="Times New Roman" w:cs="Times New Roman"/>
        </w:rPr>
        <w:t xml:space="preserve">Innowacje w ochronie zdrowia </w:t>
      </w:r>
    </w:p>
    <w:p w14:paraId="7B125916"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eastAsia="Times New Roman" w:hAnsi="Times New Roman" w:cs="Times New Roman"/>
        </w:rPr>
        <w:t>Styl życia a choroby cywilizacyjne w Europie</w:t>
      </w:r>
    </w:p>
    <w:p w14:paraId="09F0A65E"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eastAsia="Times New Roman" w:hAnsi="Times New Roman" w:cs="Times New Roman"/>
        </w:rPr>
        <w:t xml:space="preserve">Błędy procesów leczenia </w:t>
      </w:r>
      <w:r w:rsidRPr="006C773B">
        <w:rPr>
          <w:rFonts w:ascii="Times New Roman" w:hAnsi="Times New Roman" w:cs="Times New Roman"/>
        </w:rPr>
        <w:t>– identyfikacja, analiza i eliminacja</w:t>
      </w:r>
    </w:p>
    <w:p w14:paraId="702B23E9"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color w:val="000000"/>
        </w:rPr>
        <w:t>Przemoc i uzależnienia</w:t>
      </w:r>
    </w:p>
    <w:p w14:paraId="420D9196"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color w:val="000000"/>
        </w:rPr>
        <w:t>Propedeutyka medycyny dla zdrowia publicznego. Podstawy diagnostyki i leczenia</w:t>
      </w:r>
    </w:p>
    <w:p w14:paraId="1D970FB8"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Warsztaty umiejętności menedżerskich</w:t>
      </w:r>
    </w:p>
    <w:p w14:paraId="4742D2B8"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color w:val="000000"/>
        </w:rPr>
        <w:t>Biznes Plan</w:t>
      </w:r>
    </w:p>
    <w:p w14:paraId="699AC49E"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Zdrowie w wymiarze światowym</w:t>
      </w:r>
    </w:p>
    <w:p w14:paraId="7175D130"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Ekonomiczne uwarunkowania funkcjonowania ochrony zdrowia</w:t>
      </w:r>
    </w:p>
    <w:p w14:paraId="4FE71EF0"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 xml:space="preserve">Etniczne i kulturowe uwarunkowania </w:t>
      </w:r>
      <w:proofErr w:type="spellStart"/>
      <w:r w:rsidRPr="006C773B">
        <w:rPr>
          <w:rFonts w:ascii="Times New Roman" w:hAnsi="Times New Roman" w:cs="Times New Roman"/>
        </w:rPr>
        <w:t>zachowań</w:t>
      </w:r>
      <w:proofErr w:type="spellEnd"/>
      <w:r w:rsidRPr="006C773B">
        <w:rPr>
          <w:rFonts w:ascii="Times New Roman" w:hAnsi="Times New Roman" w:cs="Times New Roman"/>
        </w:rPr>
        <w:t xml:space="preserve"> żywieniowych</w:t>
      </w:r>
    </w:p>
    <w:p w14:paraId="709ACACE"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Ewolucyjne podstawy zdrowia</w:t>
      </w:r>
    </w:p>
    <w:p w14:paraId="7D633712"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Choroby alergiczne – epidemia XXI wieku</w:t>
      </w:r>
    </w:p>
    <w:p w14:paraId="62449FA7"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Prawne gwarancje partnerstwa w relacji lekarz-pacjent</w:t>
      </w:r>
    </w:p>
    <w:p w14:paraId="7DADBC14"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Marketing społeczny</w:t>
      </w:r>
    </w:p>
    <w:p w14:paraId="0D15597C"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Odpowiedzialność cywilna podmiotów leczniczych</w:t>
      </w:r>
    </w:p>
    <w:p w14:paraId="0716943C"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Priony, wirusy i bakterie: zagrożenia i korzyści</w:t>
      </w:r>
    </w:p>
    <w:p w14:paraId="08417F64"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Samoleczenie</w:t>
      </w:r>
    </w:p>
    <w:p w14:paraId="53C0DEA4"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Edukacja zdrowotna w szkole średniej</w:t>
      </w:r>
    </w:p>
    <w:p w14:paraId="292A2613"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Prawo do opieki zdrowotnej w świetle przepisów prawnych</w:t>
      </w:r>
    </w:p>
    <w:p w14:paraId="51038157" w14:textId="77777777" w:rsidR="00233779" w:rsidRPr="006C773B" w:rsidRDefault="009B000E"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Turystyka zdrowotna. Globalny, europejski i systemowy wymiar opieki transgranicznej</w:t>
      </w:r>
    </w:p>
    <w:p w14:paraId="0E85C9AA" w14:textId="22CD99C6" w:rsidR="00233779" w:rsidRPr="00872FA2" w:rsidRDefault="00233779" w:rsidP="00206294">
      <w:pPr>
        <w:pStyle w:val="Akapitzlist"/>
        <w:numPr>
          <w:ilvl w:val="0"/>
          <w:numId w:val="150"/>
        </w:numPr>
        <w:spacing w:after="200"/>
        <w:contextualSpacing/>
        <w:rPr>
          <w:rFonts w:ascii="Times New Roman" w:hAnsi="Times New Roman" w:cs="Times New Roman"/>
          <w:strike/>
          <w:sz w:val="24"/>
        </w:rPr>
      </w:pPr>
      <w:r w:rsidRPr="00872FA2">
        <w:rPr>
          <w:rFonts w:ascii="Times New Roman" w:hAnsi="Times New Roman" w:cs="Times New Roman"/>
          <w:strike/>
          <w:szCs w:val="20"/>
        </w:rPr>
        <w:t>Komunikowanie się jako narzędzie zawodowe</w:t>
      </w:r>
      <w:r w:rsidR="00872FA2" w:rsidRPr="00872FA2">
        <w:rPr>
          <w:rFonts w:ascii="Times New Roman" w:hAnsi="Times New Roman" w:cs="Times New Roman"/>
          <w:color w:val="FF0000"/>
          <w:sz w:val="18"/>
          <w:szCs w:val="18"/>
        </w:rPr>
        <w:t xml:space="preserve"> (RW 10.10.18)</w:t>
      </w:r>
    </w:p>
    <w:p w14:paraId="3D96372E"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Technologie wspomagające w zdrowiu publicznym</w:t>
      </w:r>
    </w:p>
    <w:p w14:paraId="46CFB0EF" w14:textId="77777777" w:rsidR="00233779" w:rsidRPr="006C773B" w:rsidRDefault="00233779" w:rsidP="00206294">
      <w:pPr>
        <w:pStyle w:val="Akapitzlist"/>
        <w:numPr>
          <w:ilvl w:val="0"/>
          <w:numId w:val="150"/>
        </w:numPr>
        <w:spacing w:after="200"/>
        <w:contextualSpacing/>
        <w:rPr>
          <w:rFonts w:ascii="Times New Roman" w:hAnsi="Times New Roman" w:cs="Times New Roman"/>
        </w:rPr>
      </w:pPr>
      <w:r w:rsidRPr="006C773B">
        <w:rPr>
          <w:rFonts w:ascii="Times New Roman" w:hAnsi="Times New Roman" w:cs="Times New Roman"/>
        </w:rPr>
        <w:t>Koszty obciążenia chorobami</w:t>
      </w:r>
    </w:p>
    <w:p w14:paraId="28C396C5" w14:textId="77777777" w:rsidR="00233779" w:rsidRPr="006C773B" w:rsidRDefault="00233779" w:rsidP="000B51B0">
      <w:pPr>
        <w:ind w:firstLine="708"/>
        <w:rPr>
          <w:rFonts w:cs="Times New Roman"/>
          <w:sz w:val="20"/>
          <w:szCs w:val="20"/>
        </w:rPr>
      </w:pPr>
    </w:p>
    <w:p w14:paraId="727BC427" w14:textId="77777777" w:rsidR="00D01758" w:rsidRDefault="00233779" w:rsidP="0058719D">
      <w:pPr>
        <w:suppressAutoHyphens w:val="0"/>
        <w:spacing w:after="200"/>
        <w:rPr>
          <w:rFonts w:eastAsia="Calibri" w:cs="Times New Roman"/>
          <w:iCs/>
          <w:sz w:val="20"/>
          <w:szCs w:val="20"/>
        </w:rPr>
      </w:pPr>
      <w:r w:rsidRPr="006C773B">
        <w:rPr>
          <w:rFonts w:eastAsia="Calibri" w:cs="Times New Roman"/>
          <w:iCs/>
          <w:sz w:val="20"/>
          <w:szCs w:val="20"/>
        </w:rPr>
        <w:t xml:space="preserve">*) student/ka może zaliczyć w toku studiów maksymalnie dwa przedmioty w ramach wykładów otwartych </w:t>
      </w:r>
      <w:proofErr w:type="spellStart"/>
      <w:r w:rsidRPr="006C773B">
        <w:rPr>
          <w:rFonts w:eastAsia="Calibri" w:cs="Times New Roman"/>
          <w:iCs/>
          <w:sz w:val="20"/>
          <w:szCs w:val="20"/>
        </w:rPr>
        <w:t>Artes</w:t>
      </w:r>
      <w:proofErr w:type="spellEnd"/>
      <w:r w:rsidRPr="006C773B">
        <w:rPr>
          <w:rFonts w:eastAsia="Calibri" w:cs="Times New Roman"/>
          <w:iCs/>
          <w:sz w:val="20"/>
          <w:szCs w:val="20"/>
        </w:rPr>
        <w:t xml:space="preserve"> </w:t>
      </w:r>
      <w:proofErr w:type="spellStart"/>
      <w:r w:rsidRPr="006C773B">
        <w:rPr>
          <w:rFonts w:eastAsia="Calibri" w:cs="Times New Roman"/>
          <w:iCs/>
          <w:sz w:val="20"/>
          <w:szCs w:val="20"/>
        </w:rPr>
        <w:t>Liberales</w:t>
      </w:r>
      <w:proofErr w:type="spellEnd"/>
      <w:r w:rsidRPr="006C773B">
        <w:rPr>
          <w:rFonts w:eastAsia="Calibri" w:cs="Times New Roman"/>
          <w:iCs/>
          <w:sz w:val="20"/>
          <w:szCs w:val="20"/>
        </w:rPr>
        <w:t xml:space="preserve"> oferowanych przez UJ (każdy za 3 ECTS) w miejsce przedmiotów do wyboru wyspecyfikowanych w programie.</w:t>
      </w:r>
    </w:p>
    <w:p w14:paraId="1120FC0A" w14:textId="77777777" w:rsidR="00D01758" w:rsidRDefault="00D01758" w:rsidP="00D01758">
      <w:pPr>
        <w:pStyle w:val="Nagwek1"/>
        <w:ind w:left="-142"/>
      </w:pPr>
      <w:r>
        <w:rPr>
          <w:rFonts w:eastAsia="Calibri" w:cs="Times New Roman"/>
          <w:iCs/>
          <w:sz w:val="20"/>
          <w:szCs w:val="20"/>
        </w:rPr>
        <w:br w:type="page"/>
      </w:r>
      <w:bookmarkStart w:id="107" w:name="_Toc477612659"/>
      <w:bookmarkStart w:id="108" w:name="_Toc527704396"/>
      <w:r>
        <w:lastRenderedPageBreak/>
        <w:t xml:space="preserve">Załącznik nr </w:t>
      </w:r>
      <w:r w:rsidR="00012029">
        <w:rPr>
          <w:lang w:val="pl-PL"/>
        </w:rPr>
        <w:t>5</w:t>
      </w:r>
      <w:r>
        <w:t>: Moduły powiązane z prowadzonymi badaniami naukowymi</w:t>
      </w:r>
      <w:bookmarkEnd w:id="107"/>
      <w:bookmarkEnd w:id="108"/>
    </w:p>
    <w:p w14:paraId="3971C674" w14:textId="77777777" w:rsidR="00D01758" w:rsidRPr="00C24BB0" w:rsidRDefault="00D01758" w:rsidP="00D01758">
      <w:pPr>
        <w:rPr>
          <w:lang w:val="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53"/>
        <w:gridCol w:w="1418"/>
      </w:tblGrid>
      <w:tr w:rsidR="00D01758" w:rsidRPr="00A11DA7" w14:paraId="65280AB8" w14:textId="77777777" w:rsidTr="00A025B1">
        <w:tc>
          <w:tcPr>
            <w:tcW w:w="851" w:type="dxa"/>
            <w:vMerge w:val="restart"/>
            <w:vAlign w:val="center"/>
          </w:tcPr>
          <w:p w14:paraId="5CD71A2B"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Lp.</w:t>
            </w:r>
          </w:p>
        </w:tc>
        <w:tc>
          <w:tcPr>
            <w:tcW w:w="5953" w:type="dxa"/>
            <w:vAlign w:val="center"/>
          </w:tcPr>
          <w:p w14:paraId="4313CF25"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Nazwa przedmiotu</w:t>
            </w:r>
          </w:p>
        </w:tc>
        <w:tc>
          <w:tcPr>
            <w:tcW w:w="1418" w:type="dxa"/>
            <w:vAlign w:val="center"/>
          </w:tcPr>
          <w:p w14:paraId="69FE8B04"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Liczba ECTS</w:t>
            </w:r>
          </w:p>
        </w:tc>
      </w:tr>
      <w:tr w:rsidR="00D01758" w:rsidRPr="00A11DA7" w14:paraId="301F8D39" w14:textId="77777777" w:rsidTr="00A025B1">
        <w:tc>
          <w:tcPr>
            <w:tcW w:w="851" w:type="dxa"/>
            <w:vMerge/>
            <w:vAlign w:val="center"/>
          </w:tcPr>
          <w:p w14:paraId="4C300EC2"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p>
        </w:tc>
        <w:tc>
          <w:tcPr>
            <w:tcW w:w="5953" w:type="dxa"/>
            <w:vAlign w:val="center"/>
          </w:tcPr>
          <w:p w14:paraId="6AB3011D"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C24BB0">
              <w:rPr>
                <w:rFonts w:ascii="Times New Roman" w:eastAsia="Times New Roman" w:hAnsi="Times New Roman" w:cs="Times New Roman"/>
                <w:b/>
                <w:sz w:val="18"/>
                <w:szCs w:val="18"/>
              </w:rPr>
              <w:t>Przedmioty obowiązkowe dla wszystkich</w:t>
            </w:r>
            <w:r>
              <w:rPr>
                <w:rFonts w:ascii="Times New Roman" w:eastAsia="Times New Roman" w:hAnsi="Times New Roman" w:cs="Times New Roman"/>
                <w:sz w:val="18"/>
                <w:szCs w:val="18"/>
              </w:rPr>
              <w:t xml:space="preserve"> studentów</w:t>
            </w:r>
          </w:p>
        </w:tc>
        <w:tc>
          <w:tcPr>
            <w:tcW w:w="1418" w:type="dxa"/>
            <w:vAlign w:val="center"/>
          </w:tcPr>
          <w:p w14:paraId="703EB12A"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p>
        </w:tc>
      </w:tr>
      <w:tr w:rsidR="00D01758" w:rsidRPr="00A11DA7" w14:paraId="1B455FE4" w14:textId="77777777" w:rsidTr="00A025B1">
        <w:tc>
          <w:tcPr>
            <w:tcW w:w="851" w:type="dxa"/>
            <w:vAlign w:val="center"/>
          </w:tcPr>
          <w:p w14:paraId="45798C03"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53" w:type="dxa"/>
            <w:vAlign w:val="center"/>
          </w:tcPr>
          <w:p w14:paraId="62FD33CB"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Środowiskowe uwarunkowania zdrowia</w:t>
            </w:r>
          </w:p>
        </w:tc>
        <w:tc>
          <w:tcPr>
            <w:tcW w:w="1418" w:type="dxa"/>
            <w:vAlign w:val="center"/>
          </w:tcPr>
          <w:p w14:paraId="26B8D162" w14:textId="77777777" w:rsidR="00D01758" w:rsidRPr="00A11DA7" w:rsidRDefault="00D01758" w:rsidP="005C69F5">
            <w:pPr>
              <w:suppressAutoHyphens w:val="0"/>
              <w:jc w:val="center"/>
              <w:rPr>
                <w:rFonts w:eastAsia="Times New Roman" w:cs="Times New Roman"/>
                <w:kern w:val="0"/>
                <w:sz w:val="18"/>
                <w:szCs w:val="18"/>
                <w:lang w:eastAsia="ar-SA" w:bidi="ar-SA"/>
              </w:rPr>
            </w:pPr>
            <w:r w:rsidRPr="00A11DA7">
              <w:rPr>
                <w:rFonts w:eastAsia="Times New Roman" w:cs="Times New Roman"/>
                <w:sz w:val="18"/>
                <w:szCs w:val="18"/>
              </w:rPr>
              <w:t>5</w:t>
            </w:r>
          </w:p>
        </w:tc>
      </w:tr>
      <w:tr w:rsidR="00D01758" w:rsidRPr="00A11DA7" w14:paraId="2A343DF6" w14:textId="77777777" w:rsidTr="00A025B1">
        <w:tc>
          <w:tcPr>
            <w:tcW w:w="851" w:type="dxa"/>
            <w:vAlign w:val="center"/>
          </w:tcPr>
          <w:p w14:paraId="4F7C65A6"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953" w:type="dxa"/>
            <w:vAlign w:val="center"/>
          </w:tcPr>
          <w:p w14:paraId="72547781"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 xml:space="preserve">Farmakologia </w:t>
            </w:r>
          </w:p>
        </w:tc>
        <w:tc>
          <w:tcPr>
            <w:tcW w:w="1418" w:type="dxa"/>
            <w:vAlign w:val="center"/>
          </w:tcPr>
          <w:p w14:paraId="2D7986C7" w14:textId="77777777" w:rsidR="00D01758" w:rsidRPr="00A11DA7" w:rsidRDefault="00CB3323"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D01758" w:rsidRPr="00A11DA7" w14:paraId="6E593FB6" w14:textId="77777777" w:rsidTr="00A025B1">
        <w:tc>
          <w:tcPr>
            <w:tcW w:w="851" w:type="dxa"/>
            <w:vAlign w:val="center"/>
          </w:tcPr>
          <w:p w14:paraId="3139CCA7"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953" w:type="dxa"/>
            <w:vAlign w:val="center"/>
          </w:tcPr>
          <w:p w14:paraId="116CE4AF"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 xml:space="preserve">Psychologiczne uwarunkowania </w:t>
            </w:r>
            <w:proofErr w:type="spellStart"/>
            <w:r w:rsidRPr="00A11DA7">
              <w:rPr>
                <w:rFonts w:ascii="Times New Roman" w:eastAsia="Times New Roman" w:hAnsi="Times New Roman" w:cs="Times New Roman"/>
                <w:sz w:val="18"/>
                <w:szCs w:val="18"/>
              </w:rPr>
              <w:t>zachowań</w:t>
            </w:r>
            <w:proofErr w:type="spellEnd"/>
            <w:r w:rsidRPr="00A11DA7">
              <w:rPr>
                <w:rFonts w:ascii="Times New Roman" w:eastAsia="Times New Roman" w:hAnsi="Times New Roman" w:cs="Times New Roman"/>
                <w:sz w:val="18"/>
                <w:szCs w:val="18"/>
              </w:rPr>
              <w:t xml:space="preserve"> ludzi</w:t>
            </w:r>
          </w:p>
        </w:tc>
        <w:tc>
          <w:tcPr>
            <w:tcW w:w="1418" w:type="dxa"/>
            <w:vAlign w:val="center"/>
          </w:tcPr>
          <w:p w14:paraId="198DC207" w14:textId="77777777" w:rsidR="00D01758" w:rsidRPr="00A11DA7" w:rsidRDefault="00D01758" w:rsidP="005C69F5">
            <w:pPr>
              <w:suppressAutoHyphens w:val="0"/>
              <w:jc w:val="center"/>
              <w:rPr>
                <w:rFonts w:eastAsia="Times New Roman" w:cs="Times New Roman"/>
                <w:kern w:val="0"/>
                <w:sz w:val="18"/>
                <w:szCs w:val="18"/>
                <w:lang w:eastAsia="ar-SA" w:bidi="ar-SA"/>
              </w:rPr>
            </w:pPr>
            <w:r w:rsidRPr="00A11DA7">
              <w:rPr>
                <w:rFonts w:eastAsia="Times New Roman" w:cs="Times New Roman"/>
                <w:sz w:val="18"/>
                <w:szCs w:val="18"/>
              </w:rPr>
              <w:t>3</w:t>
            </w:r>
          </w:p>
        </w:tc>
      </w:tr>
      <w:tr w:rsidR="00D01758" w:rsidRPr="00A11DA7" w14:paraId="2CF4538D" w14:textId="77777777" w:rsidTr="00A025B1">
        <w:tc>
          <w:tcPr>
            <w:tcW w:w="851" w:type="dxa"/>
            <w:vAlign w:val="center"/>
          </w:tcPr>
          <w:p w14:paraId="70EE19A8"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53" w:type="dxa"/>
            <w:vAlign w:val="center"/>
          </w:tcPr>
          <w:p w14:paraId="795B3BA3"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System informacyjny opieki zdrowotnej</w:t>
            </w:r>
          </w:p>
        </w:tc>
        <w:tc>
          <w:tcPr>
            <w:tcW w:w="1418" w:type="dxa"/>
            <w:vAlign w:val="center"/>
          </w:tcPr>
          <w:p w14:paraId="3C0BD4ED" w14:textId="77777777" w:rsidR="00D01758" w:rsidRPr="00A11DA7" w:rsidRDefault="00D01758" w:rsidP="005C69F5">
            <w:pPr>
              <w:suppressAutoHyphens w:val="0"/>
              <w:jc w:val="center"/>
              <w:rPr>
                <w:rFonts w:eastAsia="Times New Roman" w:cs="Times New Roman"/>
                <w:kern w:val="0"/>
                <w:sz w:val="18"/>
                <w:szCs w:val="18"/>
                <w:lang w:eastAsia="ar-SA" w:bidi="ar-SA"/>
              </w:rPr>
            </w:pPr>
            <w:r w:rsidRPr="00A11DA7">
              <w:rPr>
                <w:rFonts w:eastAsia="Times New Roman" w:cs="Times New Roman"/>
                <w:sz w:val="18"/>
                <w:szCs w:val="18"/>
              </w:rPr>
              <w:t>3</w:t>
            </w:r>
          </w:p>
        </w:tc>
      </w:tr>
      <w:tr w:rsidR="00D01758" w:rsidRPr="00A11DA7" w14:paraId="649E4CC9" w14:textId="77777777" w:rsidTr="00A025B1">
        <w:tc>
          <w:tcPr>
            <w:tcW w:w="851" w:type="dxa"/>
            <w:vAlign w:val="center"/>
          </w:tcPr>
          <w:p w14:paraId="34361EB1" w14:textId="77777777" w:rsidR="00D01758" w:rsidRPr="00A11DA7" w:rsidRDefault="00F13EAB" w:rsidP="005C69F5">
            <w:pPr>
              <w:suppressAutoHyphens w:val="0"/>
              <w:jc w:val="center"/>
              <w:rPr>
                <w:rFonts w:eastAsia="Times New Roman" w:cs="Times New Roman"/>
                <w:kern w:val="0"/>
                <w:sz w:val="18"/>
                <w:szCs w:val="18"/>
                <w:lang w:eastAsia="ar-SA" w:bidi="ar-SA"/>
              </w:rPr>
            </w:pPr>
            <w:r>
              <w:rPr>
                <w:rFonts w:eastAsia="Times New Roman" w:cs="Times New Roman"/>
                <w:kern w:val="0"/>
                <w:sz w:val="18"/>
                <w:szCs w:val="18"/>
                <w:lang w:eastAsia="ar-SA" w:bidi="ar-SA"/>
              </w:rPr>
              <w:t>5</w:t>
            </w:r>
          </w:p>
        </w:tc>
        <w:tc>
          <w:tcPr>
            <w:tcW w:w="5953" w:type="dxa"/>
            <w:vAlign w:val="center"/>
          </w:tcPr>
          <w:p w14:paraId="1B44374E"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Polityka społeczna</w:t>
            </w:r>
          </w:p>
        </w:tc>
        <w:tc>
          <w:tcPr>
            <w:tcW w:w="1418" w:type="dxa"/>
            <w:vAlign w:val="center"/>
          </w:tcPr>
          <w:p w14:paraId="230A7E5C"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3</w:t>
            </w:r>
          </w:p>
        </w:tc>
      </w:tr>
      <w:tr w:rsidR="00D01758" w:rsidRPr="00A11DA7" w14:paraId="3D22832E" w14:textId="77777777" w:rsidTr="00A025B1">
        <w:tc>
          <w:tcPr>
            <w:tcW w:w="851" w:type="dxa"/>
            <w:vAlign w:val="center"/>
          </w:tcPr>
          <w:p w14:paraId="27F4B228" w14:textId="77777777" w:rsidR="00D01758" w:rsidRPr="00A11DA7" w:rsidRDefault="00F13EAB" w:rsidP="005C69F5">
            <w:pPr>
              <w:suppressAutoHyphens w:val="0"/>
              <w:jc w:val="center"/>
              <w:rPr>
                <w:rFonts w:eastAsia="Times New Roman" w:cs="Times New Roman"/>
                <w:kern w:val="0"/>
                <w:sz w:val="18"/>
                <w:szCs w:val="18"/>
                <w:lang w:eastAsia="ar-SA" w:bidi="ar-SA"/>
              </w:rPr>
            </w:pPr>
            <w:r>
              <w:rPr>
                <w:rFonts w:eastAsia="Times New Roman" w:cs="Times New Roman"/>
                <w:kern w:val="0"/>
                <w:sz w:val="18"/>
                <w:szCs w:val="18"/>
                <w:lang w:eastAsia="ar-SA" w:bidi="ar-SA"/>
              </w:rPr>
              <w:t>6</w:t>
            </w:r>
          </w:p>
        </w:tc>
        <w:tc>
          <w:tcPr>
            <w:tcW w:w="5953" w:type="dxa"/>
            <w:vAlign w:val="center"/>
          </w:tcPr>
          <w:p w14:paraId="71637B06"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Patologia</w:t>
            </w:r>
          </w:p>
        </w:tc>
        <w:tc>
          <w:tcPr>
            <w:tcW w:w="1418" w:type="dxa"/>
            <w:vAlign w:val="center"/>
          </w:tcPr>
          <w:p w14:paraId="107394DC"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2</w:t>
            </w:r>
          </w:p>
        </w:tc>
      </w:tr>
      <w:tr w:rsidR="00D01758" w:rsidRPr="00A11DA7" w14:paraId="69E44441" w14:textId="77777777" w:rsidTr="00A025B1">
        <w:tc>
          <w:tcPr>
            <w:tcW w:w="851" w:type="dxa"/>
            <w:vAlign w:val="center"/>
          </w:tcPr>
          <w:p w14:paraId="700F4B95"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5953" w:type="dxa"/>
            <w:vAlign w:val="center"/>
          </w:tcPr>
          <w:p w14:paraId="15D38519"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Podstawy żywienia człowieka</w:t>
            </w:r>
          </w:p>
        </w:tc>
        <w:tc>
          <w:tcPr>
            <w:tcW w:w="1418" w:type="dxa"/>
            <w:vAlign w:val="center"/>
          </w:tcPr>
          <w:p w14:paraId="6EA5CE32" w14:textId="77777777" w:rsidR="00D01758" w:rsidRPr="00A11DA7" w:rsidRDefault="00D01758" w:rsidP="005C69F5">
            <w:pPr>
              <w:pStyle w:val="Bezodstpw"/>
              <w:snapToGrid w:val="0"/>
              <w:jc w:val="center"/>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3</w:t>
            </w:r>
          </w:p>
        </w:tc>
      </w:tr>
      <w:tr w:rsidR="00D01758" w:rsidRPr="00A11DA7" w14:paraId="6B5FE0D8" w14:textId="77777777" w:rsidTr="00A025B1">
        <w:tc>
          <w:tcPr>
            <w:tcW w:w="851" w:type="dxa"/>
            <w:vAlign w:val="center"/>
          </w:tcPr>
          <w:p w14:paraId="751B679F" w14:textId="77777777" w:rsidR="00D01758" w:rsidRPr="00A11DA7" w:rsidRDefault="00F13EAB" w:rsidP="005C69F5">
            <w:pPr>
              <w:suppressAutoHyphens w:val="0"/>
              <w:jc w:val="center"/>
              <w:rPr>
                <w:rFonts w:eastAsia="Times New Roman" w:cs="Times New Roman"/>
                <w:kern w:val="0"/>
                <w:sz w:val="18"/>
                <w:szCs w:val="18"/>
                <w:lang w:eastAsia="ar-SA" w:bidi="ar-SA"/>
              </w:rPr>
            </w:pPr>
            <w:r>
              <w:rPr>
                <w:rFonts w:eastAsia="Times New Roman" w:cs="Times New Roman"/>
                <w:kern w:val="0"/>
                <w:sz w:val="18"/>
                <w:szCs w:val="18"/>
                <w:lang w:eastAsia="ar-SA" w:bidi="ar-SA"/>
              </w:rPr>
              <w:t>8</w:t>
            </w:r>
          </w:p>
        </w:tc>
        <w:tc>
          <w:tcPr>
            <w:tcW w:w="5953" w:type="dxa"/>
            <w:vAlign w:val="center"/>
          </w:tcPr>
          <w:p w14:paraId="37634230"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Organizacja ochrony zdrowia</w:t>
            </w:r>
          </w:p>
        </w:tc>
        <w:tc>
          <w:tcPr>
            <w:tcW w:w="1418" w:type="dxa"/>
            <w:vAlign w:val="center"/>
          </w:tcPr>
          <w:p w14:paraId="75EEF5FD"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D01758" w:rsidRPr="00A11DA7" w14:paraId="7427B544" w14:textId="77777777" w:rsidTr="00A025B1">
        <w:tc>
          <w:tcPr>
            <w:tcW w:w="851" w:type="dxa"/>
            <w:vAlign w:val="center"/>
          </w:tcPr>
          <w:p w14:paraId="5841BB13"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5953" w:type="dxa"/>
            <w:vAlign w:val="center"/>
          </w:tcPr>
          <w:p w14:paraId="6CB2A470"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 xml:space="preserve">Choroby o znaczeniu społecznym </w:t>
            </w:r>
          </w:p>
        </w:tc>
        <w:tc>
          <w:tcPr>
            <w:tcW w:w="1418" w:type="dxa"/>
            <w:vAlign w:val="center"/>
          </w:tcPr>
          <w:p w14:paraId="1C5B430B"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D01758" w:rsidRPr="00A11DA7" w14:paraId="151EBC08" w14:textId="77777777" w:rsidTr="00A025B1">
        <w:tc>
          <w:tcPr>
            <w:tcW w:w="851" w:type="dxa"/>
            <w:vAlign w:val="center"/>
          </w:tcPr>
          <w:p w14:paraId="3261DB5A"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5953" w:type="dxa"/>
            <w:vAlign w:val="center"/>
          </w:tcPr>
          <w:p w14:paraId="6F28EA07" w14:textId="77777777" w:rsidR="00D01758" w:rsidRPr="00A11DA7" w:rsidRDefault="00D01758" w:rsidP="005C69F5">
            <w:pPr>
              <w:pStyle w:val="Bezodstpw"/>
              <w:snapToGrid w:val="0"/>
              <w:rPr>
                <w:rFonts w:ascii="Times New Roman" w:hAnsi="Times New Roman" w:cs="Times New Roman"/>
                <w:iCs/>
                <w:color w:val="000000"/>
                <w:sz w:val="18"/>
                <w:szCs w:val="18"/>
              </w:rPr>
            </w:pPr>
            <w:r w:rsidRPr="00A11DA7">
              <w:rPr>
                <w:rFonts w:ascii="Times New Roman" w:hAnsi="Times New Roman" w:cs="Times New Roman"/>
                <w:iCs/>
                <w:color w:val="000000"/>
                <w:sz w:val="18"/>
                <w:szCs w:val="18"/>
              </w:rPr>
              <w:t>Podstawy socjologii i problemy społeczne</w:t>
            </w:r>
          </w:p>
        </w:tc>
        <w:tc>
          <w:tcPr>
            <w:tcW w:w="1418" w:type="dxa"/>
            <w:vAlign w:val="center"/>
          </w:tcPr>
          <w:p w14:paraId="0FA702AF"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D01758" w:rsidRPr="00A11DA7" w14:paraId="139C7AA2" w14:textId="77777777" w:rsidTr="00A025B1">
        <w:tc>
          <w:tcPr>
            <w:tcW w:w="851" w:type="dxa"/>
            <w:vAlign w:val="center"/>
          </w:tcPr>
          <w:p w14:paraId="57204B2F"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5953" w:type="dxa"/>
            <w:vAlign w:val="center"/>
          </w:tcPr>
          <w:p w14:paraId="0CF12078"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Podstawy epidemiologii</w:t>
            </w:r>
          </w:p>
        </w:tc>
        <w:tc>
          <w:tcPr>
            <w:tcW w:w="1418" w:type="dxa"/>
            <w:vAlign w:val="center"/>
          </w:tcPr>
          <w:p w14:paraId="19775FA2"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sidRPr="00A11DA7">
              <w:rPr>
                <w:rFonts w:ascii="Times New Roman" w:hAnsi="Times New Roman" w:cs="Times New Roman"/>
                <w:color w:val="000000"/>
                <w:sz w:val="18"/>
                <w:szCs w:val="18"/>
              </w:rPr>
              <w:t>5</w:t>
            </w:r>
          </w:p>
        </w:tc>
      </w:tr>
      <w:tr w:rsidR="00D01758" w:rsidRPr="00A11DA7" w14:paraId="5F6802DC" w14:textId="77777777" w:rsidTr="00A025B1">
        <w:tc>
          <w:tcPr>
            <w:tcW w:w="851" w:type="dxa"/>
            <w:vAlign w:val="center"/>
          </w:tcPr>
          <w:p w14:paraId="751955D7"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5953" w:type="dxa"/>
            <w:vAlign w:val="center"/>
          </w:tcPr>
          <w:p w14:paraId="67FF13C3"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Biostatystyka</w:t>
            </w:r>
          </w:p>
        </w:tc>
        <w:tc>
          <w:tcPr>
            <w:tcW w:w="1418" w:type="dxa"/>
            <w:vAlign w:val="center"/>
          </w:tcPr>
          <w:p w14:paraId="3FA60704"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sidRPr="00A11DA7">
              <w:rPr>
                <w:rFonts w:ascii="Times New Roman" w:hAnsi="Times New Roman" w:cs="Times New Roman"/>
                <w:color w:val="000000"/>
                <w:sz w:val="18"/>
                <w:szCs w:val="18"/>
              </w:rPr>
              <w:t>4</w:t>
            </w:r>
          </w:p>
        </w:tc>
      </w:tr>
      <w:tr w:rsidR="00D01758" w:rsidRPr="00A11DA7" w14:paraId="66BE6883" w14:textId="77777777" w:rsidTr="00A025B1">
        <w:tc>
          <w:tcPr>
            <w:tcW w:w="851" w:type="dxa"/>
            <w:vAlign w:val="center"/>
          </w:tcPr>
          <w:p w14:paraId="3442AD08"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5953" w:type="dxa"/>
            <w:vAlign w:val="center"/>
          </w:tcPr>
          <w:p w14:paraId="7CF4D016"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Informacja naukowa</w:t>
            </w:r>
          </w:p>
        </w:tc>
        <w:tc>
          <w:tcPr>
            <w:tcW w:w="1418" w:type="dxa"/>
            <w:vAlign w:val="center"/>
          </w:tcPr>
          <w:p w14:paraId="56DFE76F"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D01758" w:rsidRPr="00A11DA7" w14:paraId="7ED792A0" w14:textId="77777777" w:rsidTr="00A025B1">
        <w:tc>
          <w:tcPr>
            <w:tcW w:w="851" w:type="dxa"/>
            <w:vAlign w:val="center"/>
          </w:tcPr>
          <w:p w14:paraId="31BC459A"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5953" w:type="dxa"/>
            <w:vAlign w:val="center"/>
          </w:tcPr>
          <w:p w14:paraId="1EC700E2" w14:textId="77777777" w:rsidR="00D01758" w:rsidRPr="00A11DA7" w:rsidRDefault="00D01758" w:rsidP="005C69F5">
            <w:pPr>
              <w:suppressAutoHyphens w:val="0"/>
              <w:rPr>
                <w:rFonts w:eastAsia="Calibri" w:cs="Times New Roman"/>
                <w:color w:val="000000"/>
                <w:kern w:val="0"/>
                <w:sz w:val="18"/>
                <w:szCs w:val="18"/>
                <w:lang w:eastAsia="ar-SA" w:bidi="ar-SA"/>
              </w:rPr>
            </w:pPr>
            <w:r w:rsidRPr="00A11DA7">
              <w:rPr>
                <w:rFonts w:cs="Times New Roman"/>
                <w:color w:val="000000"/>
                <w:sz w:val="18"/>
                <w:szCs w:val="18"/>
              </w:rPr>
              <w:t>Metody badań społecznych</w:t>
            </w:r>
          </w:p>
        </w:tc>
        <w:tc>
          <w:tcPr>
            <w:tcW w:w="1418" w:type="dxa"/>
            <w:vAlign w:val="center"/>
          </w:tcPr>
          <w:p w14:paraId="5379B312"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D01758" w:rsidRPr="00A11DA7" w14:paraId="5CF73E33" w14:textId="77777777" w:rsidTr="00A025B1">
        <w:tc>
          <w:tcPr>
            <w:tcW w:w="851" w:type="dxa"/>
            <w:vAlign w:val="center"/>
          </w:tcPr>
          <w:p w14:paraId="2F210334"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5953" w:type="dxa"/>
            <w:vAlign w:val="center"/>
          </w:tcPr>
          <w:p w14:paraId="2084BE21"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 xml:space="preserve">Promocja zdrowia </w:t>
            </w:r>
          </w:p>
        </w:tc>
        <w:tc>
          <w:tcPr>
            <w:tcW w:w="1418" w:type="dxa"/>
            <w:vAlign w:val="center"/>
          </w:tcPr>
          <w:p w14:paraId="1F7EC278"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D01758" w:rsidRPr="00A11DA7" w14:paraId="20105274" w14:textId="77777777" w:rsidTr="00A025B1">
        <w:tc>
          <w:tcPr>
            <w:tcW w:w="851" w:type="dxa"/>
            <w:vAlign w:val="center"/>
          </w:tcPr>
          <w:p w14:paraId="141A04BE" w14:textId="77777777" w:rsidR="00D01758" w:rsidRPr="00A11DA7" w:rsidRDefault="00F13EAB" w:rsidP="005C69F5">
            <w:pPr>
              <w:pStyle w:val="Bezodstpw"/>
              <w:snapToGri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5953" w:type="dxa"/>
            <w:vAlign w:val="center"/>
          </w:tcPr>
          <w:p w14:paraId="4534BB2C"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Wstęp do ekonomiki zdrowia</w:t>
            </w:r>
          </w:p>
        </w:tc>
        <w:tc>
          <w:tcPr>
            <w:tcW w:w="1418" w:type="dxa"/>
            <w:vAlign w:val="center"/>
          </w:tcPr>
          <w:p w14:paraId="12FD7223"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sidRPr="00A11DA7">
              <w:rPr>
                <w:rFonts w:ascii="Times New Roman" w:hAnsi="Times New Roman" w:cs="Times New Roman"/>
                <w:color w:val="000000"/>
                <w:sz w:val="18"/>
                <w:szCs w:val="18"/>
              </w:rPr>
              <w:t>3</w:t>
            </w:r>
          </w:p>
        </w:tc>
      </w:tr>
      <w:tr w:rsidR="00D01758" w:rsidRPr="00A11DA7" w14:paraId="3BB9EBBC" w14:textId="77777777" w:rsidTr="00A025B1">
        <w:tc>
          <w:tcPr>
            <w:tcW w:w="851" w:type="dxa"/>
            <w:vAlign w:val="center"/>
          </w:tcPr>
          <w:p w14:paraId="2D37E649" w14:textId="77777777" w:rsidR="00D01758" w:rsidRPr="00A11DA7" w:rsidRDefault="00F13EAB"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5953" w:type="dxa"/>
            <w:vAlign w:val="center"/>
          </w:tcPr>
          <w:p w14:paraId="548A568F"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Informatyka medyczna</w:t>
            </w:r>
          </w:p>
        </w:tc>
        <w:tc>
          <w:tcPr>
            <w:tcW w:w="1418" w:type="dxa"/>
            <w:vAlign w:val="center"/>
          </w:tcPr>
          <w:p w14:paraId="5A279632"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D01758" w:rsidRPr="00A11DA7" w14:paraId="02FA6587" w14:textId="77777777" w:rsidTr="00A025B1">
        <w:tc>
          <w:tcPr>
            <w:tcW w:w="851" w:type="dxa"/>
            <w:vAlign w:val="center"/>
          </w:tcPr>
          <w:p w14:paraId="66955087" w14:textId="77777777" w:rsidR="00D01758" w:rsidRPr="00A11DA7" w:rsidRDefault="00F13EAB"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18</w:t>
            </w:r>
          </w:p>
        </w:tc>
        <w:tc>
          <w:tcPr>
            <w:tcW w:w="5953" w:type="dxa"/>
            <w:vAlign w:val="center"/>
          </w:tcPr>
          <w:p w14:paraId="093F44F4" w14:textId="77777777" w:rsidR="00D01758" w:rsidRPr="00A11DA7" w:rsidRDefault="00D01758" w:rsidP="005C69F5">
            <w:pPr>
              <w:pStyle w:val="Bezodstpw"/>
              <w:snapToGrid w:val="0"/>
              <w:rPr>
                <w:rFonts w:ascii="Times New Roman" w:hAnsi="Times New Roman" w:cs="Times New Roman"/>
                <w:color w:val="000000"/>
                <w:sz w:val="18"/>
                <w:szCs w:val="18"/>
                <w:lang w:val="en-US"/>
              </w:rPr>
            </w:pPr>
            <w:r w:rsidRPr="00A11DA7">
              <w:rPr>
                <w:rFonts w:ascii="Times New Roman" w:hAnsi="Times New Roman" w:cs="Times New Roman"/>
                <w:color w:val="000000"/>
                <w:sz w:val="18"/>
                <w:szCs w:val="18"/>
                <w:lang w:val="en-US"/>
              </w:rPr>
              <w:t>Specialized English in Public Health</w:t>
            </w:r>
          </w:p>
        </w:tc>
        <w:tc>
          <w:tcPr>
            <w:tcW w:w="1418" w:type="dxa"/>
            <w:vAlign w:val="center"/>
          </w:tcPr>
          <w:p w14:paraId="5B450C6C"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sidRPr="00A11DA7">
              <w:rPr>
                <w:rFonts w:cs="Times New Roman"/>
                <w:color w:val="000000"/>
                <w:sz w:val="18"/>
                <w:szCs w:val="18"/>
              </w:rPr>
              <w:t>4</w:t>
            </w:r>
          </w:p>
        </w:tc>
      </w:tr>
      <w:tr w:rsidR="00D01758" w:rsidRPr="00A11DA7" w14:paraId="6C82FCB8" w14:textId="77777777" w:rsidTr="00A025B1">
        <w:tc>
          <w:tcPr>
            <w:tcW w:w="851" w:type="dxa"/>
            <w:vAlign w:val="center"/>
          </w:tcPr>
          <w:p w14:paraId="5B159ACC" w14:textId="77777777" w:rsidR="00D01758" w:rsidRPr="00A11DA7" w:rsidRDefault="00F13EAB"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5953" w:type="dxa"/>
            <w:vAlign w:val="center"/>
          </w:tcPr>
          <w:p w14:paraId="66E06B23"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Polityka zdrowotna</w:t>
            </w:r>
          </w:p>
        </w:tc>
        <w:tc>
          <w:tcPr>
            <w:tcW w:w="1418" w:type="dxa"/>
            <w:vAlign w:val="center"/>
          </w:tcPr>
          <w:p w14:paraId="4A7B0531"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sidRPr="00A11DA7">
              <w:rPr>
                <w:rFonts w:ascii="Times New Roman" w:hAnsi="Times New Roman" w:cs="Times New Roman"/>
                <w:color w:val="000000"/>
                <w:sz w:val="18"/>
                <w:szCs w:val="18"/>
              </w:rPr>
              <w:t>3</w:t>
            </w:r>
          </w:p>
        </w:tc>
      </w:tr>
      <w:tr w:rsidR="00D01758" w:rsidRPr="00A11DA7" w14:paraId="56804633" w14:textId="77777777" w:rsidTr="00A025B1">
        <w:tc>
          <w:tcPr>
            <w:tcW w:w="851" w:type="dxa"/>
            <w:vAlign w:val="center"/>
          </w:tcPr>
          <w:p w14:paraId="78260977" w14:textId="77777777" w:rsidR="00D01758" w:rsidRPr="00A11DA7" w:rsidRDefault="00F13EAB"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20</w:t>
            </w:r>
          </w:p>
        </w:tc>
        <w:tc>
          <w:tcPr>
            <w:tcW w:w="5953" w:type="dxa"/>
            <w:vAlign w:val="center"/>
          </w:tcPr>
          <w:p w14:paraId="6646065A"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Demografia</w:t>
            </w:r>
          </w:p>
        </w:tc>
        <w:tc>
          <w:tcPr>
            <w:tcW w:w="1418" w:type="dxa"/>
            <w:vAlign w:val="center"/>
          </w:tcPr>
          <w:p w14:paraId="276E88BB"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sidRPr="00A11DA7">
              <w:rPr>
                <w:rFonts w:cs="Times New Roman"/>
                <w:color w:val="000000"/>
                <w:sz w:val="18"/>
                <w:szCs w:val="18"/>
              </w:rPr>
              <w:t>2</w:t>
            </w:r>
          </w:p>
        </w:tc>
      </w:tr>
      <w:tr w:rsidR="00D01758" w:rsidRPr="00A11DA7" w14:paraId="3C7DE699" w14:textId="77777777" w:rsidTr="00A025B1">
        <w:tc>
          <w:tcPr>
            <w:tcW w:w="851" w:type="dxa"/>
            <w:vAlign w:val="center"/>
          </w:tcPr>
          <w:p w14:paraId="1211EB52" w14:textId="77777777" w:rsidR="00D01758" w:rsidRPr="00A11DA7" w:rsidRDefault="00F13EAB"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21</w:t>
            </w:r>
          </w:p>
        </w:tc>
        <w:tc>
          <w:tcPr>
            <w:tcW w:w="5953" w:type="dxa"/>
            <w:vAlign w:val="center"/>
          </w:tcPr>
          <w:p w14:paraId="547D65A1"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Bioetyka</w:t>
            </w:r>
          </w:p>
        </w:tc>
        <w:tc>
          <w:tcPr>
            <w:tcW w:w="1418" w:type="dxa"/>
            <w:vAlign w:val="center"/>
          </w:tcPr>
          <w:p w14:paraId="69B0BE35"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sidRPr="00A11DA7">
              <w:rPr>
                <w:rFonts w:cs="Times New Roman"/>
                <w:color w:val="000000"/>
                <w:sz w:val="18"/>
                <w:szCs w:val="18"/>
              </w:rPr>
              <w:t>3</w:t>
            </w:r>
          </w:p>
        </w:tc>
      </w:tr>
      <w:tr w:rsidR="00D01758" w:rsidRPr="00A11DA7" w14:paraId="7F7E1E31" w14:textId="77777777" w:rsidTr="00A025B1">
        <w:tc>
          <w:tcPr>
            <w:tcW w:w="851" w:type="dxa"/>
            <w:vAlign w:val="center"/>
          </w:tcPr>
          <w:p w14:paraId="45045246" w14:textId="77777777" w:rsidR="00D01758" w:rsidRPr="00A11DA7" w:rsidRDefault="00F13EAB"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953" w:type="dxa"/>
            <w:vAlign w:val="center"/>
          </w:tcPr>
          <w:p w14:paraId="51D52756"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Ochrona własności intelektualnej</w:t>
            </w:r>
          </w:p>
        </w:tc>
        <w:tc>
          <w:tcPr>
            <w:tcW w:w="1418" w:type="dxa"/>
            <w:vAlign w:val="center"/>
          </w:tcPr>
          <w:p w14:paraId="7952FB42"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D01758" w:rsidRPr="00A11DA7" w14:paraId="7FF42ECA" w14:textId="77777777" w:rsidTr="00A025B1">
        <w:tc>
          <w:tcPr>
            <w:tcW w:w="851" w:type="dxa"/>
            <w:vAlign w:val="center"/>
          </w:tcPr>
          <w:p w14:paraId="24592A86" w14:textId="77777777" w:rsidR="00D01758" w:rsidRPr="00A11DA7" w:rsidRDefault="00D01758" w:rsidP="005C69F5">
            <w:pPr>
              <w:suppressAutoHyphens w:val="0"/>
              <w:jc w:val="center"/>
              <w:rPr>
                <w:rFonts w:eastAsia="Calibri" w:cs="Times New Roman"/>
                <w:color w:val="000000"/>
                <w:kern w:val="0"/>
                <w:sz w:val="18"/>
                <w:szCs w:val="18"/>
                <w:lang w:eastAsia="ar-SA" w:bidi="ar-SA"/>
              </w:rPr>
            </w:pPr>
          </w:p>
        </w:tc>
        <w:tc>
          <w:tcPr>
            <w:tcW w:w="5953" w:type="dxa"/>
            <w:vAlign w:val="center"/>
          </w:tcPr>
          <w:p w14:paraId="0BC11FBD" w14:textId="77777777" w:rsidR="00D01758" w:rsidRPr="00A11DA7" w:rsidRDefault="00D01758" w:rsidP="005C69F5">
            <w:pPr>
              <w:suppressAutoHyphens w:val="0"/>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Razem obowiązkowe</w:t>
            </w:r>
          </w:p>
        </w:tc>
        <w:tc>
          <w:tcPr>
            <w:tcW w:w="1418" w:type="dxa"/>
            <w:vAlign w:val="center"/>
          </w:tcPr>
          <w:p w14:paraId="0AEB4CF6"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cs="Times New Roman"/>
                <w:color w:val="000000"/>
                <w:sz w:val="18"/>
                <w:szCs w:val="18"/>
              </w:rPr>
              <w:t>71</w:t>
            </w:r>
          </w:p>
        </w:tc>
      </w:tr>
      <w:tr w:rsidR="00D01758" w:rsidRPr="00A11DA7" w14:paraId="480DB2C9" w14:textId="77777777" w:rsidTr="00A025B1">
        <w:tc>
          <w:tcPr>
            <w:tcW w:w="851" w:type="dxa"/>
            <w:vAlign w:val="center"/>
          </w:tcPr>
          <w:p w14:paraId="55B3E8C7" w14:textId="77777777" w:rsidR="00D01758" w:rsidRPr="00A11DA7" w:rsidRDefault="00D01758" w:rsidP="005C69F5">
            <w:pPr>
              <w:suppressAutoHyphens w:val="0"/>
              <w:jc w:val="center"/>
              <w:rPr>
                <w:rFonts w:eastAsia="Calibri" w:cs="Times New Roman"/>
                <w:color w:val="000000"/>
                <w:kern w:val="0"/>
                <w:sz w:val="18"/>
                <w:szCs w:val="18"/>
                <w:lang w:eastAsia="ar-SA" w:bidi="ar-SA"/>
              </w:rPr>
            </w:pPr>
          </w:p>
        </w:tc>
        <w:tc>
          <w:tcPr>
            <w:tcW w:w="5953" w:type="dxa"/>
            <w:vAlign w:val="center"/>
          </w:tcPr>
          <w:p w14:paraId="71F5FB9F" w14:textId="77777777" w:rsidR="00D01758" w:rsidRPr="00A11DA7" w:rsidRDefault="00D01758" w:rsidP="005C69F5">
            <w:pPr>
              <w:suppressAutoHyphens w:val="0"/>
              <w:rPr>
                <w:rFonts w:eastAsia="Calibri" w:cs="Times New Roman"/>
                <w:color w:val="000000"/>
                <w:kern w:val="0"/>
                <w:sz w:val="18"/>
                <w:szCs w:val="18"/>
                <w:lang w:eastAsia="ar-SA" w:bidi="ar-SA"/>
              </w:rPr>
            </w:pPr>
          </w:p>
        </w:tc>
        <w:tc>
          <w:tcPr>
            <w:tcW w:w="1418" w:type="dxa"/>
            <w:vAlign w:val="center"/>
          </w:tcPr>
          <w:p w14:paraId="04C30118" w14:textId="77777777" w:rsidR="00D01758" w:rsidRPr="00A11DA7" w:rsidRDefault="00D01758" w:rsidP="005C69F5">
            <w:pPr>
              <w:suppressAutoHyphens w:val="0"/>
              <w:jc w:val="center"/>
              <w:rPr>
                <w:rFonts w:eastAsia="Calibri" w:cs="Times New Roman"/>
                <w:color w:val="000000"/>
                <w:kern w:val="0"/>
                <w:sz w:val="18"/>
                <w:szCs w:val="18"/>
                <w:lang w:eastAsia="ar-SA" w:bidi="ar-SA"/>
              </w:rPr>
            </w:pPr>
          </w:p>
        </w:tc>
      </w:tr>
      <w:tr w:rsidR="00D01758" w:rsidRPr="00A11DA7" w14:paraId="323A3DC0" w14:textId="77777777" w:rsidTr="00A025B1">
        <w:tc>
          <w:tcPr>
            <w:tcW w:w="851" w:type="dxa"/>
            <w:vAlign w:val="center"/>
          </w:tcPr>
          <w:p w14:paraId="5090A448" w14:textId="77777777" w:rsidR="00D01758" w:rsidRPr="00A11DA7" w:rsidRDefault="00D01758" w:rsidP="005C69F5">
            <w:pPr>
              <w:suppressAutoHyphens w:val="0"/>
              <w:jc w:val="center"/>
              <w:rPr>
                <w:rFonts w:eastAsia="Calibri" w:cs="Times New Roman"/>
                <w:color w:val="000000"/>
                <w:kern w:val="0"/>
                <w:sz w:val="18"/>
                <w:szCs w:val="18"/>
                <w:lang w:eastAsia="ar-SA" w:bidi="ar-SA"/>
              </w:rPr>
            </w:pPr>
          </w:p>
        </w:tc>
        <w:tc>
          <w:tcPr>
            <w:tcW w:w="5953" w:type="dxa"/>
            <w:vAlign w:val="center"/>
          </w:tcPr>
          <w:p w14:paraId="57FB4123" w14:textId="77777777" w:rsidR="00D01758" w:rsidRPr="00C24BB0" w:rsidRDefault="00D01758" w:rsidP="005C69F5">
            <w:pPr>
              <w:suppressAutoHyphens w:val="0"/>
              <w:rPr>
                <w:rFonts w:eastAsia="Calibri" w:cs="Times New Roman"/>
                <w:b/>
                <w:color w:val="000000"/>
                <w:kern w:val="0"/>
                <w:sz w:val="18"/>
                <w:szCs w:val="18"/>
                <w:lang w:eastAsia="ar-SA" w:bidi="ar-SA"/>
              </w:rPr>
            </w:pPr>
            <w:r w:rsidRPr="00C24BB0">
              <w:rPr>
                <w:rFonts w:eastAsia="Calibri" w:cs="Times New Roman"/>
                <w:b/>
                <w:color w:val="000000"/>
                <w:kern w:val="0"/>
                <w:sz w:val="18"/>
                <w:szCs w:val="18"/>
                <w:lang w:eastAsia="ar-SA" w:bidi="ar-SA"/>
              </w:rPr>
              <w:t>Seminaria – student wybiera jedno z sześciu</w:t>
            </w:r>
          </w:p>
        </w:tc>
        <w:tc>
          <w:tcPr>
            <w:tcW w:w="1418" w:type="dxa"/>
            <w:vAlign w:val="center"/>
          </w:tcPr>
          <w:p w14:paraId="5CFEB388" w14:textId="77777777" w:rsidR="00D01758" w:rsidRPr="00A11DA7" w:rsidRDefault="00D01758" w:rsidP="005C69F5">
            <w:pPr>
              <w:suppressAutoHyphens w:val="0"/>
              <w:jc w:val="center"/>
              <w:rPr>
                <w:rFonts w:eastAsia="Calibri" w:cs="Times New Roman"/>
                <w:color w:val="000000"/>
                <w:kern w:val="0"/>
                <w:sz w:val="18"/>
                <w:szCs w:val="18"/>
                <w:lang w:eastAsia="ar-SA" w:bidi="ar-SA"/>
              </w:rPr>
            </w:pPr>
          </w:p>
        </w:tc>
      </w:tr>
      <w:tr w:rsidR="00D01758" w:rsidRPr="00A11DA7" w14:paraId="543C22DD" w14:textId="77777777" w:rsidTr="00A025B1">
        <w:tc>
          <w:tcPr>
            <w:tcW w:w="851" w:type="dxa"/>
            <w:vAlign w:val="center"/>
          </w:tcPr>
          <w:p w14:paraId="7F5FC451"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SI</w:t>
            </w:r>
          </w:p>
        </w:tc>
        <w:tc>
          <w:tcPr>
            <w:tcW w:w="5953" w:type="dxa"/>
            <w:vAlign w:val="center"/>
          </w:tcPr>
          <w:p w14:paraId="17FB41E7" w14:textId="77777777" w:rsidR="00D01758" w:rsidRPr="00A11DA7" w:rsidRDefault="00D01758" w:rsidP="005C69F5">
            <w:pPr>
              <w:rPr>
                <w:rFonts w:cs="Times New Roman"/>
                <w:noProof/>
                <w:sz w:val="18"/>
                <w:szCs w:val="18"/>
              </w:rPr>
            </w:pPr>
            <w:r w:rsidRPr="00A11DA7">
              <w:rPr>
                <w:rFonts w:cs="Times New Roman"/>
                <w:noProof/>
                <w:sz w:val="18"/>
                <w:szCs w:val="18"/>
              </w:rPr>
              <w:t>Seminarium dyplomowe: Zdrowie, sprawność i choroby w populacji*</w:t>
            </w:r>
          </w:p>
        </w:tc>
        <w:tc>
          <w:tcPr>
            <w:tcW w:w="1418" w:type="dxa"/>
            <w:vAlign w:val="center"/>
          </w:tcPr>
          <w:p w14:paraId="1D1BF2BE" w14:textId="77777777" w:rsidR="00D01758" w:rsidRPr="00A11DA7" w:rsidRDefault="00B75442"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sz w:val="18"/>
                <w:szCs w:val="18"/>
              </w:rPr>
              <w:t>15</w:t>
            </w:r>
          </w:p>
        </w:tc>
      </w:tr>
      <w:tr w:rsidR="00D01758" w:rsidRPr="00A11DA7" w14:paraId="681AFD14" w14:textId="77777777" w:rsidTr="00A025B1">
        <w:tc>
          <w:tcPr>
            <w:tcW w:w="851" w:type="dxa"/>
            <w:vAlign w:val="center"/>
          </w:tcPr>
          <w:p w14:paraId="221248D6"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SII</w:t>
            </w:r>
          </w:p>
        </w:tc>
        <w:tc>
          <w:tcPr>
            <w:tcW w:w="5953" w:type="dxa"/>
            <w:vAlign w:val="center"/>
          </w:tcPr>
          <w:p w14:paraId="3280F756" w14:textId="77777777" w:rsidR="00D01758" w:rsidRPr="00A11DA7" w:rsidRDefault="00D01758" w:rsidP="005C69F5">
            <w:pPr>
              <w:rPr>
                <w:rFonts w:cs="Times New Roman"/>
                <w:noProof/>
                <w:sz w:val="18"/>
                <w:szCs w:val="18"/>
              </w:rPr>
            </w:pPr>
            <w:r w:rsidRPr="00A11DA7">
              <w:rPr>
                <w:rFonts w:cs="Times New Roman"/>
                <w:noProof/>
                <w:sz w:val="18"/>
                <w:szCs w:val="18"/>
              </w:rPr>
              <w:t>Seminarium dyplomowe: Społeczne determinanty zdrowia*</w:t>
            </w:r>
          </w:p>
        </w:tc>
        <w:tc>
          <w:tcPr>
            <w:tcW w:w="1418" w:type="dxa"/>
            <w:vAlign w:val="center"/>
          </w:tcPr>
          <w:p w14:paraId="189D5D8F" w14:textId="77777777" w:rsidR="00D01758" w:rsidRPr="00A11DA7" w:rsidRDefault="00B75442" w:rsidP="005C69F5">
            <w:pPr>
              <w:jc w:val="center"/>
              <w:rPr>
                <w:sz w:val="18"/>
                <w:szCs w:val="18"/>
              </w:rPr>
            </w:pPr>
            <w:r>
              <w:rPr>
                <w:rFonts w:cs="Times New Roman"/>
                <w:sz w:val="18"/>
                <w:szCs w:val="18"/>
              </w:rPr>
              <w:t>15</w:t>
            </w:r>
          </w:p>
        </w:tc>
      </w:tr>
      <w:tr w:rsidR="00D01758" w:rsidRPr="00A11DA7" w14:paraId="2136C74F" w14:textId="77777777" w:rsidTr="00A025B1">
        <w:tc>
          <w:tcPr>
            <w:tcW w:w="851" w:type="dxa"/>
            <w:vAlign w:val="center"/>
          </w:tcPr>
          <w:p w14:paraId="6E6BE911"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SIII</w:t>
            </w:r>
          </w:p>
        </w:tc>
        <w:tc>
          <w:tcPr>
            <w:tcW w:w="5953" w:type="dxa"/>
            <w:vAlign w:val="center"/>
          </w:tcPr>
          <w:p w14:paraId="3CD9143B" w14:textId="77777777" w:rsidR="00D01758" w:rsidRPr="00A11DA7" w:rsidRDefault="00D01758" w:rsidP="005C69F5">
            <w:pPr>
              <w:rPr>
                <w:rFonts w:cs="Times New Roman"/>
                <w:noProof/>
                <w:sz w:val="18"/>
                <w:szCs w:val="18"/>
              </w:rPr>
            </w:pPr>
            <w:r w:rsidRPr="00A11DA7">
              <w:rPr>
                <w:rFonts w:cs="Times New Roman"/>
                <w:noProof/>
                <w:sz w:val="18"/>
                <w:szCs w:val="18"/>
              </w:rPr>
              <w:t>Seminarium dyplomowe: Środowiskowe i żywieniowe uwarunkowania zdrowia*</w:t>
            </w:r>
          </w:p>
        </w:tc>
        <w:tc>
          <w:tcPr>
            <w:tcW w:w="1418" w:type="dxa"/>
            <w:vAlign w:val="center"/>
          </w:tcPr>
          <w:p w14:paraId="6EE9FA5D" w14:textId="77777777" w:rsidR="00D01758" w:rsidRPr="00A11DA7" w:rsidRDefault="00B75442" w:rsidP="005C69F5">
            <w:pPr>
              <w:jc w:val="center"/>
              <w:rPr>
                <w:sz w:val="18"/>
                <w:szCs w:val="18"/>
              </w:rPr>
            </w:pPr>
            <w:r>
              <w:rPr>
                <w:rFonts w:cs="Times New Roman"/>
                <w:sz w:val="18"/>
                <w:szCs w:val="18"/>
              </w:rPr>
              <w:t>15</w:t>
            </w:r>
          </w:p>
        </w:tc>
      </w:tr>
      <w:tr w:rsidR="00D01758" w:rsidRPr="00A11DA7" w14:paraId="1969D4DB" w14:textId="77777777" w:rsidTr="00A025B1">
        <w:tc>
          <w:tcPr>
            <w:tcW w:w="851" w:type="dxa"/>
            <w:vAlign w:val="center"/>
          </w:tcPr>
          <w:p w14:paraId="4D88EF8D"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SIV</w:t>
            </w:r>
          </w:p>
        </w:tc>
        <w:tc>
          <w:tcPr>
            <w:tcW w:w="5953" w:type="dxa"/>
            <w:vAlign w:val="center"/>
          </w:tcPr>
          <w:p w14:paraId="195AC380" w14:textId="77777777" w:rsidR="00D01758" w:rsidRPr="00A11DA7" w:rsidRDefault="00D01758" w:rsidP="005C69F5">
            <w:pPr>
              <w:rPr>
                <w:rFonts w:cs="Times New Roman"/>
                <w:noProof/>
                <w:sz w:val="18"/>
                <w:szCs w:val="18"/>
              </w:rPr>
            </w:pPr>
            <w:r w:rsidRPr="00A11DA7">
              <w:rPr>
                <w:rFonts w:cs="Times New Roman"/>
                <w:noProof/>
                <w:sz w:val="18"/>
                <w:szCs w:val="18"/>
              </w:rPr>
              <w:t>Seminarium dyplomowe: Ekonomika zdrowia i systemy zdrowotne*</w:t>
            </w:r>
          </w:p>
        </w:tc>
        <w:tc>
          <w:tcPr>
            <w:tcW w:w="1418" w:type="dxa"/>
            <w:vAlign w:val="center"/>
          </w:tcPr>
          <w:p w14:paraId="4A0ABFB8" w14:textId="77777777" w:rsidR="00D01758" w:rsidRPr="00A11DA7" w:rsidRDefault="00B75442" w:rsidP="005C69F5">
            <w:pPr>
              <w:jc w:val="center"/>
              <w:rPr>
                <w:sz w:val="18"/>
                <w:szCs w:val="18"/>
              </w:rPr>
            </w:pPr>
            <w:r>
              <w:rPr>
                <w:rFonts w:cs="Times New Roman"/>
                <w:sz w:val="18"/>
                <w:szCs w:val="18"/>
              </w:rPr>
              <w:t>15</w:t>
            </w:r>
          </w:p>
        </w:tc>
      </w:tr>
      <w:tr w:rsidR="00D01758" w:rsidRPr="00A11DA7" w14:paraId="7100521A" w14:textId="77777777" w:rsidTr="00A025B1">
        <w:tc>
          <w:tcPr>
            <w:tcW w:w="851" w:type="dxa"/>
            <w:vAlign w:val="center"/>
          </w:tcPr>
          <w:p w14:paraId="0C179553"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SV</w:t>
            </w:r>
          </w:p>
        </w:tc>
        <w:tc>
          <w:tcPr>
            <w:tcW w:w="5953" w:type="dxa"/>
            <w:vAlign w:val="center"/>
          </w:tcPr>
          <w:p w14:paraId="7FC85ABA" w14:textId="77777777" w:rsidR="00D01758" w:rsidRPr="00A11DA7" w:rsidRDefault="00D01758" w:rsidP="005C69F5">
            <w:pPr>
              <w:rPr>
                <w:rFonts w:cs="Times New Roman"/>
                <w:noProof/>
                <w:sz w:val="18"/>
                <w:szCs w:val="18"/>
              </w:rPr>
            </w:pPr>
            <w:r w:rsidRPr="00A11DA7">
              <w:rPr>
                <w:rFonts w:cs="Times New Roman"/>
                <w:noProof/>
                <w:sz w:val="18"/>
                <w:szCs w:val="18"/>
              </w:rPr>
              <w:t>Seminarium dyplomowe: Rządzenie w sektorze zdrowotnym i zarządzanie instytucjami ochrony zdrowia*</w:t>
            </w:r>
          </w:p>
        </w:tc>
        <w:tc>
          <w:tcPr>
            <w:tcW w:w="1418" w:type="dxa"/>
            <w:vAlign w:val="center"/>
          </w:tcPr>
          <w:p w14:paraId="444DA002" w14:textId="77777777" w:rsidR="00D01758" w:rsidRPr="00A11DA7" w:rsidRDefault="00B75442" w:rsidP="005C69F5">
            <w:pPr>
              <w:jc w:val="center"/>
              <w:rPr>
                <w:sz w:val="18"/>
                <w:szCs w:val="18"/>
              </w:rPr>
            </w:pPr>
            <w:r>
              <w:rPr>
                <w:rFonts w:cs="Times New Roman"/>
                <w:sz w:val="18"/>
                <w:szCs w:val="18"/>
              </w:rPr>
              <w:t>15</w:t>
            </w:r>
          </w:p>
        </w:tc>
      </w:tr>
      <w:tr w:rsidR="00D01758" w:rsidRPr="00A11DA7" w14:paraId="2D53D0E7" w14:textId="77777777" w:rsidTr="00A025B1">
        <w:tc>
          <w:tcPr>
            <w:tcW w:w="851" w:type="dxa"/>
            <w:vAlign w:val="center"/>
          </w:tcPr>
          <w:p w14:paraId="345AA66F"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SVI</w:t>
            </w:r>
          </w:p>
        </w:tc>
        <w:tc>
          <w:tcPr>
            <w:tcW w:w="5953" w:type="dxa"/>
            <w:vAlign w:val="center"/>
          </w:tcPr>
          <w:p w14:paraId="14AFB4E3"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noProof/>
                <w:sz w:val="18"/>
                <w:szCs w:val="18"/>
              </w:rPr>
              <w:t>Seminarium dyplomowe: Polityka społeczna i zdrowotna na różnych szczeblach decyzyjnych*</w:t>
            </w:r>
          </w:p>
        </w:tc>
        <w:tc>
          <w:tcPr>
            <w:tcW w:w="1418" w:type="dxa"/>
            <w:vAlign w:val="center"/>
          </w:tcPr>
          <w:p w14:paraId="33BB23A9" w14:textId="77777777" w:rsidR="00D01758" w:rsidRPr="00A11DA7" w:rsidRDefault="00B75442" w:rsidP="005C69F5">
            <w:pPr>
              <w:jc w:val="center"/>
              <w:rPr>
                <w:sz w:val="18"/>
                <w:szCs w:val="18"/>
              </w:rPr>
            </w:pPr>
            <w:r>
              <w:rPr>
                <w:rFonts w:cs="Times New Roman"/>
                <w:sz w:val="18"/>
                <w:szCs w:val="18"/>
              </w:rPr>
              <w:t>15</w:t>
            </w:r>
          </w:p>
        </w:tc>
      </w:tr>
      <w:tr w:rsidR="00D01758" w:rsidRPr="00A11DA7" w14:paraId="7A0CBA7A" w14:textId="77777777" w:rsidTr="00A025B1">
        <w:tc>
          <w:tcPr>
            <w:tcW w:w="851" w:type="dxa"/>
            <w:vAlign w:val="center"/>
          </w:tcPr>
          <w:p w14:paraId="038204D7" w14:textId="77777777" w:rsidR="00D01758" w:rsidRPr="00A11DA7" w:rsidRDefault="00D01758" w:rsidP="005C69F5">
            <w:pPr>
              <w:pStyle w:val="Bezodstpw"/>
              <w:snapToGrid w:val="0"/>
              <w:jc w:val="center"/>
              <w:rPr>
                <w:rFonts w:ascii="Times New Roman" w:hAnsi="Times New Roman" w:cs="Times New Roman"/>
                <w:color w:val="000000"/>
                <w:sz w:val="18"/>
                <w:szCs w:val="18"/>
              </w:rPr>
            </w:pPr>
          </w:p>
        </w:tc>
        <w:tc>
          <w:tcPr>
            <w:tcW w:w="5953" w:type="dxa"/>
            <w:vAlign w:val="center"/>
          </w:tcPr>
          <w:p w14:paraId="2E005432" w14:textId="77777777" w:rsidR="00D01758" w:rsidRPr="00A11DA7" w:rsidRDefault="00D01758" w:rsidP="005C69F5">
            <w:pPr>
              <w:pStyle w:val="Bezodstpw"/>
              <w:snapToGrid w:val="0"/>
              <w:rPr>
                <w:rFonts w:ascii="Times New Roman" w:hAnsi="Times New Roman" w:cs="Times New Roman"/>
                <w:color w:val="000000"/>
                <w:sz w:val="18"/>
                <w:szCs w:val="18"/>
              </w:rPr>
            </w:pPr>
          </w:p>
        </w:tc>
        <w:tc>
          <w:tcPr>
            <w:tcW w:w="1418" w:type="dxa"/>
            <w:vAlign w:val="center"/>
          </w:tcPr>
          <w:p w14:paraId="5DAABC75" w14:textId="77777777" w:rsidR="00D01758" w:rsidRPr="00A11DA7" w:rsidRDefault="00D01758" w:rsidP="005C69F5">
            <w:pPr>
              <w:pStyle w:val="Bezodstpw"/>
              <w:snapToGrid w:val="0"/>
              <w:jc w:val="center"/>
              <w:rPr>
                <w:rFonts w:ascii="Times New Roman" w:hAnsi="Times New Roman" w:cs="Times New Roman"/>
                <w:sz w:val="18"/>
                <w:szCs w:val="18"/>
              </w:rPr>
            </w:pPr>
          </w:p>
        </w:tc>
      </w:tr>
      <w:tr w:rsidR="00D01758" w:rsidRPr="00A11DA7" w14:paraId="479C5652" w14:textId="77777777" w:rsidTr="00A025B1">
        <w:tc>
          <w:tcPr>
            <w:tcW w:w="851" w:type="dxa"/>
            <w:vAlign w:val="center"/>
          </w:tcPr>
          <w:p w14:paraId="555AE2B0" w14:textId="77777777" w:rsidR="00D01758" w:rsidRPr="00A11DA7" w:rsidRDefault="00D01758" w:rsidP="005C69F5">
            <w:pPr>
              <w:pStyle w:val="Bezodstpw"/>
              <w:snapToGrid w:val="0"/>
              <w:jc w:val="center"/>
              <w:rPr>
                <w:rFonts w:ascii="Times New Roman" w:hAnsi="Times New Roman" w:cs="Times New Roman"/>
                <w:color w:val="000000"/>
                <w:sz w:val="18"/>
                <w:szCs w:val="18"/>
              </w:rPr>
            </w:pPr>
          </w:p>
        </w:tc>
        <w:tc>
          <w:tcPr>
            <w:tcW w:w="5953" w:type="dxa"/>
            <w:vAlign w:val="center"/>
          </w:tcPr>
          <w:p w14:paraId="1AB76A42" w14:textId="77777777" w:rsidR="00D01758" w:rsidRPr="00C24BB0" w:rsidRDefault="00D01758" w:rsidP="005C69F5">
            <w:pPr>
              <w:pStyle w:val="Bezodstpw"/>
              <w:snapToGrid w:val="0"/>
              <w:rPr>
                <w:rFonts w:ascii="Times New Roman" w:eastAsia="Times New Roman" w:hAnsi="Times New Roman" w:cs="Times New Roman"/>
                <w:b/>
                <w:sz w:val="18"/>
                <w:szCs w:val="18"/>
              </w:rPr>
            </w:pPr>
            <w:r w:rsidRPr="00C24BB0">
              <w:rPr>
                <w:rFonts w:ascii="Times New Roman" w:eastAsia="Times New Roman" w:hAnsi="Times New Roman" w:cs="Times New Roman"/>
                <w:b/>
                <w:sz w:val="18"/>
                <w:szCs w:val="18"/>
              </w:rPr>
              <w:t>Przedmioty fakultatywne</w:t>
            </w:r>
          </w:p>
        </w:tc>
        <w:tc>
          <w:tcPr>
            <w:tcW w:w="1418" w:type="dxa"/>
            <w:vAlign w:val="center"/>
          </w:tcPr>
          <w:p w14:paraId="0974242C" w14:textId="77777777" w:rsidR="00D01758" w:rsidRPr="00A11DA7" w:rsidRDefault="00D01758" w:rsidP="005C69F5">
            <w:pPr>
              <w:pStyle w:val="Bezodstpw"/>
              <w:snapToGrid w:val="0"/>
              <w:jc w:val="center"/>
              <w:rPr>
                <w:rFonts w:ascii="Times New Roman" w:hAnsi="Times New Roman" w:cs="Times New Roman"/>
                <w:sz w:val="18"/>
                <w:szCs w:val="18"/>
              </w:rPr>
            </w:pPr>
          </w:p>
        </w:tc>
      </w:tr>
      <w:tr w:rsidR="00D01758" w:rsidRPr="00A11DA7" w14:paraId="1280152B" w14:textId="77777777" w:rsidTr="00A025B1">
        <w:tc>
          <w:tcPr>
            <w:tcW w:w="851" w:type="dxa"/>
            <w:vAlign w:val="center"/>
          </w:tcPr>
          <w:p w14:paraId="53A85351"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F1</w:t>
            </w:r>
          </w:p>
        </w:tc>
        <w:tc>
          <w:tcPr>
            <w:tcW w:w="5953" w:type="dxa"/>
            <w:vAlign w:val="center"/>
          </w:tcPr>
          <w:p w14:paraId="7B9127DC"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Marketing społeczny</w:t>
            </w:r>
          </w:p>
        </w:tc>
        <w:tc>
          <w:tcPr>
            <w:tcW w:w="1418" w:type="dxa"/>
            <w:vAlign w:val="center"/>
          </w:tcPr>
          <w:p w14:paraId="0AB3102C" w14:textId="77777777" w:rsidR="00D01758" w:rsidRPr="00A11DA7" w:rsidRDefault="00D01758" w:rsidP="005C69F5">
            <w:pPr>
              <w:pStyle w:val="Bezodstpw"/>
              <w:snapToGrid w:val="0"/>
              <w:jc w:val="center"/>
              <w:rPr>
                <w:rFonts w:ascii="Times New Roman" w:hAnsi="Times New Roman" w:cs="Times New Roman"/>
                <w:sz w:val="18"/>
                <w:szCs w:val="18"/>
              </w:rPr>
            </w:pPr>
            <w:r>
              <w:rPr>
                <w:rFonts w:ascii="Times New Roman" w:hAnsi="Times New Roman" w:cs="Times New Roman"/>
                <w:sz w:val="18"/>
                <w:szCs w:val="18"/>
              </w:rPr>
              <w:t>3</w:t>
            </w:r>
          </w:p>
        </w:tc>
      </w:tr>
      <w:tr w:rsidR="00D01758" w:rsidRPr="00A11DA7" w14:paraId="52F0890A" w14:textId="77777777" w:rsidTr="00A025B1">
        <w:tc>
          <w:tcPr>
            <w:tcW w:w="851" w:type="dxa"/>
            <w:vAlign w:val="center"/>
          </w:tcPr>
          <w:p w14:paraId="56B8DA67"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F2</w:t>
            </w:r>
          </w:p>
        </w:tc>
        <w:tc>
          <w:tcPr>
            <w:tcW w:w="5953" w:type="dxa"/>
            <w:vAlign w:val="center"/>
          </w:tcPr>
          <w:p w14:paraId="0C9F7BB6"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Samoleczenie</w:t>
            </w:r>
          </w:p>
        </w:tc>
        <w:tc>
          <w:tcPr>
            <w:tcW w:w="1418" w:type="dxa"/>
            <w:vAlign w:val="center"/>
          </w:tcPr>
          <w:p w14:paraId="5D59A3DF" w14:textId="77777777" w:rsidR="00D01758" w:rsidRDefault="00D01758" w:rsidP="005C69F5">
            <w:pPr>
              <w:jc w:val="center"/>
            </w:pPr>
            <w:r w:rsidRPr="00844E5B">
              <w:rPr>
                <w:rFonts w:cs="Times New Roman"/>
                <w:sz w:val="18"/>
                <w:szCs w:val="18"/>
              </w:rPr>
              <w:t>3</w:t>
            </w:r>
          </w:p>
        </w:tc>
      </w:tr>
      <w:tr w:rsidR="00D01758" w:rsidRPr="00A11DA7" w14:paraId="7F55128F" w14:textId="77777777" w:rsidTr="00A025B1">
        <w:tc>
          <w:tcPr>
            <w:tcW w:w="851" w:type="dxa"/>
            <w:vAlign w:val="center"/>
          </w:tcPr>
          <w:p w14:paraId="70C6151A"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F3</w:t>
            </w:r>
          </w:p>
        </w:tc>
        <w:tc>
          <w:tcPr>
            <w:tcW w:w="5953" w:type="dxa"/>
            <w:vAlign w:val="center"/>
          </w:tcPr>
          <w:p w14:paraId="7A2489CB"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Innowacje w ochronie zdrowia</w:t>
            </w:r>
          </w:p>
        </w:tc>
        <w:tc>
          <w:tcPr>
            <w:tcW w:w="1418" w:type="dxa"/>
            <w:vAlign w:val="center"/>
          </w:tcPr>
          <w:p w14:paraId="66C71A9E" w14:textId="77777777" w:rsidR="00D01758" w:rsidRDefault="00D01758" w:rsidP="005C69F5">
            <w:pPr>
              <w:jc w:val="center"/>
            </w:pPr>
            <w:r w:rsidRPr="00844E5B">
              <w:rPr>
                <w:rFonts w:cs="Times New Roman"/>
                <w:sz w:val="18"/>
                <w:szCs w:val="18"/>
              </w:rPr>
              <w:t>3</w:t>
            </w:r>
          </w:p>
        </w:tc>
      </w:tr>
      <w:tr w:rsidR="00D01758" w:rsidRPr="00A11DA7" w14:paraId="037A8F18" w14:textId="77777777" w:rsidTr="00A025B1">
        <w:tc>
          <w:tcPr>
            <w:tcW w:w="851" w:type="dxa"/>
            <w:vAlign w:val="center"/>
          </w:tcPr>
          <w:p w14:paraId="7DB5FF1E"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F4</w:t>
            </w:r>
          </w:p>
        </w:tc>
        <w:tc>
          <w:tcPr>
            <w:tcW w:w="5953" w:type="dxa"/>
            <w:vAlign w:val="center"/>
          </w:tcPr>
          <w:p w14:paraId="4A0915D0"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Styl życia a choroby cywilizacyjne w Europie</w:t>
            </w:r>
          </w:p>
        </w:tc>
        <w:tc>
          <w:tcPr>
            <w:tcW w:w="1418" w:type="dxa"/>
            <w:vAlign w:val="center"/>
          </w:tcPr>
          <w:p w14:paraId="5996A666" w14:textId="77777777" w:rsidR="00D01758" w:rsidRDefault="00D01758" w:rsidP="005C69F5">
            <w:pPr>
              <w:jc w:val="center"/>
            </w:pPr>
            <w:r w:rsidRPr="00844E5B">
              <w:rPr>
                <w:rFonts w:cs="Times New Roman"/>
                <w:sz w:val="18"/>
                <w:szCs w:val="18"/>
              </w:rPr>
              <w:t>3</w:t>
            </w:r>
          </w:p>
        </w:tc>
      </w:tr>
      <w:tr w:rsidR="00D01758" w:rsidRPr="00A11DA7" w14:paraId="3109A65D" w14:textId="77777777" w:rsidTr="00A025B1">
        <w:tc>
          <w:tcPr>
            <w:tcW w:w="851" w:type="dxa"/>
            <w:vAlign w:val="center"/>
          </w:tcPr>
          <w:p w14:paraId="0FD03EC0"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F5</w:t>
            </w:r>
          </w:p>
        </w:tc>
        <w:tc>
          <w:tcPr>
            <w:tcW w:w="5953" w:type="dxa"/>
            <w:vAlign w:val="center"/>
          </w:tcPr>
          <w:p w14:paraId="4303F39D" w14:textId="77777777" w:rsidR="00D01758" w:rsidRPr="00A11DA7" w:rsidRDefault="00D01758" w:rsidP="005C69F5">
            <w:pPr>
              <w:pStyle w:val="Bezodstpw"/>
              <w:snapToGrid w:val="0"/>
              <w:rPr>
                <w:rFonts w:ascii="Times New Roman" w:eastAsia="Times New Roman" w:hAnsi="Times New Roman" w:cs="Times New Roman"/>
                <w:sz w:val="18"/>
                <w:szCs w:val="18"/>
              </w:rPr>
            </w:pPr>
            <w:r w:rsidRPr="00A11DA7">
              <w:rPr>
                <w:rFonts w:ascii="Times New Roman" w:eastAsia="Times New Roman" w:hAnsi="Times New Roman" w:cs="Times New Roman"/>
                <w:sz w:val="18"/>
                <w:szCs w:val="18"/>
              </w:rPr>
              <w:t>Błędy procesów leczenia - identyfikacja, analiza i eliminacja</w:t>
            </w:r>
          </w:p>
        </w:tc>
        <w:tc>
          <w:tcPr>
            <w:tcW w:w="1418" w:type="dxa"/>
            <w:vAlign w:val="center"/>
          </w:tcPr>
          <w:p w14:paraId="09A599CB" w14:textId="77777777" w:rsidR="00D01758" w:rsidRDefault="00D01758" w:rsidP="005C69F5">
            <w:pPr>
              <w:jc w:val="center"/>
            </w:pPr>
            <w:r w:rsidRPr="00844E5B">
              <w:rPr>
                <w:rFonts w:cs="Times New Roman"/>
                <w:sz w:val="18"/>
                <w:szCs w:val="18"/>
              </w:rPr>
              <w:t>3</w:t>
            </w:r>
          </w:p>
        </w:tc>
      </w:tr>
      <w:tr w:rsidR="00D01758" w:rsidRPr="00A11DA7" w14:paraId="4227BCF8" w14:textId="77777777" w:rsidTr="00A025B1">
        <w:tc>
          <w:tcPr>
            <w:tcW w:w="851" w:type="dxa"/>
            <w:vAlign w:val="center"/>
          </w:tcPr>
          <w:p w14:paraId="5A3FF84E"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F6</w:t>
            </w:r>
          </w:p>
        </w:tc>
        <w:tc>
          <w:tcPr>
            <w:tcW w:w="5953" w:type="dxa"/>
            <w:vAlign w:val="center"/>
          </w:tcPr>
          <w:p w14:paraId="63259CDA"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Przemoc i uzależnienia</w:t>
            </w:r>
          </w:p>
        </w:tc>
        <w:tc>
          <w:tcPr>
            <w:tcW w:w="1418" w:type="dxa"/>
            <w:vAlign w:val="center"/>
          </w:tcPr>
          <w:p w14:paraId="34FF5334" w14:textId="77777777" w:rsidR="00D01758" w:rsidRDefault="00D01758" w:rsidP="005C69F5">
            <w:pPr>
              <w:jc w:val="center"/>
            </w:pPr>
            <w:r w:rsidRPr="00844E5B">
              <w:rPr>
                <w:rFonts w:cs="Times New Roman"/>
                <w:sz w:val="18"/>
                <w:szCs w:val="18"/>
              </w:rPr>
              <w:t>3</w:t>
            </w:r>
          </w:p>
        </w:tc>
      </w:tr>
      <w:tr w:rsidR="00D01758" w:rsidRPr="00A11DA7" w14:paraId="68E423BF" w14:textId="77777777" w:rsidTr="00A025B1">
        <w:trPr>
          <w:trHeight w:val="160"/>
        </w:trPr>
        <w:tc>
          <w:tcPr>
            <w:tcW w:w="851" w:type="dxa"/>
            <w:vAlign w:val="center"/>
          </w:tcPr>
          <w:p w14:paraId="09895016"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F7</w:t>
            </w:r>
          </w:p>
        </w:tc>
        <w:tc>
          <w:tcPr>
            <w:tcW w:w="5953" w:type="dxa"/>
            <w:vAlign w:val="center"/>
          </w:tcPr>
          <w:p w14:paraId="73D2153C" w14:textId="77777777" w:rsidR="00D01758" w:rsidRPr="00A11DA7" w:rsidRDefault="00D01758" w:rsidP="005C69F5">
            <w:pPr>
              <w:suppressAutoHyphens w:val="0"/>
              <w:rPr>
                <w:rFonts w:eastAsia="Calibri" w:cs="Times New Roman"/>
                <w:color w:val="000000"/>
                <w:kern w:val="0"/>
                <w:sz w:val="18"/>
                <w:szCs w:val="18"/>
                <w:lang w:eastAsia="ar-SA" w:bidi="ar-SA"/>
              </w:rPr>
            </w:pPr>
            <w:r w:rsidRPr="00A11DA7">
              <w:rPr>
                <w:rFonts w:cs="Times New Roman"/>
                <w:color w:val="000000"/>
                <w:sz w:val="18"/>
                <w:szCs w:val="18"/>
              </w:rPr>
              <w:t xml:space="preserve">Etniczne i kulturowe uwarunkowania </w:t>
            </w:r>
            <w:proofErr w:type="spellStart"/>
            <w:r w:rsidRPr="00A11DA7">
              <w:rPr>
                <w:rFonts w:cs="Times New Roman"/>
                <w:color w:val="000000"/>
                <w:sz w:val="18"/>
                <w:szCs w:val="18"/>
              </w:rPr>
              <w:t>zachowań</w:t>
            </w:r>
            <w:proofErr w:type="spellEnd"/>
            <w:r w:rsidRPr="00A11DA7">
              <w:rPr>
                <w:rFonts w:cs="Times New Roman"/>
                <w:color w:val="000000"/>
                <w:sz w:val="18"/>
                <w:szCs w:val="18"/>
              </w:rPr>
              <w:t xml:space="preserve"> żywieniowych</w:t>
            </w:r>
          </w:p>
        </w:tc>
        <w:tc>
          <w:tcPr>
            <w:tcW w:w="1418" w:type="dxa"/>
            <w:vAlign w:val="center"/>
          </w:tcPr>
          <w:p w14:paraId="5D85964E" w14:textId="77777777" w:rsidR="00D01758" w:rsidRDefault="00D01758" w:rsidP="005C69F5">
            <w:pPr>
              <w:jc w:val="center"/>
            </w:pPr>
            <w:r w:rsidRPr="00844E5B">
              <w:rPr>
                <w:rFonts w:cs="Times New Roman"/>
                <w:sz w:val="18"/>
                <w:szCs w:val="18"/>
              </w:rPr>
              <w:t>3</w:t>
            </w:r>
          </w:p>
        </w:tc>
      </w:tr>
      <w:tr w:rsidR="00D01758" w:rsidRPr="00A11DA7" w14:paraId="5D1EAE3A" w14:textId="77777777" w:rsidTr="00A025B1">
        <w:tc>
          <w:tcPr>
            <w:tcW w:w="851" w:type="dxa"/>
            <w:vAlign w:val="center"/>
          </w:tcPr>
          <w:p w14:paraId="133C486E"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F8</w:t>
            </w:r>
          </w:p>
        </w:tc>
        <w:tc>
          <w:tcPr>
            <w:tcW w:w="5953" w:type="dxa"/>
            <w:vAlign w:val="center"/>
          </w:tcPr>
          <w:p w14:paraId="0AB368F9"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Ewolucyjne podstawy zdrowia</w:t>
            </w:r>
          </w:p>
        </w:tc>
        <w:tc>
          <w:tcPr>
            <w:tcW w:w="1418" w:type="dxa"/>
            <w:vAlign w:val="center"/>
          </w:tcPr>
          <w:p w14:paraId="1FCED719" w14:textId="77777777" w:rsidR="00D01758" w:rsidRDefault="00D01758" w:rsidP="005C69F5">
            <w:pPr>
              <w:jc w:val="center"/>
            </w:pPr>
            <w:r w:rsidRPr="00844E5B">
              <w:rPr>
                <w:rFonts w:cs="Times New Roman"/>
                <w:sz w:val="18"/>
                <w:szCs w:val="18"/>
              </w:rPr>
              <w:t>3</w:t>
            </w:r>
          </w:p>
        </w:tc>
      </w:tr>
      <w:tr w:rsidR="00D01758" w:rsidRPr="00A11DA7" w14:paraId="1C8C1633" w14:textId="77777777" w:rsidTr="00A025B1">
        <w:tc>
          <w:tcPr>
            <w:tcW w:w="851" w:type="dxa"/>
            <w:vAlign w:val="center"/>
          </w:tcPr>
          <w:p w14:paraId="7D0EC03B"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F9</w:t>
            </w:r>
          </w:p>
        </w:tc>
        <w:tc>
          <w:tcPr>
            <w:tcW w:w="5953" w:type="dxa"/>
            <w:vAlign w:val="center"/>
          </w:tcPr>
          <w:p w14:paraId="39F19D7B" w14:textId="77777777" w:rsidR="00D01758" w:rsidRPr="00A11DA7" w:rsidRDefault="00D01758" w:rsidP="005C69F5">
            <w:pPr>
              <w:suppressAutoHyphens w:val="0"/>
              <w:rPr>
                <w:rFonts w:eastAsia="Calibri" w:cs="Times New Roman"/>
                <w:color w:val="000000"/>
                <w:kern w:val="0"/>
                <w:sz w:val="18"/>
                <w:szCs w:val="18"/>
                <w:lang w:eastAsia="ar-SA" w:bidi="ar-SA"/>
              </w:rPr>
            </w:pPr>
            <w:r w:rsidRPr="00A11DA7">
              <w:rPr>
                <w:rFonts w:cs="Times New Roman"/>
                <w:color w:val="000000"/>
                <w:sz w:val="18"/>
                <w:szCs w:val="18"/>
              </w:rPr>
              <w:t>Choroby alergiczne - epidemia XXI wieku</w:t>
            </w:r>
          </w:p>
        </w:tc>
        <w:tc>
          <w:tcPr>
            <w:tcW w:w="1418" w:type="dxa"/>
            <w:vAlign w:val="center"/>
          </w:tcPr>
          <w:p w14:paraId="05334FE1" w14:textId="77777777" w:rsidR="00D01758" w:rsidRDefault="00D01758" w:rsidP="005C69F5">
            <w:pPr>
              <w:jc w:val="center"/>
            </w:pPr>
            <w:r w:rsidRPr="00844E5B">
              <w:rPr>
                <w:rFonts w:cs="Times New Roman"/>
                <w:sz w:val="18"/>
                <w:szCs w:val="18"/>
              </w:rPr>
              <w:t>3</w:t>
            </w:r>
          </w:p>
        </w:tc>
      </w:tr>
      <w:tr w:rsidR="00D01758" w:rsidRPr="00A11DA7" w14:paraId="1407161F" w14:textId="77777777" w:rsidTr="00A025B1">
        <w:tc>
          <w:tcPr>
            <w:tcW w:w="851" w:type="dxa"/>
            <w:vAlign w:val="center"/>
          </w:tcPr>
          <w:p w14:paraId="453C637D"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F10</w:t>
            </w:r>
          </w:p>
        </w:tc>
        <w:tc>
          <w:tcPr>
            <w:tcW w:w="5953" w:type="dxa"/>
            <w:vAlign w:val="center"/>
          </w:tcPr>
          <w:p w14:paraId="38C19EC2" w14:textId="77777777" w:rsidR="00D01758" w:rsidRPr="00A11DA7" w:rsidRDefault="00D01758" w:rsidP="005C69F5">
            <w:pPr>
              <w:suppressAutoHyphens w:val="0"/>
              <w:rPr>
                <w:rFonts w:eastAsia="Calibri" w:cs="Times New Roman"/>
                <w:color w:val="000000"/>
                <w:kern w:val="0"/>
                <w:sz w:val="18"/>
                <w:szCs w:val="18"/>
                <w:lang w:eastAsia="ar-SA" w:bidi="ar-SA"/>
              </w:rPr>
            </w:pPr>
            <w:r w:rsidRPr="00A11DA7">
              <w:rPr>
                <w:rFonts w:cs="Times New Roman"/>
                <w:color w:val="000000"/>
                <w:sz w:val="18"/>
                <w:szCs w:val="18"/>
              </w:rPr>
              <w:t>Prawne gwarancje partnerstwa w relacji pacjent-lekarz</w:t>
            </w:r>
          </w:p>
        </w:tc>
        <w:tc>
          <w:tcPr>
            <w:tcW w:w="1418" w:type="dxa"/>
            <w:vAlign w:val="center"/>
          </w:tcPr>
          <w:p w14:paraId="76F444FA" w14:textId="77777777" w:rsidR="00D01758" w:rsidRDefault="00D01758" w:rsidP="005C69F5">
            <w:pPr>
              <w:jc w:val="center"/>
            </w:pPr>
            <w:r w:rsidRPr="00844E5B">
              <w:rPr>
                <w:rFonts w:cs="Times New Roman"/>
                <w:sz w:val="18"/>
                <w:szCs w:val="18"/>
              </w:rPr>
              <w:t>3</w:t>
            </w:r>
          </w:p>
        </w:tc>
      </w:tr>
      <w:tr w:rsidR="00D01758" w:rsidRPr="00A11DA7" w14:paraId="16F8E064" w14:textId="77777777" w:rsidTr="00A025B1">
        <w:tc>
          <w:tcPr>
            <w:tcW w:w="851" w:type="dxa"/>
            <w:vAlign w:val="center"/>
          </w:tcPr>
          <w:p w14:paraId="6EE85AEE" w14:textId="77777777" w:rsidR="00D01758" w:rsidRPr="00A11DA7" w:rsidRDefault="00D01758" w:rsidP="005C69F5">
            <w:pPr>
              <w:suppressAutoHyphens w:val="0"/>
              <w:jc w:val="center"/>
              <w:rPr>
                <w:rFonts w:eastAsia="Calibri" w:cs="Times New Roman"/>
                <w:color w:val="000000"/>
                <w:kern w:val="0"/>
                <w:sz w:val="18"/>
                <w:szCs w:val="18"/>
                <w:lang w:val="en-US" w:eastAsia="ar-SA" w:bidi="ar-SA"/>
              </w:rPr>
            </w:pPr>
            <w:r>
              <w:rPr>
                <w:rFonts w:eastAsia="Calibri" w:cs="Times New Roman"/>
                <w:color w:val="000000"/>
                <w:kern w:val="0"/>
                <w:sz w:val="18"/>
                <w:szCs w:val="18"/>
                <w:lang w:val="en-US" w:eastAsia="ar-SA" w:bidi="ar-SA"/>
              </w:rPr>
              <w:t>F11</w:t>
            </w:r>
          </w:p>
        </w:tc>
        <w:tc>
          <w:tcPr>
            <w:tcW w:w="5953" w:type="dxa"/>
            <w:vAlign w:val="center"/>
          </w:tcPr>
          <w:p w14:paraId="62F55B17"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Zdrowie w wymiarze światowym</w:t>
            </w:r>
          </w:p>
        </w:tc>
        <w:tc>
          <w:tcPr>
            <w:tcW w:w="1418" w:type="dxa"/>
            <w:vAlign w:val="center"/>
          </w:tcPr>
          <w:p w14:paraId="79B45A4B" w14:textId="77777777" w:rsidR="00D01758" w:rsidRDefault="00D01758" w:rsidP="005C69F5">
            <w:pPr>
              <w:jc w:val="center"/>
            </w:pPr>
            <w:r w:rsidRPr="00844E5B">
              <w:rPr>
                <w:rFonts w:cs="Times New Roman"/>
                <w:sz w:val="18"/>
                <w:szCs w:val="18"/>
              </w:rPr>
              <w:t>3</w:t>
            </w:r>
          </w:p>
        </w:tc>
      </w:tr>
      <w:tr w:rsidR="00D01758" w:rsidRPr="00A11DA7" w14:paraId="4C1697E5" w14:textId="77777777" w:rsidTr="00A025B1">
        <w:tc>
          <w:tcPr>
            <w:tcW w:w="851" w:type="dxa"/>
            <w:vAlign w:val="center"/>
          </w:tcPr>
          <w:p w14:paraId="64C51A97"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F12</w:t>
            </w:r>
          </w:p>
        </w:tc>
        <w:tc>
          <w:tcPr>
            <w:tcW w:w="5953" w:type="dxa"/>
            <w:vAlign w:val="center"/>
          </w:tcPr>
          <w:p w14:paraId="789A10E2"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Ekonomiczne uwarunkowania funkcjonowania ochrony zdrowia</w:t>
            </w:r>
          </w:p>
        </w:tc>
        <w:tc>
          <w:tcPr>
            <w:tcW w:w="1418" w:type="dxa"/>
            <w:vAlign w:val="center"/>
          </w:tcPr>
          <w:p w14:paraId="49869BDF" w14:textId="77777777" w:rsidR="00D01758" w:rsidRDefault="00D01758" w:rsidP="005C69F5">
            <w:pPr>
              <w:jc w:val="center"/>
            </w:pPr>
            <w:r w:rsidRPr="00844E5B">
              <w:rPr>
                <w:rFonts w:cs="Times New Roman"/>
                <w:sz w:val="18"/>
                <w:szCs w:val="18"/>
              </w:rPr>
              <w:t>3</w:t>
            </w:r>
          </w:p>
        </w:tc>
      </w:tr>
      <w:tr w:rsidR="00D01758" w:rsidRPr="00A11DA7" w14:paraId="126D279A" w14:textId="77777777" w:rsidTr="00A025B1">
        <w:tc>
          <w:tcPr>
            <w:tcW w:w="851" w:type="dxa"/>
            <w:vAlign w:val="center"/>
          </w:tcPr>
          <w:p w14:paraId="19CE1CE3" w14:textId="77777777" w:rsidR="00D01758" w:rsidRPr="00A11DA7" w:rsidRDefault="00D01758" w:rsidP="005C69F5">
            <w:pPr>
              <w:pStyle w:val="Bezodstpw"/>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F13</w:t>
            </w:r>
          </w:p>
        </w:tc>
        <w:tc>
          <w:tcPr>
            <w:tcW w:w="5953" w:type="dxa"/>
            <w:vAlign w:val="center"/>
          </w:tcPr>
          <w:p w14:paraId="1336EB23"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Edukacja zdrowotna w szkole średniej</w:t>
            </w:r>
          </w:p>
        </w:tc>
        <w:tc>
          <w:tcPr>
            <w:tcW w:w="1418" w:type="dxa"/>
            <w:vAlign w:val="center"/>
          </w:tcPr>
          <w:p w14:paraId="3CE759CF" w14:textId="77777777" w:rsidR="00D01758" w:rsidRDefault="00D01758" w:rsidP="005C69F5">
            <w:pPr>
              <w:jc w:val="center"/>
            </w:pPr>
            <w:r w:rsidRPr="00844E5B">
              <w:rPr>
                <w:rFonts w:cs="Times New Roman"/>
                <w:sz w:val="18"/>
                <w:szCs w:val="18"/>
              </w:rPr>
              <w:t>3</w:t>
            </w:r>
          </w:p>
        </w:tc>
      </w:tr>
      <w:tr w:rsidR="00D01758" w:rsidRPr="00A11DA7" w14:paraId="45603526" w14:textId="77777777" w:rsidTr="00A025B1">
        <w:tc>
          <w:tcPr>
            <w:tcW w:w="851" w:type="dxa"/>
            <w:vAlign w:val="center"/>
          </w:tcPr>
          <w:p w14:paraId="00950AC7"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F14</w:t>
            </w:r>
          </w:p>
        </w:tc>
        <w:tc>
          <w:tcPr>
            <w:tcW w:w="5953" w:type="dxa"/>
            <w:vAlign w:val="center"/>
          </w:tcPr>
          <w:p w14:paraId="70CB20DF"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Prawo do opieki zdrowotnej w świetle przepisów prawnych</w:t>
            </w:r>
          </w:p>
        </w:tc>
        <w:tc>
          <w:tcPr>
            <w:tcW w:w="1418" w:type="dxa"/>
            <w:vAlign w:val="center"/>
          </w:tcPr>
          <w:p w14:paraId="3BB90E23" w14:textId="77777777" w:rsidR="00D01758" w:rsidRDefault="00D01758" w:rsidP="005C69F5">
            <w:pPr>
              <w:jc w:val="center"/>
            </w:pPr>
            <w:r w:rsidRPr="00844E5B">
              <w:rPr>
                <w:rFonts w:cs="Times New Roman"/>
                <w:sz w:val="18"/>
                <w:szCs w:val="18"/>
              </w:rPr>
              <w:t>3</w:t>
            </w:r>
          </w:p>
        </w:tc>
      </w:tr>
      <w:tr w:rsidR="00D01758" w:rsidRPr="00A11DA7" w14:paraId="269F7B1A" w14:textId="77777777" w:rsidTr="00A025B1">
        <w:tc>
          <w:tcPr>
            <w:tcW w:w="851" w:type="dxa"/>
            <w:vAlign w:val="center"/>
          </w:tcPr>
          <w:p w14:paraId="16E3C3E1"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F15</w:t>
            </w:r>
          </w:p>
        </w:tc>
        <w:tc>
          <w:tcPr>
            <w:tcW w:w="5953" w:type="dxa"/>
            <w:vAlign w:val="center"/>
          </w:tcPr>
          <w:p w14:paraId="3ADE56BF" w14:textId="77777777" w:rsidR="00D01758" w:rsidRPr="00A11DA7" w:rsidRDefault="00D01758" w:rsidP="005C69F5">
            <w:pPr>
              <w:pStyle w:val="Bezodstpw"/>
              <w:snapToGrid w:val="0"/>
              <w:rPr>
                <w:rFonts w:ascii="Times New Roman" w:hAnsi="Times New Roman" w:cs="Times New Roman"/>
                <w:sz w:val="18"/>
                <w:szCs w:val="18"/>
              </w:rPr>
            </w:pPr>
            <w:r w:rsidRPr="00A11DA7">
              <w:rPr>
                <w:rFonts w:ascii="Times New Roman" w:hAnsi="Times New Roman" w:cs="Times New Roman"/>
                <w:sz w:val="18"/>
                <w:szCs w:val="18"/>
              </w:rPr>
              <w:t>Turystyka zdrowotna. Globalny, europejski i systemowy wymiar opieki transgranicznej</w:t>
            </w:r>
          </w:p>
        </w:tc>
        <w:tc>
          <w:tcPr>
            <w:tcW w:w="1418" w:type="dxa"/>
            <w:vAlign w:val="center"/>
          </w:tcPr>
          <w:p w14:paraId="7EB2A637" w14:textId="77777777" w:rsidR="00D01758" w:rsidRDefault="00D01758" w:rsidP="005C69F5">
            <w:pPr>
              <w:jc w:val="center"/>
            </w:pPr>
            <w:r w:rsidRPr="00844E5B">
              <w:rPr>
                <w:rFonts w:cs="Times New Roman"/>
                <w:sz w:val="18"/>
                <w:szCs w:val="18"/>
              </w:rPr>
              <w:t>3</w:t>
            </w:r>
          </w:p>
        </w:tc>
      </w:tr>
      <w:tr w:rsidR="00D01758" w:rsidRPr="00250C25" w14:paraId="7B692A23" w14:textId="77777777" w:rsidTr="00A025B1">
        <w:tc>
          <w:tcPr>
            <w:tcW w:w="851" w:type="dxa"/>
            <w:vAlign w:val="center"/>
          </w:tcPr>
          <w:p w14:paraId="4F42564F"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F16</w:t>
            </w:r>
          </w:p>
        </w:tc>
        <w:tc>
          <w:tcPr>
            <w:tcW w:w="5953" w:type="dxa"/>
            <w:vAlign w:val="center"/>
          </w:tcPr>
          <w:p w14:paraId="3EF5E193"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Technologie wspomagające w zdrowiu publicznym</w:t>
            </w:r>
          </w:p>
        </w:tc>
        <w:tc>
          <w:tcPr>
            <w:tcW w:w="1418" w:type="dxa"/>
            <w:vAlign w:val="center"/>
          </w:tcPr>
          <w:p w14:paraId="79DBAC2D" w14:textId="77777777" w:rsidR="00D01758" w:rsidRDefault="00D01758" w:rsidP="005C69F5">
            <w:pPr>
              <w:jc w:val="center"/>
            </w:pPr>
            <w:r w:rsidRPr="00844E5B">
              <w:rPr>
                <w:rFonts w:cs="Times New Roman"/>
                <w:sz w:val="18"/>
                <w:szCs w:val="18"/>
              </w:rPr>
              <w:t>3</w:t>
            </w:r>
          </w:p>
        </w:tc>
      </w:tr>
      <w:tr w:rsidR="00D01758" w:rsidRPr="00A11DA7" w14:paraId="4A9A02E4" w14:textId="77777777" w:rsidTr="00A025B1">
        <w:tc>
          <w:tcPr>
            <w:tcW w:w="851" w:type="dxa"/>
            <w:vAlign w:val="center"/>
          </w:tcPr>
          <w:p w14:paraId="0C828138" w14:textId="77777777" w:rsidR="00D01758" w:rsidRPr="00A11DA7" w:rsidRDefault="00D01758" w:rsidP="005C69F5">
            <w:pPr>
              <w:suppressAutoHyphens w:val="0"/>
              <w:jc w:val="center"/>
              <w:rPr>
                <w:rFonts w:eastAsia="Calibri" w:cs="Times New Roman"/>
                <w:color w:val="000000"/>
                <w:kern w:val="0"/>
                <w:sz w:val="18"/>
                <w:szCs w:val="18"/>
                <w:lang w:eastAsia="ar-SA" w:bidi="ar-SA"/>
              </w:rPr>
            </w:pPr>
            <w:r>
              <w:rPr>
                <w:rFonts w:eastAsia="Calibri" w:cs="Times New Roman"/>
                <w:color w:val="000000"/>
                <w:kern w:val="0"/>
                <w:sz w:val="18"/>
                <w:szCs w:val="18"/>
                <w:lang w:eastAsia="ar-SA" w:bidi="ar-SA"/>
              </w:rPr>
              <w:t>F17</w:t>
            </w:r>
          </w:p>
        </w:tc>
        <w:tc>
          <w:tcPr>
            <w:tcW w:w="5953" w:type="dxa"/>
            <w:vAlign w:val="center"/>
          </w:tcPr>
          <w:p w14:paraId="05A4089B" w14:textId="77777777" w:rsidR="00D01758" w:rsidRPr="00A11DA7" w:rsidRDefault="00D01758" w:rsidP="005C69F5">
            <w:pPr>
              <w:pStyle w:val="Bezodstpw"/>
              <w:snapToGrid w:val="0"/>
              <w:rPr>
                <w:rFonts w:ascii="Times New Roman" w:hAnsi="Times New Roman" w:cs="Times New Roman"/>
                <w:color w:val="000000"/>
                <w:sz w:val="18"/>
                <w:szCs w:val="18"/>
              </w:rPr>
            </w:pPr>
            <w:r w:rsidRPr="00A11DA7">
              <w:rPr>
                <w:rFonts w:ascii="Times New Roman" w:hAnsi="Times New Roman" w:cs="Times New Roman"/>
                <w:color w:val="000000"/>
                <w:sz w:val="18"/>
                <w:szCs w:val="18"/>
              </w:rPr>
              <w:t>Koszty obciążenia chorobami</w:t>
            </w:r>
          </w:p>
        </w:tc>
        <w:tc>
          <w:tcPr>
            <w:tcW w:w="1418" w:type="dxa"/>
            <w:vAlign w:val="center"/>
          </w:tcPr>
          <w:p w14:paraId="00EACBD3" w14:textId="77777777" w:rsidR="00D01758" w:rsidRDefault="00D01758" w:rsidP="005C69F5">
            <w:pPr>
              <w:jc w:val="center"/>
            </w:pPr>
            <w:r w:rsidRPr="00844E5B">
              <w:rPr>
                <w:rFonts w:cs="Times New Roman"/>
                <w:sz w:val="18"/>
                <w:szCs w:val="18"/>
              </w:rPr>
              <w:t>3</w:t>
            </w:r>
          </w:p>
        </w:tc>
      </w:tr>
    </w:tbl>
    <w:p w14:paraId="116DC93D" w14:textId="77777777" w:rsidR="003F1549" w:rsidRDefault="003F1549" w:rsidP="00D01758"/>
    <w:p w14:paraId="3BCDD106" w14:textId="77777777" w:rsidR="00734B2D" w:rsidRDefault="00734B2D" w:rsidP="003F1549">
      <w:pPr>
        <w:pStyle w:val="Nagwek1"/>
        <w:rPr>
          <w:lang w:val="pl-PL"/>
        </w:rPr>
        <w:sectPr w:rsidR="00734B2D" w:rsidSect="005F375D">
          <w:pgSz w:w="11906" w:h="16838"/>
          <w:pgMar w:top="1276" w:right="1418" w:bottom="993" w:left="1418" w:header="709" w:footer="709" w:gutter="0"/>
          <w:cols w:space="708"/>
          <w:docGrid w:linePitch="360"/>
        </w:sectPr>
      </w:pPr>
    </w:p>
    <w:p w14:paraId="61D89EEE" w14:textId="77777777" w:rsidR="00B933D6" w:rsidRDefault="00EC42EE" w:rsidP="00B933D6">
      <w:pPr>
        <w:pStyle w:val="Nagwek1"/>
      </w:pPr>
      <w:bookmarkStart w:id="109" w:name="_Toc527704397"/>
      <w:r>
        <w:rPr>
          <w:lang w:val="pl-PL"/>
        </w:rPr>
        <w:lastRenderedPageBreak/>
        <w:t>Załącznik nr 6</w:t>
      </w:r>
      <w:r w:rsidR="00B933D6">
        <w:rPr>
          <w:lang w:val="pl-PL"/>
        </w:rPr>
        <w:t>a</w:t>
      </w:r>
      <w:r>
        <w:rPr>
          <w:lang w:val="pl-PL"/>
        </w:rPr>
        <w:t>:</w:t>
      </w:r>
      <w:r w:rsidR="00A42F84">
        <w:rPr>
          <w:lang w:val="pl-PL"/>
        </w:rPr>
        <w:t xml:space="preserve"> </w:t>
      </w:r>
      <w:r w:rsidR="00B933D6" w:rsidRPr="002C46BA">
        <w:t xml:space="preserve">Lista projektów naukowych </w:t>
      </w:r>
      <w:r w:rsidR="00B933D6" w:rsidRPr="002C46BA">
        <w:rPr>
          <w:lang w:val="pl-PL"/>
        </w:rPr>
        <w:t xml:space="preserve">bezpośrednio powiązanych z kierunkiem studiów </w:t>
      </w:r>
      <w:r w:rsidR="00B933D6">
        <w:rPr>
          <w:lang w:val="pl-PL"/>
        </w:rPr>
        <w:t xml:space="preserve">obecnie </w:t>
      </w:r>
      <w:r w:rsidR="00B933D6" w:rsidRPr="002C46BA">
        <w:t>realizowanych przez pracowników Instytutu Zdrowia Publiczneg</w:t>
      </w:r>
      <w:r w:rsidR="00B933D6">
        <w:t>o</w:t>
      </w:r>
      <w:bookmarkEnd w:id="109"/>
    </w:p>
    <w:p w14:paraId="4E5602CD" w14:textId="77777777" w:rsidR="00B933D6" w:rsidRPr="00B933D6" w:rsidRDefault="00B933D6" w:rsidP="00B933D6">
      <w:pPr>
        <w:pStyle w:val="Tekstpodstawowy"/>
        <w:rPr>
          <w:lang w:val="pl-PL"/>
        </w:rPr>
      </w:pPr>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B933D6" w:rsidRPr="002C46BA" w14:paraId="0A112F7E" w14:textId="77777777" w:rsidTr="00B933D6">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B6535B"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71A89E93"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6CD8696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4550AC4C"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2EEC0A4"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rodzaj projektu badawczy/</w:t>
            </w:r>
          </w:p>
          <w:p w14:paraId="5C613608"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862C4AC"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201FC650"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E07BE01"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Data zakończenia</w:t>
            </w:r>
          </w:p>
        </w:tc>
      </w:tr>
      <w:tr w:rsidR="00B933D6" w:rsidRPr="002C46BA" w14:paraId="6EB4F564" w14:textId="77777777" w:rsidTr="00B933D6">
        <w:trPr>
          <w:trHeight w:val="9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57A374"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1</w:t>
            </w:r>
          </w:p>
        </w:tc>
        <w:tc>
          <w:tcPr>
            <w:tcW w:w="2976" w:type="dxa"/>
            <w:tcBorders>
              <w:top w:val="nil"/>
              <w:left w:val="nil"/>
              <w:bottom w:val="single" w:sz="4" w:space="0" w:color="auto"/>
              <w:right w:val="single" w:sz="4" w:space="0" w:color="auto"/>
            </w:tcBorders>
            <w:shd w:val="clear" w:color="auto" w:fill="auto"/>
            <w:vAlign w:val="center"/>
            <w:hideMark/>
          </w:tcPr>
          <w:p w14:paraId="4D267933"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Badanie czynników i poziomu satysfakcji zawodowej polskich lekarzy w porównaniu z lekarzami z innych krajów Europy - w kontekście problemu emigracji</w:t>
            </w:r>
          </w:p>
        </w:tc>
        <w:tc>
          <w:tcPr>
            <w:tcW w:w="2410" w:type="dxa"/>
            <w:tcBorders>
              <w:top w:val="nil"/>
              <w:left w:val="nil"/>
              <w:bottom w:val="single" w:sz="4" w:space="0" w:color="auto"/>
              <w:right w:val="single" w:sz="4" w:space="0" w:color="auto"/>
            </w:tcBorders>
            <w:shd w:val="clear" w:color="auto" w:fill="auto"/>
            <w:vAlign w:val="center"/>
            <w:hideMark/>
          </w:tcPr>
          <w:p w14:paraId="58046E1F"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OPUS; edycja 10</w:t>
            </w:r>
          </w:p>
        </w:tc>
        <w:tc>
          <w:tcPr>
            <w:tcW w:w="2410" w:type="dxa"/>
            <w:tcBorders>
              <w:top w:val="nil"/>
              <w:left w:val="nil"/>
              <w:bottom w:val="single" w:sz="4" w:space="0" w:color="auto"/>
              <w:right w:val="single" w:sz="4" w:space="0" w:color="auto"/>
            </w:tcBorders>
            <w:shd w:val="clear" w:color="auto" w:fill="auto"/>
            <w:vAlign w:val="center"/>
            <w:hideMark/>
          </w:tcPr>
          <w:p w14:paraId="3D0177E0"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dr Alicja Domagała</w:t>
            </w:r>
          </w:p>
        </w:tc>
        <w:tc>
          <w:tcPr>
            <w:tcW w:w="1276" w:type="dxa"/>
            <w:tcBorders>
              <w:top w:val="nil"/>
              <w:left w:val="nil"/>
              <w:bottom w:val="single" w:sz="4" w:space="0" w:color="auto"/>
              <w:right w:val="single" w:sz="4" w:space="0" w:color="auto"/>
            </w:tcBorders>
            <w:shd w:val="clear" w:color="auto" w:fill="auto"/>
            <w:vAlign w:val="center"/>
            <w:hideMark/>
          </w:tcPr>
          <w:p w14:paraId="7C609354"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nil"/>
              <w:left w:val="nil"/>
              <w:bottom w:val="single" w:sz="4" w:space="0" w:color="auto"/>
              <w:right w:val="single" w:sz="4" w:space="0" w:color="auto"/>
            </w:tcBorders>
            <w:shd w:val="clear" w:color="auto" w:fill="auto"/>
            <w:vAlign w:val="center"/>
            <w:hideMark/>
          </w:tcPr>
          <w:p w14:paraId="2000FE3F"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NCN</w:t>
            </w:r>
          </w:p>
        </w:tc>
        <w:tc>
          <w:tcPr>
            <w:tcW w:w="1559" w:type="dxa"/>
            <w:tcBorders>
              <w:top w:val="nil"/>
              <w:left w:val="nil"/>
              <w:bottom w:val="single" w:sz="4" w:space="0" w:color="auto"/>
              <w:right w:val="single" w:sz="4" w:space="0" w:color="auto"/>
            </w:tcBorders>
            <w:shd w:val="clear" w:color="auto" w:fill="auto"/>
            <w:vAlign w:val="center"/>
            <w:hideMark/>
          </w:tcPr>
          <w:p w14:paraId="61266CC2"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2016-06-28</w:t>
            </w:r>
          </w:p>
        </w:tc>
        <w:tc>
          <w:tcPr>
            <w:tcW w:w="1701" w:type="dxa"/>
            <w:tcBorders>
              <w:top w:val="nil"/>
              <w:left w:val="nil"/>
              <w:bottom w:val="single" w:sz="4" w:space="0" w:color="auto"/>
              <w:right w:val="single" w:sz="4" w:space="0" w:color="auto"/>
            </w:tcBorders>
            <w:shd w:val="clear" w:color="auto" w:fill="auto"/>
            <w:vAlign w:val="center"/>
            <w:hideMark/>
          </w:tcPr>
          <w:p w14:paraId="1A273F52"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2018-06-27</w:t>
            </w:r>
          </w:p>
        </w:tc>
      </w:tr>
      <w:tr w:rsidR="00B933D6" w:rsidRPr="002C46BA" w14:paraId="2733A1AD" w14:textId="77777777" w:rsidTr="00B933D6">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F36FDE8"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2</w:t>
            </w:r>
          </w:p>
        </w:tc>
        <w:tc>
          <w:tcPr>
            <w:tcW w:w="2976" w:type="dxa"/>
            <w:tcBorders>
              <w:top w:val="single" w:sz="4" w:space="0" w:color="auto"/>
              <w:left w:val="nil"/>
              <w:bottom w:val="single" w:sz="4" w:space="0" w:color="auto"/>
              <w:right w:val="single" w:sz="4" w:space="0" w:color="auto"/>
            </w:tcBorders>
            <w:shd w:val="clear" w:color="auto" w:fill="auto"/>
            <w:vAlign w:val="center"/>
          </w:tcPr>
          <w:p w14:paraId="6BB77B6E" w14:textId="77777777" w:rsidR="00B933D6" w:rsidRPr="002C46BA" w:rsidRDefault="00B933D6" w:rsidP="00B933D6">
            <w:pPr>
              <w:rPr>
                <w:rFonts w:eastAsia="Times New Roman"/>
                <w:color w:val="000000"/>
                <w:sz w:val="20"/>
                <w:szCs w:val="20"/>
                <w:highlight w:val="yellow"/>
                <w:lang w:eastAsia="pl-PL"/>
              </w:rPr>
            </w:pPr>
            <w:r w:rsidRPr="002C46BA">
              <w:rPr>
                <w:rFonts w:eastAsia="Times New Roman"/>
                <w:color w:val="000000"/>
                <w:sz w:val="20"/>
                <w:szCs w:val="20"/>
                <w:lang w:eastAsia="pl-PL"/>
              </w:rPr>
              <w:t>Rozwój kompetencji kadry administracyjnej i zarządzającej dla poprawy jakości w ochronie zdrowia (PRO-QUO HEALTH)</w:t>
            </w:r>
          </w:p>
        </w:tc>
        <w:tc>
          <w:tcPr>
            <w:tcW w:w="2410" w:type="dxa"/>
            <w:tcBorders>
              <w:top w:val="single" w:sz="4" w:space="0" w:color="auto"/>
              <w:left w:val="nil"/>
              <w:bottom w:val="single" w:sz="4" w:space="0" w:color="auto"/>
              <w:right w:val="single" w:sz="4" w:space="0" w:color="auto"/>
            </w:tcBorders>
            <w:shd w:val="clear" w:color="auto" w:fill="auto"/>
            <w:vAlign w:val="center"/>
          </w:tcPr>
          <w:p w14:paraId="7907161B"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Program Operacyjny Wiedza Edukacja Rozwój</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E8006C"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 xml:space="preserve">dr Roman Tadeusz </w:t>
            </w:r>
          </w:p>
          <w:p w14:paraId="2264F764"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Topór-Mądry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738E19"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edukacyjny</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1F159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Europejski Fundusz Społeczny</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8C511E"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2017-03-01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10D121"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2019-02-28</w:t>
            </w:r>
          </w:p>
        </w:tc>
      </w:tr>
      <w:tr w:rsidR="00B933D6" w:rsidRPr="002C46BA" w14:paraId="568DE191" w14:textId="77777777" w:rsidTr="00B933D6">
        <w:trPr>
          <w:trHeight w:val="953"/>
        </w:trPr>
        <w:tc>
          <w:tcPr>
            <w:tcW w:w="421" w:type="dxa"/>
            <w:tcBorders>
              <w:top w:val="nil"/>
              <w:left w:val="single" w:sz="4" w:space="0" w:color="auto"/>
              <w:bottom w:val="single" w:sz="4" w:space="0" w:color="auto"/>
              <w:right w:val="single" w:sz="4" w:space="0" w:color="auto"/>
            </w:tcBorders>
            <w:shd w:val="clear" w:color="auto" w:fill="auto"/>
            <w:vAlign w:val="center"/>
          </w:tcPr>
          <w:p w14:paraId="02CE36A7"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3</w:t>
            </w:r>
          </w:p>
        </w:tc>
        <w:tc>
          <w:tcPr>
            <w:tcW w:w="2976" w:type="dxa"/>
            <w:tcBorders>
              <w:top w:val="nil"/>
              <w:left w:val="nil"/>
              <w:bottom w:val="single" w:sz="4" w:space="0" w:color="auto"/>
              <w:right w:val="single" w:sz="4" w:space="0" w:color="auto"/>
            </w:tcBorders>
            <w:shd w:val="clear" w:color="auto" w:fill="auto"/>
            <w:vAlign w:val="center"/>
          </w:tcPr>
          <w:p w14:paraId="3C135F1D" w14:textId="77777777" w:rsidR="00B933D6" w:rsidRPr="002C46BA" w:rsidRDefault="00B933D6" w:rsidP="00B933D6">
            <w:pPr>
              <w:rPr>
                <w:rFonts w:eastAsia="Times New Roman"/>
                <w:color w:val="000000"/>
                <w:sz w:val="20"/>
                <w:szCs w:val="20"/>
                <w:lang w:val="en-US" w:eastAsia="pl-PL"/>
              </w:rPr>
            </w:pPr>
            <w:r w:rsidRPr="002C46BA">
              <w:rPr>
                <w:rStyle w:val="Pogrubienie"/>
                <w:color w:val="333333"/>
                <w:sz w:val="20"/>
                <w:szCs w:val="20"/>
                <w:shd w:val="clear" w:color="auto" w:fill="FFFFFF"/>
                <w:lang w:val="en-US"/>
              </w:rPr>
              <w:t>ATHLOS</w:t>
            </w:r>
            <w:r w:rsidRPr="002C46BA">
              <w:rPr>
                <w:color w:val="333333"/>
                <w:sz w:val="20"/>
                <w:szCs w:val="20"/>
                <w:shd w:val="clear" w:color="auto" w:fill="FFFFFF"/>
                <w:lang w:val="en-US"/>
              </w:rPr>
              <w:t xml:space="preserve">  - Ageing Trajectories of Health: Longitudinal Opportunities and Synergies</w:t>
            </w:r>
          </w:p>
        </w:tc>
        <w:tc>
          <w:tcPr>
            <w:tcW w:w="2410" w:type="dxa"/>
            <w:tcBorders>
              <w:top w:val="nil"/>
              <w:left w:val="nil"/>
              <w:bottom w:val="single" w:sz="4" w:space="0" w:color="auto"/>
              <w:right w:val="single" w:sz="4" w:space="0" w:color="auto"/>
            </w:tcBorders>
            <w:shd w:val="clear" w:color="auto" w:fill="auto"/>
            <w:vAlign w:val="center"/>
          </w:tcPr>
          <w:p w14:paraId="4E34A916" w14:textId="77777777" w:rsidR="00B933D6" w:rsidRPr="002C46BA" w:rsidRDefault="00B933D6" w:rsidP="00B933D6">
            <w:pPr>
              <w:rPr>
                <w:rFonts w:eastAsia="Times New Roman"/>
                <w:color w:val="000000"/>
                <w:sz w:val="20"/>
                <w:szCs w:val="20"/>
                <w:lang w:val="en-US" w:eastAsia="pl-PL"/>
              </w:rPr>
            </w:pPr>
            <w:r w:rsidRPr="002C46BA">
              <w:rPr>
                <w:rFonts w:eastAsia="Times New Roman"/>
                <w:color w:val="000000"/>
                <w:sz w:val="20"/>
                <w:szCs w:val="20"/>
                <w:lang w:val="en-US" w:eastAsia="pl-PL"/>
              </w:rPr>
              <w:t>HORYZONT 2020</w:t>
            </w:r>
          </w:p>
        </w:tc>
        <w:tc>
          <w:tcPr>
            <w:tcW w:w="2410" w:type="dxa"/>
            <w:tcBorders>
              <w:top w:val="nil"/>
              <w:left w:val="nil"/>
              <w:bottom w:val="single" w:sz="4" w:space="0" w:color="auto"/>
              <w:right w:val="single" w:sz="4" w:space="0" w:color="auto"/>
            </w:tcBorders>
            <w:shd w:val="clear" w:color="auto" w:fill="auto"/>
            <w:vAlign w:val="center"/>
          </w:tcPr>
          <w:p w14:paraId="5547A1C2"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prof. dr hab. Andrzej Pająk</w:t>
            </w:r>
          </w:p>
        </w:tc>
        <w:tc>
          <w:tcPr>
            <w:tcW w:w="1276" w:type="dxa"/>
            <w:tcBorders>
              <w:top w:val="nil"/>
              <w:left w:val="nil"/>
              <w:bottom w:val="single" w:sz="4" w:space="0" w:color="auto"/>
              <w:right w:val="single" w:sz="4" w:space="0" w:color="auto"/>
            </w:tcBorders>
            <w:shd w:val="clear" w:color="auto" w:fill="auto"/>
            <w:vAlign w:val="center"/>
          </w:tcPr>
          <w:p w14:paraId="3815777A"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nil"/>
              <w:left w:val="nil"/>
              <w:bottom w:val="single" w:sz="4" w:space="0" w:color="auto"/>
              <w:right w:val="single" w:sz="4" w:space="0" w:color="auto"/>
            </w:tcBorders>
            <w:shd w:val="clear" w:color="auto" w:fill="auto"/>
            <w:vAlign w:val="center"/>
          </w:tcPr>
          <w:p w14:paraId="2A9561A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Komisja Europejska</w:t>
            </w:r>
          </w:p>
        </w:tc>
        <w:tc>
          <w:tcPr>
            <w:tcW w:w="1559" w:type="dxa"/>
            <w:tcBorders>
              <w:top w:val="nil"/>
              <w:left w:val="nil"/>
              <w:bottom w:val="single" w:sz="4" w:space="0" w:color="auto"/>
              <w:right w:val="single" w:sz="4" w:space="0" w:color="auto"/>
            </w:tcBorders>
            <w:shd w:val="clear" w:color="auto" w:fill="auto"/>
            <w:vAlign w:val="center"/>
          </w:tcPr>
          <w:p w14:paraId="3FD037CF"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2015-05-01</w:t>
            </w:r>
          </w:p>
        </w:tc>
        <w:tc>
          <w:tcPr>
            <w:tcW w:w="1701" w:type="dxa"/>
            <w:tcBorders>
              <w:top w:val="nil"/>
              <w:left w:val="nil"/>
              <w:bottom w:val="single" w:sz="4" w:space="0" w:color="auto"/>
              <w:right w:val="single" w:sz="4" w:space="0" w:color="auto"/>
            </w:tcBorders>
            <w:shd w:val="clear" w:color="auto" w:fill="auto"/>
            <w:vAlign w:val="center"/>
          </w:tcPr>
          <w:p w14:paraId="31F9C882" w14:textId="77777777" w:rsidR="00B933D6" w:rsidRPr="002C46BA" w:rsidRDefault="00B933D6" w:rsidP="00B933D6">
            <w:pPr>
              <w:jc w:val="center"/>
              <w:rPr>
                <w:rFonts w:eastAsia="Times New Roman"/>
                <w:color w:val="000000"/>
                <w:lang w:eastAsia="pl-PL"/>
              </w:rPr>
            </w:pPr>
            <w:r w:rsidRPr="002C46BA">
              <w:rPr>
                <w:rFonts w:eastAsia="Times New Roman"/>
                <w:color w:val="000000"/>
                <w:sz w:val="20"/>
                <w:szCs w:val="20"/>
                <w:lang w:eastAsia="pl-PL"/>
              </w:rPr>
              <w:t>2020-04-30</w:t>
            </w:r>
          </w:p>
        </w:tc>
      </w:tr>
      <w:tr w:rsidR="00B933D6" w:rsidRPr="002C46BA" w14:paraId="4D15DB80" w14:textId="77777777" w:rsidTr="00B933D6">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C135650"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4</w:t>
            </w:r>
          </w:p>
        </w:tc>
        <w:tc>
          <w:tcPr>
            <w:tcW w:w="2976" w:type="dxa"/>
            <w:tcBorders>
              <w:top w:val="single" w:sz="4" w:space="0" w:color="auto"/>
              <w:left w:val="nil"/>
              <w:bottom w:val="single" w:sz="4" w:space="0" w:color="auto"/>
              <w:right w:val="single" w:sz="4" w:space="0" w:color="auto"/>
            </w:tcBorders>
            <w:shd w:val="clear" w:color="auto" w:fill="auto"/>
            <w:vAlign w:val="center"/>
          </w:tcPr>
          <w:p w14:paraId="2CE2FE59" w14:textId="77777777" w:rsidR="00B933D6" w:rsidRPr="002C46BA" w:rsidRDefault="00B933D6" w:rsidP="00B933D6">
            <w:pPr>
              <w:rPr>
                <w:rFonts w:eastAsia="Times New Roman"/>
                <w:color w:val="000000"/>
                <w:sz w:val="20"/>
                <w:szCs w:val="20"/>
                <w:lang w:eastAsia="pl-PL"/>
              </w:rPr>
            </w:pPr>
            <w:r w:rsidRPr="002C46BA">
              <w:rPr>
                <w:sz w:val="20"/>
                <w:szCs w:val="20"/>
              </w:rPr>
              <w:t>Skuteczność programu rehabilitacji i edukacji kardiologicznej. 10 letnia obserwacja prospektywna uczestników polskiej części projektu EUROACTION.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1B447A85" w14:textId="77777777" w:rsidR="00B933D6" w:rsidRPr="002C46BA" w:rsidRDefault="00B933D6" w:rsidP="00B933D6">
            <w:pPr>
              <w:rPr>
                <w:rFonts w:eastAsia="Times New Roman"/>
                <w:color w:val="000000"/>
                <w:sz w:val="20"/>
                <w:szCs w:val="20"/>
                <w:lang w:eastAsia="pl-PL"/>
              </w:rPr>
            </w:pPr>
            <w:r w:rsidRPr="002C46BA">
              <w:rPr>
                <w:sz w:val="20"/>
                <w:szCs w:val="20"/>
              </w:rPr>
              <w:t>EUROACTION.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1D002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9BCF14" w14:textId="77777777" w:rsidR="00B933D6" w:rsidRPr="002C46BA" w:rsidRDefault="00B933D6" w:rsidP="00B933D6">
            <w:pPr>
              <w:jc w:val="center"/>
              <w:rPr>
                <w:rFonts w:eastAsia="Times New Roman"/>
                <w:color w:val="000000"/>
                <w:sz w:val="20"/>
                <w:szCs w:val="20"/>
                <w:lang w:val="en-US" w:eastAsia="pl-PL"/>
              </w:rPr>
            </w:pPr>
            <w:proofErr w:type="spellStart"/>
            <w:r w:rsidRPr="002C46BA">
              <w:rPr>
                <w:rFonts w:eastAsia="Times New Roman"/>
                <w:color w:val="000000"/>
                <w:sz w:val="20"/>
                <w:szCs w:val="20"/>
                <w:lang w:val="en-US" w:eastAsia="pl-PL"/>
              </w:rPr>
              <w:t>statutowy</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14:paraId="10641639" w14:textId="77777777" w:rsidR="00B933D6" w:rsidRPr="002C46BA" w:rsidRDefault="00B933D6" w:rsidP="00B933D6">
            <w:pPr>
              <w:jc w:val="center"/>
              <w:rPr>
                <w:rFonts w:eastAsia="Times New Roman"/>
                <w:color w:val="000000"/>
                <w:sz w:val="20"/>
                <w:szCs w:val="20"/>
                <w:lang w:val="en-US" w:eastAsia="pl-PL"/>
              </w:rPr>
            </w:pPr>
            <w:proofErr w:type="spellStart"/>
            <w:r w:rsidRPr="002C46BA">
              <w:rPr>
                <w:rFonts w:eastAsia="Times New Roman"/>
                <w:color w:val="000000"/>
                <w:sz w:val="20"/>
                <w:szCs w:val="20"/>
                <w:lang w:eastAsia="pl-PL"/>
              </w:rPr>
              <w:t>MNiSW</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14:paraId="6AB54805" w14:textId="77777777" w:rsidR="00B933D6" w:rsidRPr="002C46BA" w:rsidRDefault="00B933D6" w:rsidP="00B933D6">
            <w:pPr>
              <w:jc w:val="center"/>
              <w:rPr>
                <w:rFonts w:eastAsia="Times New Roman"/>
                <w:color w:val="000000"/>
                <w:sz w:val="20"/>
                <w:szCs w:val="20"/>
                <w:lang w:val="en-US" w:eastAsia="pl-PL"/>
              </w:rPr>
            </w:pPr>
            <w:r w:rsidRPr="002C46BA">
              <w:rPr>
                <w:rFonts w:eastAsia="Times New Roman"/>
                <w:color w:val="000000"/>
                <w:sz w:val="20"/>
                <w:szCs w:val="20"/>
                <w:lang w:val="en-US" w:eastAsia="pl-PL"/>
              </w:rPr>
              <w:t>2016-01-01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98D450" w14:textId="77777777" w:rsidR="00B933D6" w:rsidRPr="002C46BA" w:rsidRDefault="00B933D6" w:rsidP="00B933D6">
            <w:pPr>
              <w:jc w:val="center"/>
              <w:rPr>
                <w:rFonts w:eastAsia="Times New Roman"/>
                <w:color w:val="000000"/>
                <w:sz w:val="20"/>
                <w:szCs w:val="20"/>
                <w:lang w:val="en-US" w:eastAsia="pl-PL"/>
              </w:rPr>
            </w:pPr>
            <w:r w:rsidRPr="002C46BA">
              <w:rPr>
                <w:rFonts w:eastAsia="Times New Roman"/>
                <w:color w:val="000000"/>
                <w:sz w:val="20"/>
                <w:szCs w:val="20"/>
                <w:lang w:val="en-US" w:eastAsia="pl-PL"/>
              </w:rPr>
              <w:t>2017-12-31</w:t>
            </w:r>
          </w:p>
        </w:tc>
      </w:tr>
      <w:tr w:rsidR="00B933D6" w:rsidRPr="002C46BA" w14:paraId="5D152D29" w14:textId="77777777" w:rsidTr="00B933D6">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A92A08E"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4626465F" w14:textId="77777777" w:rsidR="00B933D6" w:rsidRPr="00B12F37" w:rsidRDefault="00B933D6" w:rsidP="00B933D6">
            <w:pPr>
              <w:rPr>
                <w:sz w:val="20"/>
                <w:szCs w:val="20"/>
                <w:lang w:val="en-US"/>
              </w:rPr>
            </w:pPr>
            <w:r w:rsidRPr="00B12F37">
              <w:rPr>
                <w:sz w:val="20"/>
                <w:szCs w:val="20"/>
                <w:lang w:val="en-US"/>
              </w:rPr>
              <w:t>Pro Health 65+ Health Promotion and prevention of risk action for seniors</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667BBC" w14:textId="77777777" w:rsidR="00B933D6" w:rsidRPr="00B12F37" w:rsidRDefault="00B933D6" w:rsidP="00B933D6">
            <w:pPr>
              <w:rPr>
                <w:sz w:val="20"/>
                <w:szCs w:val="20"/>
                <w:lang w:val="en-US"/>
              </w:rPr>
            </w:pPr>
            <w:proofErr w:type="spellStart"/>
            <w:r w:rsidRPr="00B12F37">
              <w:rPr>
                <w:sz w:val="20"/>
                <w:szCs w:val="20"/>
                <w:lang w:val="en-US"/>
              </w:rPr>
              <w:t>Projekt</w:t>
            </w:r>
            <w:proofErr w:type="spellEnd"/>
            <w:r w:rsidRPr="00B12F37">
              <w:rPr>
                <w:sz w:val="20"/>
                <w:szCs w:val="20"/>
                <w:lang w:val="en-US"/>
              </w:rPr>
              <w:t xml:space="preserve"> 2nd EU Health </w:t>
            </w:r>
            <w:proofErr w:type="spellStart"/>
            <w:r w:rsidRPr="00B12F37">
              <w:rPr>
                <w:sz w:val="20"/>
                <w:szCs w:val="20"/>
                <w:lang w:val="en-US"/>
              </w:rPr>
              <w:t>Programme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14:paraId="07A5B13E"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prof. dr hab. Stanisława Golinowska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8D581C" w14:textId="77777777" w:rsidR="00B933D6" w:rsidRPr="00B12F37" w:rsidRDefault="00B933D6" w:rsidP="00B933D6">
            <w:pPr>
              <w:jc w:val="center"/>
              <w:rPr>
                <w:rFonts w:eastAsia="Times New Roman"/>
                <w:color w:val="000000"/>
                <w:sz w:val="20"/>
                <w:szCs w:val="20"/>
                <w:lang w:val="en-US" w:eastAsia="pl-PL"/>
              </w:rPr>
            </w:pPr>
            <w:proofErr w:type="spellStart"/>
            <w:r w:rsidRPr="00B12F37">
              <w:rPr>
                <w:rFonts w:eastAsia="Times New Roman"/>
                <w:color w:val="000000"/>
                <w:sz w:val="20"/>
                <w:szCs w:val="20"/>
                <w:lang w:val="en-US" w:eastAsia="pl-PL"/>
              </w:rPr>
              <w:t>badawczy</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14:paraId="1B7A1A0B"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45D2D1" w14:textId="77777777" w:rsidR="00B933D6" w:rsidRPr="00B12F37" w:rsidRDefault="00B933D6" w:rsidP="00B933D6">
            <w:pPr>
              <w:jc w:val="center"/>
              <w:rPr>
                <w:rFonts w:eastAsia="Times New Roman"/>
                <w:color w:val="000000"/>
                <w:sz w:val="20"/>
                <w:szCs w:val="20"/>
                <w:lang w:val="en-US" w:eastAsia="pl-PL"/>
              </w:rPr>
            </w:pPr>
            <w:r w:rsidRPr="00B12F37">
              <w:rPr>
                <w:rFonts w:eastAsia="Times New Roman"/>
                <w:color w:val="000000"/>
                <w:sz w:val="20"/>
                <w:szCs w:val="20"/>
                <w:lang w:val="en-US" w:eastAsia="pl-PL"/>
              </w:rPr>
              <w:t>2014-08-01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B565F5" w14:textId="77777777" w:rsidR="00B933D6" w:rsidRPr="00B12F37" w:rsidRDefault="00B933D6" w:rsidP="00B933D6">
            <w:pPr>
              <w:jc w:val="center"/>
              <w:rPr>
                <w:rFonts w:eastAsia="Times New Roman"/>
                <w:color w:val="000000"/>
                <w:sz w:val="20"/>
                <w:szCs w:val="20"/>
                <w:lang w:val="en-US" w:eastAsia="pl-PL"/>
              </w:rPr>
            </w:pPr>
            <w:r w:rsidRPr="00B12F37">
              <w:rPr>
                <w:rFonts w:eastAsia="Times New Roman"/>
                <w:color w:val="000000"/>
                <w:sz w:val="20"/>
                <w:szCs w:val="20"/>
                <w:lang w:val="en-US" w:eastAsia="pl-PL"/>
              </w:rPr>
              <w:t>2017-07-31</w:t>
            </w:r>
          </w:p>
        </w:tc>
      </w:tr>
    </w:tbl>
    <w:p w14:paraId="107270D6" w14:textId="77777777" w:rsidR="00B933D6" w:rsidRPr="00B933D6" w:rsidRDefault="00B933D6" w:rsidP="00B933D6">
      <w:pPr>
        <w:pStyle w:val="Tekstpodstawowy"/>
        <w:rPr>
          <w:lang w:val="pl-PL"/>
        </w:rPr>
      </w:pPr>
    </w:p>
    <w:p w14:paraId="115F8DA6" w14:textId="77777777" w:rsidR="00734B2D" w:rsidRDefault="00734B2D" w:rsidP="003F1549">
      <w:pPr>
        <w:pStyle w:val="Nagwek1"/>
      </w:pPr>
    </w:p>
    <w:p w14:paraId="19C9CCDC" w14:textId="77777777" w:rsidR="00B933D6" w:rsidRDefault="00B933D6" w:rsidP="00B933D6">
      <w:pPr>
        <w:pStyle w:val="Nagwek1"/>
        <w:spacing w:after="120"/>
        <w:rPr>
          <w:lang w:val="pl-PL"/>
        </w:rPr>
      </w:pPr>
      <w:bookmarkStart w:id="110" w:name="_Toc503177180"/>
      <w:bookmarkStart w:id="111" w:name="_Toc527704398"/>
      <w:r w:rsidRPr="002C46BA">
        <w:t>Z</w:t>
      </w:r>
      <w:r>
        <w:t>ałącznik nr 6</w:t>
      </w:r>
      <w:r>
        <w:rPr>
          <w:lang w:val="pl-PL"/>
        </w:rPr>
        <w:t>b</w:t>
      </w:r>
      <w:r w:rsidRPr="002C46BA">
        <w:t xml:space="preserve">: Lista projektów naukowych </w:t>
      </w:r>
      <w:r w:rsidRPr="002C46BA">
        <w:rPr>
          <w:lang w:val="pl-PL"/>
        </w:rPr>
        <w:t xml:space="preserve">bezpośrednio powiązanych z kierunkiem studiów </w:t>
      </w:r>
      <w:r w:rsidRPr="002C46BA">
        <w:t>realizowanych przez pracowników Instytutu Zdrowia Publicznego</w:t>
      </w:r>
      <w:bookmarkStart w:id="112" w:name="_Toc494440660"/>
      <w:r>
        <w:rPr>
          <w:lang w:val="pl-PL"/>
        </w:rPr>
        <w:t xml:space="preserve"> </w:t>
      </w:r>
      <w:r w:rsidRPr="002C46BA">
        <w:t>w latach 201</w:t>
      </w:r>
      <w:bookmarkEnd w:id="112"/>
      <w:r>
        <w:t>4-</w:t>
      </w:r>
      <w:r>
        <w:rPr>
          <w:lang w:val="pl-PL"/>
        </w:rPr>
        <w:t>2016</w:t>
      </w:r>
      <w:bookmarkEnd w:id="110"/>
      <w:bookmarkEnd w:id="111"/>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B933D6" w:rsidRPr="002C46BA" w14:paraId="382354B1" w14:textId="77777777" w:rsidTr="00B933D6">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C4C632"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30F467CC"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2B3ECBDC"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231F8D17"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C7480DA"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rodzaj projektu badawczy/</w:t>
            </w:r>
          </w:p>
          <w:p w14:paraId="6C7FE856"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02010D7A"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7D6EB9E3"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1BDE3EFE"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Data zakończenia</w:t>
            </w:r>
          </w:p>
        </w:tc>
      </w:tr>
      <w:tr w:rsidR="00B933D6" w:rsidRPr="002C46BA" w14:paraId="28045EBA" w14:textId="77777777" w:rsidTr="00B933D6">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C98A"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16498AA"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SH-CAPAC: Wsparcie krajów członkowskich UE w zakresie koordynacji, oceny, planowania i dostępu do opieki zdrowotnej w związku ze szczególnym naciskiem migracyjnym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B4169F5"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Projekt Międzynarodowy Współfinansowany (SH-CAPAC)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8A9853"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mgr Anna Szetela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02641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5C6D28C" w14:textId="77777777" w:rsidR="00B933D6" w:rsidRPr="002C46BA" w:rsidRDefault="00B933D6" w:rsidP="00B933D6">
            <w:pPr>
              <w:jc w:val="center"/>
              <w:rPr>
                <w:rFonts w:eastAsia="Times New Roman"/>
                <w:color w:val="000000"/>
                <w:sz w:val="20"/>
                <w:szCs w:val="20"/>
                <w:lang w:eastAsia="pl-PL"/>
              </w:rPr>
            </w:pPr>
            <w:proofErr w:type="spellStart"/>
            <w:r w:rsidRPr="002C46BA">
              <w:rPr>
                <w:rFonts w:eastAsia="Times New Roman"/>
                <w:color w:val="000000"/>
                <w:sz w:val="20"/>
                <w:szCs w:val="20"/>
                <w:lang w:eastAsia="pl-PL"/>
              </w:rPr>
              <w:t>MNiSW</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881901"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2016-01-01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341487"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2016-12-31</w:t>
            </w:r>
          </w:p>
        </w:tc>
      </w:tr>
      <w:tr w:rsidR="00B933D6" w:rsidRPr="002C46BA" w14:paraId="7578A226" w14:textId="77777777" w:rsidTr="00B933D6">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2DDB0"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AEF73CA" w14:textId="77777777" w:rsidR="00B933D6" w:rsidRPr="009750B7" w:rsidRDefault="00B933D6" w:rsidP="00B933D6">
            <w:pPr>
              <w:rPr>
                <w:rFonts w:eastAsia="Times New Roman"/>
                <w:color w:val="000000"/>
                <w:sz w:val="20"/>
                <w:szCs w:val="20"/>
                <w:lang w:val="en-US" w:eastAsia="pl-PL"/>
              </w:rPr>
            </w:pPr>
            <w:r w:rsidRPr="009750B7">
              <w:rPr>
                <w:rFonts w:eastAsia="Times New Roman"/>
                <w:color w:val="000000"/>
                <w:sz w:val="20"/>
                <w:szCs w:val="20"/>
                <w:lang w:val="en-US" w:eastAsia="pl-PL"/>
              </w:rPr>
              <w:t>Supporting health coordination, assessments, planning, access to health care and capacity building in Member States under particular migratory pressure (SH-CAPAC)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F39F7D4" w14:textId="77777777" w:rsidR="00B933D6" w:rsidRPr="009750B7" w:rsidRDefault="00B933D6" w:rsidP="00B933D6">
            <w:pPr>
              <w:rPr>
                <w:rFonts w:eastAsia="Times New Roman"/>
                <w:color w:val="000000"/>
                <w:sz w:val="20"/>
                <w:szCs w:val="20"/>
                <w:lang w:val="en-US" w:eastAsia="pl-PL"/>
              </w:rPr>
            </w:pPr>
            <w:proofErr w:type="spellStart"/>
            <w:r w:rsidRPr="009750B7">
              <w:rPr>
                <w:rFonts w:eastAsia="Times New Roman"/>
                <w:color w:val="000000"/>
                <w:sz w:val="20"/>
                <w:szCs w:val="20"/>
                <w:lang w:val="en-US" w:eastAsia="pl-PL"/>
              </w:rPr>
              <w:t>Projekty</w:t>
            </w:r>
            <w:proofErr w:type="spellEnd"/>
            <w:r w:rsidRPr="009750B7">
              <w:rPr>
                <w:rFonts w:eastAsia="Times New Roman"/>
                <w:color w:val="000000"/>
                <w:sz w:val="20"/>
                <w:szCs w:val="20"/>
                <w:lang w:val="en-US" w:eastAsia="pl-PL"/>
              </w:rPr>
              <w:t xml:space="preserve"> 3rd EU Health </w:t>
            </w:r>
            <w:proofErr w:type="spellStart"/>
            <w:r w:rsidRPr="009750B7">
              <w:rPr>
                <w:rFonts w:eastAsia="Times New Roman"/>
                <w:color w:val="000000"/>
                <w:sz w:val="20"/>
                <w:szCs w:val="20"/>
                <w:lang w:val="en-US" w:eastAsia="pl-PL"/>
              </w:rPr>
              <w:t>Programme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DE56BFD"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mgr Anna Szetela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6C98EE"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33E25D"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7FE605"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2016-01-01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A83EA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2016-12-31</w:t>
            </w:r>
          </w:p>
        </w:tc>
      </w:tr>
      <w:tr w:rsidR="00B933D6" w:rsidRPr="002C46BA" w14:paraId="2B58C6AC" w14:textId="77777777" w:rsidTr="00B933D6">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7408"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CFD23DB" w14:textId="77777777" w:rsidR="00B933D6" w:rsidRPr="002C46BA" w:rsidRDefault="00B933D6" w:rsidP="00B933D6">
            <w:pPr>
              <w:rPr>
                <w:rFonts w:eastAsia="Times New Roman"/>
                <w:color w:val="000000"/>
                <w:sz w:val="20"/>
                <w:szCs w:val="20"/>
                <w:lang w:val="en-US" w:eastAsia="pl-PL"/>
              </w:rPr>
            </w:pPr>
            <w:r w:rsidRPr="002C46BA">
              <w:rPr>
                <w:rFonts w:eastAsia="Times New Roman"/>
                <w:color w:val="000000"/>
                <w:sz w:val="20"/>
                <w:szCs w:val="20"/>
                <w:lang w:val="en-US" w:eastAsia="pl-PL"/>
              </w:rPr>
              <w:t>Supporting Evidence-based policymaking through health research in Eastern Europe – SECTOR EE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655774D" w14:textId="77777777" w:rsidR="00B933D6" w:rsidRPr="00B12F37" w:rsidRDefault="00B933D6" w:rsidP="00B933D6">
            <w:pPr>
              <w:rPr>
                <w:rFonts w:eastAsia="Times New Roman"/>
                <w:color w:val="000000"/>
                <w:sz w:val="20"/>
                <w:szCs w:val="20"/>
                <w:lang w:val="en-US" w:eastAsia="pl-PL"/>
              </w:rPr>
            </w:pPr>
            <w:proofErr w:type="spellStart"/>
            <w:r w:rsidRPr="00B12F37">
              <w:rPr>
                <w:rFonts w:eastAsia="Times New Roman"/>
                <w:color w:val="000000"/>
                <w:sz w:val="20"/>
                <w:szCs w:val="20"/>
                <w:lang w:val="en-US" w:eastAsia="pl-PL"/>
              </w:rPr>
              <w:t>Inny</w:t>
            </w:r>
            <w:proofErr w:type="spellEnd"/>
            <w:r w:rsidRPr="00B12F37">
              <w:rPr>
                <w:rFonts w:eastAsia="Times New Roman"/>
                <w:color w:val="000000"/>
                <w:sz w:val="20"/>
                <w:szCs w:val="20"/>
                <w:lang w:val="en-US" w:eastAsia="pl-PL"/>
              </w:rPr>
              <w:t xml:space="preserve"> program </w:t>
            </w:r>
            <w:proofErr w:type="spellStart"/>
            <w:r w:rsidRPr="00B12F37">
              <w:rPr>
                <w:rFonts w:eastAsia="Times New Roman"/>
                <w:color w:val="000000"/>
                <w:sz w:val="20"/>
                <w:szCs w:val="20"/>
                <w:lang w:val="en-US" w:eastAsia="pl-PL"/>
              </w:rPr>
              <w:t>zagraniczny</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CEB0A5"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dr Marzena Tambor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5B8487"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F82009"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środki zagranicznych uczelni (</w:t>
            </w:r>
            <w:proofErr w:type="spellStart"/>
            <w:r w:rsidRPr="002C46BA">
              <w:rPr>
                <w:rFonts w:eastAsia="Times New Roman"/>
                <w:color w:val="000000"/>
                <w:sz w:val="20"/>
                <w:szCs w:val="20"/>
                <w:lang w:eastAsia="pl-PL"/>
              </w:rPr>
              <w:t>Karolinska</w:t>
            </w:r>
            <w:proofErr w:type="spellEnd"/>
            <w:r w:rsidRPr="002C46BA">
              <w:rPr>
                <w:rFonts w:eastAsia="Times New Roman"/>
                <w:color w:val="000000"/>
                <w:sz w:val="20"/>
                <w:szCs w:val="20"/>
                <w:lang w:eastAsia="pl-PL"/>
              </w:rPr>
              <w:t xml:space="preserve"> </w:t>
            </w:r>
            <w:proofErr w:type="spellStart"/>
            <w:r w:rsidRPr="002C46BA">
              <w:rPr>
                <w:rFonts w:eastAsia="Times New Roman"/>
                <w:color w:val="000000"/>
                <w:sz w:val="20"/>
                <w:szCs w:val="20"/>
                <w:lang w:eastAsia="pl-PL"/>
              </w:rPr>
              <w:t>Institutet</w:t>
            </w:r>
            <w:proofErr w:type="spellEnd"/>
            <w:r w:rsidRPr="002C46BA">
              <w:rPr>
                <w:rFonts w:eastAsia="Times New Roman"/>
                <w:color w:val="000000"/>
                <w:sz w:val="20"/>
                <w:szCs w:val="20"/>
                <w:lang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DF1CFD0"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2014-05-01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BE3089"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2015-12-31</w:t>
            </w:r>
          </w:p>
        </w:tc>
      </w:tr>
      <w:tr w:rsidR="00B933D6" w:rsidRPr="002C46BA" w14:paraId="288C8E6C" w14:textId="77777777" w:rsidTr="00B933D6">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A723B"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C8CE851" w14:textId="77777777" w:rsidR="00B933D6" w:rsidRPr="002C46BA" w:rsidRDefault="00B933D6" w:rsidP="00B933D6">
            <w:pPr>
              <w:rPr>
                <w:rFonts w:eastAsia="Times New Roman"/>
                <w:color w:val="000000"/>
                <w:sz w:val="20"/>
                <w:szCs w:val="20"/>
                <w:lang w:val="en-US" w:eastAsia="pl-PL"/>
              </w:rPr>
            </w:pPr>
            <w:r w:rsidRPr="002C46BA">
              <w:rPr>
                <w:rFonts w:eastAsia="Times New Roman"/>
                <w:color w:val="000000"/>
                <w:sz w:val="20"/>
                <w:szCs w:val="20"/>
                <w:lang w:val="en-US" w:eastAsia="pl-PL"/>
              </w:rPr>
              <w:t>CHANCES - Consortium on Health and Ageing: Network of Cohorts in Europe and the United States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4B9760B" w14:textId="77777777" w:rsidR="00B933D6" w:rsidRPr="00B12F37" w:rsidRDefault="00B933D6" w:rsidP="00B933D6">
            <w:pPr>
              <w:rPr>
                <w:rFonts w:eastAsia="Times New Roman"/>
                <w:color w:val="000000"/>
                <w:sz w:val="20"/>
                <w:szCs w:val="20"/>
                <w:lang w:val="en-US" w:eastAsia="pl-PL"/>
              </w:rPr>
            </w:pPr>
            <w:proofErr w:type="spellStart"/>
            <w:r w:rsidRPr="00B12F37">
              <w:rPr>
                <w:rFonts w:eastAsia="Times New Roman"/>
                <w:color w:val="000000"/>
                <w:sz w:val="20"/>
                <w:szCs w:val="20"/>
                <w:lang w:val="en-US" w:eastAsia="pl-PL"/>
              </w:rPr>
              <w:t>Inny</w:t>
            </w:r>
            <w:proofErr w:type="spellEnd"/>
            <w:r w:rsidRPr="00B12F37">
              <w:rPr>
                <w:rFonts w:eastAsia="Times New Roman"/>
                <w:color w:val="000000"/>
                <w:sz w:val="20"/>
                <w:szCs w:val="20"/>
                <w:lang w:val="en-US" w:eastAsia="pl-PL"/>
              </w:rPr>
              <w:t xml:space="preserve"> program </w:t>
            </w:r>
            <w:proofErr w:type="spellStart"/>
            <w:r w:rsidRPr="00B12F37">
              <w:rPr>
                <w:rFonts w:eastAsia="Times New Roman"/>
                <w:color w:val="000000"/>
                <w:sz w:val="20"/>
                <w:szCs w:val="20"/>
                <w:lang w:val="en-US" w:eastAsia="pl-PL"/>
              </w:rPr>
              <w:t>zagraniczny</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9F25F56"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4029D5"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917DB5"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środki zagranicznych uczelni (University College London)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9084D6"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2010-02-01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44EEDF"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2015-12-31</w:t>
            </w:r>
          </w:p>
        </w:tc>
      </w:tr>
      <w:tr w:rsidR="00B933D6" w:rsidRPr="002C46BA" w14:paraId="2E805B34" w14:textId="77777777" w:rsidTr="00B933D6">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7B8F"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BD0EAE0" w14:textId="77777777" w:rsidR="00B933D6" w:rsidRPr="00B12F37" w:rsidRDefault="00B933D6" w:rsidP="00B933D6">
            <w:pPr>
              <w:rPr>
                <w:rFonts w:eastAsia="Times New Roman"/>
                <w:color w:val="000000"/>
                <w:sz w:val="20"/>
                <w:szCs w:val="20"/>
                <w:lang w:eastAsia="pl-PL"/>
              </w:rPr>
            </w:pPr>
            <w:r w:rsidRPr="00B12F37">
              <w:rPr>
                <w:rFonts w:eastAsia="Times New Roman"/>
                <w:color w:val="000000"/>
                <w:sz w:val="20"/>
                <w:szCs w:val="20"/>
                <w:lang w:eastAsia="pl-PL"/>
              </w:rPr>
              <w:t>Opracowanie metody charakteryzacji pyłowych zanieczyszczeń środowiska w bezpośrednim otoczeniu człowieka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8CF699F" w14:textId="77777777" w:rsidR="00B933D6" w:rsidRPr="00B12F37" w:rsidRDefault="00B933D6" w:rsidP="00B933D6">
            <w:pPr>
              <w:rPr>
                <w:rFonts w:eastAsia="Times New Roman"/>
                <w:color w:val="000000"/>
                <w:sz w:val="20"/>
                <w:szCs w:val="20"/>
                <w:lang w:val="en-US" w:eastAsia="pl-PL"/>
              </w:rPr>
            </w:pPr>
            <w:r w:rsidRPr="00B12F37">
              <w:rPr>
                <w:rFonts w:eastAsia="Times New Roman"/>
                <w:color w:val="000000"/>
                <w:sz w:val="20"/>
                <w:szCs w:val="20"/>
                <w:lang w:val="en-US" w:eastAsia="pl-PL"/>
              </w:rPr>
              <w:t xml:space="preserve">Program </w:t>
            </w:r>
            <w:proofErr w:type="spellStart"/>
            <w:r w:rsidRPr="00B12F37">
              <w:rPr>
                <w:rFonts w:eastAsia="Times New Roman"/>
                <w:color w:val="000000"/>
                <w:sz w:val="20"/>
                <w:szCs w:val="20"/>
                <w:lang w:val="en-US" w:eastAsia="pl-PL"/>
              </w:rPr>
              <w:t>Badań</w:t>
            </w:r>
            <w:proofErr w:type="spellEnd"/>
            <w:r w:rsidRPr="00B12F37">
              <w:rPr>
                <w:rFonts w:eastAsia="Times New Roman"/>
                <w:color w:val="000000"/>
                <w:sz w:val="20"/>
                <w:szCs w:val="20"/>
                <w:lang w:val="en-US" w:eastAsia="pl-PL"/>
              </w:rPr>
              <w:t xml:space="preserve"> </w:t>
            </w:r>
            <w:proofErr w:type="spellStart"/>
            <w:r w:rsidRPr="00B12F37">
              <w:rPr>
                <w:rFonts w:eastAsia="Times New Roman"/>
                <w:color w:val="000000"/>
                <w:sz w:val="20"/>
                <w:szCs w:val="20"/>
                <w:lang w:val="en-US" w:eastAsia="pl-PL"/>
              </w:rPr>
              <w:t>Stosowanych</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813AEDC" w14:textId="77777777" w:rsidR="00B933D6" w:rsidRPr="00E82723" w:rsidRDefault="00B933D6" w:rsidP="00B933D6">
            <w:pPr>
              <w:jc w:val="center"/>
              <w:rPr>
                <w:rFonts w:eastAsia="Times New Roman"/>
                <w:color w:val="000000"/>
                <w:sz w:val="20"/>
                <w:szCs w:val="20"/>
                <w:lang w:eastAsia="pl-PL"/>
              </w:rPr>
            </w:pPr>
            <w:r w:rsidRPr="00E82723">
              <w:rPr>
                <w:rFonts w:eastAsia="Times New Roman"/>
                <w:color w:val="000000"/>
                <w:sz w:val="20"/>
                <w:szCs w:val="20"/>
                <w:lang w:eastAsia="pl-PL"/>
              </w:rPr>
              <w:t>prof. dr hab. Janusz Hałuszka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280D4E"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9934BF1"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NCBR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D537E4"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2012-11-01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CDE96B"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2015-04-30</w:t>
            </w:r>
          </w:p>
        </w:tc>
      </w:tr>
      <w:tr w:rsidR="00B933D6" w:rsidRPr="002C46BA" w14:paraId="22C63627" w14:textId="77777777" w:rsidTr="00B933D6">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7AF9D"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lastRenderedPageBreak/>
              <w:t>6</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C58C5B8"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Prawo do ochrony zdrowia - konstrukcyjny priorytet czy źródło dylematów zarządzania publicznego w ochronie zdrowia? Perspektywa najistotniejszych zmian systemowych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4A5F9B6" w14:textId="77777777" w:rsidR="00B933D6" w:rsidRPr="00B12F37" w:rsidRDefault="00B933D6" w:rsidP="00B933D6">
            <w:pPr>
              <w:rPr>
                <w:rFonts w:eastAsia="Times New Roman"/>
                <w:color w:val="000000"/>
                <w:sz w:val="20"/>
                <w:szCs w:val="20"/>
                <w:lang w:eastAsia="pl-PL"/>
              </w:rPr>
            </w:pPr>
            <w:r w:rsidRPr="00B12F37">
              <w:rPr>
                <w:rFonts w:eastAsia="Times New Roman"/>
                <w:color w:val="000000"/>
                <w:sz w:val="20"/>
                <w:szCs w:val="20"/>
                <w:lang w:eastAsia="pl-PL"/>
              </w:rPr>
              <w:t>Projekt badawczy habilitacyjny (finansowany na podstawie ustawy z 8 października 2004 o zasadach finansowania nauki); konkurs 40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E699B1A"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dr Anna Mokrzycka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700212"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80C4D46" w14:textId="77777777" w:rsidR="00B933D6" w:rsidRPr="002C46BA" w:rsidRDefault="00B933D6" w:rsidP="00B933D6">
            <w:pPr>
              <w:jc w:val="center"/>
              <w:rPr>
                <w:rFonts w:eastAsia="Times New Roman"/>
                <w:color w:val="000000"/>
                <w:sz w:val="20"/>
                <w:szCs w:val="20"/>
                <w:lang w:eastAsia="pl-PL"/>
              </w:rPr>
            </w:pPr>
            <w:proofErr w:type="spellStart"/>
            <w:r w:rsidRPr="002C46BA">
              <w:rPr>
                <w:rFonts w:eastAsia="Times New Roman"/>
                <w:color w:val="000000"/>
                <w:sz w:val="20"/>
                <w:szCs w:val="20"/>
                <w:lang w:eastAsia="pl-PL"/>
              </w:rPr>
              <w:t>MNiSW</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FD3D04"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2011-07-25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1A79F9"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2014-07-24</w:t>
            </w:r>
          </w:p>
        </w:tc>
      </w:tr>
    </w:tbl>
    <w:p w14:paraId="291830D7" w14:textId="77777777" w:rsidR="00B933D6" w:rsidRDefault="00B933D6" w:rsidP="00B933D6">
      <w:pPr>
        <w:pStyle w:val="Nagwek1"/>
        <w:spacing w:after="120"/>
        <w:rPr>
          <w:rFonts w:cs="Mangal"/>
          <w:b w:val="0"/>
          <w:bCs w:val="0"/>
          <w:color w:val="auto"/>
          <w:sz w:val="24"/>
          <w:szCs w:val="21"/>
          <w:lang w:val="pl-PL"/>
        </w:rPr>
      </w:pPr>
      <w:bookmarkStart w:id="113" w:name="_Toc503177181"/>
    </w:p>
    <w:p w14:paraId="20166433" w14:textId="77777777" w:rsidR="00B933D6" w:rsidRDefault="00B933D6">
      <w:pPr>
        <w:suppressAutoHyphens w:val="0"/>
        <w:rPr>
          <w:rFonts w:cs="Mangal"/>
          <w:szCs w:val="21"/>
        </w:rPr>
      </w:pPr>
      <w:r>
        <w:rPr>
          <w:rFonts w:cs="Mangal"/>
          <w:b/>
          <w:bCs/>
          <w:szCs w:val="21"/>
        </w:rPr>
        <w:br w:type="page"/>
      </w:r>
    </w:p>
    <w:p w14:paraId="160EC5EE" w14:textId="77777777" w:rsidR="00B933D6" w:rsidRDefault="00B933D6" w:rsidP="00B933D6">
      <w:pPr>
        <w:pStyle w:val="Nagwek1"/>
        <w:spacing w:after="120"/>
      </w:pPr>
      <w:bookmarkStart w:id="114" w:name="_Toc527704399"/>
      <w:r w:rsidRPr="002C46BA">
        <w:lastRenderedPageBreak/>
        <w:t>Z</w:t>
      </w:r>
      <w:r>
        <w:t>ałącznik nr 6</w:t>
      </w:r>
      <w:r>
        <w:rPr>
          <w:lang w:val="pl-PL"/>
        </w:rPr>
        <w:t>c</w:t>
      </w:r>
      <w:r w:rsidRPr="002C46BA">
        <w:t xml:space="preserve">: Lista projektów naukowych </w:t>
      </w:r>
      <w:r w:rsidRPr="002C46BA">
        <w:rPr>
          <w:lang w:val="pl-PL"/>
        </w:rPr>
        <w:t xml:space="preserve">bezpośrednio powiązanych z kierunkiem studiów </w:t>
      </w:r>
      <w:r w:rsidRPr="002C46BA">
        <w:t>realizowanych przez pracowników Instytutu Zdrowia Publicznego</w:t>
      </w:r>
      <w:r>
        <w:rPr>
          <w:lang w:val="pl-PL"/>
        </w:rPr>
        <w:t xml:space="preserve"> </w:t>
      </w:r>
      <w:r>
        <w:t>do roku 2013</w:t>
      </w:r>
      <w:bookmarkEnd w:id="113"/>
      <w:bookmarkEnd w:id="114"/>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B933D6" w:rsidRPr="002C46BA" w14:paraId="6B390491" w14:textId="77777777" w:rsidTr="00B933D6">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CC074A"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614074D4"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00CEC5C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17863831"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13265B90"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rodzaj projektu badawczy/</w:t>
            </w:r>
          </w:p>
          <w:p w14:paraId="41936549"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4EA18C0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2685DD4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886ECD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Data zakończenia</w:t>
            </w:r>
          </w:p>
        </w:tc>
      </w:tr>
      <w:tr w:rsidR="00B933D6" w:rsidRPr="002C46BA" w14:paraId="4503E450" w14:textId="77777777" w:rsidTr="00B933D6">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1050"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D8B7440"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Ekonomiczna ocena obciążeń cukrzycą typu 2 w porównaniu z kosztami prewencji. Metody analizy i oceny programów prewencji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9F79504"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Projekt badawczy habilitacyjny (finansowany na podstawie ustawy z 8 października 2004 o zasadach finansowania nauki); konkurs 34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A1C852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dr Ekaterina</w:t>
            </w:r>
          </w:p>
          <w:p w14:paraId="732D2D0A"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Kissimova-Skarbek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25CCD9"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30702E" w14:textId="77777777" w:rsidR="00B933D6" w:rsidRPr="002C46BA" w:rsidRDefault="00B933D6" w:rsidP="00B933D6">
            <w:pPr>
              <w:jc w:val="center"/>
              <w:rPr>
                <w:rFonts w:eastAsia="Times New Roman"/>
                <w:color w:val="000000"/>
                <w:sz w:val="20"/>
                <w:szCs w:val="20"/>
                <w:lang w:eastAsia="pl-PL"/>
              </w:rPr>
            </w:pPr>
            <w:proofErr w:type="spellStart"/>
            <w:r w:rsidRPr="002C46BA">
              <w:rPr>
                <w:rFonts w:eastAsia="Times New Roman"/>
                <w:color w:val="000000"/>
                <w:sz w:val="20"/>
                <w:szCs w:val="20"/>
                <w:lang w:eastAsia="pl-PL"/>
              </w:rPr>
              <w:t>MNiSW</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4C7C44"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2008-05-15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47F161"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2011-05-14</w:t>
            </w:r>
          </w:p>
        </w:tc>
      </w:tr>
      <w:tr w:rsidR="00B933D6" w:rsidRPr="002C46BA" w14:paraId="0F5DD418" w14:textId="77777777" w:rsidTr="00B933D6">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B53E"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FE7DFBE" w14:textId="77777777" w:rsidR="00B933D6" w:rsidRPr="002C46BA" w:rsidRDefault="00B933D6" w:rsidP="00B933D6">
            <w:pPr>
              <w:rPr>
                <w:rFonts w:eastAsia="Times New Roman"/>
                <w:color w:val="000000"/>
                <w:sz w:val="20"/>
                <w:szCs w:val="20"/>
                <w:lang w:val="en-US" w:eastAsia="pl-PL"/>
              </w:rPr>
            </w:pPr>
            <w:r w:rsidRPr="002C46BA">
              <w:rPr>
                <w:rFonts w:eastAsia="Times New Roman"/>
                <w:color w:val="000000"/>
                <w:sz w:val="20"/>
                <w:szCs w:val="20"/>
                <w:lang w:val="en-US" w:eastAsia="pl-PL"/>
              </w:rPr>
              <w:t>Interventions to promote Healthy Eating Habits: Evaluation and Recommendations (EATWELL)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D7F5C29"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7 Program Ramowy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9FF4617"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dr hab. Barbara Niedźwiedzka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30DF37"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EFE1F3"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BBFE1E"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2009-04-01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10BE36"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2013-03-31</w:t>
            </w:r>
          </w:p>
        </w:tc>
      </w:tr>
      <w:tr w:rsidR="00B933D6" w:rsidRPr="002C46BA" w14:paraId="26E618B6" w14:textId="77777777" w:rsidTr="00B933D6">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D9E5238"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3</w:t>
            </w:r>
          </w:p>
        </w:tc>
        <w:tc>
          <w:tcPr>
            <w:tcW w:w="2976" w:type="dxa"/>
            <w:tcBorders>
              <w:top w:val="nil"/>
              <w:left w:val="nil"/>
              <w:bottom w:val="single" w:sz="4" w:space="0" w:color="auto"/>
              <w:right w:val="single" w:sz="4" w:space="0" w:color="auto"/>
            </w:tcBorders>
            <w:shd w:val="clear" w:color="auto" w:fill="auto"/>
            <w:vAlign w:val="center"/>
            <w:hideMark/>
          </w:tcPr>
          <w:p w14:paraId="5DC4FC58"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Interwencje wspierające zdrowe nawyki żywieniowe: analiza i rekomendacje</w:t>
            </w:r>
          </w:p>
        </w:tc>
        <w:tc>
          <w:tcPr>
            <w:tcW w:w="2410" w:type="dxa"/>
            <w:tcBorders>
              <w:top w:val="nil"/>
              <w:left w:val="nil"/>
              <w:bottom w:val="single" w:sz="4" w:space="0" w:color="auto"/>
              <w:right w:val="single" w:sz="4" w:space="0" w:color="auto"/>
            </w:tcBorders>
            <w:shd w:val="clear" w:color="auto" w:fill="auto"/>
            <w:vAlign w:val="center"/>
            <w:hideMark/>
          </w:tcPr>
          <w:p w14:paraId="6911992D"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Projekt Międzynarodowy Współfinansowany (EATWELL)</w:t>
            </w:r>
          </w:p>
        </w:tc>
        <w:tc>
          <w:tcPr>
            <w:tcW w:w="2410" w:type="dxa"/>
            <w:tcBorders>
              <w:top w:val="nil"/>
              <w:left w:val="nil"/>
              <w:bottom w:val="single" w:sz="4" w:space="0" w:color="auto"/>
              <w:right w:val="single" w:sz="4" w:space="0" w:color="auto"/>
            </w:tcBorders>
            <w:shd w:val="clear" w:color="auto" w:fill="auto"/>
            <w:vAlign w:val="center"/>
            <w:hideMark/>
          </w:tcPr>
          <w:p w14:paraId="632E520D"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dr hab. Barbara Niedźwiedzka</w:t>
            </w:r>
          </w:p>
        </w:tc>
        <w:tc>
          <w:tcPr>
            <w:tcW w:w="1276" w:type="dxa"/>
            <w:tcBorders>
              <w:top w:val="nil"/>
              <w:left w:val="nil"/>
              <w:bottom w:val="single" w:sz="4" w:space="0" w:color="auto"/>
              <w:right w:val="single" w:sz="4" w:space="0" w:color="auto"/>
            </w:tcBorders>
            <w:shd w:val="clear" w:color="auto" w:fill="auto"/>
            <w:vAlign w:val="center"/>
            <w:hideMark/>
          </w:tcPr>
          <w:p w14:paraId="030E9C7C"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nil"/>
              <w:left w:val="nil"/>
              <w:bottom w:val="single" w:sz="4" w:space="0" w:color="auto"/>
              <w:right w:val="single" w:sz="4" w:space="0" w:color="auto"/>
            </w:tcBorders>
            <w:shd w:val="clear" w:color="auto" w:fill="auto"/>
            <w:vAlign w:val="center"/>
            <w:hideMark/>
          </w:tcPr>
          <w:p w14:paraId="6295F9C4" w14:textId="77777777" w:rsidR="00B933D6" w:rsidRPr="002C46BA" w:rsidRDefault="00B933D6" w:rsidP="00B933D6">
            <w:pPr>
              <w:jc w:val="center"/>
              <w:rPr>
                <w:rFonts w:eastAsia="Times New Roman"/>
                <w:color w:val="000000"/>
                <w:sz w:val="20"/>
                <w:szCs w:val="20"/>
                <w:lang w:eastAsia="pl-PL"/>
              </w:rPr>
            </w:pPr>
            <w:proofErr w:type="spellStart"/>
            <w:r w:rsidRPr="002C46BA">
              <w:rPr>
                <w:rFonts w:eastAsia="Times New Roman"/>
                <w:color w:val="000000"/>
                <w:sz w:val="20"/>
                <w:szCs w:val="20"/>
                <w:lang w:eastAsia="pl-PL"/>
              </w:rPr>
              <w:t>MNiSW</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E9BC14D"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2009-04-01</w:t>
            </w:r>
          </w:p>
        </w:tc>
        <w:tc>
          <w:tcPr>
            <w:tcW w:w="1701" w:type="dxa"/>
            <w:tcBorders>
              <w:top w:val="nil"/>
              <w:left w:val="nil"/>
              <w:bottom w:val="single" w:sz="4" w:space="0" w:color="auto"/>
              <w:right w:val="single" w:sz="4" w:space="0" w:color="auto"/>
            </w:tcBorders>
            <w:shd w:val="clear" w:color="auto" w:fill="auto"/>
            <w:vAlign w:val="center"/>
            <w:hideMark/>
          </w:tcPr>
          <w:p w14:paraId="28538370"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2013-03-31</w:t>
            </w:r>
          </w:p>
        </w:tc>
      </w:tr>
      <w:tr w:rsidR="00B933D6" w:rsidRPr="002C46BA" w14:paraId="1FF42542" w14:textId="77777777" w:rsidTr="00B933D6">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EBA5C"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B5036C3"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Decentralizacja zadań jako warunek poprawy zarządzania w systemie ochrony zdrowia. Nowe Zarządzanie Publiczne (New Public Management)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F519A6E"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Projekt badawczy habilitacyjny (finansowany na podstawie ustawy z 8 października 2004 o zasadach finansowania nauki); konkurs 34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89E1B4B" w14:textId="6B0B44B3"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 xml:space="preserve">dr </w:t>
            </w:r>
            <w:r w:rsidR="003B67CD">
              <w:rPr>
                <w:rFonts w:eastAsia="Times New Roman"/>
                <w:color w:val="000000"/>
                <w:sz w:val="20"/>
                <w:szCs w:val="20"/>
                <w:lang w:eastAsia="pl-PL"/>
              </w:rPr>
              <w:t xml:space="preserve">hab. </w:t>
            </w:r>
            <w:r w:rsidRPr="002C46BA">
              <w:rPr>
                <w:rFonts w:eastAsia="Times New Roman"/>
                <w:color w:val="000000"/>
                <w:sz w:val="20"/>
                <w:szCs w:val="20"/>
                <w:lang w:eastAsia="pl-PL"/>
              </w:rPr>
              <w:t>Iwona Kowalska-Bobko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89E1F6"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AE92C6" w14:textId="77777777" w:rsidR="00B933D6" w:rsidRPr="002C46BA" w:rsidRDefault="00B933D6" w:rsidP="00B933D6">
            <w:pPr>
              <w:jc w:val="center"/>
              <w:rPr>
                <w:rFonts w:eastAsia="Times New Roman"/>
                <w:color w:val="000000"/>
                <w:sz w:val="20"/>
                <w:szCs w:val="20"/>
                <w:lang w:eastAsia="pl-PL"/>
              </w:rPr>
            </w:pPr>
            <w:proofErr w:type="spellStart"/>
            <w:r w:rsidRPr="002C46BA">
              <w:rPr>
                <w:rFonts w:eastAsia="Times New Roman"/>
                <w:color w:val="000000"/>
                <w:sz w:val="20"/>
                <w:szCs w:val="20"/>
                <w:lang w:eastAsia="pl-PL"/>
              </w:rPr>
              <w:t>MNiSW</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41B23D"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2008-05-09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5F8EBF"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2011-05-08</w:t>
            </w:r>
          </w:p>
        </w:tc>
      </w:tr>
      <w:tr w:rsidR="00B933D6" w:rsidRPr="002C46BA" w14:paraId="5B201833" w14:textId="77777777" w:rsidTr="00B933D6">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0FB8"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t>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ED5EF45" w14:textId="77777777" w:rsidR="00B933D6" w:rsidRPr="009750B7" w:rsidRDefault="00B933D6" w:rsidP="00B933D6">
            <w:pPr>
              <w:rPr>
                <w:rFonts w:eastAsia="Times New Roman"/>
                <w:color w:val="000000"/>
                <w:sz w:val="20"/>
                <w:szCs w:val="20"/>
                <w:lang w:val="en-US" w:eastAsia="pl-PL"/>
              </w:rPr>
            </w:pPr>
            <w:r w:rsidRPr="009750B7">
              <w:rPr>
                <w:rFonts w:eastAsia="Times New Roman"/>
                <w:color w:val="000000"/>
                <w:sz w:val="20"/>
                <w:szCs w:val="20"/>
                <w:lang w:val="en-US" w:eastAsia="pl-PL"/>
              </w:rPr>
              <w:t xml:space="preserve">Determinants of cardiovascular diseases in </w:t>
            </w:r>
            <w:proofErr w:type="spellStart"/>
            <w:r w:rsidRPr="009750B7">
              <w:rPr>
                <w:rFonts w:eastAsia="Times New Roman"/>
                <w:color w:val="000000"/>
                <w:sz w:val="20"/>
                <w:szCs w:val="20"/>
                <w:lang w:val="en-US" w:eastAsia="pl-PL"/>
              </w:rPr>
              <w:t>Estern</w:t>
            </w:r>
            <w:proofErr w:type="spellEnd"/>
            <w:r w:rsidRPr="009750B7">
              <w:rPr>
                <w:rFonts w:eastAsia="Times New Roman"/>
                <w:color w:val="000000"/>
                <w:sz w:val="20"/>
                <w:szCs w:val="20"/>
                <w:lang w:val="en-US" w:eastAsia="pl-PL"/>
              </w:rPr>
              <w:t xml:space="preserve"> Europe: Longitudinal follow up of a </w:t>
            </w:r>
            <w:proofErr w:type="spellStart"/>
            <w:r w:rsidRPr="009750B7">
              <w:rPr>
                <w:rFonts w:eastAsia="Times New Roman"/>
                <w:color w:val="000000"/>
                <w:sz w:val="20"/>
                <w:szCs w:val="20"/>
                <w:lang w:val="en-US" w:eastAsia="pl-PL"/>
              </w:rPr>
              <w:t>multicentre</w:t>
            </w:r>
            <w:proofErr w:type="spellEnd"/>
            <w:r w:rsidRPr="009750B7">
              <w:rPr>
                <w:rFonts w:eastAsia="Times New Roman"/>
                <w:color w:val="000000"/>
                <w:sz w:val="20"/>
                <w:szCs w:val="20"/>
                <w:lang w:val="en-US" w:eastAsia="pl-PL"/>
              </w:rPr>
              <w:t xml:space="preserve"> cohort </w:t>
            </w:r>
            <w:proofErr w:type="spellStart"/>
            <w:r w:rsidRPr="009750B7">
              <w:rPr>
                <w:rFonts w:eastAsia="Times New Roman"/>
                <w:color w:val="000000"/>
                <w:sz w:val="20"/>
                <w:szCs w:val="20"/>
                <w:lang w:val="en-US" w:eastAsia="pl-PL"/>
              </w:rPr>
              <w:t>stady</w:t>
            </w:r>
            <w:proofErr w:type="spellEnd"/>
            <w:r w:rsidRPr="009750B7">
              <w:rPr>
                <w:rFonts w:eastAsia="Times New Roman"/>
                <w:color w:val="000000"/>
                <w:sz w:val="20"/>
                <w:szCs w:val="20"/>
                <w:lang w:val="en-US" w:eastAsia="pl-PL"/>
              </w:rPr>
              <w:t xml:space="preserve"> (The HAPIEE study)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048F36C"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Inny program zagraniczny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9AF4967"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9FE615"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4AA29A"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środki zagranicznych uczelni (University College London)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4CA1CB"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2008-07-15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E7DD42"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2012-12-31</w:t>
            </w:r>
          </w:p>
        </w:tc>
      </w:tr>
      <w:tr w:rsidR="00B933D6" w:rsidRPr="002C46BA" w14:paraId="190EF7A7" w14:textId="77777777" w:rsidTr="00B933D6">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33AA" w14:textId="77777777" w:rsidR="00B933D6" w:rsidRPr="002C46BA" w:rsidRDefault="00B933D6" w:rsidP="00B933D6">
            <w:pPr>
              <w:jc w:val="center"/>
              <w:rPr>
                <w:rFonts w:eastAsia="Times New Roman"/>
                <w:color w:val="000000"/>
                <w:sz w:val="20"/>
                <w:szCs w:val="20"/>
                <w:lang w:eastAsia="pl-PL"/>
              </w:rPr>
            </w:pPr>
            <w:r>
              <w:rPr>
                <w:rFonts w:eastAsia="Times New Roman"/>
                <w:color w:val="000000"/>
                <w:sz w:val="20"/>
                <w:szCs w:val="20"/>
                <w:lang w:eastAsia="pl-PL"/>
              </w:rPr>
              <w:lastRenderedPageBreak/>
              <w:t>6</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1C40A7A" w14:textId="77777777" w:rsidR="00B933D6" w:rsidRPr="002C46BA" w:rsidRDefault="00B933D6" w:rsidP="00B933D6">
            <w:pPr>
              <w:rPr>
                <w:rFonts w:eastAsia="Times New Roman"/>
                <w:color w:val="000000"/>
                <w:sz w:val="20"/>
                <w:szCs w:val="20"/>
                <w:lang w:val="en-US" w:eastAsia="pl-PL"/>
              </w:rPr>
            </w:pPr>
            <w:r w:rsidRPr="002C46BA">
              <w:rPr>
                <w:rFonts w:eastAsia="Times New Roman"/>
                <w:color w:val="000000"/>
                <w:sz w:val="20"/>
                <w:szCs w:val="20"/>
                <w:lang w:val="en-US" w:eastAsia="pl-PL"/>
              </w:rPr>
              <w:t>Assessment of patient payment policies and projection of their efficiency, equity and quality effects: The case of Central and East Europe (ASSPRO)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8D2BEC3" w14:textId="77777777" w:rsidR="00B933D6" w:rsidRPr="002C46BA" w:rsidRDefault="00B933D6" w:rsidP="00B933D6">
            <w:pPr>
              <w:rPr>
                <w:rFonts w:eastAsia="Times New Roman"/>
                <w:color w:val="000000"/>
                <w:sz w:val="20"/>
                <w:szCs w:val="20"/>
                <w:lang w:eastAsia="pl-PL"/>
              </w:rPr>
            </w:pPr>
            <w:r w:rsidRPr="002C46BA">
              <w:rPr>
                <w:rFonts w:eastAsia="Times New Roman"/>
                <w:color w:val="000000"/>
                <w:sz w:val="20"/>
                <w:szCs w:val="20"/>
                <w:lang w:eastAsia="pl-PL"/>
              </w:rPr>
              <w:t>7 Program Ramowy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ED33E1"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prof. dr hab. Stanisława Golinowska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EC0E16"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E5498C"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43348A"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2008-03-01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4339D8" w14:textId="77777777" w:rsidR="00B933D6" w:rsidRPr="002C46BA" w:rsidRDefault="00B933D6" w:rsidP="00B933D6">
            <w:pPr>
              <w:jc w:val="center"/>
              <w:rPr>
                <w:rFonts w:eastAsia="Times New Roman"/>
                <w:color w:val="000000"/>
                <w:sz w:val="20"/>
                <w:szCs w:val="20"/>
                <w:lang w:eastAsia="pl-PL"/>
              </w:rPr>
            </w:pPr>
            <w:r w:rsidRPr="002C46BA">
              <w:rPr>
                <w:rFonts w:eastAsia="Times New Roman"/>
                <w:color w:val="000000"/>
                <w:sz w:val="20"/>
                <w:szCs w:val="20"/>
                <w:lang w:eastAsia="pl-PL"/>
              </w:rPr>
              <w:t>2013-02-28</w:t>
            </w:r>
          </w:p>
        </w:tc>
      </w:tr>
      <w:tr w:rsidR="00B933D6" w:rsidRPr="002C46BA" w14:paraId="0E016A41" w14:textId="77777777" w:rsidTr="00B933D6">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8686" w14:textId="77777777" w:rsidR="00B933D6" w:rsidRPr="009750B7" w:rsidRDefault="00B933D6" w:rsidP="00B933D6">
            <w:pPr>
              <w:jc w:val="center"/>
              <w:rPr>
                <w:rFonts w:eastAsia="Times New Roman"/>
                <w:color w:val="000000"/>
                <w:sz w:val="20"/>
                <w:szCs w:val="20"/>
                <w:lang w:eastAsia="pl-PL"/>
              </w:rPr>
            </w:pPr>
            <w:r>
              <w:rPr>
                <w:rFonts w:eastAsia="Times New Roman"/>
                <w:color w:val="000000"/>
                <w:sz w:val="20"/>
                <w:szCs w:val="20"/>
                <w:lang w:eastAsia="pl-PL"/>
              </w:rPr>
              <w:t>7</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618C01D" w14:textId="77777777" w:rsidR="00B933D6" w:rsidRPr="009750B7" w:rsidRDefault="00B933D6" w:rsidP="00B933D6">
            <w:pPr>
              <w:rPr>
                <w:rFonts w:eastAsia="Times New Roman"/>
                <w:color w:val="000000"/>
                <w:sz w:val="20"/>
                <w:szCs w:val="20"/>
                <w:lang w:eastAsia="pl-PL"/>
              </w:rPr>
            </w:pPr>
            <w:r w:rsidRPr="009750B7">
              <w:rPr>
                <w:rFonts w:eastAsia="Times New Roman"/>
                <w:color w:val="000000"/>
                <w:sz w:val="20"/>
                <w:szCs w:val="20"/>
                <w:lang w:eastAsia="pl-PL"/>
              </w:rPr>
              <w:t>Polityka Zdrowia Publicznego Unii Europejskiej. Konflikty jako siła sprawcza ewolucji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E8ECEB5" w14:textId="77777777" w:rsidR="00B933D6" w:rsidRPr="009750B7" w:rsidRDefault="00B933D6" w:rsidP="00B933D6">
            <w:pPr>
              <w:rPr>
                <w:rFonts w:eastAsia="Times New Roman"/>
                <w:color w:val="000000"/>
                <w:sz w:val="20"/>
                <w:szCs w:val="20"/>
                <w:lang w:eastAsia="pl-PL"/>
              </w:rPr>
            </w:pPr>
            <w:r w:rsidRPr="009750B7">
              <w:rPr>
                <w:rFonts w:eastAsia="Times New Roman"/>
                <w:color w:val="000000"/>
                <w:sz w:val="20"/>
                <w:szCs w:val="20"/>
                <w:lang w:eastAsia="pl-PL"/>
              </w:rPr>
              <w:t>Projekt badawczy własny (finansowany na podstawie ustawy z 8 października 2004r. o zasadach finansowania nauki); konkurs 36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79CDC1B" w14:textId="77777777" w:rsidR="00B933D6" w:rsidRPr="009750B7" w:rsidRDefault="00B933D6" w:rsidP="00B933D6">
            <w:pPr>
              <w:jc w:val="center"/>
              <w:rPr>
                <w:rFonts w:eastAsia="Times New Roman"/>
                <w:color w:val="000000"/>
                <w:sz w:val="20"/>
                <w:szCs w:val="20"/>
                <w:lang w:eastAsia="pl-PL"/>
              </w:rPr>
            </w:pPr>
            <w:r w:rsidRPr="009750B7">
              <w:rPr>
                <w:rFonts w:eastAsia="Times New Roman"/>
                <w:color w:val="000000"/>
                <w:sz w:val="20"/>
                <w:szCs w:val="20"/>
                <w:lang w:eastAsia="pl-PL"/>
              </w:rPr>
              <w:t>prof. dr hab. Włodzimierz Włodarczyk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B4D64B" w14:textId="77777777" w:rsidR="00B933D6" w:rsidRPr="009750B7" w:rsidRDefault="00B933D6" w:rsidP="00B933D6">
            <w:pPr>
              <w:jc w:val="center"/>
              <w:rPr>
                <w:rFonts w:eastAsia="Times New Roman"/>
                <w:color w:val="000000"/>
                <w:sz w:val="20"/>
                <w:szCs w:val="20"/>
                <w:lang w:eastAsia="pl-PL"/>
              </w:rPr>
            </w:pPr>
            <w:r w:rsidRPr="009750B7">
              <w:rPr>
                <w:rFonts w:eastAsia="Times New Roman"/>
                <w:color w:val="000000"/>
                <w:sz w:val="20"/>
                <w:szCs w:val="20"/>
                <w:lang w:eastAsia="pl-PL"/>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8DD6F6" w14:textId="77777777" w:rsidR="00B933D6" w:rsidRPr="009750B7" w:rsidRDefault="00B933D6" w:rsidP="00B933D6">
            <w:pPr>
              <w:jc w:val="center"/>
              <w:rPr>
                <w:rFonts w:eastAsia="Times New Roman"/>
                <w:color w:val="000000"/>
                <w:sz w:val="20"/>
                <w:szCs w:val="20"/>
                <w:lang w:eastAsia="pl-PL"/>
              </w:rPr>
            </w:pPr>
            <w:proofErr w:type="spellStart"/>
            <w:r w:rsidRPr="009750B7">
              <w:rPr>
                <w:rFonts w:eastAsia="Times New Roman"/>
                <w:color w:val="000000"/>
                <w:sz w:val="20"/>
                <w:szCs w:val="20"/>
                <w:lang w:eastAsia="pl-PL"/>
              </w:rPr>
              <w:t>MNiSW</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7C5B6E" w14:textId="77777777" w:rsidR="00B933D6" w:rsidRPr="009750B7" w:rsidRDefault="00B933D6" w:rsidP="00B933D6">
            <w:pPr>
              <w:jc w:val="center"/>
              <w:rPr>
                <w:rFonts w:eastAsia="Times New Roman"/>
                <w:color w:val="000000"/>
                <w:sz w:val="20"/>
                <w:szCs w:val="20"/>
                <w:lang w:eastAsia="pl-PL"/>
              </w:rPr>
            </w:pPr>
            <w:r w:rsidRPr="009750B7">
              <w:rPr>
                <w:rFonts w:eastAsia="Times New Roman"/>
                <w:color w:val="000000"/>
                <w:sz w:val="20"/>
                <w:szCs w:val="20"/>
                <w:lang w:eastAsia="pl-PL"/>
              </w:rPr>
              <w:t>2009-06-22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CC706B" w14:textId="77777777" w:rsidR="00B933D6" w:rsidRPr="009750B7" w:rsidRDefault="00B933D6" w:rsidP="00B933D6">
            <w:pPr>
              <w:jc w:val="center"/>
              <w:rPr>
                <w:rFonts w:eastAsia="Times New Roman"/>
                <w:color w:val="000000"/>
                <w:sz w:val="20"/>
                <w:szCs w:val="20"/>
                <w:lang w:eastAsia="pl-PL"/>
              </w:rPr>
            </w:pPr>
            <w:r w:rsidRPr="009750B7">
              <w:rPr>
                <w:rFonts w:eastAsia="Times New Roman"/>
                <w:color w:val="000000"/>
                <w:sz w:val="20"/>
                <w:szCs w:val="20"/>
                <w:lang w:eastAsia="pl-PL"/>
              </w:rPr>
              <w:t>2012-06-21</w:t>
            </w:r>
          </w:p>
        </w:tc>
      </w:tr>
    </w:tbl>
    <w:p w14:paraId="6755E79F" w14:textId="77777777" w:rsidR="00B933D6" w:rsidRPr="00B933D6" w:rsidRDefault="00B933D6" w:rsidP="00B933D6">
      <w:pPr>
        <w:pStyle w:val="Tekstpodstawowy"/>
        <w:sectPr w:rsidR="00B933D6" w:rsidRPr="00B933D6" w:rsidSect="00734B2D">
          <w:pgSz w:w="16838" w:h="11906" w:orient="landscape"/>
          <w:pgMar w:top="1418" w:right="1276" w:bottom="1418" w:left="993" w:header="709" w:footer="709" w:gutter="0"/>
          <w:cols w:space="708"/>
          <w:docGrid w:linePitch="360"/>
        </w:sectPr>
      </w:pPr>
    </w:p>
    <w:p w14:paraId="65A3BED0" w14:textId="77777777" w:rsidR="0058719D" w:rsidRDefault="0058719D" w:rsidP="00FE6D89">
      <w:pPr>
        <w:pStyle w:val="Nagwek1"/>
        <w:rPr>
          <w:rFonts w:cs="Times New Roman"/>
        </w:rPr>
      </w:pPr>
      <w:bookmarkStart w:id="115" w:name="_Toc527704400"/>
      <w:r w:rsidRPr="006C773B">
        <w:rPr>
          <w:rFonts w:cs="Times New Roman"/>
        </w:rPr>
        <w:lastRenderedPageBreak/>
        <w:t xml:space="preserve">Załącznik nr </w:t>
      </w:r>
      <w:r w:rsidR="00B933D6">
        <w:rPr>
          <w:rFonts w:cs="Times New Roman"/>
          <w:lang w:val="pl-PL"/>
        </w:rPr>
        <w:t>7</w:t>
      </w:r>
      <w:r w:rsidR="00A42F84">
        <w:rPr>
          <w:rFonts w:cs="Times New Roman"/>
          <w:lang w:val="pl-PL"/>
        </w:rPr>
        <w:t xml:space="preserve">: </w:t>
      </w:r>
      <w:r w:rsidRPr="006C773B">
        <w:rPr>
          <w:rFonts w:cs="Times New Roman"/>
        </w:rPr>
        <w:t>Przyporządkowanie punktów ECTS realizowanych w</w:t>
      </w:r>
      <w:r w:rsidR="004121DC">
        <w:rPr>
          <w:rFonts w:cs="Times New Roman"/>
        </w:rPr>
        <w:t xml:space="preserve"> ramach modułów </w:t>
      </w:r>
      <w:r w:rsidRPr="006C773B">
        <w:rPr>
          <w:rFonts w:cs="Times New Roman"/>
        </w:rPr>
        <w:t>do obszarów kształcenia</w:t>
      </w:r>
      <w:bookmarkEnd w:id="115"/>
    </w:p>
    <w:p w14:paraId="55DC1BA9" w14:textId="77777777" w:rsidR="002964F0" w:rsidRPr="0028606D" w:rsidRDefault="002964F0" w:rsidP="002964F0">
      <w:pPr>
        <w:rPr>
          <w:b/>
          <w:noProof/>
        </w:rPr>
      </w:pPr>
      <w:r w:rsidRPr="0028606D">
        <w:rPr>
          <w:b/>
          <w:noProof/>
        </w:rPr>
        <w:t>Rok I, semestr I, II</w:t>
      </w:r>
    </w:p>
    <w:tbl>
      <w:tblPr>
        <w:tblW w:w="13580" w:type="dxa"/>
        <w:tblInd w:w="-5" w:type="dxa"/>
        <w:tblLayout w:type="fixed"/>
        <w:tblLook w:val="0000" w:firstRow="0" w:lastRow="0" w:firstColumn="0" w:lastColumn="0" w:noHBand="0" w:noVBand="0"/>
      </w:tblPr>
      <w:tblGrid>
        <w:gridCol w:w="567"/>
        <w:gridCol w:w="3805"/>
        <w:gridCol w:w="590"/>
        <w:gridCol w:w="850"/>
        <w:gridCol w:w="1559"/>
        <w:gridCol w:w="2268"/>
        <w:gridCol w:w="1701"/>
        <w:gridCol w:w="2240"/>
      </w:tblGrid>
      <w:tr w:rsidR="002964F0" w:rsidRPr="006C773B" w14:paraId="52BC27FD"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781E0406"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Lp.</w:t>
            </w:r>
          </w:p>
        </w:tc>
        <w:tc>
          <w:tcPr>
            <w:tcW w:w="3805" w:type="dxa"/>
            <w:tcBorders>
              <w:top w:val="single" w:sz="4" w:space="0" w:color="000000"/>
              <w:left w:val="single" w:sz="4" w:space="0" w:color="000000"/>
              <w:bottom w:val="single" w:sz="4" w:space="0" w:color="000000"/>
            </w:tcBorders>
            <w:shd w:val="clear" w:color="auto" w:fill="auto"/>
            <w:vAlign w:val="center"/>
          </w:tcPr>
          <w:p w14:paraId="328D4E05"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Nazwa modułu kształcenia</w:t>
            </w:r>
          </w:p>
        </w:tc>
        <w:tc>
          <w:tcPr>
            <w:tcW w:w="590" w:type="dxa"/>
            <w:tcBorders>
              <w:top w:val="single" w:sz="4" w:space="0" w:color="000000"/>
              <w:left w:val="single" w:sz="4" w:space="0" w:color="000000"/>
              <w:bottom w:val="single" w:sz="4" w:space="0" w:color="000000"/>
            </w:tcBorders>
            <w:shd w:val="clear" w:color="auto" w:fill="auto"/>
            <w:vAlign w:val="center"/>
          </w:tcPr>
          <w:p w14:paraId="71F6E8C2" w14:textId="77777777" w:rsidR="002964F0" w:rsidRPr="006C773B" w:rsidRDefault="002964F0" w:rsidP="00C60B2C">
            <w:pPr>
              <w:pStyle w:val="Bezodstpw"/>
              <w:snapToGrid w:val="0"/>
              <w:jc w:val="center"/>
              <w:rPr>
                <w:rFonts w:ascii="Times New Roman" w:hAnsi="Times New Roman" w:cs="Times New Roman"/>
                <w:bCs/>
                <w:sz w:val="20"/>
                <w:szCs w:val="20"/>
                <w:vertAlign w:val="superscript"/>
              </w:rPr>
            </w:pPr>
            <w:r w:rsidRPr="006C773B">
              <w:rPr>
                <w:rFonts w:ascii="Times New Roman" w:hAnsi="Times New Roman" w:cs="Times New Roman"/>
                <w:bCs/>
                <w:sz w:val="20"/>
                <w:szCs w:val="20"/>
              </w:rPr>
              <w:t>O/F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5D9A" w14:textId="77777777" w:rsidR="002964F0" w:rsidRPr="006C773B" w:rsidRDefault="002964F0" w:rsidP="00C60B2C">
            <w:pPr>
              <w:pStyle w:val="Bezodstpw"/>
              <w:snapToGrid w:val="0"/>
              <w:jc w:val="center"/>
              <w:rPr>
                <w:rFonts w:ascii="Times New Roman" w:hAnsi="Times New Roman" w:cs="Times New Roman"/>
                <w:bCs/>
                <w:sz w:val="20"/>
                <w:szCs w:val="20"/>
              </w:rPr>
            </w:pPr>
            <w:r w:rsidRPr="006C773B">
              <w:rPr>
                <w:rFonts w:ascii="Times New Roman" w:hAnsi="Times New Roman" w:cs="Times New Roman"/>
                <w:bCs/>
                <w:sz w:val="20"/>
                <w:szCs w:val="20"/>
              </w:rPr>
              <w:t>Punkty ECTS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4AFB1FE" w14:textId="77777777" w:rsidR="002964F0" w:rsidRDefault="002964F0"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Punkty ECTS</w:t>
            </w:r>
          </w:p>
          <w:p w14:paraId="334C16F8" w14:textId="77777777" w:rsidR="002964F0" w:rsidRPr="006C773B" w:rsidRDefault="002964F0" w:rsidP="00C60B2C">
            <w:pPr>
              <w:pStyle w:val="Bezodstpw"/>
              <w:snapToGrid w:val="0"/>
              <w:jc w:val="center"/>
              <w:rPr>
                <w:rFonts w:ascii="Times New Roman" w:hAnsi="Times New Roman" w:cs="Times New Roman"/>
                <w:bCs/>
                <w:sz w:val="20"/>
                <w:szCs w:val="20"/>
              </w:rPr>
            </w:pPr>
            <w:r w:rsidRPr="006C773B">
              <w:rPr>
                <w:rFonts w:ascii="Times New Roman" w:hAnsi="Times New Roman" w:cs="Times New Roman"/>
                <w:sz w:val="20"/>
                <w:szCs w:val="20"/>
              </w:rPr>
              <w:t>w zakresie treści z obszaru nauk społecznych</w:t>
            </w:r>
          </w:p>
        </w:tc>
        <w:tc>
          <w:tcPr>
            <w:tcW w:w="2268" w:type="dxa"/>
            <w:tcBorders>
              <w:top w:val="single" w:sz="4" w:space="0" w:color="000000"/>
              <w:left w:val="single" w:sz="4" w:space="0" w:color="000000"/>
              <w:bottom w:val="single" w:sz="4" w:space="0" w:color="000000"/>
              <w:right w:val="single" w:sz="4" w:space="0" w:color="000000"/>
            </w:tcBorders>
            <w:vAlign w:val="center"/>
          </w:tcPr>
          <w:p w14:paraId="0919FCB1" w14:textId="77777777" w:rsidR="002964F0" w:rsidRPr="006C773B" w:rsidRDefault="002964F0" w:rsidP="00C60B2C">
            <w:pPr>
              <w:pStyle w:val="Bezodstpw"/>
              <w:snapToGrid w:val="0"/>
              <w:jc w:val="center"/>
              <w:rPr>
                <w:rFonts w:ascii="Times New Roman" w:hAnsi="Times New Roman" w:cs="Times New Roman"/>
                <w:sz w:val="20"/>
                <w:szCs w:val="20"/>
              </w:rPr>
            </w:pPr>
            <w:r w:rsidRPr="002075C1">
              <w:rPr>
                <w:rFonts w:ascii="Times New Roman" w:hAnsi="Times New Roman" w:cs="Times New Roman"/>
                <w:sz w:val="20"/>
                <w:szCs w:val="20"/>
              </w:rPr>
              <w:t>Punkty ECTS w zakresie treści z obszaru nauk medycznych i nauk o zdrowiu oraz nauk o kulturze fizycznej</w:t>
            </w:r>
          </w:p>
        </w:tc>
        <w:tc>
          <w:tcPr>
            <w:tcW w:w="1701" w:type="dxa"/>
            <w:tcBorders>
              <w:top w:val="single" w:sz="4" w:space="0" w:color="000000"/>
              <w:left w:val="single" w:sz="4" w:space="0" w:color="000000"/>
              <w:bottom w:val="single" w:sz="4" w:space="0" w:color="000000"/>
              <w:right w:val="single" w:sz="4" w:space="0" w:color="000000"/>
            </w:tcBorders>
            <w:vAlign w:val="center"/>
          </w:tcPr>
          <w:p w14:paraId="44FFC88D" w14:textId="77777777" w:rsidR="002964F0" w:rsidRDefault="002964F0"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Punkty ECTS</w:t>
            </w:r>
          </w:p>
          <w:p w14:paraId="23BD902F"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w zakresie treści z obszaru nauk humanistycznych</w:t>
            </w:r>
          </w:p>
        </w:tc>
        <w:tc>
          <w:tcPr>
            <w:tcW w:w="2240" w:type="dxa"/>
            <w:tcBorders>
              <w:top w:val="single" w:sz="4" w:space="0" w:color="000000"/>
              <w:left w:val="single" w:sz="4" w:space="0" w:color="000000"/>
              <w:bottom w:val="single" w:sz="4" w:space="0" w:color="000000"/>
              <w:right w:val="single" w:sz="4" w:space="0" w:color="000000"/>
            </w:tcBorders>
            <w:vAlign w:val="center"/>
          </w:tcPr>
          <w:p w14:paraId="3A510F13"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Inne – niezaklasyfikowane do żadnego z tych obszarów (techniczne, kształcące umiejętności)</w:t>
            </w:r>
          </w:p>
        </w:tc>
      </w:tr>
      <w:tr w:rsidR="002964F0" w:rsidRPr="006C773B" w14:paraId="4E1366B1"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1756F7D1"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7E6DDDC5"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Wstęp do ochrony zdrowia</w:t>
            </w:r>
          </w:p>
        </w:tc>
        <w:tc>
          <w:tcPr>
            <w:tcW w:w="590" w:type="dxa"/>
            <w:tcBorders>
              <w:top w:val="single" w:sz="4" w:space="0" w:color="000000"/>
              <w:left w:val="single" w:sz="4" w:space="0" w:color="000000"/>
              <w:bottom w:val="single" w:sz="4" w:space="0" w:color="000000"/>
            </w:tcBorders>
            <w:shd w:val="clear" w:color="auto" w:fill="auto"/>
            <w:vAlign w:val="center"/>
          </w:tcPr>
          <w:p w14:paraId="57E1CE65"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CE0A" w14:textId="77777777" w:rsidR="002964F0" w:rsidRPr="00AC6B05" w:rsidRDefault="002964F0" w:rsidP="00C60B2C">
            <w:pPr>
              <w:jc w:val="center"/>
              <w:rPr>
                <w:sz w:val="20"/>
                <w:szCs w:val="20"/>
              </w:rPr>
            </w:pPr>
            <w:r w:rsidRPr="00AC6B05">
              <w:rPr>
                <w:sz w:val="20"/>
                <w:szCs w:val="20"/>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026804D7" w14:textId="77777777" w:rsidR="002964F0" w:rsidRPr="00AC6B05" w:rsidRDefault="004A31FD" w:rsidP="00C60B2C">
            <w:pPr>
              <w:jc w:val="center"/>
              <w:rPr>
                <w:sz w:val="20"/>
                <w:szCs w:val="20"/>
              </w:rPr>
            </w:pPr>
            <w:r>
              <w:rPr>
                <w:sz w:val="20"/>
                <w:szCs w:val="20"/>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B8E7037" w14:textId="77777777" w:rsidR="002964F0" w:rsidRPr="00AC6B05" w:rsidRDefault="004A31FD" w:rsidP="00C60B2C">
            <w:pPr>
              <w:jc w:val="center"/>
              <w:rPr>
                <w:sz w:val="20"/>
                <w:szCs w:val="20"/>
              </w:rPr>
            </w:pPr>
            <w:r>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5273CC18"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3F6984AB" w14:textId="77777777" w:rsidR="002964F0" w:rsidRPr="00AC6B05" w:rsidRDefault="002964F0" w:rsidP="00C60B2C">
            <w:pPr>
              <w:jc w:val="center"/>
              <w:rPr>
                <w:sz w:val="20"/>
                <w:szCs w:val="20"/>
              </w:rPr>
            </w:pPr>
          </w:p>
        </w:tc>
      </w:tr>
      <w:tr w:rsidR="002964F0" w:rsidRPr="006C773B" w14:paraId="493C9A9E"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59577495"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0B2061A2"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Biologia człowieka</w:t>
            </w:r>
          </w:p>
        </w:tc>
        <w:tc>
          <w:tcPr>
            <w:tcW w:w="590" w:type="dxa"/>
            <w:tcBorders>
              <w:top w:val="single" w:sz="4" w:space="0" w:color="000000"/>
              <w:left w:val="single" w:sz="4" w:space="0" w:color="000000"/>
              <w:bottom w:val="single" w:sz="4" w:space="0" w:color="000000"/>
            </w:tcBorders>
            <w:shd w:val="clear" w:color="auto" w:fill="auto"/>
            <w:vAlign w:val="center"/>
          </w:tcPr>
          <w:p w14:paraId="744E2DBC"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73BD" w14:textId="77777777" w:rsidR="002964F0" w:rsidRPr="00AC6B05" w:rsidRDefault="002964F0" w:rsidP="00C60B2C">
            <w:pPr>
              <w:jc w:val="center"/>
              <w:rPr>
                <w:sz w:val="20"/>
                <w:szCs w:val="20"/>
              </w:rPr>
            </w:pPr>
            <w:r w:rsidRPr="00AC6B05">
              <w:rPr>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2E8E0FF9"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B07961B" w14:textId="77777777" w:rsidR="002964F0" w:rsidRPr="00AC6B05" w:rsidRDefault="002964F0" w:rsidP="00C60B2C">
            <w:pPr>
              <w:jc w:val="center"/>
              <w:rPr>
                <w:sz w:val="20"/>
                <w:szCs w:val="20"/>
              </w:rPr>
            </w:pPr>
            <w:r w:rsidRPr="00AC6B05">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0D164AB3"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2B3C740B" w14:textId="77777777" w:rsidR="002964F0" w:rsidRPr="00AC6B05" w:rsidRDefault="002964F0" w:rsidP="00C60B2C">
            <w:pPr>
              <w:jc w:val="center"/>
              <w:rPr>
                <w:sz w:val="20"/>
                <w:szCs w:val="20"/>
              </w:rPr>
            </w:pPr>
          </w:p>
        </w:tc>
      </w:tr>
      <w:tr w:rsidR="002964F0" w:rsidRPr="006C773B" w14:paraId="481825B1"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35048A52"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0A3B4D59"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Środowiskowe uwarunkowania zdrowia</w:t>
            </w:r>
          </w:p>
        </w:tc>
        <w:tc>
          <w:tcPr>
            <w:tcW w:w="590" w:type="dxa"/>
            <w:tcBorders>
              <w:top w:val="single" w:sz="4" w:space="0" w:color="000000"/>
              <w:left w:val="single" w:sz="4" w:space="0" w:color="000000"/>
              <w:bottom w:val="single" w:sz="4" w:space="0" w:color="000000"/>
            </w:tcBorders>
            <w:shd w:val="clear" w:color="auto" w:fill="auto"/>
            <w:vAlign w:val="center"/>
          </w:tcPr>
          <w:p w14:paraId="201315D8"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B006" w14:textId="77777777" w:rsidR="002964F0" w:rsidRPr="00AC6B05" w:rsidRDefault="002964F0" w:rsidP="00C60B2C">
            <w:pPr>
              <w:jc w:val="center"/>
              <w:rPr>
                <w:sz w:val="20"/>
                <w:szCs w:val="20"/>
              </w:rPr>
            </w:pPr>
            <w:r w:rsidRPr="00AC6B05">
              <w:rPr>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1B22A4A2"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B129526" w14:textId="77777777" w:rsidR="002964F0" w:rsidRPr="00AC6B05" w:rsidRDefault="002964F0" w:rsidP="00C60B2C">
            <w:pPr>
              <w:jc w:val="center"/>
              <w:rPr>
                <w:sz w:val="20"/>
                <w:szCs w:val="20"/>
              </w:rPr>
            </w:pPr>
            <w:r w:rsidRPr="00AC6B05">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32F0926C"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522DF4E0" w14:textId="77777777" w:rsidR="002964F0" w:rsidRPr="00AC6B05" w:rsidRDefault="002964F0" w:rsidP="00C60B2C">
            <w:pPr>
              <w:jc w:val="center"/>
              <w:rPr>
                <w:sz w:val="20"/>
                <w:szCs w:val="20"/>
              </w:rPr>
            </w:pPr>
          </w:p>
        </w:tc>
      </w:tr>
      <w:tr w:rsidR="002964F0" w:rsidRPr="006C773B" w14:paraId="6E5D730B"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616ADBDA"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4</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5B813141"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Farmakologia</w:t>
            </w:r>
          </w:p>
        </w:tc>
        <w:tc>
          <w:tcPr>
            <w:tcW w:w="590" w:type="dxa"/>
            <w:tcBorders>
              <w:top w:val="single" w:sz="4" w:space="0" w:color="000000"/>
              <w:left w:val="single" w:sz="4" w:space="0" w:color="000000"/>
              <w:bottom w:val="single" w:sz="4" w:space="0" w:color="000000"/>
            </w:tcBorders>
            <w:shd w:val="clear" w:color="auto" w:fill="auto"/>
            <w:vAlign w:val="center"/>
          </w:tcPr>
          <w:p w14:paraId="064B7C82"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43E4D" w14:textId="77777777" w:rsidR="002964F0" w:rsidRPr="00AC6B05" w:rsidRDefault="00CB3323" w:rsidP="00C60B2C">
            <w:pPr>
              <w:jc w:val="center"/>
              <w:rPr>
                <w:sz w:val="20"/>
                <w:szCs w:val="20"/>
              </w:rPr>
            </w:pPr>
            <w:r>
              <w:rPr>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6D06D6DA"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6D62F4" w14:textId="77777777" w:rsidR="002964F0" w:rsidRPr="00AC6B05" w:rsidRDefault="00CB3323" w:rsidP="00C60B2C">
            <w:pPr>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117A0AED"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1201E93D" w14:textId="77777777" w:rsidR="002964F0" w:rsidRPr="00AC6B05" w:rsidRDefault="002964F0" w:rsidP="00C60B2C">
            <w:pPr>
              <w:jc w:val="center"/>
              <w:rPr>
                <w:sz w:val="20"/>
                <w:szCs w:val="20"/>
              </w:rPr>
            </w:pPr>
          </w:p>
        </w:tc>
      </w:tr>
      <w:tr w:rsidR="002964F0" w:rsidRPr="006C773B" w14:paraId="5C3F1542"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12135B72"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0BA7CE01"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 xml:space="preserve">Psychologiczne uwarunkowania </w:t>
            </w:r>
            <w:proofErr w:type="spellStart"/>
            <w:r w:rsidRPr="006C773B">
              <w:rPr>
                <w:rFonts w:ascii="Times New Roman" w:eastAsia="Times New Roman" w:hAnsi="Times New Roman" w:cs="Times New Roman"/>
                <w:sz w:val="20"/>
                <w:szCs w:val="20"/>
              </w:rPr>
              <w:t>zachowań</w:t>
            </w:r>
            <w:proofErr w:type="spellEnd"/>
            <w:r w:rsidRPr="006C773B">
              <w:rPr>
                <w:rFonts w:ascii="Times New Roman" w:eastAsia="Times New Roman" w:hAnsi="Times New Roman" w:cs="Times New Roman"/>
                <w:sz w:val="20"/>
                <w:szCs w:val="20"/>
              </w:rPr>
              <w:t xml:space="preserve"> ludzi</w:t>
            </w:r>
          </w:p>
        </w:tc>
        <w:tc>
          <w:tcPr>
            <w:tcW w:w="590" w:type="dxa"/>
            <w:tcBorders>
              <w:top w:val="single" w:sz="4" w:space="0" w:color="000000"/>
              <w:left w:val="single" w:sz="4" w:space="0" w:color="000000"/>
              <w:bottom w:val="single" w:sz="4" w:space="0" w:color="000000"/>
            </w:tcBorders>
            <w:shd w:val="clear" w:color="auto" w:fill="auto"/>
            <w:vAlign w:val="center"/>
          </w:tcPr>
          <w:p w14:paraId="3F96A892"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C953"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1EB1384A" w14:textId="77777777" w:rsidR="002964F0" w:rsidRPr="00AC6B05" w:rsidRDefault="002964F0" w:rsidP="00C60B2C">
            <w:pPr>
              <w:jc w:val="center"/>
              <w:rPr>
                <w:sz w:val="20"/>
                <w:szCs w:val="20"/>
              </w:rPr>
            </w:pPr>
            <w:r w:rsidRPr="00AC6B05">
              <w:rPr>
                <w:sz w:val="20"/>
                <w:szCs w:val="20"/>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0FC93F22" w14:textId="77777777" w:rsidR="002964F0" w:rsidRPr="00AC6B05" w:rsidRDefault="002964F0" w:rsidP="00C60B2C">
            <w:pPr>
              <w:jc w:val="center"/>
              <w:rPr>
                <w:sz w:val="20"/>
                <w:szCs w:val="20"/>
              </w:rPr>
            </w:pPr>
            <w:r w:rsidRPr="00AC6B05">
              <w:rPr>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3687C36F"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11614920" w14:textId="77777777" w:rsidR="002964F0" w:rsidRPr="00AC6B05" w:rsidRDefault="002964F0" w:rsidP="00C60B2C">
            <w:pPr>
              <w:jc w:val="center"/>
              <w:rPr>
                <w:sz w:val="20"/>
                <w:szCs w:val="20"/>
              </w:rPr>
            </w:pPr>
          </w:p>
        </w:tc>
      </w:tr>
      <w:tr w:rsidR="002964F0" w:rsidRPr="006C773B" w14:paraId="06BF48D4"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7B1F6D80"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7FB8B03F"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System informacyjny opieki zdrowotnej</w:t>
            </w:r>
          </w:p>
        </w:tc>
        <w:tc>
          <w:tcPr>
            <w:tcW w:w="590" w:type="dxa"/>
            <w:tcBorders>
              <w:top w:val="single" w:sz="4" w:space="0" w:color="000000"/>
              <w:left w:val="single" w:sz="4" w:space="0" w:color="000000"/>
              <w:bottom w:val="single" w:sz="4" w:space="0" w:color="000000"/>
            </w:tcBorders>
            <w:shd w:val="clear" w:color="auto" w:fill="auto"/>
            <w:vAlign w:val="center"/>
          </w:tcPr>
          <w:p w14:paraId="6B4E5EB0"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3853E"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E6B6661"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435C52" w14:textId="77777777" w:rsidR="002964F0" w:rsidRPr="00AC6B05" w:rsidRDefault="004A31FD" w:rsidP="00C60B2C">
            <w:pPr>
              <w:jc w:val="center"/>
              <w:rPr>
                <w:sz w:val="20"/>
                <w:szCs w:val="20"/>
              </w:rPr>
            </w:pPr>
            <w:r>
              <w:rPr>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3839A1C3"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15FF85DE" w14:textId="77777777" w:rsidR="002964F0" w:rsidRPr="00AC6B05" w:rsidRDefault="004A31FD" w:rsidP="00C60B2C">
            <w:pPr>
              <w:jc w:val="center"/>
              <w:rPr>
                <w:sz w:val="20"/>
                <w:szCs w:val="20"/>
              </w:rPr>
            </w:pPr>
            <w:r>
              <w:rPr>
                <w:sz w:val="20"/>
                <w:szCs w:val="20"/>
              </w:rPr>
              <w:t>1</w:t>
            </w:r>
          </w:p>
        </w:tc>
      </w:tr>
      <w:tr w:rsidR="002964F0" w:rsidRPr="006C773B" w14:paraId="14F5978E" w14:textId="77777777" w:rsidTr="00C60B2C">
        <w:trPr>
          <w:trHeight w:val="288"/>
        </w:trPr>
        <w:tc>
          <w:tcPr>
            <w:tcW w:w="567" w:type="dxa"/>
            <w:tcBorders>
              <w:top w:val="single" w:sz="4" w:space="0" w:color="000000"/>
              <w:left w:val="single" w:sz="4" w:space="0" w:color="000000"/>
              <w:bottom w:val="single" w:sz="4" w:space="0" w:color="000000"/>
            </w:tcBorders>
            <w:shd w:val="clear" w:color="auto" w:fill="auto"/>
            <w:vAlign w:val="center"/>
          </w:tcPr>
          <w:p w14:paraId="7359A2D0"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50C7EF6F" w14:textId="77777777" w:rsidR="002964F0" w:rsidRPr="006C773B" w:rsidRDefault="002964F0" w:rsidP="00C60B2C">
            <w:pPr>
              <w:pStyle w:val="Bezodstpw"/>
              <w:snapToGrid w:val="0"/>
              <w:rPr>
                <w:rFonts w:ascii="Times New Roman" w:eastAsia="Times New Roman" w:hAnsi="Times New Roman" w:cs="Times New Roman"/>
                <w:sz w:val="20"/>
                <w:szCs w:val="20"/>
              </w:rPr>
            </w:pPr>
            <w:r>
              <w:rPr>
                <w:rFonts w:ascii="Times New Roman" w:eastAsia="Times New Roman" w:hAnsi="Times New Roman" w:cs="Times New Roman"/>
                <w:sz w:val="20"/>
                <w:szCs w:val="20"/>
              </w:rPr>
              <w:t>Język angielski (2</w:t>
            </w:r>
            <w:r w:rsidRPr="006C773B">
              <w:rPr>
                <w:rFonts w:ascii="Times New Roman" w:eastAsia="Times New Roman" w:hAnsi="Times New Roman" w:cs="Times New Roman"/>
                <w:sz w:val="20"/>
                <w:szCs w:val="20"/>
              </w:rPr>
              <w:t xml:space="preserve"> semestry)</w:t>
            </w:r>
          </w:p>
        </w:tc>
        <w:tc>
          <w:tcPr>
            <w:tcW w:w="590" w:type="dxa"/>
            <w:tcBorders>
              <w:top w:val="single" w:sz="4" w:space="0" w:color="000000"/>
              <w:left w:val="single" w:sz="4" w:space="0" w:color="000000"/>
              <w:bottom w:val="single" w:sz="4" w:space="0" w:color="000000"/>
            </w:tcBorders>
            <w:shd w:val="clear" w:color="auto" w:fill="auto"/>
            <w:vAlign w:val="center"/>
          </w:tcPr>
          <w:p w14:paraId="2139687E"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A6438" w14:textId="77777777" w:rsidR="002964F0" w:rsidRPr="00AC6B05" w:rsidRDefault="002964F0" w:rsidP="00C60B2C">
            <w:pPr>
              <w:jc w:val="center"/>
              <w:rPr>
                <w:sz w:val="20"/>
                <w:szCs w:val="20"/>
              </w:rPr>
            </w:pPr>
            <w:r>
              <w:rPr>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369385E5"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4847BF4" w14:textId="77777777" w:rsidR="002964F0" w:rsidRPr="00AC6B05"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9430B4"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451D6D44" w14:textId="77777777" w:rsidR="002964F0" w:rsidRPr="00AC6B05" w:rsidRDefault="002964F0" w:rsidP="00C60B2C">
            <w:pPr>
              <w:jc w:val="center"/>
              <w:rPr>
                <w:sz w:val="20"/>
                <w:szCs w:val="20"/>
              </w:rPr>
            </w:pPr>
            <w:r>
              <w:rPr>
                <w:sz w:val="20"/>
                <w:szCs w:val="20"/>
              </w:rPr>
              <w:t>4</w:t>
            </w:r>
          </w:p>
        </w:tc>
      </w:tr>
      <w:tr w:rsidR="002964F0" w:rsidRPr="006C773B" w14:paraId="7C02EB8E" w14:textId="77777777" w:rsidTr="00C60B2C">
        <w:trPr>
          <w:trHeight w:val="238"/>
        </w:trPr>
        <w:tc>
          <w:tcPr>
            <w:tcW w:w="567" w:type="dxa"/>
            <w:tcBorders>
              <w:top w:val="single" w:sz="4" w:space="0" w:color="000000"/>
              <w:left w:val="single" w:sz="4" w:space="0" w:color="000000"/>
              <w:bottom w:val="single" w:sz="4" w:space="0" w:color="000000"/>
            </w:tcBorders>
            <w:shd w:val="clear" w:color="auto" w:fill="auto"/>
            <w:vAlign w:val="center"/>
          </w:tcPr>
          <w:p w14:paraId="2CC3F1DD"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74226580"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Matematyka</w:t>
            </w:r>
          </w:p>
        </w:tc>
        <w:tc>
          <w:tcPr>
            <w:tcW w:w="590" w:type="dxa"/>
            <w:tcBorders>
              <w:top w:val="single" w:sz="4" w:space="0" w:color="000000"/>
              <w:left w:val="single" w:sz="4" w:space="0" w:color="000000"/>
              <w:bottom w:val="single" w:sz="4" w:space="0" w:color="000000"/>
            </w:tcBorders>
            <w:shd w:val="clear" w:color="auto" w:fill="auto"/>
            <w:vAlign w:val="center"/>
          </w:tcPr>
          <w:p w14:paraId="669CE4DF"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52524" w14:textId="77777777" w:rsidR="002964F0" w:rsidRPr="00AC6B05" w:rsidRDefault="002964F0" w:rsidP="00C60B2C">
            <w:pPr>
              <w:jc w:val="center"/>
              <w:rPr>
                <w:sz w:val="20"/>
                <w:szCs w:val="20"/>
              </w:rPr>
            </w:pPr>
            <w:r w:rsidRPr="00AC6B05">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C6E9FA8"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AEFD81C" w14:textId="77777777" w:rsidR="002964F0" w:rsidRPr="00AC6B05"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E42691C"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54C74730" w14:textId="77777777" w:rsidR="002964F0" w:rsidRPr="00AC6B05" w:rsidRDefault="002964F0" w:rsidP="00C60B2C">
            <w:pPr>
              <w:jc w:val="center"/>
              <w:rPr>
                <w:sz w:val="20"/>
                <w:szCs w:val="20"/>
              </w:rPr>
            </w:pPr>
            <w:r w:rsidRPr="00AC6B05">
              <w:rPr>
                <w:sz w:val="20"/>
                <w:szCs w:val="20"/>
              </w:rPr>
              <w:t>1</w:t>
            </w:r>
          </w:p>
        </w:tc>
      </w:tr>
      <w:tr w:rsidR="002964F0" w:rsidRPr="006C773B" w14:paraId="01FE4E36"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17138EBD" w14:textId="77777777" w:rsidR="002964F0" w:rsidRPr="006C773B" w:rsidRDefault="002964F0" w:rsidP="00C60B2C">
            <w:pPr>
              <w:pStyle w:val="Bezodstpw"/>
              <w:snapToGrid w:val="0"/>
              <w:jc w:val="center"/>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6457AEB7"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Sztuka prezentacji</w:t>
            </w:r>
          </w:p>
        </w:tc>
        <w:tc>
          <w:tcPr>
            <w:tcW w:w="590" w:type="dxa"/>
            <w:tcBorders>
              <w:top w:val="single" w:sz="4" w:space="0" w:color="000000"/>
              <w:left w:val="single" w:sz="4" w:space="0" w:color="000000"/>
              <w:bottom w:val="single" w:sz="4" w:space="0" w:color="000000"/>
            </w:tcBorders>
            <w:shd w:val="clear" w:color="auto" w:fill="auto"/>
            <w:vAlign w:val="center"/>
          </w:tcPr>
          <w:p w14:paraId="12D69C51"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7903D" w14:textId="77777777" w:rsidR="002964F0" w:rsidRPr="00AC6B05" w:rsidRDefault="002964F0" w:rsidP="00C60B2C">
            <w:pPr>
              <w:jc w:val="center"/>
              <w:rPr>
                <w:sz w:val="20"/>
                <w:szCs w:val="20"/>
              </w:rPr>
            </w:pPr>
            <w:r w:rsidRPr="00AC6B05">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4A55292"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55D7FC9" w14:textId="77777777" w:rsidR="002964F0" w:rsidRPr="00AC6B05"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FC0634"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6586DDF8" w14:textId="77777777" w:rsidR="002964F0" w:rsidRPr="00AC6B05" w:rsidRDefault="002964F0" w:rsidP="00C60B2C">
            <w:pPr>
              <w:jc w:val="center"/>
              <w:rPr>
                <w:sz w:val="20"/>
                <w:szCs w:val="20"/>
              </w:rPr>
            </w:pPr>
            <w:r w:rsidRPr="00AC6B05">
              <w:rPr>
                <w:sz w:val="20"/>
                <w:szCs w:val="20"/>
              </w:rPr>
              <w:t>1</w:t>
            </w:r>
          </w:p>
        </w:tc>
      </w:tr>
      <w:tr w:rsidR="002964F0" w:rsidRPr="006C773B" w14:paraId="473E3AC4"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140B1C4D"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09496FAC"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Podstawy ekonomii i finansów</w:t>
            </w:r>
          </w:p>
        </w:tc>
        <w:tc>
          <w:tcPr>
            <w:tcW w:w="590" w:type="dxa"/>
            <w:tcBorders>
              <w:top w:val="single" w:sz="4" w:space="0" w:color="000000"/>
              <w:left w:val="single" w:sz="4" w:space="0" w:color="000000"/>
              <w:bottom w:val="single" w:sz="4" w:space="0" w:color="000000"/>
            </w:tcBorders>
            <w:shd w:val="clear" w:color="auto" w:fill="auto"/>
            <w:vAlign w:val="center"/>
          </w:tcPr>
          <w:p w14:paraId="614DDEB7"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0C65" w14:textId="77777777" w:rsidR="002964F0" w:rsidRPr="00AC6B05" w:rsidRDefault="002964F0" w:rsidP="00C60B2C">
            <w:pPr>
              <w:jc w:val="center"/>
              <w:rPr>
                <w:sz w:val="20"/>
                <w:szCs w:val="20"/>
              </w:rPr>
            </w:pPr>
            <w:r w:rsidRPr="00AC6B05">
              <w:rPr>
                <w:sz w:val="20"/>
                <w:szCs w:val="20"/>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7CF6201B" w14:textId="77777777" w:rsidR="002964F0" w:rsidRPr="00AC6B05" w:rsidRDefault="002964F0" w:rsidP="00C60B2C">
            <w:pPr>
              <w:jc w:val="center"/>
              <w:rPr>
                <w:sz w:val="20"/>
                <w:szCs w:val="20"/>
              </w:rPr>
            </w:pPr>
            <w:r w:rsidRPr="00AC6B05">
              <w:rPr>
                <w:sz w:val="20"/>
                <w:szCs w:val="20"/>
              </w:rPr>
              <w:t>6</w:t>
            </w:r>
          </w:p>
        </w:tc>
        <w:tc>
          <w:tcPr>
            <w:tcW w:w="2268" w:type="dxa"/>
            <w:tcBorders>
              <w:top w:val="single" w:sz="4" w:space="0" w:color="000000"/>
              <w:left w:val="single" w:sz="4" w:space="0" w:color="000000"/>
              <w:bottom w:val="single" w:sz="4" w:space="0" w:color="000000"/>
              <w:right w:val="single" w:sz="4" w:space="0" w:color="000000"/>
            </w:tcBorders>
            <w:vAlign w:val="center"/>
          </w:tcPr>
          <w:p w14:paraId="093AAC77" w14:textId="77777777" w:rsidR="002964F0" w:rsidRPr="00AC6B05"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F70010"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60CA2D71" w14:textId="77777777" w:rsidR="002964F0" w:rsidRPr="00AC6B05" w:rsidRDefault="002964F0" w:rsidP="00C60B2C">
            <w:pPr>
              <w:jc w:val="center"/>
              <w:rPr>
                <w:sz w:val="20"/>
                <w:szCs w:val="20"/>
              </w:rPr>
            </w:pPr>
          </w:p>
        </w:tc>
      </w:tr>
      <w:tr w:rsidR="002964F0" w:rsidRPr="006C773B" w14:paraId="07060F40"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39614E91"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650FD096"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Polityka społeczna</w:t>
            </w:r>
          </w:p>
        </w:tc>
        <w:tc>
          <w:tcPr>
            <w:tcW w:w="590" w:type="dxa"/>
            <w:tcBorders>
              <w:top w:val="single" w:sz="4" w:space="0" w:color="000000"/>
              <w:left w:val="single" w:sz="4" w:space="0" w:color="000000"/>
              <w:bottom w:val="single" w:sz="4" w:space="0" w:color="000000"/>
            </w:tcBorders>
            <w:shd w:val="clear" w:color="auto" w:fill="auto"/>
            <w:vAlign w:val="center"/>
          </w:tcPr>
          <w:p w14:paraId="2AC20860"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80458"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45B8A05" w14:textId="77777777" w:rsidR="002964F0" w:rsidRPr="00AC6B05" w:rsidRDefault="002964F0" w:rsidP="00C60B2C">
            <w:pPr>
              <w:jc w:val="center"/>
              <w:rPr>
                <w:sz w:val="20"/>
                <w:szCs w:val="20"/>
              </w:rPr>
            </w:pPr>
            <w:r w:rsidRPr="00AC6B05">
              <w:rPr>
                <w:sz w:val="20"/>
                <w:szCs w:val="20"/>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06CACAF2" w14:textId="77777777" w:rsidR="002964F0" w:rsidRPr="00AC6B05" w:rsidRDefault="002964F0" w:rsidP="00C60B2C">
            <w:pPr>
              <w:jc w:val="center"/>
              <w:rPr>
                <w:sz w:val="20"/>
                <w:szCs w:val="20"/>
              </w:rPr>
            </w:pPr>
            <w:r w:rsidRPr="00AC6B05">
              <w:rPr>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2CD85352"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02014D7B" w14:textId="77777777" w:rsidR="002964F0" w:rsidRPr="00AC6B05" w:rsidRDefault="002964F0" w:rsidP="00C60B2C">
            <w:pPr>
              <w:jc w:val="center"/>
              <w:rPr>
                <w:sz w:val="20"/>
                <w:szCs w:val="20"/>
              </w:rPr>
            </w:pPr>
          </w:p>
        </w:tc>
      </w:tr>
      <w:tr w:rsidR="002964F0" w:rsidRPr="006C773B" w14:paraId="55E5C027"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0E83BA23"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6E887771"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Patologia</w:t>
            </w:r>
          </w:p>
        </w:tc>
        <w:tc>
          <w:tcPr>
            <w:tcW w:w="590" w:type="dxa"/>
            <w:tcBorders>
              <w:top w:val="single" w:sz="4" w:space="0" w:color="000000"/>
              <w:left w:val="single" w:sz="4" w:space="0" w:color="000000"/>
              <w:bottom w:val="single" w:sz="4" w:space="0" w:color="000000"/>
            </w:tcBorders>
            <w:shd w:val="clear" w:color="auto" w:fill="auto"/>
            <w:vAlign w:val="center"/>
          </w:tcPr>
          <w:p w14:paraId="045B177D"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0C1CB" w14:textId="77777777" w:rsidR="002964F0" w:rsidRPr="00AC6B05" w:rsidRDefault="002964F0" w:rsidP="00C60B2C">
            <w:pPr>
              <w:jc w:val="center"/>
              <w:rPr>
                <w:sz w:val="20"/>
                <w:szCs w:val="20"/>
              </w:rPr>
            </w:pPr>
            <w:r w:rsidRPr="00AC6B05">
              <w:rPr>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7337691A"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C7FAEA" w14:textId="77777777" w:rsidR="002964F0" w:rsidRPr="00AC6B05" w:rsidRDefault="002964F0" w:rsidP="00C60B2C">
            <w:pPr>
              <w:jc w:val="center"/>
              <w:rPr>
                <w:sz w:val="20"/>
                <w:szCs w:val="20"/>
              </w:rPr>
            </w:pPr>
            <w:r w:rsidRPr="00AC6B05">
              <w:rPr>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5F1AF36"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43DB7A0B" w14:textId="77777777" w:rsidR="002964F0" w:rsidRPr="00AC6B05" w:rsidRDefault="002964F0" w:rsidP="00C60B2C">
            <w:pPr>
              <w:jc w:val="center"/>
              <w:rPr>
                <w:sz w:val="20"/>
                <w:szCs w:val="20"/>
              </w:rPr>
            </w:pPr>
          </w:p>
        </w:tc>
      </w:tr>
      <w:tr w:rsidR="002964F0" w:rsidRPr="006C773B" w14:paraId="089A4900"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6A096EEF"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06F1ADB4"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Podstawy żywienia człowieka</w:t>
            </w:r>
          </w:p>
        </w:tc>
        <w:tc>
          <w:tcPr>
            <w:tcW w:w="590" w:type="dxa"/>
            <w:tcBorders>
              <w:top w:val="single" w:sz="4" w:space="0" w:color="000000"/>
              <w:left w:val="single" w:sz="4" w:space="0" w:color="000000"/>
              <w:bottom w:val="single" w:sz="4" w:space="0" w:color="000000"/>
            </w:tcBorders>
            <w:shd w:val="clear" w:color="auto" w:fill="auto"/>
            <w:vAlign w:val="center"/>
          </w:tcPr>
          <w:p w14:paraId="00A194EE"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2D53"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066B234"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CF4D28" w14:textId="77777777" w:rsidR="002964F0" w:rsidRPr="00AC6B05" w:rsidRDefault="002964F0" w:rsidP="00C60B2C">
            <w:pPr>
              <w:jc w:val="center"/>
              <w:rPr>
                <w:sz w:val="20"/>
                <w:szCs w:val="20"/>
              </w:rPr>
            </w:pPr>
            <w:r w:rsidRPr="00AC6B05">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51CFD052"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2C77BCFF" w14:textId="77777777" w:rsidR="002964F0" w:rsidRPr="00AC6B05" w:rsidRDefault="002964F0" w:rsidP="00C60B2C">
            <w:pPr>
              <w:jc w:val="center"/>
              <w:rPr>
                <w:sz w:val="20"/>
                <w:szCs w:val="20"/>
              </w:rPr>
            </w:pPr>
          </w:p>
        </w:tc>
      </w:tr>
      <w:tr w:rsidR="002964F0" w:rsidRPr="006C773B" w14:paraId="0A2EAA89"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21EF279E"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6ECFAF17"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Wprowadzenie do zarządzania organizacjami i podstawowe techniki zarządcze</w:t>
            </w:r>
          </w:p>
        </w:tc>
        <w:tc>
          <w:tcPr>
            <w:tcW w:w="590" w:type="dxa"/>
            <w:tcBorders>
              <w:top w:val="single" w:sz="4" w:space="0" w:color="000000"/>
              <w:left w:val="single" w:sz="4" w:space="0" w:color="000000"/>
              <w:bottom w:val="single" w:sz="4" w:space="0" w:color="000000"/>
            </w:tcBorders>
            <w:shd w:val="clear" w:color="auto" w:fill="auto"/>
            <w:vAlign w:val="center"/>
          </w:tcPr>
          <w:p w14:paraId="307CE544"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285C" w14:textId="77777777" w:rsidR="002964F0" w:rsidRPr="00AC6B05" w:rsidRDefault="002964F0" w:rsidP="00C60B2C">
            <w:pPr>
              <w:jc w:val="center"/>
              <w:rPr>
                <w:sz w:val="20"/>
                <w:szCs w:val="20"/>
              </w:rPr>
            </w:pPr>
            <w:r w:rsidRPr="00AC6B05">
              <w:rPr>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7D3D3646" w14:textId="77777777" w:rsidR="002964F0" w:rsidRPr="00AC6B05" w:rsidRDefault="004A31FD" w:rsidP="00C60B2C">
            <w:pPr>
              <w:jc w:val="center"/>
              <w:rPr>
                <w:sz w:val="20"/>
                <w:szCs w:val="20"/>
              </w:rPr>
            </w:pPr>
            <w:r>
              <w:rPr>
                <w:sz w:val="20"/>
                <w:szCs w:val="20"/>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30580801" w14:textId="77777777" w:rsidR="002964F0" w:rsidRPr="00AC6B05" w:rsidRDefault="004A31FD" w:rsidP="00C60B2C">
            <w:pPr>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C37C97B"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43395996" w14:textId="77777777" w:rsidR="002964F0" w:rsidRPr="00AC6B05" w:rsidRDefault="002964F0" w:rsidP="00C60B2C">
            <w:pPr>
              <w:jc w:val="center"/>
              <w:rPr>
                <w:sz w:val="20"/>
                <w:szCs w:val="20"/>
              </w:rPr>
            </w:pPr>
          </w:p>
        </w:tc>
      </w:tr>
      <w:tr w:rsidR="002964F0" w:rsidRPr="006C773B" w14:paraId="5333A2EF"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3B50F17B"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2B4CDFDD"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Historia i rozwój zdrowia publicznego</w:t>
            </w:r>
          </w:p>
        </w:tc>
        <w:tc>
          <w:tcPr>
            <w:tcW w:w="590" w:type="dxa"/>
            <w:tcBorders>
              <w:top w:val="single" w:sz="4" w:space="0" w:color="000000"/>
              <w:left w:val="single" w:sz="4" w:space="0" w:color="000000"/>
              <w:bottom w:val="single" w:sz="4" w:space="0" w:color="000000"/>
            </w:tcBorders>
            <w:shd w:val="clear" w:color="auto" w:fill="auto"/>
            <w:vAlign w:val="center"/>
          </w:tcPr>
          <w:p w14:paraId="3F34F581"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B35FE" w14:textId="77777777" w:rsidR="002964F0" w:rsidRPr="00AC6B05" w:rsidRDefault="002964F0" w:rsidP="00C60B2C">
            <w:pPr>
              <w:jc w:val="center"/>
              <w:rPr>
                <w:sz w:val="20"/>
                <w:szCs w:val="20"/>
              </w:rPr>
            </w:pPr>
            <w:r w:rsidRPr="00AC6B05">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42135333"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A6BA42A" w14:textId="77777777" w:rsidR="002964F0" w:rsidRPr="00AC6B05" w:rsidRDefault="002964F0" w:rsidP="00C60B2C">
            <w:pPr>
              <w:jc w:val="center"/>
              <w:rPr>
                <w:sz w:val="20"/>
                <w:szCs w:val="20"/>
              </w:rPr>
            </w:pPr>
            <w:r w:rsidRPr="00AC6B05">
              <w:rPr>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0E85DAE5"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402B2B94" w14:textId="77777777" w:rsidR="002964F0" w:rsidRPr="00AC6B05" w:rsidRDefault="002964F0" w:rsidP="00C60B2C">
            <w:pPr>
              <w:jc w:val="center"/>
              <w:rPr>
                <w:sz w:val="20"/>
                <w:szCs w:val="20"/>
              </w:rPr>
            </w:pPr>
          </w:p>
        </w:tc>
      </w:tr>
      <w:tr w:rsidR="002964F0" w:rsidRPr="006C773B" w14:paraId="3C199311"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7EFE8050"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048D86EF"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Innowacje w ochronie zdrowia</w:t>
            </w:r>
          </w:p>
        </w:tc>
        <w:tc>
          <w:tcPr>
            <w:tcW w:w="590" w:type="dxa"/>
            <w:tcBorders>
              <w:top w:val="single" w:sz="4" w:space="0" w:color="000000"/>
              <w:left w:val="single" w:sz="4" w:space="0" w:color="000000"/>
              <w:bottom w:val="single" w:sz="4" w:space="0" w:color="000000"/>
            </w:tcBorders>
            <w:shd w:val="clear" w:color="auto" w:fill="auto"/>
            <w:vAlign w:val="center"/>
          </w:tcPr>
          <w:p w14:paraId="447E3AB1"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E7729"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F4E3817"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6CA75D0" w14:textId="77777777" w:rsidR="002964F0" w:rsidRPr="00AC6B05" w:rsidRDefault="004A31FD" w:rsidP="00C60B2C">
            <w:pPr>
              <w:jc w:val="center"/>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601693E3"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5D3457CF" w14:textId="77777777" w:rsidR="002964F0" w:rsidRPr="00AC6B05" w:rsidRDefault="002964F0" w:rsidP="00C60B2C">
            <w:pPr>
              <w:jc w:val="center"/>
              <w:rPr>
                <w:sz w:val="20"/>
                <w:szCs w:val="20"/>
              </w:rPr>
            </w:pPr>
          </w:p>
        </w:tc>
      </w:tr>
      <w:tr w:rsidR="002964F0" w:rsidRPr="006C773B" w14:paraId="0084282A"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3C2BB81C"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7442E834"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Styl życia a choroby cywilizacyjne w Europie</w:t>
            </w:r>
          </w:p>
        </w:tc>
        <w:tc>
          <w:tcPr>
            <w:tcW w:w="590" w:type="dxa"/>
            <w:tcBorders>
              <w:top w:val="single" w:sz="4" w:space="0" w:color="000000"/>
              <w:left w:val="single" w:sz="4" w:space="0" w:color="000000"/>
              <w:bottom w:val="single" w:sz="4" w:space="0" w:color="000000"/>
            </w:tcBorders>
            <w:shd w:val="clear" w:color="auto" w:fill="auto"/>
            <w:vAlign w:val="center"/>
          </w:tcPr>
          <w:p w14:paraId="45D31185"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F441"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28CE52C2"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499A98" w14:textId="77777777" w:rsidR="002964F0" w:rsidRPr="00AC6B05" w:rsidRDefault="002964F0" w:rsidP="00C60B2C">
            <w:pPr>
              <w:jc w:val="center"/>
              <w:rPr>
                <w:sz w:val="20"/>
                <w:szCs w:val="20"/>
              </w:rPr>
            </w:pPr>
            <w:r w:rsidRPr="00AC6B05">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38BC82F3"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32F873ED" w14:textId="77777777" w:rsidR="002964F0" w:rsidRPr="00AC6B05" w:rsidRDefault="002964F0" w:rsidP="00C60B2C">
            <w:pPr>
              <w:jc w:val="center"/>
              <w:rPr>
                <w:sz w:val="20"/>
                <w:szCs w:val="20"/>
              </w:rPr>
            </w:pPr>
          </w:p>
        </w:tc>
      </w:tr>
      <w:tr w:rsidR="002964F0" w:rsidRPr="006C773B" w14:paraId="2914183C"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6905774C"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11BE869D"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Błędy procesów leczenia - identyfikacja, analiza i eliminacja</w:t>
            </w:r>
          </w:p>
        </w:tc>
        <w:tc>
          <w:tcPr>
            <w:tcW w:w="590" w:type="dxa"/>
            <w:tcBorders>
              <w:top w:val="single" w:sz="4" w:space="0" w:color="000000"/>
              <w:left w:val="single" w:sz="4" w:space="0" w:color="000000"/>
              <w:bottom w:val="single" w:sz="4" w:space="0" w:color="000000"/>
            </w:tcBorders>
            <w:shd w:val="clear" w:color="auto" w:fill="auto"/>
            <w:vAlign w:val="center"/>
          </w:tcPr>
          <w:p w14:paraId="553EF878"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EFFB7"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7F34ED70"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C85D980" w14:textId="77777777" w:rsidR="002964F0" w:rsidRPr="00AC6B05" w:rsidRDefault="002964F0" w:rsidP="00C60B2C">
            <w:pPr>
              <w:jc w:val="center"/>
              <w:rPr>
                <w:sz w:val="20"/>
                <w:szCs w:val="20"/>
              </w:rPr>
            </w:pPr>
            <w:r w:rsidRPr="00AC6B05">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25F5C810"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6108C901" w14:textId="77777777" w:rsidR="002964F0" w:rsidRPr="00AC6B05" w:rsidRDefault="002964F0" w:rsidP="00C60B2C">
            <w:pPr>
              <w:jc w:val="center"/>
              <w:rPr>
                <w:sz w:val="20"/>
                <w:szCs w:val="20"/>
              </w:rPr>
            </w:pPr>
          </w:p>
        </w:tc>
      </w:tr>
      <w:tr w:rsidR="002964F0" w:rsidRPr="006C773B" w14:paraId="3E40EC0B"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02F28CB8"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2E0D16EF" w14:textId="77777777" w:rsidR="002964F0" w:rsidRPr="006C773B" w:rsidRDefault="002964F0" w:rsidP="00C60B2C">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Przemoc i uzależnienia</w:t>
            </w:r>
          </w:p>
        </w:tc>
        <w:tc>
          <w:tcPr>
            <w:tcW w:w="590" w:type="dxa"/>
            <w:tcBorders>
              <w:top w:val="single" w:sz="4" w:space="0" w:color="000000"/>
              <w:left w:val="single" w:sz="4" w:space="0" w:color="000000"/>
              <w:bottom w:val="single" w:sz="4" w:space="0" w:color="000000"/>
            </w:tcBorders>
            <w:shd w:val="clear" w:color="auto" w:fill="auto"/>
            <w:vAlign w:val="center"/>
          </w:tcPr>
          <w:p w14:paraId="4735891F"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40E0"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2EF7D0AE"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0D6E10" w14:textId="77777777" w:rsidR="002964F0" w:rsidRPr="00AC6B05" w:rsidRDefault="002964F0" w:rsidP="00C60B2C">
            <w:pPr>
              <w:jc w:val="center"/>
              <w:rPr>
                <w:sz w:val="20"/>
                <w:szCs w:val="20"/>
              </w:rPr>
            </w:pPr>
            <w:r w:rsidRPr="00AC6B05">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2444743"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506E9B19" w14:textId="77777777" w:rsidR="002964F0" w:rsidRPr="00AC6B05" w:rsidRDefault="002964F0" w:rsidP="00C60B2C">
            <w:pPr>
              <w:jc w:val="center"/>
              <w:rPr>
                <w:sz w:val="20"/>
                <w:szCs w:val="20"/>
              </w:rPr>
            </w:pPr>
          </w:p>
        </w:tc>
      </w:tr>
      <w:tr w:rsidR="002964F0" w:rsidRPr="006C773B" w14:paraId="0E46E3F8"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5BAC334B"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7838A127" w14:textId="77777777" w:rsidR="002964F0" w:rsidRPr="006C773B" w:rsidRDefault="002964F0" w:rsidP="00C60B2C">
            <w:pPr>
              <w:pStyle w:val="Bezodstpw"/>
              <w:snapToGrid w:val="0"/>
              <w:rPr>
                <w:rFonts w:ascii="Times New Roman" w:hAnsi="Times New Roman" w:cs="Times New Roman"/>
                <w:color w:val="000000"/>
                <w:sz w:val="20"/>
                <w:szCs w:val="20"/>
              </w:rPr>
            </w:pPr>
            <w:r w:rsidRPr="006C773B">
              <w:rPr>
                <w:rFonts w:ascii="Times New Roman" w:hAnsi="Times New Roman" w:cs="Times New Roman"/>
                <w:color w:val="000000"/>
                <w:sz w:val="20"/>
                <w:szCs w:val="20"/>
              </w:rPr>
              <w:t>Propedeutyka medycyny dla zdrowia publicznego. Podstawy diagnostyki i leczenia</w:t>
            </w:r>
          </w:p>
        </w:tc>
        <w:tc>
          <w:tcPr>
            <w:tcW w:w="590" w:type="dxa"/>
            <w:tcBorders>
              <w:top w:val="single" w:sz="4" w:space="0" w:color="000000"/>
              <w:left w:val="single" w:sz="4" w:space="0" w:color="000000"/>
              <w:bottom w:val="single" w:sz="4" w:space="0" w:color="000000"/>
            </w:tcBorders>
            <w:shd w:val="clear" w:color="auto" w:fill="auto"/>
            <w:vAlign w:val="center"/>
          </w:tcPr>
          <w:p w14:paraId="2F8B5E5D"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DFBE"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6273A37"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9F120AD" w14:textId="77777777" w:rsidR="002964F0" w:rsidRPr="00AC6B05" w:rsidRDefault="002964F0" w:rsidP="00C60B2C">
            <w:pPr>
              <w:jc w:val="center"/>
              <w:rPr>
                <w:sz w:val="20"/>
                <w:szCs w:val="20"/>
              </w:rPr>
            </w:pPr>
            <w:r w:rsidRPr="00AC6B05">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627F7EBD"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502DF618" w14:textId="77777777" w:rsidR="002964F0" w:rsidRPr="00AC6B05" w:rsidRDefault="002964F0" w:rsidP="00C60B2C">
            <w:pPr>
              <w:jc w:val="center"/>
              <w:rPr>
                <w:sz w:val="20"/>
                <w:szCs w:val="20"/>
              </w:rPr>
            </w:pPr>
          </w:p>
        </w:tc>
      </w:tr>
      <w:tr w:rsidR="002964F0" w:rsidRPr="006C773B" w14:paraId="324ED194"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50A44E20" w14:textId="77777777" w:rsidR="002964F0" w:rsidRPr="006C773B" w:rsidRDefault="009C5531" w:rsidP="00C60B2C">
            <w:pPr>
              <w:pStyle w:val="Bezodstpw"/>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2964F0">
              <w:rPr>
                <w:rFonts w:ascii="Times New Roman" w:eastAsia="Times New Roman" w:hAnsi="Times New Roman" w:cs="Times New Roman"/>
                <w:sz w:val="20"/>
                <w:szCs w:val="20"/>
              </w:rPr>
              <w:t>.</w:t>
            </w:r>
          </w:p>
        </w:tc>
        <w:tc>
          <w:tcPr>
            <w:tcW w:w="3805" w:type="dxa"/>
            <w:tcBorders>
              <w:top w:val="single" w:sz="4" w:space="0" w:color="000000"/>
              <w:left w:val="single" w:sz="4" w:space="0" w:color="000000"/>
              <w:bottom w:val="single" w:sz="4" w:space="0" w:color="000000"/>
            </w:tcBorders>
            <w:shd w:val="clear" w:color="auto" w:fill="auto"/>
            <w:vAlign w:val="center"/>
          </w:tcPr>
          <w:p w14:paraId="4A5601D5" w14:textId="77777777" w:rsidR="002964F0" w:rsidRPr="006C773B" w:rsidRDefault="002964F0" w:rsidP="00C60B2C">
            <w:pPr>
              <w:pStyle w:val="Bezodstpw"/>
              <w:snapToGrid w:val="0"/>
              <w:rPr>
                <w:rFonts w:ascii="Times New Roman" w:eastAsia="Times New Roman" w:hAnsi="Times New Roman" w:cs="Times New Roman"/>
                <w:sz w:val="20"/>
                <w:szCs w:val="20"/>
              </w:rPr>
            </w:pPr>
            <w:r w:rsidRPr="006C773B">
              <w:rPr>
                <w:rFonts w:ascii="Times New Roman" w:eastAsia="Times New Roman" w:hAnsi="Times New Roman" w:cs="Times New Roman"/>
                <w:sz w:val="20"/>
                <w:szCs w:val="20"/>
              </w:rPr>
              <w:t>Praktyka</w:t>
            </w:r>
          </w:p>
        </w:tc>
        <w:tc>
          <w:tcPr>
            <w:tcW w:w="590" w:type="dxa"/>
            <w:tcBorders>
              <w:top w:val="single" w:sz="4" w:space="0" w:color="000000"/>
              <w:left w:val="single" w:sz="4" w:space="0" w:color="000000"/>
              <w:bottom w:val="single" w:sz="4" w:space="0" w:color="000000"/>
            </w:tcBorders>
            <w:shd w:val="clear" w:color="auto" w:fill="auto"/>
            <w:vAlign w:val="center"/>
          </w:tcPr>
          <w:p w14:paraId="60912AE8" w14:textId="77777777" w:rsidR="002964F0" w:rsidRPr="006C773B" w:rsidRDefault="002964F0" w:rsidP="00C60B2C">
            <w:pPr>
              <w:pStyle w:val="Bezodstpw"/>
              <w:snapToGrid w:val="0"/>
              <w:jc w:val="center"/>
              <w:rPr>
                <w:rFonts w:ascii="Times New Roman" w:hAnsi="Times New Roman" w:cs="Times New Roman"/>
                <w:sz w:val="20"/>
                <w:szCs w:val="20"/>
              </w:rPr>
            </w:pPr>
            <w:r w:rsidRPr="006C773B">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0104" w14:textId="77777777" w:rsidR="002964F0" w:rsidRPr="00AC6B05" w:rsidRDefault="002964F0" w:rsidP="00C60B2C">
            <w:pPr>
              <w:jc w:val="center"/>
              <w:rPr>
                <w:sz w:val="20"/>
                <w:szCs w:val="20"/>
              </w:rPr>
            </w:pPr>
            <w:r w:rsidRPr="00AC6B05">
              <w:rPr>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5BBBE28" w14:textId="77777777" w:rsidR="002964F0" w:rsidRPr="00AC6B05"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E7AFE36" w14:textId="77777777" w:rsidR="002964F0" w:rsidRPr="00AC6B05" w:rsidRDefault="004A31FD" w:rsidP="00C60B2C">
            <w:pPr>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7F775D37" w14:textId="77777777" w:rsidR="002964F0" w:rsidRPr="00AC6B05"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21401413" w14:textId="77777777" w:rsidR="002964F0" w:rsidRPr="00AC6B05" w:rsidRDefault="004A31FD" w:rsidP="00C60B2C">
            <w:pPr>
              <w:jc w:val="center"/>
              <w:rPr>
                <w:sz w:val="20"/>
                <w:szCs w:val="20"/>
              </w:rPr>
            </w:pPr>
            <w:r>
              <w:rPr>
                <w:sz w:val="20"/>
                <w:szCs w:val="20"/>
              </w:rPr>
              <w:t>2</w:t>
            </w:r>
          </w:p>
        </w:tc>
      </w:tr>
      <w:tr w:rsidR="002964F0" w:rsidRPr="006C773B" w14:paraId="1DFB73A6"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14CAE8D8" w14:textId="77777777" w:rsidR="002964F0" w:rsidRPr="006C773B" w:rsidRDefault="002964F0" w:rsidP="00C60B2C">
            <w:pPr>
              <w:pStyle w:val="Bezodstpw"/>
              <w:snapToGrid w:val="0"/>
              <w:jc w:val="center"/>
              <w:rPr>
                <w:rFonts w:ascii="Times New Roman" w:eastAsia="Times New Roman" w:hAnsi="Times New Roman" w:cs="Times New Roman"/>
                <w:b/>
                <w:sz w:val="20"/>
                <w:szCs w:val="20"/>
              </w:rPr>
            </w:pPr>
          </w:p>
        </w:tc>
        <w:tc>
          <w:tcPr>
            <w:tcW w:w="3805" w:type="dxa"/>
            <w:tcBorders>
              <w:top w:val="single" w:sz="4" w:space="0" w:color="000000"/>
              <w:left w:val="single" w:sz="4" w:space="0" w:color="000000"/>
              <w:bottom w:val="single" w:sz="4" w:space="0" w:color="000000"/>
            </w:tcBorders>
            <w:shd w:val="clear" w:color="auto" w:fill="auto"/>
            <w:vAlign w:val="center"/>
          </w:tcPr>
          <w:p w14:paraId="47536449" w14:textId="77777777" w:rsidR="002964F0" w:rsidRPr="006C773B" w:rsidRDefault="002964F0" w:rsidP="00C60B2C">
            <w:pPr>
              <w:pStyle w:val="Bezodstpw"/>
              <w:snapToGrid w:val="0"/>
              <w:jc w:val="center"/>
              <w:rPr>
                <w:rFonts w:ascii="Times New Roman" w:eastAsia="Times New Roman" w:hAnsi="Times New Roman" w:cs="Times New Roman"/>
                <w:b/>
                <w:sz w:val="20"/>
                <w:szCs w:val="20"/>
              </w:rPr>
            </w:pPr>
            <w:r w:rsidRPr="006C773B">
              <w:rPr>
                <w:rFonts w:ascii="Times New Roman" w:eastAsia="Times New Roman" w:hAnsi="Times New Roman" w:cs="Times New Roman"/>
                <w:b/>
                <w:sz w:val="20"/>
                <w:szCs w:val="20"/>
              </w:rPr>
              <w:t>SUMA</w:t>
            </w:r>
          </w:p>
        </w:tc>
        <w:tc>
          <w:tcPr>
            <w:tcW w:w="590" w:type="dxa"/>
            <w:tcBorders>
              <w:top w:val="single" w:sz="4" w:space="0" w:color="000000"/>
              <w:left w:val="single" w:sz="4" w:space="0" w:color="000000"/>
              <w:bottom w:val="single" w:sz="4" w:space="0" w:color="000000"/>
            </w:tcBorders>
            <w:shd w:val="clear" w:color="auto" w:fill="auto"/>
            <w:vAlign w:val="center"/>
          </w:tcPr>
          <w:p w14:paraId="653B18BD" w14:textId="77777777" w:rsidR="002964F0" w:rsidRPr="006C773B" w:rsidRDefault="002964F0" w:rsidP="00C60B2C">
            <w:pPr>
              <w:pStyle w:val="Bezodstpw"/>
              <w:snapToGrid w:val="0"/>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EACC" w14:textId="77777777" w:rsidR="002964F0" w:rsidRPr="00AC6B05" w:rsidRDefault="002964F0" w:rsidP="00C60B2C">
            <w:pPr>
              <w:jc w:val="center"/>
              <w:rPr>
                <w:b/>
                <w:sz w:val="20"/>
                <w:szCs w:val="20"/>
              </w:rPr>
            </w:pPr>
            <w:r>
              <w:rPr>
                <w:b/>
                <w:sz w:val="20"/>
                <w:szCs w:val="20"/>
              </w:rPr>
              <w:t>69</w:t>
            </w:r>
          </w:p>
        </w:tc>
        <w:tc>
          <w:tcPr>
            <w:tcW w:w="1559" w:type="dxa"/>
            <w:tcBorders>
              <w:top w:val="single" w:sz="4" w:space="0" w:color="000000"/>
              <w:left w:val="single" w:sz="4" w:space="0" w:color="000000"/>
              <w:bottom w:val="single" w:sz="4" w:space="0" w:color="000000"/>
              <w:right w:val="single" w:sz="4" w:space="0" w:color="000000"/>
            </w:tcBorders>
            <w:vAlign w:val="center"/>
          </w:tcPr>
          <w:p w14:paraId="1AAC4950" w14:textId="77777777" w:rsidR="002964F0" w:rsidRPr="00AC6B05" w:rsidRDefault="004A31FD" w:rsidP="00C60B2C">
            <w:pPr>
              <w:jc w:val="center"/>
              <w:rPr>
                <w:b/>
                <w:sz w:val="20"/>
                <w:szCs w:val="20"/>
              </w:rPr>
            </w:pPr>
            <w:r>
              <w:rPr>
                <w:b/>
                <w:sz w:val="20"/>
                <w:szCs w:val="20"/>
              </w:rPr>
              <w:t>13</w:t>
            </w:r>
          </w:p>
        </w:tc>
        <w:tc>
          <w:tcPr>
            <w:tcW w:w="2268" w:type="dxa"/>
            <w:tcBorders>
              <w:top w:val="single" w:sz="4" w:space="0" w:color="000000"/>
              <w:left w:val="single" w:sz="4" w:space="0" w:color="000000"/>
              <w:bottom w:val="single" w:sz="4" w:space="0" w:color="000000"/>
              <w:right w:val="single" w:sz="4" w:space="0" w:color="000000"/>
            </w:tcBorders>
            <w:vAlign w:val="center"/>
          </w:tcPr>
          <w:p w14:paraId="5E853430" w14:textId="77777777" w:rsidR="002964F0" w:rsidRPr="00AC6B05" w:rsidRDefault="004A31FD" w:rsidP="00C60B2C">
            <w:pPr>
              <w:jc w:val="center"/>
              <w:rPr>
                <w:b/>
                <w:sz w:val="20"/>
                <w:szCs w:val="20"/>
              </w:rPr>
            </w:pPr>
            <w:r>
              <w:rPr>
                <w:b/>
                <w:sz w:val="20"/>
                <w:szCs w:val="20"/>
              </w:rPr>
              <w:t>4</w:t>
            </w:r>
            <w:r w:rsidR="00CB3323">
              <w:rPr>
                <w:b/>
                <w:sz w:val="20"/>
                <w:szCs w:val="20"/>
              </w:rPr>
              <w:t>7</w:t>
            </w:r>
          </w:p>
        </w:tc>
        <w:tc>
          <w:tcPr>
            <w:tcW w:w="1701" w:type="dxa"/>
            <w:tcBorders>
              <w:top w:val="single" w:sz="4" w:space="0" w:color="000000"/>
              <w:left w:val="single" w:sz="4" w:space="0" w:color="000000"/>
              <w:bottom w:val="single" w:sz="4" w:space="0" w:color="000000"/>
              <w:right w:val="single" w:sz="4" w:space="0" w:color="000000"/>
            </w:tcBorders>
            <w:vAlign w:val="center"/>
          </w:tcPr>
          <w:p w14:paraId="37300322" w14:textId="77777777" w:rsidR="002964F0" w:rsidRPr="00AC6B05" w:rsidRDefault="002964F0" w:rsidP="00C60B2C">
            <w:pPr>
              <w:jc w:val="center"/>
              <w:rPr>
                <w:b/>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47F50631" w14:textId="77777777" w:rsidR="002964F0" w:rsidRPr="00AC6B05" w:rsidRDefault="00CB3323" w:rsidP="00C60B2C">
            <w:pPr>
              <w:jc w:val="center"/>
              <w:rPr>
                <w:b/>
                <w:sz w:val="20"/>
                <w:szCs w:val="20"/>
              </w:rPr>
            </w:pPr>
            <w:r>
              <w:rPr>
                <w:b/>
                <w:sz w:val="20"/>
                <w:szCs w:val="20"/>
              </w:rPr>
              <w:t>9</w:t>
            </w:r>
          </w:p>
        </w:tc>
      </w:tr>
    </w:tbl>
    <w:p w14:paraId="529065B8" w14:textId="77777777" w:rsidR="002964F0" w:rsidRDefault="002964F0" w:rsidP="002964F0">
      <w:pPr>
        <w:rPr>
          <w:b/>
          <w:noProof/>
        </w:rPr>
      </w:pPr>
    </w:p>
    <w:p w14:paraId="089B2973" w14:textId="77777777" w:rsidR="002964F0" w:rsidRPr="0028606D" w:rsidRDefault="002964F0" w:rsidP="002964F0">
      <w:pPr>
        <w:rPr>
          <w:b/>
          <w:noProof/>
        </w:rPr>
      </w:pPr>
      <w:r>
        <w:rPr>
          <w:b/>
          <w:noProof/>
        </w:rPr>
        <w:br w:type="page"/>
      </w:r>
      <w:r w:rsidRPr="0028606D">
        <w:rPr>
          <w:b/>
          <w:noProof/>
        </w:rPr>
        <w:lastRenderedPageBreak/>
        <w:t>Rok II, semestr III, IV</w:t>
      </w:r>
    </w:p>
    <w:tbl>
      <w:tblPr>
        <w:tblW w:w="13580" w:type="dxa"/>
        <w:tblInd w:w="-5" w:type="dxa"/>
        <w:tblLayout w:type="fixed"/>
        <w:tblLook w:val="0000" w:firstRow="0" w:lastRow="0" w:firstColumn="0" w:lastColumn="0" w:noHBand="0" w:noVBand="0"/>
      </w:tblPr>
      <w:tblGrid>
        <w:gridCol w:w="567"/>
        <w:gridCol w:w="3828"/>
        <w:gridCol w:w="567"/>
        <w:gridCol w:w="850"/>
        <w:gridCol w:w="1559"/>
        <w:gridCol w:w="2268"/>
        <w:gridCol w:w="1701"/>
        <w:gridCol w:w="2240"/>
      </w:tblGrid>
      <w:tr w:rsidR="002964F0" w:rsidRPr="00EF21C4" w14:paraId="60CF499A"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4391DFF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Lp.</w:t>
            </w:r>
          </w:p>
        </w:tc>
        <w:tc>
          <w:tcPr>
            <w:tcW w:w="3828" w:type="dxa"/>
            <w:tcBorders>
              <w:top w:val="single" w:sz="4" w:space="0" w:color="000000"/>
              <w:left w:val="single" w:sz="4" w:space="0" w:color="000000"/>
              <w:bottom w:val="single" w:sz="4" w:space="0" w:color="000000"/>
            </w:tcBorders>
            <w:shd w:val="clear" w:color="auto" w:fill="auto"/>
            <w:vAlign w:val="center"/>
          </w:tcPr>
          <w:p w14:paraId="4E48FF1C"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Nazwa modułu kształcenia</w:t>
            </w:r>
          </w:p>
        </w:tc>
        <w:tc>
          <w:tcPr>
            <w:tcW w:w="567" w:type="dxa"/>
            <w:tcBorders>
              <w:top w:val="single" w:sz="4" w:space="0" w:color="000000"/>
              <w:left w:val="single" w:sz="4" w:space="0" w:color="000000"/>
              <w:bottom w:val="single" w:sz="4" w:space="0" w:color="000000"/>
            </w:tcBorders>
            <w:shd w:val="clear" w:color="auto" w:fill="auto"/>
            <w:vAlign w:val="center"/>
          </w:tcPr>
          <w:p w14:paraId="616FB7DA"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bCs/>
                <w:sz w:val="20"/>
                <w:szCs w:val="20"/>
              </w:rPr>
              <w:t>O/F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0881" w14:textId="77777777" w:rsidR="002964F0" w:rsidRPr="00EF21C4" w:rsidRDefault="002964F0" w:rsidP="00C60B2C">
            <w:pPr>
              <w:pStyle w:val="Bezodstpw"/>
              <w:snapToGrid w:val="0"/>
              <w:jc w:val="center"/>
              <w:rPr>
                <w:rFonts w:ascii="Times New Roman" w:hAnsi="Times New Roman" w:cs="Times New Roman"/>
                <w:bCs/>
                <w:sz w:val="20"/>
                <w:szCs w:val="20"/>
              </w:rPr>
            </w:pPr>
            <w:r w:rsidRPr="00EF21C4">
              <w:rPr>
                <w:rFonts w:ascii="Times New Roman" w:hAnsi="Times New Roman" w:cs="Times New Roman"/>
                <w:bCs/>
                <w:sz w:val="20"/>
                <w:szCs w:val="20"/>
              </w:rPr>
              <w:t>Punkty ECTS</w:t>
            </w:r>
          </w:p>
        </w:tc>
        <w:tc>
          <w:tcPr>
            <w:tcW w:w="1559" w:type="dxa"/>
            <w:tcBorders>
              <w:top w:val="single" w:sz="4" w:space="0" w:color="000000"/>
              <w:left w:val="single" w:sz="4" w:space="0" w:color="000000"/>
              <w:bottom w:val="single" w:sz="4" w:space="0" w:color="000000"/>
              <w:right w:val="single" w:sz="4" w:space="0" w:color="000000"/>
            </w:tcBorders>
            <w:vAlign w:val="center"/>
          </w:tcPr>
          <w:p w14:paraId="416BFC5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Punkty ECTS</w:t>
            </w:r>
          </w:p>
          <w:p w14:paraId="66BBF695" w14:textId="77777777" w:rsidR="002964F0" w:rsidRPr="00EF21C4" w:rsidRDefault="002964F0" w:rsidP="00C60B2C">
            <w:pPr>
              <w:pStyle w:val="Bezodstpw"/>
              <w:snapToGrid w:val="0"/>
              <w:jc w:val="center"/>
              <w:rPr>
                <w:rFonts w:ascii="Times New Roman" w:hAnsi="Times New Roman" w:cs="Times New Roman"/>
                <w:bCs/>
                <w:sz w:val="20"/>
                <w:szCs w:val="20"/>
              </w:rPr>
            </w:pPr>
            <w:r w:rsidRPr="00EF21C4">
              <w:rPr>
                <w:rFonts w:ascii="Times New Roman" w:hAnsi="Times New Roman" w:cs="Times New Roman"/>
                <w:sz w:val="20"/>
                <w:szCs w:val="20"/>
              </w:rPr>
              <w:t>w zakresie treści z obszaru nauk społecznych</w:t>
            </w:r>
          </w:p>
        </w:tc>
        <w:tc>
          <w:tcPr>
            <w:tcW w:w="2268" w:type="dxa"/>
            <w:tcBorders>
              <w:top w:val="single" w:sz="4" w:space="0" w:color="000000"/>
              <w:left w:val="single" w:sz="4" w:space="0" w:color="000000"/>
              <w:bottom w:val="single" w:sz="4" w:space="0" w:color="000000"/>
              <w:right w:val="single" w:sz="4" w:space="0" w:color="000000"/>
            </w:tcBorders>
            <w:vAlign w:val="center"/>
          </w:tcPr>
          <w:p w14:paraId="53EFAAB0"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Punkty ECTS w zakresie treści z obszaru nauk medycznych i nauk o zdrowiu oraz nauk o kulturze fizycznej</w:t>
            </w:r>
          </w:p>
        </w:tc>
        <w:tc>
          <w:tcPr>
            <w:tcW w:w="1701" w:type="dxa"/>
            <w:tcBorders>
              <w:top w:val="single" w:sz="4" w:space="0" w:color="000000"/>
              <w:left w:val="single" w:sz="4" w:space="0" w:color="000000"/>
              <w:bottom w:val="single" w:sz="4" w:space="0" w:color="000000"/>
              <w:right w:val="single" w:sz="4" w:space="0" w:color="000000"/>
            </w:tcBorders>
            <w:vAlign w:val="center"/>
          </w:tcPr>
          <w:p w14:paraId="2C7405B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Punkty ECTS</w:t>
            </w:r>
          </w:p>
          <w:p w14:paraId="7A0D21C3"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w zakresie treści z obszaru nauk humanistycznych</w:t>
            </w:r>
          </w:p>
        </w:tc>
        <w:tc>
          <w:tcPr>
            <w:tcW w:w="2240" w:type="dxa"/>
            <w:tcBorders>
              <w:top w:val="single" w:sz="4" w:space="0" w:color="000000"/>
              <w:left w:val="single" w:sz="4" w:space="0" w:color="000000"/>
              <w:bottom w:val="single" w:sz="4" w:space="0" w:color="000000"/>
              <w:right w:val="single" w:sz="4" w:space="0" w:color="000000"/>
            </w:tcBorders>
            <w:vAlign w:val="center"/>
          </w:tcPr>
          <w:p w14:paraId="64D52A9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Inne – niezaklasyfikowane do żadnego z tych obszarów (techniczne, kształcące umiejętności)</w:t>
            </w:r>
          </w:p>
        </w:tc>
      </w:tr>
      <w:tr w:rsidR="002964F0" w:rsidRPr="00EF21C4" w14:paraId="67F24D5B" w14:textId="77777777" w:rsidTr="00C60B2C">
        <w:trPr>
          <w:trHeight w:val="230"/>
        </w:trPr>
        <w:tc>
          <w:tcPr>
            <w:tcW w:w="567" w:type="dxa"/>
            <w:tcBorders>
              <w:top w:val="single" w:sz="4" w:space="0" w:color="000000"/>
              <w:left w:val="single" w:sz="4" w:space="0" w:color="000000"/>
            </w:tcBorders>
            <w:shd w:val="clear" w:color="auto" w:fill="auto"/>
            <w:vAlign w:val="center"/>
          </w:tcPr>
          <w:p w14:paraId="0B4790FC"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w:t>
            </w:r>
          </w:p>
        </w:tc>
        <w:tc>
          <w:tcPr>
            <w:tcW w:w="3828" w:type="dxa"/>
            <w:tcBorders>
              <w:top w:val="single" w:sz="4" w:space="0" w:color="000000"/>
              <w:left w:val="single" w:sz="4" w:space="0" w:color="000000"/>
            </w:tcBorders>
            <w:shd w:val="clear" w:color="auto" w:fill="auto"/>
            <w:vAlign w:val="center"/>
          </w:tcPr>
          <w:p w14:paraId="5391C692"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Organizacja ochrony zdrowia</w:t>
            </w:r>
          </w:p>
        </w:tc>
        <w:tc>
          <w:tcPr>
            <w:tcW w:w="567" w:type="dxa"/>
            <w:tcBorders>
              <w:top w:val="single" w:sz="4" w:space="0" w:color="000000"/>
              <w:left w:val="single" w:sz="4" w:space="0" w:color="000000"/>
            </w:tcBorders>
            <w:shd w:val="clear" w:color="auto" w:fill="auto"/>
            <w:vAlign w:val="center"/>
          </w:tcPr>
          <w:p w14:paraId="1A7BC3A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190CC33E" w14:textId="77777777" w:rsidR="002964F0" w:rsidRPr="00EF21C4" w:rsidRDefault="002964F0" w:rsidP="00C60B2C">
            <w:pPr>
              <w:jc w:val="center"/>
              <w:rPr>
                <w:sz w:val="20"/>
                <w:szCs w:val="20"/>
              </w:rPr>
            </w:pPr>
            <w:r w:rsidRPr="00EF21C4">
              <w:rPr>
                <w:sz w:val="20"/>
                <w:szCs w:val="20"/>
              </w:rPr>
              <w:t>5</w:t>
            </w:r>
          </w:p>
        </w:tc>
        <w:tc>
          <w:tcPr>
            <w:tcW w:w="1559" w:type="dxa"/>
            <w:tcBorders>
              <w:top w:val="single" w:sz="4" w:space="0" w:color="000000"/>
              <w:left w:val="single" w:sz="4" w:space="0" w:color="000000"/>
              <w:right w:val="single" w:sz="4" w:space="0" w:color="000000"/>
            </w:tcBorders>
            <w:vAlign w:val="center"/>
          </w:tcPr>
          <w:p w14:paraId="19AAED81" w14:textId="77777777" w:rsidR="002964F0" w:rsidRPr="00EF21C4" w:rsidRDefault="00CD3D56" w:rsidP="00C60B2C">
            <w:pPr>
              <w:jc w:val="center"/>
              <w:rPr>
                <w:sz w:val="20"/>
                <w:szCs w:val="20"/>
              </w:rPr>
            </w:pPr>
            <w:r>
              <w:rPr>
                <w:sz w:val="20"/>
                <w:szCs w:val="20"/>
              </w:rPr>
              <w:t>2</w:t>
            </w:r>
          </w:p>
        </w:tc>
        <w:tc>
          <w:tcPr>
            <w:tcW w:w="2268" w:type="dxa"/>
            <w:tcBorders>
              <w:top w:val="single" w:sz="4" w:space="0" w:color="000000"/>
              <w:left w:val="single" w:sz="4" w:space="0" w:color="000000"/>
              <w:right w:val="single" w:sz="4" w:space="0" w:color="000000"/>
            </w:tcBorders>
            <w:vAlign w:val="center"/>
          </w:tcPr>
          <w:p w14:paraId="4D662862" w14:textId="77777777" w:rsidR="002964F0" w:rsidRPr="00EF21C4" w:rsidRDefault="00CD3D56" w:rsidP="00C60B2C">
            <w:pPr>
              <w:jc w:val="center"/>
              <w:rPr>
                <w:sz w:val="20"/>
                <w:szCs w:val="20"/>
              </w:rPr>
            </w:pPr>
            <w:r>
              <w:rPr>
                <w:sz w:val="20"/>
                <w:szCs w:val="20"/>
              </w:rPr>
              <w:t>3</w:t>
            </w:r>
          </w:p>
        </w:tc>
        <w:tc>
          <w:tcPr>
            <w:tcW w:w="1701" w:type="dxa"/>
            <w:tcBorders>
              <w:top w:val="single" w:sz="4" w:space="0" w:color="000000"/>
              <w:left w:val="single" w:sz="4" w:space="0" w:color="000000"/>
              <w:right w:val="single" w:sz="4" w:space="0" w:color="000000"/>
            </w:tcBorders>
            <w:vAlign w:val="center"/>
          </w:tcPr>
          <w:p w14:paraId="63280C1E"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right w:val="single" w:sz="4" w:space="0" w:color="000000"/>
            </w:tcBorders>
            <w:vAlign w:val="center"/>
          </w:tcPr>
          <w:p w14:paraId="1265D6E8" w14:textId="77777777" w:rsidR="002964F0" w:rsidRPr="00EF21C4" w:rsidRDefault="002964F0" w:rsidP="00C60B2C">
            <w:pPr>
              <w:jc w:val="center"/>
              <w:rPr>
                <w:sz w:val="20"/>
                <w:szCs w:val="20"/>
              </w:rPr>
            </w:pPr>
          </w:p>
        </w:tc>
      </w:tr>
      <w:tr w:rsidR="002964F0" w:rsidRPr="00EF21C4" w14:paraId="31985E4F" w14:textId="77777777" w:rsidTr="00C60B2C">
        <w:trPr>
          <w:trHeight w:val="230"/>
        </w:trPr>
        <w:tc>
          <w:tcPr>
            <w:tcW w:w="567" w:type="dxa"/>
            <w:tcBorders>
              <w:top w:val="single" w:sz="4" w:space="0" w:color="000000"/>
              <w:left w:val="single" w:sz="4" w:space="0" w:color="000000"/>
            </w:tcBorders>
            <w:shd w:val="clear" w:color="auto" w:fill="auto"/>
            <w:vAlign w:val="center"/>
          </w:tcPr>
          <w:p w14:paraId="558E9C69"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w:t>
            </w:r>
          </w:p>
        </w:tc>
        <w:tc>
          <w:tcPr>
            <w:tcW w:w="3828" w:type="dxa"/>
            <w:tcBorders>
              <w:top w:val="single" w:sz="4" w:space="0" w:color="000000"/>
              <w:left w:val="single" w:sz="4" w:space="0" w:color="000000"/>
            </w:tcBorders>
            <w:shd w:val="clear" w:color="auto" w:fill="auto"/>
            <w:vAlign w:val="center"/>
          </w:tcPr>
          <w:p w14:paraId="5B1347C0"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Podstawy prawa w obszarze zdrowia</w:t>
            </w:r>
          </w:p>
        </w:tc>
        <w:tc>
          <w:tcPr>
            <w:tcW w:w="567" w:type="dxa"/>
            <w:tcBorders>
              <w:top w:val="single" w:sz="4" w:space="0" w:color="000000"/>
              <w:left w:val="single" w:sz="4" w:space="0" w:color="000000"/>
            </w:tcBorders>
            <w:shd w:val="clear" w:color="auto" w:fill="auto"/>
            <w:vAlign w:val="center"/>
          </w:tcPr>
          <w:p w14:paraId="0DB4884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61DC4150" w14:textId="77777777" w:rsidR="002964F0" w:rsidRPr="00EF21C4" w:rsidRDefault="002964F0" w:rsidP="00C60B2C">
            <w:pPr>
              <w:jc w:val="center"/>
              <w:rPr>
                <w:sz w:val="20"/>
                <w:szCs w:val="20"/>
              </w:rPr>
            </w:pPr>
            <w:r w:rsidRPr="00EF21C4">
              <w:rPr>
                <w:sz w:val="20"/>
                <w:szCs w:val="20"/>
              </w:rPr>
              <w:t>4</w:t>
            </w:r>
          </w:p>
        </w:tc>
        <w:tc>
          <w:tcPr>
            <w:tcW w:w="1559" w:type="dxa"/>
            <w:tcBorders>
              <w:top w:val="single" w:sz="4" w:space="0" w:color="000000"/>
              <w:left w:val="single" w:sz="4" w:space="0" w:color="000000"/>
              <w:right w:val="single" w:sz="4" w:space="0" w:color="000000"/>
            </w:tcBorders>
            <w:vAlign w:val="center"/>
          </w:tcPr>
          <w:p w14:paraId="59C28522" w14:textId="77777777" w:rsidR="002964F0" w:rsidRPr="00EF21C4" w:rsidRDefault="00CD3D56" w:rsidP="00C60B2C">
            <w:pPr>
              <w:jc w:val="center"/>
              <w:rPr>
                <w:sz w:val="20"/>
                <w:szCs w:val="20"/>
              </w:rPr>
            </w:pPr>
            <w:r>
              <w:rPr>
                <w:sz w:val="20"/>
                <w:szCs w:val="20"/>
              </w:rPr>
              <w:t>3</w:t>
            </w:r>
          </w:p>
        </w:tc>
        <w:tc>
          <w:tcPr>
            <w:tcW w:w="2268" w:type="dxa"/>
            <w:tcBorders>
              <w:top w:val="single" w:sz="4" w:space="0" w:color="000000"/>
              <w:left w:val="single" w:sz="4" w:space="0" w:color="000000"/>
              <w:right w:val="single" w:sz="4" w:space="0" w:color="000000"/>
            </w:tcBorders>
            <w:vAlign w:val="center"/>
          </w:tcPr>
          <w:p w14:paraId="167A58D9" w14:textId="77777777" w:rsidR="002964F0" w:rsidRPr="00EF21C4" w:rsidRDefault="00CD3D56" w:rsidP="00C60B2C">
            <w:pPr>
              <w:jc w:val="center"/>
              <w:rPr>
                <w:sz w:val="20"/>
                <w:szCs w:val="20"/>
              </w:rPr>
            </w:pPr>
            <w:r>
              <w:rPr>
                <w:sz w:val="20"/>
                <w:szCs w:val="20"/>
              </w:rPr>
              <w:t>1</w:t>
            </w:r>
          </w:p>
        </w:tc>
        <w:tc>
          <w:tcPr>
            <w:tcW w:w="1701" w:type="dxa"/>
            <w:tcBorders>
              <w:top w:val="single" w:sz="4" w:space="0" w:color="000000"/>
              <w:left w:val="single" w:sz="4" w:space="0" w:color="000000"/>
              <w:right w:val="single" w:sz="4" w:space="0" w:color="000000"/>
            </w:tcBorders>
            <w:vAlign w:val="center"/>
          </w:tcPr>
          <w:p w14:paraId="6EAF3B18"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right w:val="single" w:sz="4" w:space="0" w:color="000000"/>
            </w:tcBorders>
            <w:vAlign w:val="center"/>
          </w:tcPr>
          <w:p w14:paraId="537B05BF" w14:textId="77777777" w:rsidR="002964F0" w:rsidRPr="00EF21C4" w:rsidRDefault="002964F0" w:rsidP="00C60B2C">
            <w:pPr>
              <w:jc w:val="center"/>
              <w:rPr>
                <w:sz w:val="20"/>
                <w:szCs w:val="20"/>
              </w:rPr>
            </w:pPr>
          </w:p>
        </w:tc>
      </w:tr>
      <w:tr w:rsidR="002964F0" w:rsidRPr="00EF21C4" w14:paraId="21A51269" w14:textId="77777777" w:rsidTr="00C60B2C">
        <w:trPr>
          <w:trHeight w:val="230"/>
        </w:trPr>
        <w:tc>
          <w:tcPr>
            <w:tcW w:w="567" w:type="dxa"/>
            <w:tcBorders>
              <w:top w:val="single" w:sz="4" w:space="0" w:color="000000"/>
              <w:left w:val="single" w:sz="4" w:space="0" w:color="000000"/>
            </w:tcBorders>
            <w:shd w:val="clear" w:color="auto" w:fill="auto"/>
            <w:vAlign w:val="center"/>
          </w:tcPr>
          <w:p w14:paraId="3D66C215"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3.</w:t>
            </w:r>
          </w:p>
        </w:tc>
        <w:tc>
          <w:tcPr>
            <w:tcW w:w="3828" w:type="dxa"/>
            <w:tcBorders>
              <w:top w:val="single" w:sz="4" w:space="0" w:color="000000"/>
              <w:left w:val="single" w:sz="4" w:space="0" w:color="000000"/>
            </w:tcBorders>
            <w:shd w:val="clear" w:color="auto" w:fill="auto"/>
            <w:vAlign w:val="center"/>
          </w:tcPr>
          <w:p w14:paraId="2A30811D"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Choroby o znaczeniu społecznym</w:t>
            </w:r>
          </w:p>
        </w:tc>
        <w:tc>
          <w:tcPr>
            <w:tcW w:w="567" w:type="dxa"/>
            <w:tcBorders>
              <w:top w:val="single" w:sz="4" w:space="0" w:color="000000"/>
              <w:left w:val="single" w:sz="4" w:space="0" w:color="000000"/>
            </w:tcBorders>
            <w:shd w:val="clear" w:color="auto" w:fill="auto"/>
            <w:vAlign w:val="center"/>
          </w:tcPr>
          <w:p w14:paraId="21D5F51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2827B4F1" w14:textId="77777777" w:rsidR="002964F0" w:rsidRPr="00EF21C4" w:rsidRDefault="002964F0" w:rsidP="00C60B2C">
            <w:pPr>
              <w:jc w:val="center"/>
              <w:rPr>
                <w:sz w:val="20"/>
                <w:szCs w:val="20"/>
              </w:rPr>
            </w:pPr>
            <w:r w:rsidRPr="00EF21C4">
              <w:rPr>
                <w:sz w:val="20"/>
                <w:szCs w:val="20"/>
              </w:rPr>
              <w:t>6</w:t>
            </w:r>
          </w:p>
        </w:tc>
        <w:tc>
          <w:tcPr>
            <w:tcW w:w="1559" w:type="dxa"/>
            <w:tcBorders>
              <w:top w:val="single" w:sz="4" w:space="0" w:color="000000"/>
              <w:left w:val="single" w:sz="4" w:space="0" w:color="000000"/>
              <w:right w:val="single" w:sz="4" w:space="0" w:color="000000"/>
            </w:tcBorders>
            <w:vAlign w:val="center"/>
          </w:tcPr>
          <w:p w14:paraId="16554FA1"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right w:val="single" w:sz="4" w:space="0" w:color="000000"/>
            </w:tcBorders>
            <w:vAlign w:val="center"/>
          </w:tcPr>
          <w:p w14:paraId="61DC914D" w14:textId="77777777" w:rsidR="002964F0" w:rsidRPr="00EF21C4" w:rsidRDefault="002964F0" w:rsidP="00C60B2C">
            <w:pPr>
              <w:jc w:val="center"/>
              <w:rPr>
                <w:sz w:val="20"/>
                <w:szCs w:val="20"/>
              </w:rPr>
            </w:pPr>
            <w:r w:rsidRPr="00EF21C4">
              <w:rPr>
                <w:sz w:val="20"/>
                <w:szCs w:val="20"/>
              </w:rPr>
              <w:t>6</w:t>
            </w:r>
          </w:p>
        </w:tc>
        <w:tc>
          <w:tcPr>
            <w:tcW w:w="1701" w:type="dxa"/>
            <w:tcBorders>
              <w:top w:val="single" w:sz="4" w:space="0" w:color="000000"/>
              <w:left w:val="single" w:sz="4" w:space="0" w:color="000000"/>
              <w:right w:val="single" w:sz="4" w:space="0" w:color="000000"/>
            </w:tcBorders>
            <w:vAlign w:val="center"/>
          </w:tcPr>
          <w:p w14:paraId="65BF318E"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right w:val="single" w:sz="4" w:space="0" w:color="000000"/>
            </w:tcBorders>
            <w:vAlign w:val="center"/>
          </w:tcPr>
          <w:p w14:paraId="72DCF4B7" w14:textId="77777777" w:rsidR="002964F0" w:rsidRPr="00EF21C4" w:rsidRDefault="002964F0" w:rsidP="00C60B2C">
            <w:pPr>
              <w:jc w:val="center"/>
              <w:rPr>
                <w:sz w:val="20"/>
                <w:szCs w:val="20"/>
              </w:rPr>
            </w:pPr>
          </w:p>
        </w:tc>
      </w:tr>
      <w:tr w:rsidR="002964F0" w:rsidRPr="00EF21C4" w14:paraId="3C29DCDC" w14:textId="77777777" w:rsidTr="00C60B2C">
        <w:trPr>
          <w:trHeight w:val="230"/>
        </w:trPr>
        <w:tc>
          <w:tcPr>
            <w:tcW w:w="567" w:type="dxa"/>
            <w:tcBorders>
              <w:top w:val="single" w:sz="4" w:space="0" w:color="000000"/>
              <w:left w:val="single" w:sz="4" w:space="0" w:color="000000"/>
            </w:tcBorders>
            <w:shd w:val="clear" w:color="auto" w:fill="auto"/>
            <w:vAlign w:val="center"/>
          </w:tcPr>
          <w:p w14:paraId="54BFF86C"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4.</w:t>
            </w:r>
          </w:p>
        </w:tc>
        <w:tc>
          <w:tcPr>
            <w:tcW w:w="3828" w:type="dxa"/>
            <w:tcBorders>
              <w:top w:val="single" w:sz="4" w:space="0" w:color="000000"/>
              <w:left w:val="single" w:sz="4" w:space="0" w:color="000000"/>
            </w:tcBorders>
            <w:shd w:val="clear" w:color="auto" w:fill="auto"/>
            <w:vAlign w:val="center"/>
          </w:tcPr>
          <w:p w14:paraId="63AA1C80" w14:textId="77777777" w:rsidR="002964F0" w:rsidRPr="00EF21C4" w:rsidRDefault="002964F0" w:rsidP="00C60B2C">
            <w:pPr>
              <w:pStyle w:val="Bezodstpw"/>
              <w:snapToGrid w:val="0"/>
              <w:rPr>
                <w:rFonts w:ascii="Times New Roman" w:hAnsi="Times New Roman" w:cs="Times New Roman"/>
                <w:iCs/>
                <w:sz w:val="20"/>
                <w:szCs w:val="20"/>
              </w:rPr>
            </w:pPr>
            <w:r w:rsidRPr="00EF21C4">
              <w:rPr>
                <w:rFonts w:ascii="Times New Roman" w:hAnsi="Times New Roman" w:cs="Times New Roman"/>
                <w:iCs/>
                <w:sz w:val="20"/>
                <w:szCs w:val="20"/>
              </w:rPr>
              <w:t>Podstawy socjologii i problemy społeczne</w:t>
            </w:r>
          </w:p>
        </w:tc>
        <w:tc>
          <w:tcPr>
            <w:tcW w:w="567" w:type="dxa"/>
            <w:tcBorders>
              <w:top w:val="single" w:sz="4" w:space="0" w:color="000000"/>
              <w:left w:val="single" w:sz="4" w:space="0" w:color="000000"/>
            </w:tcBorders>
            <w:shd w:val="clear" w:color="auto" w:fill="auto"/>
            <w:vAlign w:val="center"/>
          </w:tcPr>
          <w:p w14:paraId="10144F77"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76395075" w14:textId="77777777" w:rsidR="002964F0" w:rsidRPr="00EF21C4" w:rsidRDefault="002964F0" w:rsidP="00C60B2C">
            <w:pPr>
              <w:jc w:val="center"/>
              <w:rPr>
                <w:sz w:val="20"/>
                <w:szCs w:val="20"/>
              </w:rPr>
            </w:pPr>
            <w:r w:rsidRPr="00EF21C4">
              <w:rPr>
                <w:sz w:val="20"/>
                <w:szCs w:val="20"/>
              </w:rPr>
              <w:t>4</w:t>
            </w:r>
          </w:p>
        </w:tc>
        <w:tc>
          <w:tcPr>
            <w:tcW w:w="1559" w:type="dxa"/>
            <w:tcBorders>
              <w:top w:val="single" w:sz="4" w:space="0" w:color="000000"/>
              <w:left w:val="single" w:sz="4" w:space="0" w:color="000000"/>
              <w:right w:val="single" w:sz="4" w:space="0" w:color="000000"/>
            </w:tcBorders>
            <w:vAlign w:val="center"/>
          </w:tcPr>
          <w:p w14:paraId="0FD09C9B" w14:textId="77777777" w:rsidR="002964F0" w:rsidRPr="00EF21C4" w:rsidRDefault="00CD3D56" w:rsidP="00C60B2C">
            <w:pPr>
              <w:jc w:val="center"/>
              <w:rPr>
                <w:sz w:val="20"/>
                <w:szCs w:val="20"/>
              </w:rPr>
            </w:pPr>
            <w:r>
              <w:rPr>
                <w:sz w:val="20"/>
                <w:szCs w:val="20"/>
              </w:rPr>
              <w:t>2</w:t>
            </w:r>
          </w:p>
        </w:tc>
        <w:tc>
          <w:tcPr>
            <w:tcW w:w="2268" w:type="dxa"/>
            <w:tcBorders>
              <w:top w:val="single" w:sz="4" w:space="0" w:color="000000"/>
              <w:left w:val="single" w:sz="4" w:space="0" w:color="000000"/>
              <w:right w:val="single" w:sz="4" w:space="0" w:color="000000"/>
            </w:tcBorders>
            <w:vAlign w:val="center"/>
          </w:tcPr>
          <w:p w14:paraId="5114A2C6" w14:textId="77777777" w:rsidR="002964F0" w:rsidRPr="00EF21C4" w:rsidRDefault="00CD3D56" w:rsidP="00C60B2C">
            <w:pPr>
              <w:jc w:val="center"/>
              <w:rPr>
                <w:sz w:val="20"/>
                <w:szCs w:val="20"/>
              </w:rPr>
            </w:pPr>
            <w:r>
              <w:rPr>
                <w:sz w:val="20"/>
                <w:szCs w:val="20"/>
              </w:rPr>
              <w:t>2</w:t>
            </w:r>
          </w:p>
        </w:tc>
        <w:tc>
          <w:tcPr>
            <w:tcW w:w="1701" w:type="dxa"/>
            <w:tcBorders>
              <w:top w:val="single" w:sz="4" w:space="0" w:color="000000"/>
              <w:left w:val="single" w:sz="4" w:space="0" w:color="000000"/>
              <w:right w:val="single" w:sz="4" w:space="0" w:color="000000"/>
            </w:tcBorders>
            <w:vAlign w:val="center"/>
          </w:tcPr>
          <w:p w14:paraId="1FB5762D"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right w:val="single" w:sz="4" w:space="0" w:color="000000"/>
            </w:tcBorders>
            <w:vAlign w:val="center"/>
          </w:tcPr>
          <w:p w14:paraId="0F835393" w14:textId="77777777" w:rsidR="002964F0" w:rsidRPr="00EF21C4" w:rsidRDefault="002964F0" w:rsidP="00C60B2C">
            <w:pPr>
              <w:jc w:val="center"/>
              <w:rPr>
                <w:sz w:val="20"/>
                <w:szCs w:val="20"/>
              </w:rPr>
            </w:pPr>
          </w:p>
        </w:tc>
      </w:tr>
      <w:tr w:rsidR="002964F0" w:rsidRPr="00EF21C4" w14:paraId="4093CAAE" w14:textId="77777777" w:rsidTr="00C60B2C">
        <w:trPr>
          <w:trHeight w:val="288"/>
        </w:trPr>
        <w:tc>
          <w:tcPr>
            <w:tcW w:w="567" w:type="dxa"/>
            <w:tcBorders>
              <w:top w:val="single" w:sz="4" w:space="0" w:color="000000"/>
              <w:left w:val="single" w:sz="4" w:space="0" w:color="000000"/>
              <w:bottom w:val="single" w:sz="4" w:space="0" w:color="000000"/>
            </w:tcBorders>
            <w:shd w:val="clear" w:color="auto" w:fill="auto"/>
            <w:vAlign w:val="center"/>
          </w:tcPr>
          <w:p w14:paraId="2D0AAF14"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5.</w:t>
            </w:r>
          </w:p>
        </w:tc>
        <w:tc>
          <w:tcPr>
            <w:tcW w:w="3828" w:type="dxa"/>
            <w:tcBorders>
              <w:top w:val="single" w:sz="4" w:space="0" w:color="000000"/>
              <w:left w:val="single" w:sz="4" w:space="0" w:color="000000"/>
              <w:bottom w:val="single" w:sz="4" w:space="0" w:color="000000"/>
            </w:tcBorders>
            <w:shd w:val="clear" w:color="auto" w:fill="auto"/>
            <w:vAlign w:val="center"/>
          </w:tcPr>
          <w:p w14:paraId="0DEB4CDD"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Język angielski (2 semestry)</w:t>
            </w:r>
          </w:p>
        </w:tc>
        <w:tc>
          <w:tcPr>
            <w:tcW w:w="567" w:type="dxa"/>
            <w:tcBorders>
              <w:top w:val="single" w:sz="4" w:space="0" w:color="000000"/>
              <w:left w:val="single" w:sz="4" w:space="0" w:color="000000"/>
              <w:bottom w:val="single" w:sz="4" w:space="0" w:color="000000"/>
            </w:tcBorders>
            <w:shd w:val="clear" w:color="auto" w:fill="auto"/>
            <w:vAlign w:val="center"/>
          </w:tcPr>
          <w:p w14:paraId="16F06F6A"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E0AB" w14:textId="77777777" w:rsidR="002964F0" w:rsidRPr="00EF21C4" w:rsidRDefault="002964F0" w:rsidP="00C60B2C">
            <w:pPr>
              <w:jc w:val="center"/>
              <w:rPr>
                <w:sz w:val="20"/>
                <w:szCs w:val="20"/>
              </w:rPr>
            </w:pPr>
            <w:r w:rsidRPr="00EF21C4">
              <w:rPr>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072DCB94"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E79CE0" w14:textId="77777777" w:rsidR="002964F0" w:rsidRPr="00EF21C4"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79E205"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00E0867B" w14:textId="77777777" w:rsidR="002964F0" w:rsidRPr="00EF21C4" w:rsidRDefault="002964F0" w:rsidP="00C60B2C">
            <w:pPr>
              <w:jc w:val="center"/>
              <w:rPr>
                <w:sz w:val="20"/>
                <w:szCs w:val="20"/>
              </w:rPr>
            </w:pPr>
            <w:r w:rsidRPr="00EF21C4">
              <w:rPr>
                <w:sz w:val="20"/>
                <w:szCs w:val="20"/>
              </w:rPr>
              <w:t>4</w:t>
            </w:r>
          </w:p>
        </w:tc>
      </w:tr>
      <w:tr w:rsidR="002964F0" w:rsidRPr="00EF21C4" w14:paraId="1EB47473"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00D35407"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6.</w:t>
            </w:r>
          </w:p>
        </w:tc>
        <w:tc>
          <w:tcPr>
            <w:tcW w:w="3828" w:type="dxa"/>
            <w:tcBorders>
              <w:top w:val="single" w:sz="4" w:space="0" w:color="000000"/>
              <w:left w:val="single" w:sz="4" w:space="0" w:color="000000"/>
              <w:bottom w:val="single" w:sz="4" w:space="0" w:color="000000"/>
            </w:tcBorders>
            <w:shd w:val="clear" w:color="auto" w:fill="auto"/>
            <w:vAlign w:val="center"/>
          </w:tcPr>
          <w:p w14:paraId="464B4E49"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Warsztaty umiejętności menedżerskich</w:t>
            </w:r>
          </w:p>
        </w:tc>
        <w:tc>
          <w:tcPr>
            <w:tcW w:w="567" w:type="dxa"/>
            <w:tcBorders>
              <w:top w:val="single" w:sz="4" w:space="0" w:color="000000"/>
              <w:left w:val="single" w:sz="4" w:space="0" w:color="000000"/>
              <w:bottom w:val="single" w:sz="4" w:space="0" w:color="000000"/>
            </w:tcBorders>
            <w:shd w:val="clear" w:color="auto" w:fill="auto"/>
            <w:vAlign w:val="center"/>
          </w:tcPr>
          <w:p w14:paraId="520713C5"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5C48"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2FB1"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64C1" w14:textId="77777777" w:rsidR="002964F0" w:rsidRPr="00EF21C4"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1694"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1D22" w14:textId="77777777" w:rsidR="002964F0" w:rsidRPr="00EF21C4" w:rsidRDefault="002964F0" w:rsidP="00C60B2C">
            <w:pPr>
              <w:jc w:val="center"/>
              <w:rPr>
                <w:sz w:val="20"/>
                <w:szCs w:val="20"/>
              </w:rPr>
            </w:pPr>
            <w:r w:rsidRPr="00EF21C4">
              <w:rPr>
                <w:sz w:val="20"/>
                <w:szCs w:val="20"/>
              </w:rPr>
              <w:t>3</w:t>
            </w:r>
          </w:p>
        </w:tc>
      </w:tr>
      <w:tr w:rsidR="002964F0" w:rsidRPr="00EF21C4" w14:paraId="52F8B0D0" w14:textId="77777777" w:rsidTr="00C60B2C">
        <w:trPr>
          <w:trHeight w:val="230"/>
        </w:trPr>
        <w:tc>
          <w:tcPr>
            <w:tcW w:w="567" w:type="dxa"/>
            <w:tcBorders>
              <w:top w:val="single" w:sz="4" w:space="0" w:color="000000"/>
              <w:left w:val="single" w:sz="4" w:space="0" w:color="000000"/>
              <w:bottom w:val="single" w:sz="4" w:space="0" w:color="000000"/>
            </w:tcBorders>
            <w:shd w:val="clear" w:color="auto" w:fill="auto"/>
            <w:vAlign w:val="center"/>
          </w:tcPr>
          <w:p w14:paraId="0BE4241E"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7.</w:t>
            </w:r>
          </w:p>
        </w:tc>
        <w:tc>
          <w:tcPr>
            <w:tcW w:w="3828" w:type="dxa"/>
            <w:tcBorders>
              <w:top w:val="single" w:sz="4" w:space="0" w:color="000000"/>
              <w:left w:val="single" w:sz="4" w:space="0" w:color="000000"/>
              <w:bottom w:val="single" w:sz="4" w:space="0" w:color="000000"/>
            </w:tcBorders>
            <w:shd w:val="clear" w:color="auto" w:fill="auto"/>
            <w:vAlign w:val="center"/>
          </w:tcPr>
          <w:p w14:paraId="4A4A3930"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Biznes Plan</w:t>
            </w:r>
          </w:p>
        </w:tc>
        <w:tc>
          <w:tcPr>
            <w:tcW w:w="567" w:type="dxa"/>
            <w:tcBorders>
              <w:top w:val="single" w:sz="4" w:space="0" w:color="000000"/>
              <w:left w:val="single" w:sz="4" w:space="0" w:color="000000"/>
              <w:bottom w:val="single" w:sz="4" w:space="0" w:color="000000"/>
            </w:tcBorders>
            <w:shd w:val="clear" w:color="auto" w:fill="auto"/>
            <w:vAlign w:val="center"/>
          </w:tcPr>
          <w:p w14:paraId="1C80B950"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E17F"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77CB" w14:textId="77777777" w:rsidR="002964F0" w:rsidRPr="00EF21C4" w:rsidRDefault="00CD3D56" w:rsidP="00C60B2C">
            <w:pPr>
              <w:jc w:val="center"/>
              <w:rPr>
                <w:sz w:val="20"/>
                <w:szCs w:val="20"/>
              </w:rPr>
            </w:pPr>
            <w:r>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5222" w14:textId="77777777" w:rsidR="002964F0" w:rsidRPr="00EF21C4" w:rsidRDefault="00CD3D56" w:rsidP="00C60B2C">
            <w:pPr>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F9C59"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CC70" w14:textId="77777777" w:rsidR="002964F0" w:rsidRPr="00EF21C4" w:rsidRDefault="002964F0" w:rsidP="00C60B2C">
            <w:pPr>
              <w:jc w:val="center"/>
              <w:rPr>
                <w:sz w:val="20"/>
                <w:szCs w:val="20"/>
              </w:rPr>
            </w:pPr>
          </w:p>
        </w:tc>
      </w:tr>
      <w:tr w:rsidR="002964F0" w:rsidRPr="00EF21C4" w14:paraId="67F36989"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29A40A62"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8.</w:t>
            </w:r>
          </w:p>
        </w:tc>
        <w:tc>
          <w:tcPr>
            <w:tcW w:w="3828" w:type="dxa"/>
            <w:tcBorders>
              <w:top w:val="single" w:sz="4" w:space="0" w:color="000000"/>
              <w:left w:val="single" w:sz="4" w:space="0" w:color="000000"/>
              <w:bottom w:val="single" w:sz="4" w:space="0" w:color="000000"/>
            </w:tcBorders>
            <w:shd w:val="clear" w:color="auto" w:fill="auto"/>
            <w:vAlign w:val="center"/>
          </w:tcPr>
          <w:p w14:paraId="152F1DE2"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Zdrowie w wymiarze światowym</w:t>
            </w:r>
          </w:p>
        </w:tc>
        <w:tc>
          <w:tcPr>
            <w:tcW w:w="567" w:type="dxa"/>
            <w:tcBorders>
              <w:top w:val="single" w:sz="4" w:space="0" w:color="000000"/>
              <w:left w:val="single" w:sz="4" w:space="0" w:color="000000"/>
              <w:bottom w:val="single" w:sz="4" w:space="0" w:color="000000"/>
            </w:tcBorders>
            <w:shd w:val="clear" w:color="auto" w:fill="auto"/>
            <w:vAlign w:val="center"/>
          </w:tcPr>
          <w:p w14:paraId="4B9A172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63762"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A81B"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F73C" w14:textId="77777777" w:rsidR="002964F0" w:rsidRPr="00EF21C4" w:rsidRDefault="002964F0" w:rsidP="00C60B2C">
            <w:pPr>
              <w:jc w:val="center"/>
              <w:rPr>
                <w:sz w:val="20"/>
                <w:szCs w:val="20"/>
              </w:rPr>
            </w:pPr>
            <w:r w:rsidRPr="00EF21C4">
              <w:rPr>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1BA6D"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A45E" w14:textId="77777777" w:rsidR="002964F0" w:rsidRPr="00EF21C4" w:rsidRDefault="002964F0" w:rsidP="00C60B2C">
            <w:pPr>
              <w:jc w:val="center"/>
              <w:rPr>
                <w:sz w:val="20"/>
                <w:szCs w:val="20"/>
              </w:rPr>
            </w:pPr>
          </w:p>
        </w:tc>
      </w:tr>
      <w:tr w:rsidR="002964F0" w:rsidRPr="00EF21C4" w14:paraId="4F2EDE9E"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0024A03D"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9.</w:t>
            </w:r>
          </w:p>
        </w:tc>
        <w:tc>
          <w:tcPr>
            <w:tcW w:w="3828" w:type="dxa"/>
            <w:tcBorders>
              <w:top w:val="single" w:sz="4" w:space="0" w:color="000000"/>
              <w:left w:val="single" w:sz="4" w:space="0" w:color="000000"/>
              <w:bottom w:val="single" w:sz="4" w:space="0" w:color="000000"/>
            </w:tcBorders>
            <w:shd w:val="clear" w:color="auto" w:fill="auto"/>
            <w:vAlign w:val="center"/>
          </w:tcPr>
          <w:p w14:paraId="1823F41E"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Ekonomiczne uwarunkowania funkcjonowania ochrony zdrowia</w:t>
            </w:r>
          </w:p>
        </w:tc>
        <w:tc>
          <w:tcPr>
            <w:tcW w:w="567" w:type="dxa"/>
            <w:tcBorders>
              <w:top w:val="single" w:sz="4" w:space="0" w:color="000000"/>
              <w:left w:val="single" w:sz="4" w:space="0" w:color="000000"/>
              <w:bottom w:val="single" w:sz="4" w:space="0" w:color="000000"/>
            </w:tcBorders>
            <w:shd w:val="clear" w:color="auto" w:fill="auto"/>
            <w:vAlign w:val="center"/>
          </w:tcPr>
          <w:p w14:paraId="3658DFF8"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F05D"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DF7A" w14:textId="77777777" w:rsidR="002964F0" w:rsidRPr="00EF21C4" w:rsidRDefault="00CD3D56" w:rsidP="00C60B2C">
            <w:pPr>
              <w:jc w:val="center"/>
              <w:rPr>
                <w:sz w:val="20"/>
                <w:szCs w:val="20"/>
              </w:rPr>
            </w:pPr>
            <w:r>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0DEF" w14:textId="77777777" w:rsidR="002964F0" w:rsidRPr="00EF21C4" w:rsidRDefault="00CD3D56" w:rsidP="00C60B2C">
            <w:pPr>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4FA7"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C4F7" w14:textId="77777777" w:rsidR="002964F0" w:rsidRPr="00EF21C4" w:rsidRDefault="002964F0" w:rsidP="00C60B2C">
            <w:pPr>
              <w:jc w:val="center"/>
              <w:rPr>
                <w:sz w:val="20"/>
                <w:szCs w:val="20"/>
              </w:rPr>
            </w:pPr>
          </w:p>
        </w:tc>
      </w:tr>
      <w:tr w:rsidR="002964F0" w:rsidRPr="00EF21C4" w14:paraId="69BDDF93"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541F37A7"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10.</w:t>
            </w:r>
          </w:p>
        </w:tc>
        <w:tc>
          <w:tcPr>
            <w:tcW w:w="3828" w:type="dxa"/>
            <w:tcBorders>
              <w:top w:val="single" w:sz="4" w:space="0" w:color="000000"/>
              <w:left w:val="single" w:sz="4" w:space="0" w:color="000000"/>
              <w:bottom w:val="single" w:sz="4" w:space="0" w:color="000000"/>
            </w:tcBorders>
            <w:shd w:val="clear" w:color="auto" w:fill="auto"/>
            <w:vAlign w:val="center"/>
          </w:tcPr>
          <w:p w14:paraId="4CA6DCDB"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Podstawy epidemiologii</w:t>
            </w:r>
          </w:p>
        </w:tc>
        <w:tc>
          <w:tcPr>
            <w:tcW w:w="567" w:type="dxa"/>
            <w:tcBorders>
              <w:top w:val="single" w:sz="4" w:space="0" w:color="000000"/>
              <w:left w:val="single" w:sz="4" w:space="0" w:color="000000"/>
              <w:bottom w:val="single" w:sz="4" w:space="0" w:color="000000"/>
            </w:tcBorders>
            <w:shd w:val="clear" w:color="auto" w:fill="auto"/>
            <w:vAlign w:val="center"/>
          </w:tcPr>
          <w:p w14:paraId="38739992"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751FA" w14:textId="77777777" w:rsidR="002964F0" w:rsidRPr="00EF21C4" w:rsidRDefault="002964F0" w:rsidP="00C60B2C">
            <w:pPr>
              <w:jc w:val="center"/>
              <w:rPr>
                <w:sz w:val="20"/>
                <w:szCs w:val="20"/>
              </w:rPr>
            </w:pPr>
            <w:r w:rsidRPr="00EF21C4">
              <w:rPr>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B8C9"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F679" w14:textId="77777777" w:rsidR="002964F0" w:rsidRPr="00EF21C4" w:rsidRDefault="002964F0" w:rsidP="00C60B2C">
            <w:pPr>
              <w:jc w:val="center"/>
              <w:rPr>
                <w:sz w:val="20"/>
                <w:szCs w:val="20"/>
              </w:rPr>
            </w:pPr>
            <w:r w:rsidRPr="00EF21C4">
              <w:rPr>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558C0"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7A99" w14:textId="77777777" w:rsidR="002964F0" w:rsidRPr="00EF21C4" w:rsidRDefault="002964F0" w:rsidP="00C60B2C">
            <w:pPr>
              <w:jc w:val="center"/>
              <w:rPr>
                <w:sz w:val="20"/>
                <w:szCs w:val="20"/>
              </w:rPr>
            </w:pPr>
          </w:p>
        </w:tc>
      </w:tr>
      <w:tr w:rsidR="002964F0" w:rsidRPr="00EF21C4" w14:paraId="4AC566F7"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3436F9BF"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11.</w:t>
            </w:r>
          </w:p>
        </w:tc>
        <w:tc>
          <w:tcPr>
            <w:tcW w:w="3828" w:type="dxa"/>
            <w:tcBorders>
              <w:top w:val="single" w:sz="4" w:space="0" w:color="000000"/>
              <w:left w:val="single" w:sz="4" w:space="0" w:color="000000"/>
              <w:bottom w:val="single" w:sz="4" w:space="0" w:color="000000"/>
            </w:tcBorders>
            <w:shd w:val="clear" w:color="auto" w:fill="auto"/>
            <w:vAlign w:val="center"/>
          </w:tcPr>
          <w:p w14:paraId="3C17EB14"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Biostatystyka</w:t>
            </w:r>
          </w:p>
        </w:tc>
        <w:tc>
          <w:tcPr>
            <w:tcW w:w="567" w:type="dxa"/>
            <w:tcBorders>
              <w:top w:val="single" w:sz="4" w:space="0" w:color="000000"/>
              <w:left w:val="single" w:sz="4" w:space="0" w:color="000000"/>
              <w:bottom w:val="single" w:sz="4" w:space="0" w:color="000000"/>
            </w:tcBorders>
            <w:shd w:val="clear" w:color="auto" w:fill="auto"/>
            <w:vAlign w:val="center"/>
          </w:tcPr>
          <w:p w14:paraId="7CA23E2C"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0B01" w14:textId="77777777" w:rsidR="002964F0" w:rsidRPr="00EF21C4" w:rsidRDefault="002964F0" w:rsidP="00C60B2C">
            <w:pPr>
              <w:jc w:val="center"/>
              <w:rPr>
                <w:sz w:val="20"/>
                <w:szCs w:val="20"/>
              </w:rPr>
            </w:pPr>
            <w:r w:rsidRPr="00EF21C4">
              <w:rPr>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0A4B"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6AC80" w14:textId="77777777" w:rsidR="002964F0" w:rsidRPr="00EF21C4" w:rsidRDefault="002964F0" w:rsidP="00C60B2C">
            <w:pPr>
              <w:jc w:val="center"/>
              <w:rPr>
                <w:sz w:val="20"/>
                <w:szCs w:val="20"/>
              </w:rPr>
            </w:pPr>
            <w:r w:rsidRPr="00EF21C4">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6864"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59F84" w14:textId="77777777" w:rsidR="002964F0" w:rsidRPr="00EF21C4" w:rsidRDefault="002964F0" w:rsidP="00C60B2C">
            <w:pPr>
              <w:jc w:val="center"/>
              <w:rPr>
                <w:sz w:val="20"/>
                <w:szCs w:val="20"/>
              </w:rPr>
            </w:pPr>
            <w:r w:rsidRPr="00EF21C4">
              <w:rPr>
                <w:sz w:val="20"/>
                <w:szCs w:val="20"/>
              </w:rPr>
              <w:t>2</w:t>
            </w:r>
          </w:p>
        </w:tc>
      </w:tr>
      <w:tr w:rsidR="002964F0" w:rsidRPr="00EF21C4" w14:paraId="633F57DC"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120BEDAC"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12.</w:t>
            </w:r>
          </w:p>
        </w:tc>
        <w:tc>
          <w:tcPr>
            <w:tcW w:w="3828" w:type="dxa"/>
            <w:tcBorders>
              <w:top w:val="single" w:sz="4" w:space="0" w:color="000000"/>
              <w:left w:val="single" w:sz="4" w:space="0" w:color="000000"/>
              <w:bottom w:val="single" w:sz="4" w:space="0" w:color="000000"/>
            </w:tcBorders>
            <w:shd w:val="clear" w:color="auto" w:fill="auto"/>
            <w:vAlign w:val="center"/>
          </w:tcPr>
          <w:p w14:paraId="6EA98E16"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Prawo zdrowia publicznego</w:t>
            </w:r>
          </w:p>
        </w:tc>
        <w:tc>
          <w:tcPr>
            <w:tcW w:w="567" w:type="dxa"/>
            <w:tcBorders>
              <w:top w:val="single" w:sz="4" w:space="0" w:color="000000"/>
              <w:left w:val="single" w:sz="4" w:space="0" w:color="000000"/>
              <w:bottom w:val="single" w:sz="4" w:space="0" w:color="000000"/>
            </w:tcBorders>
            <w:shd w:val="clear" w:color="auto" w:fill="auto"/>
            <w:vAlign w:val="center"/>
          </w:tcPr>
          <w:p w14:paraId="79BCE17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AB34"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CD2C" w14:textId="77777777" w:rsidR="002964F0" w:rsidRPr="00EF21C4" w:rsidRDefault="00CD3D56" w:rsidP="00C60B2C">
            <w:pPr>
              <w:jc w:val="center"/>
              <w:rPr>
                <w:sz w:val="20"/>
                <w:szCs w:val="20"/>
              </w:rPr>
            </w:pPr>
            <w:r>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DE4F" w14:textId="77777777" w:rsidR="002964F0" w:rsidRPr="00EF21C4" w:rsidRDefault="00CD3D56" w:rsidP="00C60B2C">
            <w:pPr>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567EC"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9FCC" w14:textId="77777777" w:rsidR="002964F0" w:rsidRPr="00EF21C4" w:rsidRDefault="002964F0" w:rsidP="00C60B2C">
            <w:pPr>
              <w:jc w:val="center"/>
              <w:rPr>
                <w:sz w:val="20"/>
                <w:szCs w:val="20"/>
              </w:rPr>
            </w:pPr>
          </w:p>
        </w:tc>
      </w:tr>
      <w:tr w:rsidR="002964F0" w:rsidRPr="00EF21C4" w14:paraId="10B08ADA"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101A6B6A"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13.</w:t>
            </w:r>
          </w:p>
        </w:tc>
        <w:tc>
          <w:tcPr>
            <w:tcW w:w="3828" w:type="dxa"/>
            <w:tcBorders>
              <w:top w:val="single" w:sz="4" w:space="0" w:color="000000"/>
              <w:left w:val="single" w:sz="4" w:space="0" w:color="000000"/>
              <w:bottom w:val="single" w:sz="4" w:space="0" w:color="000000"/>
            </w:tcBorders>
            <w:shd w:val="clear" w:color="auto" w:fill="auto"/>
            <w:vAlign w:val="center"/>
          </w:tcPr>
          <w:p w14:paraId="609788D6"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Informacja naukowa</w:t>
            </w:r>
          </w:p>
        </w:tc>
        <w:tc>
          <w:tcPr>
            <w:tcW w:w="567" w:type="dxa"/>
            <w:tcBorders>
              <w:top w:val="single" w:sz="4" w:space="0" w:color="000000"/>
              <w:left w:val="single" w:sz="4" w:space="0" w:color="000000"/>
              <w:bottom w:val="single" w:sz="4" w:space="0" w:color="000000"/>
            </w:tcBorders>
            <w:shd w:val="clear" w:color="auto" w:fill="auto"/>
            <w:vAlign w:val="center"/>
          </w:tcPr>
          <w:p w14:paraId="306976F3"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0FC2"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6A42" w14:textId="77777777" w:rsidR="002964F0" w:rsidRPr="00EF21C4" w:rsidRDefault="002964F0" w:rsidP="00C60B2C">
            <w:pPr>
              <w:jc w:val="center"/>
              <w:rPr>
                <w:sz w:val="20"/>
                <w:szCs w:val="20"/>
              </w:rPr>
            </w:pPr>
            <w:r w:rsidRPr="00EF21C4">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B2538"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9481"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1DCA" w14:textId="77777777" w:rsidR="002964F0" w:rsidRPr="00EF21C4" w:rsidRDefault="002964F0" w:rsidP="00C60B2C">
            <w:pPr>
              <w:jc w:val="center"/>
              <w:rPr>
                <w:sz w:val="20"/>
                <w:szCs w:val="20"/>
              </w:rPr>
            </w:pPr>
          </w:p>
        </w:tc>
      </w:tr>
      <w:tr w:rsidR="002964F0" w:rsidRPr="00EF21C4" w14:paraId="4911E172"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5FCB9713"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14.</w:t>
            </w:r>
          </w:p>
        </w:tc>
        <w:tc>
          <w:tcPr>
            <w:tcW w:w="3828" w:type="dxa"/>
            <w:tcBorders>
              <w:top w:val="single" w:sz="4" w:space="0" w:color="000000"/>
              <w:left w:val="single" w:sz="4" w:space="0" w:color="000000"/>
              <w:bottom w:val="single" w:sz="4" w:space="0" w:color="000000"/>
            </w:tcBorders>
            <w:shd w:val="clear" w:color="auto" w:fill="auto"/>
            <w:vAlign w:val="center"/>
          </w:tcPr>
          <w:p w14:paraId="206F917D"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Metody badań społecznych</w:t>
            </w:r>
          </w:p>
        </w:tc>
        <w:tc>
          <w:tcPr>
            <w:tcW w:w="567" w:type="dxa"/>
            <w:tcBorders>
              <w:top w:val="single" w:sz="4" w:space="0" w:color="000000"/>
              <w:left w:val="single" w:sz="4" w:space="0" w:color="000000"/>
              <w:bottom w:val="single" w:sz="4" w:space="0" w:color="000000"/>
            </w:tcBorders>
            <w:shd w:val="clear" w:color="auto" w:fill="auto"/>
            <w:vAlign w:val="center"/>
          </w:tcPr>
          <w:p w14:paraId="732D3D3A"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CB97" w14:textId="77777777" w:rsidR="002964F0" w:rsidRPr="00EF21C4" w:rsidRDefault="002964F0" w:rsidP="00C60B2C">
            <w:pPr>
              <w:jc w:val="center"/>
              <w:rPr>
                <w:sz w:val="20"/>
                <w:szCs w:val="20"/>
              </w:rPr>
            </w:pPr>
            <w:r w:rsidRPr="00EF21C4">
              <w:rPr>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1A85" w14:textId="77777777" w:rsidR="002964F0" w:rsidRPr="00EF21C4" w:rsidRDefault="002964F0" w:rsidP="00C60B2C">
            <w:pPr>
              <w:jc w:val="center"/>
              <w:rPr>
                <w:sz w:val="20"/>
                <w:szCs w:val="20"/>
              </w:rPr>
            </w:pPr>
            <w:r w:rsidRPr="00EF21C4">
              <w:rPr>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B6923" w14:textId="77777777" w:rsidR="002964F0" w:rsidRPr="00EF21C4"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3143"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7D778" w14:textId="77777777" w:rsidR="002964F0" w:rsidRPr="00EF21C4" w:rsidRDefault="002964F0" w:rsidP="00C60B2C">
            <w:pPr>
              <w:jc w:val="center"/>
              <w:rPr>
                <w:sz w:val="20"/>
                <w:szCs w:val="20"/>
              </w:rPr>
            </w:pPr>
            <w:r w:rsidRPr="00EF21C4">
              <w:rPr>
                <w:sz w:val="20"/>
                <w:szCs w:val="20"/>
              </w:rPr>
              <w:t>1</w:t>
            </w:r>
          </w:p>
        </w:tc>
      </w:tr>
      <w:tr w:rsidR="002964F0" w:rsidRPr="00EF21C4" w14:paraId="64888432"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4E02BDDC"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15.</w:t>
            </w:r>
          </w:p>
        </w:tc>
        <w:tc>
          <w:tcPr>
            <w:tcW w:w="3828" w:type="dxa"/>
            <w:tcBorders>
              <w:top w:val="single" w:sz="4" w:space="0" w:color="000000"/>
              <w:left w:val="single" w:sz="4" w:space="0" w:color="000000"/>
              <w:bottom w:val="single" w:sz="4" w:space="0" w:color="000000"/>
            </w:tcBorders>
            <w:shd w:val="clear" w:color="auto" w:fill="auto"/>
            <w:vAlign w:val="center"/>
          </w:tcPr>
          <w:p w14:paraId="5A3A8CE4"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 xml:space="preserve">Etniczne i kulturowe uwarunkowania </w:t>
            </w:r>
            <w:proofErr w:type="spellStart"/>
            <w:r w:rsidRPr="00EF21C4">
              <w:rPr>
                <w:rFonts w:ascii="Times New Roman" w:hAnsi="Times New Roman" w:cs="Times New Roman"/>
                <w:sz w:val="20"/>
                <w:szCs w:val="20"/>
              </w:rPr>
              <w:t>zachowań</w:t>
            </w:r>
            <w:proofErr w:type="spellEnd"/>
            <w:r w:rsidRPr="00EF21C4">
              <w:rPr>
                <w:rFonts w:ascii="Times New Roman" w:hAnsi="Times New Roman" w:cs="Times New Roman"/>
                <w:sz w:val="20"/>
                <w:szCs w:val="20"/>
              </w:rPr>
              <w:t xml:space="preserve"> żywieniowych</w:t>
            </w:r>
          </w:p>
        </w:tc>
        <w:tc>
          <w:tcPr>
            <w:tcW w:w="567" w:type="dxa"/>
            <w:tcBorders>
              <w:top w:val="single" w:sz="4" w:space="0" w:color="000000"/>
              <w:left w:val="single" w:sz="4" w:space="0" w:color="000000"/>
              <w:bottom w:val="single" w:sz="4" w:space="0" w:color="000000"/>
            </w:tcBorders>
            <w:shd w:val="clear" w:color="auto" w:fill="auto"/>
            <w:vAlign w:val="center"/>
          </w:tcPr>
          <w:p w14:paraId="133BFD38"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0084"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CA7B" w14:textId="77777777" w:rsidR="002964F0" w:rsidRPr="00EF21C4" w:rsidRDefault="002964F0" w:rsidP="00C60B2C">
            <w:pPr>
              <w:jc w:val="center"/>
              <w:rPr>
                <w:sz w:val="20"/>
                <w:szCs w:val="20"/>
              </w:rPr>
            </w:pPr>
            <w:r w:rsidRPr="00EF21C4">
              <w:rPr>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9459" w14:textId="77777777" w:rsidR="002964F0" w:rsidRPr="00EF21C4" w:rsidRDefault="002964F0" w:rsidP="00C60B2C">
            <w:pPr>
              <w:jc w:val="center"/>
              <w:rPr>
                <w:sz w:val="20"/>
                <w:szCs w:val="20"/>
              </w:rPr>
            </w:pPr>
            <w:r w:rsidRPr="00EF21C4">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CEA2"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EE72" w14:textId="77777777" w:rsidR="002964F0" w:rsidRPr="00EF21C4" w:rsidRDefault="002964F0" w:rsidP="00C60B2C">
            <w:pPr>
              <w:jc w:val="center"/>
              <w:rPr>
                <w:sz w:val="20"/>
                <w:szCs w:val="20"/>
              </w:rPr>
            </w:pPr>
          </w:p>
        </w:tc>
      </w:tr>
      <w:tr w:rsidR="002964F0" w:rsidRPr="00EF21C4" w14:paraId="5DFA3DC2"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64446ADF"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16.</w:t>
            </w:r>
          </w:p>
        </w:tc>
        <w:tc>
          <w:tcPr>
            <w:tcW w:w="3828" w:type="dxa"/>
            <w:tcBorders>
              <w:top w:val="single" w:sz="4" w:space="0" w:color="000000"/>
              <w:left w:val="single" w:sz="4" w:space="0" w:color="000000"/>
              <w:bottom w:val="single" w:sz="4" w:space="0" w:color="000000"/>
            </w:tcBorders>
            <w:shd w:val="clear" w:color="auto" w:fill="auto"/>
            <w:vAlign w:val="center"/>
          </w:tcPr>
          <w:p w14:paraId="2FC4DEC1"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Ewolucyjne podstawy zdrowia</w:t>
            </w:r>
          </w:p>
        </w:tc>
        <w:tc>
          <w:tcPr>
            <w:tcW w:w="567" w:type="dxa"/>
            <w:tcBorders>
              <w:top w:val="single" w:sz="4" w:space="0" w:color="000000"/>
              <w:left w:val="single" w:sz="4" w:space="0" w:color="000000"/>
              <w:bottom w:val="single" w:sz="4" w:space="0" w:color="000000"/>
            </w:tcBorders>
            <w:shd w:val="clear" w:color="auto" w:fill="auto"/>
            <w:vAlign w:val="center"/>
          </w:tcPr>
          <w:p w14:paraId="2EA2619D"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79329"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5E8B"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8BB62" w14:textId="77777777" w:rsidR="002964F0" w:rsidRPr="00EF21C4" w:rsidRDefault="002964F0" w:rsidP="00C60B2C">
            <w:pPr>
              <w:jc w:val="center"/>
              <w:rPr>
                <w:sz w:val="20"/>
                <w:szCs w:val="20"/>
              </w:rPr>
            </w:pPr>
            <w:r w:rsidRPr="00EF21C4">
              <w:rPr>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83FB"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904CF" w14:textId="77777777" w:rsidR="002964F0" w:rsidRPr="00EF21C4" w:rsidRDefault="002964F0" w:rsidP="00C60B2C">
            <w:pPr>
              <w:jc w:val="center"/>
              <w:rPr>
                <w:sz w:val="20"/>
                <w:szCs w:val="20"/>
              </w:rPr>
            </w:pPr>
          </w:p>
        </w:tc>
      </w:tr>
      <w:tr w:rsidR="002964F0" w:rsidRPr="00EF21C4" w14:paraId="045ED0EA"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64201D08"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17.</w:t>
            </w:r>
          </w:p>
        </w:tc>
        <w:tc>
          <w:tcPr>
            <w:tcW w:w="3828" w:type="dxa"/>
            <w:tcBorders>
              <w:top w:val="single" w:sz="4" w:space="0" w:color="000000"/>
              <w:left w:val="single" w:sz="4" w:space="0" w:color="000000"/>
              <w:bottom w:val="single" w:sz="4" w:space="0" w:color="000000"/>
            </w:tcBorders>
            <w:shd w:val="clear" w:color="auto" w:fill="auto"/>
            <w:vAlign w:val="center"/>
          </w:tcPr>
          <w:p w14:paraId="3F06A8C7"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Choroby alergiczne - epidemia XXI wieku</w:t>
            </w:r>
          </w:p>
        </w:tc>
        <w:tc>
          <w:tcPr>
            <w:tcW w:w="567" w:type="dxa"/>
            <w:tcBorders>
              <w:top w:val="single" w:sz="4" w:space="0" w:color="000000"/>
              <w:left w:val="single" w:sz="4" w:space="0" w:color="000000"/>
              <w:bottom w:val="single" w:sz="4" w:space="0" w:color="000000"/>
            </w:tcBorders>
            <w:shd w:val="clear" w:color="auto" w:fill="auto"/>
            <w:vAlign w:val="center"/>
          </w:tcPr>
          <w:p w14:paraId="7D85B135"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3312"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F3E8"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CF83A" w14:textId="77777777" w:rsidR="002964F0" w:rsidRPr="00EF21C4" w:rsidRDefault="002964F0" w:rsidP="00C60B2C">
            <w:pPr>
              <w:jc w:val="center"/>
              <w:rPr>
                <w:sz w:val="20"/>
                <w:szCs w:val="20"/>
              </w:rPr>
            </w:pPr>
            <w:r w:rsidRPr="00EF21C4">
              <w:rPr>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BA6F5"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CF55" w14:textId="77777777" w:rsidR="002964F0" w:rsidRPr="00EF21C4" w:rsidRDefault="002964F0" w:rsidP="00C60B2C">
            <w:pPr>
              <w:jc w:val="center"/>
              <w:rPr>
                <w:sz w:val="20"/>
                <w:szCs w:val="20"/>
              </w:rPr>
            </w:pPr>
          </w:p>
        </w:tc>
      </w:tr>
      <w:tr w:rsidR="002964F0" w:rsidRPr="00EF21C4" w14:paraId="65C72B0C"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44815D1A"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18.</w:t>
            </w:r>
          </w:p>
        </w:tc>
        <w:tc>
          <w:tcPr>
            <w:tcW w:w="3828" w:type="dxa"/>
            <w:tcBorders>
              <w:top w:val="single" w:sz="4" w:space="0" w:color="000000"/>
              <w:left w:val="single" w:sz="4" w:space="0" w:color="000000"/>
              <w:bottom w:val="single" w:sz="4" w:space="0" w:color="000000"/>
            </w:tcBorders>
            <w:shd w:val="clear" w:color="auto" w:fill="auto"/>
            <w:vAlign w:val="center"/>
          </w:tcPr>
          <w:p w14:paraId="31DD7BD9"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Prawne gwarancje partnerstwa w relacji pacjent-lekarz</w:t>
            </w:r>
          </w:p>
        </w:tc>
        <w:tc>
          <w:tcPr>
            <w:tcW w:w="567" w:type="dxa"/>
            <w:tcBorders>
              <w:top w:val="single" w:sz="4" w:space="0" w:color="000000"/>
              <w:left w:val="single" w:sz="4" w:space="0" w:color="000000"/>
              <w:bottom w:val="single" w:sz="4" w:space="0" w:color="000000"/>
            </w:tcBorders>
            <w:shd w:val="clear" w:color="auto" w:fill="auto"/>
            <w:vAlign w:val="center"/>
          </w:tcPr>
          <w:p w14:paraId="18E4FFAA"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C958" w14:textId="77777777" w:rsidR="002964F0" w:rsidRPr="00EF21C4" w:rsidRDefault="002964F0" w:rsidP="00C60B2C">
            <w:pPr>
              <w:jc w:val="center"/>
              <w:rPr>
                <w:sz w:val="20"/>
                <w:szCs w:val="20"/>
              </w:rPr>
            </w:pPr>
            <w:r w:rsidRPr="00EF21C4">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EB5D" w14:textId="77777777" w:rsidR="002964F0" w:rsidRPr="00EF21C4" w:rsidRDefault="002964F0" w:rsidP="00C60B2C">
            <w:pPr>
              <w:jc w:val="center"/>
              <w:rPr>
                <w:sz w:val="20"/>
                <w:szCs w:val="20"/>
              </w:rPr>
            </w:pPr>
            <w:r w:rsidRPr="00EF21C4">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4A0B"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75A31"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ED9B" w14:textId="77777777" w:rsidR="002964F0" w:rsidRPr="00EF21C4" w:rsidRDefault="002964F0" w:rsidP="00C60B2C">
            <w:pPr>
              <w:jc w:val="center"/>
              <w:rPr>
                <w:sz w:val="20"/>
                <w:szCs w:val="20"/>
              </w:rPr>
            </w:pPr>
          </w:p>
        </w:tc>
      </w:tr>
      <w:tr w:rsidR="002964F0" w:rsidRPr="00EF21C4" w14:paraId="7A4592EA"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24CB601A"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19.</w:t>
            </w:r>
          </w:p>
        </w:tc>
        <w:tc>
          <w:tcPr>
            <w:tcW w:w="3828" w:type="dxa"/>
            <w:tcBorders>
              <w:top w:val="single" w:sz="4" w:space="0" w:color="000000"/>
              <w:left w:val="single" w:sz="4" w:space="0" w:color="000000"/>
              <w:bottom w:val="single" w:sz="4" w:space="0" w:color="000000"/>
            </w:tcBorders>
            <w:shd w:val="clear" w:color="auto" w:fill="auto"/>
            <w:vAlign w:val="center"/>
          </w:tcPr>
          <w:p w14:paraId="293278C6"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Praktyka</w:t>
            </w:r>
          </w:p>
        </w:tc>
        <w:tc>
          <w:tcPr>
            <w:tcW w:w="567" w:type="dxa"/>
            <w:tcBorders>
              <w:top w:val="single" w:sz="4" w:space="0" w:color="000000"/>
              <w:left w:val="single" w:sz="4" w:space="0" w:color="000000"/>
              <w:bottom w:val="single" w:sz="4" w:space="0" w:color="000000"/>
            </w:tcBorders>
            <w:shd w:val="clear" w:color="auto" w:fill="auto"/>
            <w:vAlign w:val="center"/>
          </w:tcPr>
          <w:p w14:paraId="105007AB"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E663" w14:textId="77777777" w:rsidR="002964F0" w:rsidRPr="00EF21C4" w:rsidRDefault="002964F0" w:rsidP="00C60B2C">
            <w:pPr>
              <w:jc w:val="center"/>
              <w:rPr>
                <w:sz w:val="20"/>
                <w:szCs w:val="20"/>
              </w:rPr>
            </w:pPr>
            <w:r w:rsidRPr="00EF21C4">
              <w:rPr>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57CE"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E4CA2" w14:textId="77777777" w:rsidR="002964F0" w:rsidRPr="00EF21C4" w:rsidRDefault="002964F0" w:rsidP="00C60B2C">
            <w:pPr>
              <w:jc w:val="center"/>
              <w:rPr>
                <w:sz w:val="20"/>
                <w:szCs w:val="20"/>
              </w:rPr>
            </w:pPr>
            <w:r w:rsidRPr="00EF21C4">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EB1AE" w14:textId="77777777" w:rsidR="002964F0" w:rsidRPr="00EF21C4" w:rsidRDefault="002964F0" w:rsidP="00C60B2C">
            <w:pPr>
              <w:jc w:val="center"/>
              <w:rPr>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16FC" w14:textId="77777777" w:rsidR="002964F0" w:rsidRPr="00EF21C4" w:rsidRDefault="002964F0" w:rsidP="00C60B2C">
            <w:pPr>
              <w:jc w:val="center"/>
              <w:rPr>
                <w:sz w:val="20"/>
                <w:szCs w:val="20"/>
              </w:rPr>
            </w:pPr>
            <w:r w:rsidRPr="00EF21C4">
              <w:rPr>
                <w:sz w:val="20"/>
                <w:szCs w:val="20"/>
              </w:rPr>
              <w:t>3</w:t>
            </w:r>
          </w:p>
        </w:tc>
      </w:tr>
      <w:tr w:rsidR="002964F0" w:rsidRPr="00EF21C4" w14:paraId="5E32B0FA"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5A222540" w14:textId="77777777" w:rsidR="002964F0" w:rsidRPr="00EF21C4" w:rsidRDefault="002964F0" w:rsidP="00C60B2C">
            <w:pPr>
              <w:pStyle w:val="Bezodstpw"/>
              <w:snapToGrid w:val="0"/>
              <w:jc w:val="center"/>
              <w:rPr>
                <w:rFonts w:ascii="Times New Roman" w:eastAsia="Times New Roman" w:hAnsi="Times New Roman" w:cs="Times New Roman"/>
                <w:b/>
                <w:sz w:val="20"/>
                <w:szCs w:val="20"/>
              </w:rPr>
            </w:pPr>
          </w:p>
        </w:tc>
        <w:tc>
          <w:tcPr>
            <w:tcW w:w="3828" w:type="dxa"/>
            <w:tcBorders>
              <w:top w:val="single" w:sz="4" w:space="0" w:color="000000"/>
              <w:left w:val="single" w:sz="4" w:space="0" w:color="000000"/>
              <w:bottom w:val="single" w:sz="4" w:space="0" w:color="000000"/>
            </w:tcBorders>
            <w:shd w:val="clear" w:color="auto" w:fill="auto"/>
            <w:vAlign w:val="center"/>
          </w:tcPr>
          <w:p w14:paraId="6AFBE708" w14:textId="77777777" w:rsidR="002964F0" w:rsidRPr="00EF21C4" w:rsidRDefault="002964F0" w:rsidP="00C60B2C">
            <w:pPr>
              <w:pStyle w:val="Bezodstpw"/>
              <w:snapToGrid w:val="0"/>
              <w:jc w:val="center"/>
              <w:rPr>
                <w:rFonts w:ascii="Times New Roman" w:hAnsi="Times New Roman" w:cs="Times New Roman"/>
                <w:b/>
                <w:sz w:val="20"/>
                <w:szCs w:val="20"/>
              </w:rPr>
            </w:pPr>
            <w:r w:rsidRPr="00EF21C4">
              <w:rPr>
                <w:rFonts w:ascii="Times New Roman" w:eastAsia="Times New Roman" w:hAnsi="Times New Roman" w:cs="Times New Roman"/>
                <w:b/>
                <w:sz w:val="20"/>
                <w:szCs w:val="20"/>
              </w:rPr>
              <w:t>SUMA</w:t>
            </w:r>
          </w:p>
        </w:tc>
        <w:tc>
          <w:tcPr>
            <w:tcW w:w="567" w:type="dxa"/>
            <w:tcBorders>
              <w:top w:val="single" w:sz="4" w:space="0" w:color="000000"/>
              <w:left w:val="single" w:sz="4" w:space="0" w:color="000000"/>
              <w:bottom w:val="single" w:sz="4" w:space="0" w:color="000000"/>
            </w:tcBorders>
            <w:shd w:val="clear" w:color="auto" w:fill="auto"/>
            <w:vAlign w:val="center"/>
          </w:tcPr>
          <w:p w14:paraId="5CDB157E"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58B7" w14:textId="77777777" w:rsidR="002964F0" w:rsidRPr="00EF21C4" w:rsidRDefault="002964F0" w:rsidP="00C60B2C">
            <w:pPr>
              <w:jc w:val="center"/>
              <w:rPr>
                <w:b/>
                <w:sz w:val="20"/>
                <w:szCs w:val="20"/>
              </w:rPr>
            </w:pPr>
            <w:r w:rsidRPr="00EF21C4">
              <w:rPr>
                <w:b/>
                <w:sz w:val="20"/>
                <w:szCs w:val="20"/>
              </w:rPr>
              <w:t>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4B6E" w14:textId="77777777" w:rsidR="002964F0" w:rsidRPr="00EF21C4" w:rsidRDefault="00CD3D56" w:rsidP="00C60B2C">
            <w:pPr>
              <w:jc w:val="center"/>
              <w:rPr>
                <w:b/>
                <w:sz w:val="20"/>
                <w:szCs w:val="20"/>
              </w:rPr>
            </w:pPr>
            <w:r>
              <w:rPr>
                <w:b/>
                <w:sz w:val="20"/>
                <w:szCs w:val="20"/>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AAD3" w14:textId="77777777" w:rsidR="002964F0" w:rsidRPr="00EF21C4" w:rsidRDefault="00CD3D56" w:rsidP="00C60B2C">
            <w:pPr>
              <w:jc w:val="center"/>
              <w:rPr>
                <w:b/>
                <w:sz w:val="20"/>
                <w:szCs w:val="20"/>
              </w:rPr>
            </w:pPr>
            <w:r>
              <w:rPr>
                <w:b/>
                <w:sz w:val="20"/>
                <w:szCs w:val="20"/>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6833" w14:textId="77777777" w:rsidR="002964F0" w:rsidRPr="00EF21C4" w:rsidRDefault="002964F0" w:rsidP="00C60B2C">
            <w:pPr>
              <w:jc w:val="center"/>
              <w:rPr>
                <w:b/>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E36A2" w14:textId="77777777" w:rsidR="002964F0" w:rsidRPr="00EF21C4" w:rsidRDefault="002964F0" w:rsidP="00C60B2C">
            <w:pPr>
              <w:jc w:val="center"/>
              <w:rPr>
                <w:b/>
                <w:sz w:val="20"/>
                <w:szCs w:val="20"/>
              </w:rPr>
            </w:pPr>
            <w:r w:rsidRPr="00EF21C4">
              <w:rPr>
                <w:b/>
                <w:sz w:val="20"/>
                <w:szCs w:val="20"/>
              </w:rPr>
              <w:t>13</w:t>
            </w:r>
          </w:p>
        </w:tc>
      </w:tr>
    </w:tbl>
    <w:p w14:paraId="59BC55A3" w14:textId="77777777" w:rsidR="002964F0" w:rsidRDefault="002964F0" w:rsidP="002964F0">
      <w:pPr>
        <w:pStyle w:val="Bezodstpw"/>
        <w:rPr>
          <w:rFonts w:ascii="Times New Roman" w:hAnsi="Times New Roman" w:cs="Times New Roman"/>
          <w:sz w:val="20"/>
          <w:szCs w:val="20"/>
        </w:rPr>
      </w:pPr>
    </w:p>
    <w:p w14:paraId="292E40DB" w14:textId="77777777" w:rsidR="002964F0" w:rsidRDefault="002964F0" w:rsidP="002964F0">
      <w:pPr>
        <w:pStyle w:val="Tekstpodstawowy"/>
        <w:rPr>
          <w:rFonts w:eastAsia="Calibri"/>
          <w:kern w:val="0"/>
          <w:lang w:eastAsia="ar-SA" w:bidi="ar-SA"/>
        </w:rPr>
      </w:pPr>
      <w:r>
        <w:br w:type="page"/>
      </w:r>
    </w:p>
    <w:p w14:paraId="6E7AE7F3" w14:textId="77777777" w:rsidR="002964F0" w:rsidRPr="0028606D" w:rsidRDefault="002964F0" w:rsidP="002964F0">
      <w:pPr>
        <w:rPr>
          <w:b/>
          <w:noProof/>
        </w:rPr>
      </w:pPr>
      <w:r w:rsidRPr="0028606D">
        <w:rPr>
          <w:b/>
          <w:noProof/>
        </w:rPr>
        <w:lastRenderedPageBreak/>
        <w:t>Rok III, semestr V,VI</w:t>
      </w:r>
    </w:p>
    <w:tbl>
      <w:tblPr>
        <w:tblW w:w="13580" w:type="dxa"/>
        <w:tblInd w:w="-5" w:type="dxa"/>
        <w:tblLayout w:type="fixed"/>
        <w:tblLook w:val="0000" w:firstRow="0" w:lastRow="0" w:firstColumn="0" w:lastColumn="0" w:noHBand="0" w:noVBand="0"/>
      </w:tblPr>
      <w:tblGrid>
        <w:gridCol w:w="567"/>
        <w:gridCol w:w="3828"/>
        <w:gridCol w:w="567"/>
        <w:gridCol w:w="850"/>
        <w:gridCol w:w="1559"/>
        <w:gridCol w:w="2268"/>
        <w:gridCol w:w="1701"/>
        <w:gridCol w:w="2240"/>
      </w:tblGrid>
      <w:tr w:rsidR="002964F0" w:rsidRPr="00EF21C4" w14:paraId="7E06A813"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7C213FAC"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Lp.</w:t>
            </w:r>
          </w:p>
        </w:tc>
        <w:tc>
          <w:tcPr>
            <w:tcW w:w="3828" w:type="dxa"/>
            <w:tcBorders>
              <w:top w:val="single" w:sz="4" w:space="0" w:color="000000"/>
              <w:left w:val="single" w:sz="4" w:space="0" w:color="000000"/>
              <w:bottom w:val="single" w:sz="4" w:space="0" w:color="000000"/>
            </w:tcBorders>
            <w:shd w:val="clear" w:color="auto" w:fill="auto"/>
            <w:vAlign w:val="center"/>
          </w:tcPr>
          <w:p w14:paraId="2294A6F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Nazwa modułu kształcenia</w:t>
            </w:r>
          </w:p>
        </w:tc>
        <w:tc>
          <w:tcPr>
            <w:tcW w:w="567" w:type="dxa"/>
            <w:tcBorders>
              <w:top w:val="single" w:sz="4" w:space="0" w:color="000000"/>
              <w:left w:val="single" w:sz="4" w:space="0" w:color="000000"/>
              <w:bottom w:val="single" w:sz="4" w:space="0" w:color="000000"/>
            </w:tcBorders>
            <w:shd w:val="clear" w:color="auto" w:fill="auto"/>
            <w:vAlign w:val="center"/>
          </w:tcPr>
          <w:p w14:paraId="3BD71B57"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bCs/>
                <w:sz w:val="20"/>
                <w:szCs w:val="20"/>
              </w:rPr>
              <w:t>O/F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B3DE" w14:textId="77777777" w:rsidR="002964F0" w:rsidRPr="00EF21C4" w:rsidRDefault="002964F0" w:rsidP="00C60B2C">
            <w:pPr>
              <w:pStyle w:val="Bezodstpw"/>
              <w:snapToGrid w:val="0"/>
              <w:jc w:val="center"/>
              <w:rPr>
                <w:rFonts w:ascii="Times New Roman" w:hAnsi="Times New Roman" w:cs="Times New Roman"/>
                <w:bCs/>
                <w:sz w:val="20"/>
                <w:szCs w:val="20"/>
              </w:rPr>
            </w:pPr>
            <w:r w:rsidRPr="00EF21C4">
              <w:rPr>
                <w:rFonts w:ascii="Times New Roman" w:hAnsi="Times New Roman" w:cs="Times New Roman"/>
                <w:bCs/>
                <w:sz w:val="20"/>
                <w:szCs w:val="20"/>
              </w:rPr>
              <w:t>Punkty ECTS</w:t>
            </w:r>
          </w:p>
        </w:tc>
        <w:tc>
          <w:tcPr>
            <w:tcW w:w="1559" w:type="dxa"/>
            <w:tcBorders>
              <w:top w:val="single" w:sz="4" w:space="0" w:color="000000"/>
              <w:left w:val="single" w:sz="4" w:space="0" w:color="000000"/>
              <w:bottom w:val="single" w:sz="4" w:space="0" w:color="000000"/>
              <w:right w:val="single" w:sz="4" w:space="0" w:color="000000"/>
            </w:tcBorders>
            <w:vAlign w:val="center"/>
          </w:tcPr>
          <w:p w14:paraId="3B412EA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Punkty ECTS</w:t>
            </w:r>
          </w:p>
          <w:p w14:paraId="4EA6AE4E" w14:textId="77777777" w:rsidR="002964F0" w:rsidRPr="00EF21C4" w:rsidRDefault="002964F0" w:rsidP="00C60B2C">
            <w:pPr>
              <w:pStyle w:val="Bezodstpw"/>
              <w:snapToGrid w:val="0"/>
              <w:jc w:val="center"/>
              <w:rPr>
                <w:rFonts w:ascii="Times New Roman" w:hAnsi="Times New Roman" w:cs="Times New Roman"/>
                <w:bCs/>
                <w:sz w:val="20"/>
                <w:szCs w:val="20"/>
              </w:rPr>
            </w:pPr>
            <w:r w:rsidRPr="00EF21C4">
              <w:rPr>
                <w:rFonts w:ascii="Times New Roman" w:hAnsi="Times New Roman" w:cs="Times New Roman"/>
                <w:sz w:val="20"/>
                <w:szCs w:val="20"/>
              </w:rPr>
              <w:t>w zakresie treści z obszaru nauk społecznych</w:t>
            </w:r>
          </w:p>
        </w:tc>
        <w:tc>
          <w:tcPr>
            <w:tcW w:w="2268" w:type="dxa"/>
            <w:tcBorders>
              <w:top w:val="single" w:sz="4" w:space="0" w:color="000000"/>
              <w:left w:val="single" w:sz="4" w:space="0" w:color="000000"/>
              <w:bottom w:val="single" w:sz="4" w:space="0" w:color="000000"/>
              <w:right w:val="single" w:sz="4" w:space="0" w:color="000000"/>
            </w:tcBorders>
            <w:vAlign w:val="center"/>
          </w:tcPr>
          <w:p w14:paraId="6B79BBAD"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Punkty ECTS w zakresie treści z obszaru nauk medycznych i nauk o zdrowiu oraz nauk o kulturze fizycznej</w:t>
            </w:r>
          </w:p>
        </w:tc>
        <w:tc>
          <w:tcPr>
            <w:tcW w:w="1701" w:type="dxa"/>
            <w:tcBorders>
              <w:top w:val="single" w:sz="4" w:space="0" w:color="000000"/>
              <w:left w:val="single" w:sz="4" w:space="0" w:color="000000"/>
              <w:bottom w:val="single" w:sz="4" w:space="0" w:color="000000"/>
              <w:right w:val="single" w:sz="4" w:space="0" w:color="000000"/>
            </w:tcBorders>
            <w:vAlign w:val="center"/>
          </w:tcPr>
          <w:p w14:paraId="3821D7C8"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Punkty ECTS</w:t>
            </w:r>
          </w:p>
          <w:p w14:paraId="055FD7EB"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w zakresie treści z obszaru nauk humanistycznych</w:t>
            </w:r>
          </w:p>
        </w:tc>
        <w:tc>
          <w:tcPr>
            <w:tcW w:w="2240" w:type="dxa"/>
            <w:tcBorders>
              <w:top w:val="single" w:sz="4" w:space="0" w:color="000000"/>
              <w:left w:val="single" w:sz="4" w:space="0" w:color="000000"/>
              <w:bottom w:val="single" w:sz="4" w:space="0" w:color="000000"/>
              <w:right w:val="single" w:sz="4" w:space="0" w:color="000000"/>
            </w:tcBorders>
            <w:vAlign w:val="center"/>
          </w:tcPr>
          <w:p w14:paraId="48EB180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Inne – niezaklasyfikowane do żadnego z tych obszarów (techniczne, kształcące umiejętności)</w:t>
            </w:r>
          </w:p>
        </w:tc>
      </w:tr>
      <w:tr w:rsidR="002964F0" w:rsidRPr="00EF21C4" w14:paraId="2E7BDC65" w14:textId="77777777" w:rsidTr="00C60B2C">
        <w:trPr>
          <w:trHeight w:val="247"/>
        </w:trPr>
        <w:tc>
          <w:tcPr>
            <w:tcW w:w="567" w:type="dxa"/>
            <w:tcBorders>
              <w:top w:val="single" w:sz="4" w:space="0" w:color="000000"/>
              <w:left w:val="single" w:sz="4" w:space="0" w:color="000000"/>
            </w:tcBorders>
            <w:shd w:val="clear" w:color="auto" w:fill="auto"/>
            <w:vAlign w:val="center"/>
          </w:tcPr>
          <w:p w14:paraId="606ADCAF"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w:t>
            </w:r>
          </w:p>
        </w:tc>
        <w:tc>
          <w:tcPr>
            <w:tcW w:w="3828" w:type="dxa"/>
            <w:tcBorders>
              <w:top w:val="single" w:sz="4" w:space="0" w:color="000000"/>
              <w:left w:val="single" w:sz="4" w:space="0" w:color="000000"/>
            </w:tcBorders>
            <w:shd w:val="clear" w:color="auto" w:fill="auto"/>
            <w:vAlign w:val="center"/>
          </w:tcPr>
          <w:p w14:paraId="7EA1021B"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Promocja zdrowia</w:t>
            </w:r>
          </w:p>
        </w:tc>
        <w:tc>
          <w:tcPr>
            <w:tcW w:w="567" w:type="dxa"/>
            <w:tcBorders>
              <w:top w:val="single" w:sz="4" w:space="0" w:color="000000"/>
              <w:left w:val="single" w:sz="4" w:space="0" w:color="000000"/>
            </w:tcBorders>
            <w:shd w:val="clear" w:color="auto" w:fill="auto"/>
            <w:vAlign w:val="center"/>
          </w:tcPr>
          <w:p w14:paraId="01DAD287"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42CB3D50"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5</w:t>
            </w:r>
          </w:p>
        </w:tc>
        <w:tc>
          <w:tcPr>
            <w:tcW w:w="1559" w:type="dxa"/>
            <w:tcBorders>
              <w:top w:val="single" w:sz="4" w:space="0" w:color="000000"/>
              <w:left w:val="single" w:sz="4" w:space="0" w:color="000000"/>
              <w:right w:val="single" w:sz="4" w:space="0" w:color="000000"/>
            </w:tcBorders>
            <w:vAlign w:val="center"/>
          </w:tcPr>
          <w:p w14:paraId="09FC0FB8" w14:textId="77777777" w:rsidR="002964F0" w:rsidRPr="00EF21C4" w:rsidRDefault="002964F0" w:rsidP="00C60B2C">
            <w:pPr>
              <w:jc w:val="center"/>
              <w:rPr>
                <w:sz w:val="20"/>
                <w:szCs w:val="20"/>
              </w:rPr>
            </w:pPr>
            <w:r w:rsidRPr="00EF21C4">
              <w:rPr>
                <w:sz w:val="20"/>
                <w:szCs w:val="20"/>
              </w:rPr>
              <w:t>1</w:t>
            </w:r>
          </w:p>
        </w:tc>
        <w:tc>
          <w:tcPr>
            <w:tcW w:w="2268" w:type="dxa"/>
            <w:tcBorders>
              <w:top w:val="single" w:sz="4" w:space="0" w:color="000000"/>
              <w:left w:val="single" w:sz="4" w:space="0" w:color="000000"/>
              <w:right w:val="single" w:sz="4" w:space="0" w:color="000000"/>
            </w:tcBorders>
            <w:vAlign w:val="center"/>
          </w:tcPr>
          <w:p w14:paraId="25F3AE4F" w14:textId="77777777" w:rsidR="002964F0" w:rsidRPr="00EF21C4" w:rsidRDefault="002964F0" w:rsidP="00C60B2C">
            <w:pPr>
              <w:jc w:val="center"/>
              <w:rPr>
                <w:sz w:val="20"/>
                <w:szCs w:val="20"/>
              </w:rPr>
            </w:pPr>
            <w:r w:rsidRPr="00EF21C4">
              <w:rPr>
                <w:sz w:val="20"/>
                <w:szCs w:val="20"/>
              </w:rPr>
              <w:t>4</w:t>
            </w:r>
          </w:p>
        </w:tc>
        <w:tc>
          <w:tcPr>
            <w:tcW w:w="1701" w:type="dxa"/>
            <w:tcBorders>
              <w:top w:val="single" w:sz="4" w:space="0" w:color="000000"/>
              <w:left w:val="single" w:sz="4" w:space="0" w:color="000000"/>
              <w:right w:val="single" w:sz="4" w:space="0" w:color="000000"/>
            </w:tcBorders>
            <w:vAlign w:val="center"/>
          </w:tcPr>
          <w:p w14:paraId="1072C37A"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right w:val="single" w:sz="4" w:space="0" w:color="000000"/>
            </w:tcBorders>
            <w:vAlign w:val="center"/>
          </w:tcPr>
          <w:p w14:paraId="1DC1CA55"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3BB01AD1" w14:textId="77777777" w:rsidTr="00C60B2C">
        <w:trPr>
          <w:trHeight w:val="355"/>
        </w:trPr>
        <w:tc>
          <w:tcPr>
            <w:tcW w:w="567" w:type="dxa"/>
            <w:tcBorders>
              <w:top w:val="single" w:sz="4" w:space="0" w:color="000000"/>
              <w:left w:val="single" w:sz="4" w:space="0" w:color="000000"/>
            </w:tcBorders>
            <w:shd w:val="clear" w:color="auto" w:fill="auto"/>
            <w:vAlign w:val="center"/>
          </w:tcPr>
          <w:p w14:paraId="60C2ED66"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w:t>
            </w:r>
          </w:p>
        </w:tc>
        <w:tc>
          <w:tcPr>
            <w:tcW w:w="3828" w:type="dxa"/>
            <w:tcBorders>
              <w:top w:val="single" w:sz="4" w:space="0" w:color="000000"/>
              <w:left w:val="single" w:sz="4" w:space="0" w:color="000000"/>
            </w:tcBorders>
            <w:shd w:val="clear" w:color="auto" w:fill="auto"/>
            <w:vAlign w:val="center"/>
          </w:tcPr>
          <w:p w14:paraId="311A52AC"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Ubezpieczenia społeczne i zdrowotne</w:t>
            </w:r>
          </w:p>
        </w:tc>
        <w:tc>
          <w:tcPr>
            <w:tcW w:w="567" w:type="dxa"/>
            <w:tcBorders>
              <w:top w:val="single" w:sz="4" w:space="0" w:color="000000"/>
              <w:left w:val="single" w:sz="4" w:space="0" w:color="000000"/>
            </w:tcBorders>
            <w:shd w:val="clear" w:color="auto" w:fill="auto"/>
            <w:vAlign w:val="center"/>
          </w:tcPr>
          <w:p w14:paraId="59E26A8C"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5E1E636F"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right w:val="single" w:sz="4" w:space="0" w:color="000000"/>
            </w:tcBorders>
            <w:vAlign w:val="center"/>
          </w:tcPr>
          <w:p w14:paraId="4ED98CB7" w14:textId="77777777" w:rsidR="002964F0" w:rsidRPr="00EF21C4" w:rsidRDefault="00F85BF5" w:rsidP="00C60B2C">
            <w:pPr>
              <w:jc w:val="center"/>
              <w:rPr>
                <w:sz w:val="20"/>
                <w:szCs w:val="20"/>
              </w:rPr>
            </w:pPr>
            <w:r>
              <w:rPr>
                <w:sz w:val="20"/>
                <w:szCs w:val="20"/>
              </w:rPr>
              <w:t>2</w:t>
            </w:r>
          </w:p>
        </w:tc>
        <w:tc>
          <w:tcPr>
            <w:tcW w:w="2268" w:type="dxa"/>
            <w:tcBorders>
              <w:top w:val="single" w:sz="4" w:space="0" w:color="000000"/>
              <w:left w:val="single" w:sz="4" w:space="0" w:color="000000"/>
              <w:right w:val="single" w:sz="4" w:space="0" w:color="000000"/>
            </w:tcBorders>
            <w:vAlign w:val="center"/>
          </w:tcPr>
          <w:p w14:paraId="0AF817D5" w14:textId="77777777" w:rsidR="002964F0" w:rsidRPr="00EF21C4" w:rsidRDefault="00F85BF5" w:rsidP="00C60B2C">
            <w:pPr>
              <w:jc w:val="center"/>
              <w:rPr>
                <w:sz w:val="20"/>
                <w:szCs w:val="20"/>
              </w:rPr>
            </w:pPr>
            <w:r>
              <w:rPr>
                <w:sz w:val="20"/>
                <w:szCs w:val="20"/>
              </w:rPr>
              <w:t>1</w:t>
            </w:r>
          </w:p>
        </w:tc>
        <w:tc>
          <w:tcPr>
            <w:tcW w:w="1701" w:type="dxa"/>
            <w:tcBorders>
              <w:top w:val="single" w:sz="4" w:space="0" w:color="000000"/>
              <w:left w:val="single" w:sz="4" w:space="0" w:color="000000"/>
              <w:right w:val="single" w:sz="4" w:space="0" w:color="000000"/>
            </w:tcBorders>
            <w:vAlign w:val="center"/>
          </w:tcPr>
          <w:p w14:paraId="6AB70790"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right w:val="single" w:sz="4" w:space="0" w:color="000000"/>
            </w:tcBorders>
            <w:vAlign w:val="center"/>
          </w:tcPr>
          <w:p w14:paraId="0AAA2091"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65ACE25F" w14:textId="77777777" w:rsidTr="00C60B2C">
        <w:trPr>
          <w:trHeight w:val="351"/>
        </w:trPr>
        <w:tc>
          <w:tcPr>
            <w:tcW w:w="567" w:type="dxa"/>
            <w:tcBorders>
              <w:top w:val="single" w:sz="4" w:space="0" w:color="000000"/>
              <w:left w:val="single" w:sz="4" w:space="0" w:color="000000"/>
            </w:tcBorders>
            <w:shd w:val="clear" w:color="auto" w:fill="auto"/>
            <w:vAlign w:val="center"/>
          </w:tcPr>
          <w:p w14:paraId="6E0189FB"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3.</w:t>
            </w:r>
          </w:p>
        </w:tc>
        <w:tc>
          <w:tcPr>
            <w:tcW w:w="3828" w:type="dxa"/>
            <w:tcBorders>
              <w:top w:val="single" w:sz="4" w:space="0" w:color="000000"/>
              <w:left w:val="single" w:sz="4" w:space="0" w:color="000000"/>
            </w:tcBorders>
            <w:shd w:val="clear" w:color="auto" w:fill="auto"/>
            <w:vAlign w:val="center"/>
          </w:tcPr>
          <w:p w14:paraId="4C175C04"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Wstęp do ekonomiki zdrowia</w:t>
            </w:r>
          </w:p>
        </w:tc>
        <w:tc>
          <w:tcPr>
            <w:tcW w:w="567" w:type="dxa"/>
            <w:tcBorders>
              <w:top w:val="single" w:sz="4" w:space="0" w:color="000000"/>
              <w:left w:val="single" w:sz="4" w:space="0" w:color="000000"/>
            </w:tcBorders>
            <w:shd w:val="clear" w:color="auto" w:fill="auto"/>
            <w:vAlign w:val="center"/>
          </w:tcPr>
          <w:p w14:paraId="3731ECC8"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11557AA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2</w:t>
            </w:r>
          </w:p>
        </w:tc>
        <w:tc>
          <w:tcPr>
            <w:tcW w:w="1559" w:type="dxa"/>
            <w:tcBorders>
              <w:top w:val="single" w:sz="4" w:space="0" w:color="000000"/>
              <w:left w:val="single" w:sz="4" w:space="0" w:color="000000"/>
              <w:right w:val="single" w:sz="4" w:space="0" w:color="000000"/>
            </w:tcBorders>
            <w:vAlign w:val="center"/>
          </w:tcPr>
          <w:p w14:paraId="174EB215" w14:textId="77777777" w:rsidR="002964F0" w:rsidRPr="00EF21C4" w:rsidRDefault="00F85BF5" w:rsidP="00C60B2C">
            <w:pPr>
              <w:jc w:val="center"/>
              <w:rPr>
                <w:sz w:val="20"/>
                <w:szCs w:val="20"/>
              </w:rPr>
            </w:pPr>
            <w:r>
              <w:rPr>
                <w:sz w:val="20"/>
                <w:szCs w:val="20"/>
              </w:rPr>
              <w:t>1</w:t>
            </w:r>
          </w:p>
        </w:tc>
        <w:tc>
          <w:tcPr>
            <w:tcW w:w="2268" w:type="dxa"/>
            <w:tcBorders>
              <w:top w:val="single" w:sz="4" w:space="0" w:color="000000"/>
              <w:left w:val="single" w:sz="4" w:space="0" w:color="000000"/>
              <w:right w:val="single" w:sz="4" w:space="0" w:color="000000"/>
            </w:tcBorders>
            <w:vAlign w:val="center"/>
          </w:tcPr>
          <w:p w14:paraId="41129490" w14:textId="77777777" w:rsidR="002964F0" w:rsidRPr="00EF21C4" w:rsidRDefault="00F85BF5" w:rsidP="00C60B2C">
            <w:pPr>
              <w:jc w:val="center"/>
              <w:rPr>
                <w:sz w:val="20"/>
                <w:szCs w:val="20"/>
              </w:rPr>
            </w:pPr>
            <w:r>
              <w:rPr>
                <w:sz w:val="20"/>
                <w:szCs w:val="20"/>
              </w:rPr>
              <w:t>1</w:t>
            </w:r>
          </w:p>
        </w:tc>
        <w:tc>
          <w:tcPr>
            <w:tcW w:w="1701" w:type="dxa"/>
            <w:tcBorders>
              <w:top w:val="single" w:sz="4" w:space="0" w:color="000000"/>
              <w:left w:val="single" w:sz="4" w:space="0" w:color="000000"/>
              <w:right w:val="single" w:sz="4" w:space="0" w:color="000000"/>
            </w:tcBorders>
            <w:vAlign w:val="center"/>
          </w:tcPr>
          <w:p w14:paraId="00DA365A"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right w:val="single" w:sz="4" w:space="0" w:color="000000"/>
            </w:tcBorders>
            <w:vAlign w:val="center"/>
          </w:tcPr>
          <w:p w14:paraId="4E63CC99"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76B5A8D2" w14:textId="77777777" w:rsidTr="00C60B2C">
        <w:trPr>
          <w:trHeight w:val="333"/>
        </w:trPr>
        <w:tc>
          <w:tcPr>
            <w:tcW w:w="567" w:type="dxa"/>
            <w:tcBorders>
              <w:top w:val="single" w:sz="4" w:space="0" w:color="000000"/>
              <w:left w:val="single" w:sz="4" w:space="0" w:color="000000"/>
            </w:tcBorders>
            <w:shd w:val="clear" w:color="auto" w:fill="auto"/>
            <w:vAlign w:val="center"/>
          </w:tcPr>
          <w:p w14:paraId="3475452F"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4.</w:t>
            </w:r>
          </w:p>
        </w:tc>
        <w:tc>
          <w:tcPr>
            <w:tcW w:w="3828" w:type="dxa"/>
            <w:tcBorders>
              <w:top w:val="single" w:sz="4" w:space="0" w:color="000000"/>
              <w:left w:val="single" w:sz="4" w:space="0" w:color="000000"/>
            </w:tcBorders>
            <w:shd w:val="clear" w:color="auto" w:fill="auto"/>
            <w:vAlign w:val="center"/>
          </w:tcPr>
          <w:p w14:paraId="11EBDA6B"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Informatyka medyczna</w:t>
            </w:r>
          </w:p>
        </w:tc>
        <w:tc>
          <w:tcPr>
            <w:tcW w:w="567" w:type="dxa"/>
            <w:tcBorders>
              <w:top w:val="single" w:sz="4" w:space="0" w:color="000000"/>
              <w:left w:val="single" w:sz="4" w:space="0" w:color="000000"/>
            </w:tcBorders>
            <w:shd w:val="clear" w:color="auto" w:fill="auto"/>
            <w:vAlign w:val="center"/>
          </w:tcPr>
          <w:p w14:paraId="2026F325"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right w:val="single" w:sz="4" w:space="0" w:color="000000"/>
            </w:tcBorders>
            <w:shd w:val="clear" w:color="auto" w:fill="auto"/>
            <w:vAlign w:val="center"/>
          </w:tcPr>
          <w:p w14:paraId="114A95BB"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2</w:t>
            </w:r>
          </w:p>
        </w:tc>
        <w:tc>
          <w:tcPr>
            <w:tcW w:w="1559" w:type="dxa"/>
            <w:tcBorders>
              <w:top w:val="single" w:sz="4" w:space="0" w:color="000000"/>
              <w:left w:val="single" w:sz="4" w:space="0" w:color="000000"/>
              <w:right w:val="single" w:sz="4" w:space="0" w:color="000000"/>
            </w:tcBorders>
            <w:vAlign w:val="center"/>
          </w:tcPr>
          <w:p w14:paraId="755EDEC1"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right w:val="single" w:sz="4" w:space="0" w:color="000000"/>
            </w:tcBorders>
            <w:vAlign w:val="center"/>
          </w:tcPr>
          <w:p w14:paraId="53947851"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right w:val="single" w:sz="4" w:space="0" w:color="000000"/>
            </w:tcBorders>
            <w:vAlign w:val="center"/>
          </w:tcPr>
          <w:p w14:paraId="01D88BFA"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right w:val="single" w:sz="4" w:space="0" w:color="000000"/>
            </w:tcBorders>
            <w:vAlign w:val="center"/>
          </w:tcPr>
          <w:p w14:paraId="6B7EB369"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1</w:t>
            </w:r>
          </w:p>
        </w:tc>
      </w:tr>
      <w:tr w:rsidR="002964F0" w:rsidRPr="00EF21C4" w14:paraId="243B9097"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321A83CA"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5.</w:t>
            </w:r>
          </w:p>
        </w:tc>
        <w:tc>
          <w:tcPr>
            <w:tcW w:w="3828" w:type="dxa"/>
            <w:tcBorders>
              <w:top w:val="single" w:sz="4" w:space="0" w:color="000000"/>
              <w:left w:val="single" w:sz="4" w:space="0" w:color="000000"/>
              <w:bottom w:val="single" w:sz="4" w:space="0" w:color="000000"/>
            </w:tcBorders>
            <w:shd w:val="clear" w:color="auto" w:fill="auto"/>
            <w:vAlign w:val="center"/>
          </w:tcPr>
          <w:p w14:paraId="3E3EADD5" w14:textId="77777777" w:rsidR="002964F0" w:rsidRPr="00EF21C4" w:rsidRDefault="002964F0" w:rsidP="00C60B2C">
            <w:pPr>
              <w:pStyle w:val="Bezodstpw"/>
              <w:snapToGrid w:val="0"/>
              <w:rPr>
                <w:rFonts w:ascii="Times New Roman" w:hAnsi="Times New Roman" w:cs="Times New Roman"/>
                <w:sz w:val="20"/>
                <w:szCs w:val="20"/>
                <w:lang w:val="en-US"/>
              </w:rPr>
            </w:pPr>
            <w:r w:rsidRPr="00EF21C4">
              <w:rPr>
                <w:rFonts w:ascii="Times New Roman" w:hAnsi="Times New Roman" w:cs="Times New Roman"/>
                <w:sz w:val="20"/>
                <w:szCs w:val="20"/>
                <w:lang w:val="en-US"/>
              </w:rPr>
              <w:t>Specialized English in Public Health</w:t>
            </w:r>
          </w:p>
        </w:tc>
        <w:tc>
          <w:tcPr>
            <w:tcW w:w="567" w:type="dxa"/>
            <w:tcBorders>
              <w:top w:val="single" w:sz="4" w:space="0" w:color="000000"/>
              <w:left w:val="single" w:sz="4" w:space="0" w:color="000000"/>
              <w:bottom w:val="single" w:sz="4" w:space="0" w:color="000000"/>
            </w:tcBorders>
            <w:shd w:val="clear" w:color="auto" w:fill="auto"/>
            <w:vAlign w:val="center"/>
          </w:tcPr>
          <w:p w14:paraId="059F88D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60DF"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775B3C00"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19C8E9" w14:textId="77777777" w:rsidR="002964F0" w:rsidRPr="00EF21C4"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3D3E54"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728CF262"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4</w:t>
            </w:r>
          </w:p>
        </w:tc>
      </w:tr>
      <w:tr w:rsidR="002964F0" w:rsidRPr="00EF21C4" w14:paraId="5F95CFFD" w14:textId="77777777" w:rsidTr="00C60B2C">
        <w:trPr>
          <w:trHeight w:val="415"/>
        </w:trPr>
        <w:tc>
          <w:tcPr>
            <w:tcW w:w="567" w:type="dxa"/>
            <w:tcBorders>
              <w:top w:val="single" w:sz="4" w:space="0" w:color="000000"/>
              <w:left w:val="single" w:sz="4" w:space="0" w:color="000000"/>
              <w:bottom w:val="single" w:sz="4" w:space="0" w:color="000000"/>
            </w:tcBorders>
            <w:shd w:val="clear" w:color="auto" w:fill="auto"/>
            <w:vAlign w:val="center"/>
          </w:tcPr>
          <w:p w14:paraId="1C26B56B"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7.</w:t>
            </w:r>
          </w:p>
        </w:tc>
        <w:tc>
          <w:tcPr>
            <w:tcW w:w="3828" w:type="dxa"/>
            <w:tcBorders>
              <w:top w:val="single" w:sz="4" w:space="0" w:color="000000"/>
              <w:left w:val="single" w:sz="4" w:space="0" w:color="000000"/>
              <w:bottom w:val="single" w:sz="4" w:space="0" w:color="000000"/>
            </w:tcBorders>
            <w:shd w:val="clear" w:color="auto" w:fill="auto"/>
            <w:vAlign w:val="center"/>
          </w:tcPr>
          <w:p w14:paraId="140A8511"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Marketing społeczny</w:t>
            </w:r>
          </w:p>
        </w:tc>
        <w:tc>
          <w:tcPr>
            <w:tcW w:w="567" w:type="dxa"/>
            <w:tcBorders>
              <w:top w:val="single" w:sz="4" w:space="0" w:color="000000"/>
              <w:left w:val="single" w:sz="4" w:space="0" w:color="000000"/>
              <w:bottom w:val="single" w:sz="4" w:space="0" w:color="000000"/>
            </w:tcBorders>
            <w:shd w:val="clear" w:color="auto" w:fill="auto"/>
            <w:vAlign w:val="center"/>
          </w:tcPr>
          <w:p w14:paraId="729FA3A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7477D"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E7B39" w14:textId="77777777" w:rsidR="002964F0" w:rsidRPr="00EF21C4" w:rsidRDefault="002964F0" w:rsidP="00C60B2C">
            <w:pPr>
              <w:jc w:val="center"/>
              <w:rPr>
                <w:sz w:val="20"/>
                <w:szCs w:val="20"/>
              </w:rPr>
            </w:pPr>
            <w:r w:rsidRPr="00EF21C4">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A1A71"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27A3"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4FBD"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12C61FC5" w14:textId="77777777" w:rsidTr="00C60B2C">
        <w:trPr>
          <w:trHeight w:val="230"/>
        </w:trPr>
        <w:tc>
          <w:tcPr>
            <w:tcW w:w="567" w:type="dxa"/>
            <w:tcBorders>
              <w:top w:val="single" w:sz="4" w:space="0" w:color="000000"/>
              <w:left w:val="single" w:sz="4" w:space="0" w:color="000000"/>
              <w:bottom w:val="single" w:sz="4" w:space="0" w:color="000000"/>
            </w:tcBorders>
            <w:shd w:val="clear" w:color="auto" w:fill="auto"/>
            <w:vAlign w:val="center"/>
          </w:tcPr>
          <w:p w14:paraId="1158FDF2"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8.</w:t>
            </w:r>
          </w:p>
        </w:tc>
        <w:tc>
          <w:tcPr>
            <w:tcW w:w="3828" w:type="dxa"/>
            <w:tcBorders>
              <w:top w:val="single" w:sz="4" w:space="0" w:color="000000"/>
              <w:left w:val="single" w:sz="4" w:space="0" w:color="000000"/>
              <w:bottom w:val="single" w:sz="4" w:space="0" w:color="000000"/>
            </w:tcBorders>
            <w:shd w:val="clear" w:color="auto" w:fill="auto"/>
            <w:vAlign w:val="center"/>
          </w:tcPr>
          <w:p w14:paraId="1E12E902"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Odpowiedzialność cywilna podmiotów leczniczych</w:t>
            </w:r>
          </w:p>
        </w:tc>
        <w:tc>
          <w:tcPr>
            <w:tcW w:w="567" w:type="dxa"/>
            <w:tcBorders>
              <w:top w:val="single" w:sz="4" w:space="0" w:color="000000"/>
              <w:left w:val="single" w:sz="4" w:space="0" w:color="000000"/>
              <w:bottom w:val="single" w:sz="4" w:space="0" w:color="000000"/>
            </w:tcBorders>
            <w:shd w:val="clear" w:color="auto" w:fill="auto"/>
            <w:vAlign w:val="center"/>
          </w:tcPr>
          <w:p w14:paraId="5681BF20"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E20D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DC4DF" w14:textId="77777777" w:rsidR="002964F0" w:rsidRPr="00EF21C4" w:rsidRDefault="00F85BF5" w:rsidP="00C60B2C">
            <w:pPr>
              <w:jc w:val="center"/>
              <w:rPr>
                <w:sz w:val="20"/>
                <w:szCs w:val="20"/>
              </w:rPr>
            </w:pPr>
            <w:r>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7BC5" w14:textId="77777777" w:rsidR="002964F0" w:rsidRPr="00EF21C4" w:rsidRDefault="00F85BF5" w:rsidP="00C60B2C">
            <w:pPr>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2FD2"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283C7"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394421E0" w14:textId="77777777" w:rsidTr="00C60B2C">
        <w:tc>
          <w:tcPr>
            <w:tcW w:w="567" w:type="dxa"/>
            <w:tcBorders>
              <w:top w:val="single" w:sz="4" w:space="0" w:color="000000"/>
              <w:left w:val="single" w:sz="4" w:space="0" w:color="000000"/>
              <w:bottom w:val="single" w:sz="4" w:space="0" w:color="000000"/>
            </w:tcBorders>
            <w:shd w:val="clear" w:color="auto" w:fill="auto"/>
            <w:vAlign w:val="center"/>
          </w:tcPr>
          <w:p w14:paraId="55BD7E11"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9.</w:t>
            </w:r>
          </w:p>
        </w:tc>
        <w:tc>
          <w:tcPr>
            <w:tcW w:w="3828" w:type="dxa"/>
            <w:tcBorders>
              <w:top w:val="single" w:sz="4" w:space="0" w:color="000000"/>
              <w:left w:val="single" w:sz="4" w:space="0" w:color="000000"/>
              <w:bottom w:val="single" w:sz="4" w:space="0" w:color="000000"/>
            </w:tcBorders>
            <w:shd w:val="clear" w:color="auto" w:fill="auto"/>
            <w:vAlign w:val="center"/>
          </w:tcPr>
          <w:p w14:paraId="619A2E8B" w14:textId="77777777" w:rsidR="002964F0" w:rsidRPr="00EF21C4" w:rsidRDefault="002964F0" w:rsidP="00C60B2C">
            <w:pPr>
              <w:rPr>
                <w:rFonts w:cs="Times New Roman"/>
                <w:sz w:val="20"/>
                <w:szCs w:val="20"/>
              </w:rPr>
            </w:pPr>
            <w:bookmarkStart w:id="116" w:name="_Toc476304074"/>
            <w:bookmarkStart w:id="117" w:name="_Toc476304327"/>
            <w:r w:rsidRPr="00EF21C4">
              <w:rPr>
                <w:rFonts w:cs="Times New Roman"/>
                <w:sz w:val="20"/>
                <w:szCs w:val="20"/>
              </w:rPr>
              <w:t>Priony, wirusy i bakterie: zagrożenia i korzyści</w:t>
            </w:r>
            <w:bookmarkEnd w:id="116"/>
            <w:bookmarkEnd w:id="117"/>
          </w:p>
        </w:tc>
        <w:tc>
          <w:tcPr>
            <w:tcW w:w="567" w:type="dxa"/>
            <w:tcBorders>
              <w:top w:val="single" w:sz="4" w:space="0" w:color="000000"/>
              <w:left w:val="single" w:sz="4" w:space="0" w:color="000000"/>
              <w:bottom w:val="single" w:sz="4" w:space="0" w:color="000000"/>
            </w:tcBorders>
            <w:shd w:val="clear" w:color="auto" w:fill="auto"/>
            <w:vAlign w:val="center"/>
          </w:tcPr>
          <w:p w14:paraId="72F86AC7"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3DCB"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64FF"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52B7" w14:textId="77777777" w:rsidR="002964F0" w:rsidRPr="00EF21C4" w:rsidRDefault="002964F0" w:rsidP="00C60B2C">
            <w:pPr>
              <w:jc w:val="center"/>
              <w:rPr>
                <w:sz w:val="20"/>
                <w:szCs w:val="20"/>
              </w:rPr>
            </w:pPr>
            <w:r w:rsidRPr="00EF21C4">
              <w:rPr>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52CA4"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7AA7"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08E2DC9D" w14:textId="77777777" w:rsidTr="00C60B2C">
        <w:trPr>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D4539D"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10.</w:t>
            </w:r>
          </w:p>
        </w:tc>
        <w:tc>
          <w:tcPr>
            <w:tcW w:w="3828" w:type="dxa"/>
            <w:tcBorders>
              <w:top w:val="single" w:sz="4" w:space="0" w:color="000000"/>
              <w:left w:val="single" w:sz="4" w:space="0" w:color="000000"/>
              <w:bottom w:val="single" w:sz="4" w:space="0" w:color="000000"/>
            </w:tcBorders>
            <w:shd w:val="clear" w:color="auto" w:fill="auto"/>
            <w:vAlign w:val="center"/>
          </w:tcPr>
          <w:p w14:paraId="3D985B38"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Samoleczenie</w:t>
            </w:r>
          </w:p>
        </w:tc>
        <w:tc>
          <w:tcPr>
            <w:tcW w:w="567" w:type="dxa"/>
            <w:tcBorders>
              <w:top w:val="single" w:sz="4" w:space="0" w:color="000000"/>
              <w:left w:val="single" w:sz="4" w:space="0" w:color="000000"/>
              <w:bottom w:val="single" w:sz="4" w:space="0" w:color="000000"/>
            </w:tcBorders>
            <w:shd w:val="clear" w:color="auto" w:fill="auto"/>
            <w:vAlign w:val="center"/>
          </w:tcPr>
          <w:p w14:paraId="18F03B2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914EA"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2A21"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0F4A7" w14:textId="77777777" w:rsidR="002964F0" w:rsidRPr="00EF21C4" w:rsidRDefault="002964F0" w:rsidP="00C60B2C">
            <w:pPr>
              <w:jc w:val="center"/>
              <w:rPr>
                <w:sz w:val="20"/>
                <w:szCs w:val="20"/>
              </w:rPr>
            </w:pPr>
            <w:r w:rsidRPr="00EF21C4">
              <w:rPr>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7B25"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F111"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54F09F20" w14:textId="77777777" w:rsidTr="00C60B2C">
        <w:trPr>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023638CC"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11.</w:t>
            </w:r>
          </w:p>
        </w:tc>
        <w:tc>
          <w:tcPr>
            <w:tcW w:w="3828" w:type="dxa"/>
            <w:tcBorders>
              <w:top w:val="single" w:sz="4" w:space="0" w:color="000000"/>
              <w:left w:val="single" w:sz="4" w:space="0" w:color="000000"/>
              <w:bottom w:val="single" w:sz="4" w:space="0" w:color="000000"/>
            </w:tcBorders>
            <w:shd w:val="clear" w:color="auto" w:fill="auto"/>
            <w:vAlign w:val="center"/>
          </w:tcPr>
          <w:p w14:paraId="752DA1B4"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Polityka zdrowotna</w:t>
            </w:r>
          </w:p>
        </w:tc>
        <w:tc>
          <w:tcPr>
            <w:tcW w:w="567" w:type="dxa"/>
            <w:tcBorders>
              <w:top w:val="single" w:sz="4" w:space="0" w:color="000000"/>
              <w:left w:val="single" w:sz="4" w:space="0" w:color="000000"/>
              <w:bottom w:val="single" w:sz="4" w:space="0" w:color="000000"/>
            </w:tcBorders>
            <w:shd w:val="clear" w:color="auto" w:fill="auto"/>
            <w:vAlign w:val="center"/>
          </w:tcPr>
          <w:p w14:paraId="72A16E0D"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DCA3"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8330D" w14:textId="77777777" w:rsidR="002964F0" w:rsidRPr="00EF21C4" w:rsidRDefault="00F85BF5" w:rsidP="00C60B2C">
            <w:pPr>
              <w:jc w:val="center"/>
              <w:rPr>
                <w:sz w:val="20"/>
                <w:szCs w:val="20"/>
              </w:rPr>
            </w:pPr>
            <w:r>
              <w:rPr>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71C2" w14:textId="77777777" w:rsidR="002964F0" w:rsidRPr="00EF21C4" w:rsidRDefault="00F85BF5" w:rsidP="00C60B2C">
            <w:pPr>
              <w:jc w:val="center"/>
              <w:rPr>
                <w:sz w:val="20"/>
                <w:szCs w:val="20"/>
              </w:rPr>
            </w:pPr>
            <w:r>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F8DD"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2ADF"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6B0B4CF3" w14:textId="77777777" w:rsidTr="00C60B2C">
        <w:trPr>
          <w:trHeight w:val="399"/>
        </w:trPr>
        <w:tc>
          <w:tcPr>
            <w:tcW w:w="567" w:type="dxa"/>
            <w:tcBorders>
              <w:top w:val="single" w:sz="4" w:space="0" w:color="000000"/>
              <w:left w:val="single" w:sz="4" w:space="0" w:color="000000"/>
              <w:bottom w:val="single" w:sz="4" w:space="0" w:color="000000"/>
            </w:tcBorders>
            <w:shd w:val="clear" w:color="auto" w:fill="auto"/>
            <w:vAlign w:val="center"/>
          </w:tcPr>
          <w:p w14:paraId="2E15810B"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12.</w:t>
            </w:r>
          </w:p>
        </w:tc>
        <w:tc>
          <w:tcPr>
            <w:tcW w:w="3828" w:type="dxa"/>
            <w:tcBorders>
              <w:top w:val="single" w:sz="4" w:space="0" w:color="000000"/>
              <w:left w:val="single" w:sz="4" w:space="0" w:color="000000"/>
              <w:bottom w:val="single" w:sz="4" w:space="0" w:color="000000"/>
            </w:tcBorders>
            <w:shd w:val="clear" w:color="auto" w:fill="auto"/>
            <w:vAlign w:val="center"/>
          </w:tcPr>
          <w:p w14:paraId="0A04447D"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Zarządzanie jednostkami opieki zdrowotnej</w:t>
            </w:r>
          </w:p>
        </w:tc>
        <w:tc>
          <w:tcPr>
            <w:tcW w:w="567" w:type="dxa"/>
            <w:tcBorders>
              <w:top w:val="single" w:sz="4" w:space="0" w:color="000000"/>
              <w:left w:val="single" w:sz="4" w:space="0" w:color="000000"/>
              <w:bottom w:val="single" w:sz="4" w:space="0" w:color="000000"/>
            </w:tcBorders>
            <w:shd w:val="clear" w:color="auto" w:fill="auto"/>
            <w:vAlign w:val="center"/>
          </w:tcPr>
          <w:p w14:paraId="60C41971"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006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A69E1" w14:textId="77777777" w:rsidR="002964F0" w:rsidRPr="00EF21C4" w:rsidRDefault="002964F0" w:rsidP="00C60B2C">
            <w:pPr>
              <w:jc w:val="center"/>
              <w:rPr>
                <w:sz w:val="20"/>
                <w:szCs w:val="20"/>
              </w:rPr>
            </w:pPr>
            <w:r w:rsidRPr="00EF21C4">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C87C"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1E87"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06F2"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0D24E2BD" w14:textId="77777777" w:rsidTr="00C60B2C">
        <w:trPr>
          <w:trHeight w:val="235"/>
        </w:trPr>
        <w:tc>
          <w:tcPr>
            <w:tcW w:w="567" w:type="dxa"/>
            <w:tcBorders>
              <w:top w:val="single" w:sz="4" w:space="0" w:color="000000"/>
              <w:left w:val="single" w:sz="4" w:space="0" w:color="000000"/>
              <w:bottom w:val="single" w:sz="4" w:space="0" w:color="000000"/>
            </w:tcBorders>
            <w:shd w:val="clear" w:color="auto" w:fill="auto"/>
            <w:vAlign w:val="center"/>
          </w:tcPr>
          <w:p w14:paraId="2B93FAB8"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13.</w:t>
            </w:r>
          </w:p>
        </w:tc>
        <w:tc>
          <w:tcPr>
            <w:tcW w:w="3828" w:type="dxa"/>
            <w:tcBorders>
              <w:top w:val="single" w:sz="4" w:space="0" w:color="000000"/>
              <w:left w:val="single" w:sz="4" w:space="0" w:color="000000"/>
              <w:bottom w:val="single" w:sz="4" w:space="0" w:color="000000"/>
            </w:tcBorders>
            <w:shd w:val="clear" w:color="auto" w:fill="auto"/>
            <w:vAlign w:val="center"/>
          </w:tcPr>
          <w:p w14:paraId="670622CF"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Demografia</w:t>
            </w:r>
          </w:p>
        </w:tc>
        <w:tc>
          <w:tcPr>
            <w:tcW w:w="567" w:type="dxa"/>
            <w:tcBorders>
              <w:top w:val="single" w:sz="4" w:space="0" w:color="000000"/>
              <w:left w:val="single" w:sz="4" w:space="0" w:color="000000"/>
              <w:bottom w:val="single" w:sz="4" w:space="0" w:color="000000"/>
            </w:tcBorders>
            <w:shd w:val="clear" w:color="auto" w:fill="auto"/>
            <w:vAlign w:val="center"/>
          </w:tcPr>
          <w:p w14:paraId="7172415A"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17F3"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DA1AA" w14:textId="77777777" w:rsidR="002964F0" w:rsidRPr="00EF21C4" w:rsidRDefault="002964F0" w:rsidP="00C60B2C">
            <w:pPr>
              <w:jc w:val="center"/>
              <w:rPr>
                <w:sz w:val="20"/>
                <w:szCs w:val="20"/>
              </w:rPr>
            </w:pPr>
            <w:r w:rsidRPr="00EF21C4">
              <w:rPr>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CF2D"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B1B7"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6E14"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0014F77F" w14:textId="77777777" w:rsidTr="00C60B2C">
        <w:trPr>
          <w:trHeight w:val="280"/>
        </w:trPr>
        <w:tc>
          <w:tcPr>
            <w:tcW w:w="567" w:type="dxa"/>
            <w:tcBorders>
              <w:top w:val="single" w:sz="4" w:space="0" w:color="000000"/>
              <w:left w:val="single" w:sz="4" w:space="0" w:color="000000"/>
              <w:bottom w:val="single" w:sz="4" w:space="0" w:color="000000"/>
            </w:tcBorders>
            <w:shd w:val="clear" w:color="auto" w:fill="auto"/>
            <w:vAlign w:val="center"/>
          </w:tcPr>
          <w:p w14:paraId="5B1B2EAC"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14.</w:t>
            </w:r>
          </w:p>
        </w:tc>
        <w:tc>
          <w:tcPr>
            <w:tcW w:w="3828" w:type="dxa"/>
            <w:tcBorders>
              <w:top w:val="single" w:sz="4" w:space="0" w:color="000000"/>
              <w:left w:val="single" w:sz="4" w:space="0" w:color="000000"/>
              <w:bottom w:val="single" w:sz="4" w:space="0" w:color="000000"/>
            </w:tcBorders>
            <w:shd w:val="clear" w:color="auto" w:fill="auto"/>
            <w:vAlign w:val="center"/>
          </w:tcPr>
          <w:p w14:paraId="3CDA574C"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Bioetyka</w:t>
            </w:r>
          </w:p>
        </w:tc>
        <w:tc>
          <w:tcPr>
            <w:tcW w:w="567" w:type="dxa"/>
            <w:tcBorders>
              <w:top w:val="single" w:sz="4" w:space="0" w:color="000000"/>
              <w:left w:val="single" w:sz="4" w:space="0" w:color="000000"/>
              <w:bottom w:val="single" w:sz="4" w:space="0" w:color="000000"/>
            </w:tcBorders>
            <w:shd w:val="clear" w:color="auto" w:fill="auto"/>
            <w:vAlign w:val="center"/>
          </w:tcPr>
          <w:p w14:paraId="1F53DE25"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FB9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D5DB"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1D55" w14:textId="77777777" w:rsidR="002964F0" w:rsidRPr="00EF21C4"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197F"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C1240"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469F026B" w14:textId="77777777" w:rsidTr="00C60B2C">
        <w:trPr>
          <w:trHeight w:val="271"/>
        </w:trPr>
        <w:tc>
          <w:tcPr>
            <w:tcW w:w="567" w:type="dxa"/>
            <w:tcBorders>
              <w:top w:val="single" w:sz="4" w:space="0" w:color="000000"/>
              <w:left w:val="single" w:sz="4" w:space="0" w:color="000000"/>
              <w:bottom w:val="single" w:sz="4" w:space="0" w:color="000000"/>
            </w:tcBorders>
            <w:shd w:val="clear" w:color="auto" w:fill="auto"/>
            <w:vAlign w:val="center"/>
          </w:tcPr>
          <w:p w14:paraId="3F67793C"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15.</w:t>
            </w:r>
          </w:p>
        </w:tc>
        <w:tc>
          <w:tcPr>
            <w:tcW w:w="3828" w:type="dxa"/>
            <w:tcBorders>
              <w:top w:val="single" w:sz="4" w:space="0" w:color="000000"/>
              <w:left w:val="single" w:sz="4" w:space="0" w:color="000000"/>
              <w:bottom w:val="single" w:sz="4" w:space="0" w:color="000000"/>
            </w:tcBorders>
            <w:shd w:val="clear" w:color="auto" w:fill="auto"/>
            <w:vAlign w:val="center"/>
          </w:tcPr>
          <w:p w14:paraId="7FA2D22E"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Ochrona własności intelektualnej</w:t>
            </w:r>
          </w:p>
        </w:tc>
        <w:tc>
          <w:tcPr>
            <w:tcW w:w="567" w:type="dxa"/>
            <w:tcBorders>
              <w:top w:val="single" w:sz="4" w:space="0" w:color="000000"/>
              <w:left w:val="single" w:sz="4" w:space="0" w:color="000000"/>
              <w:bottom w:val="single" w:sz="4" w:space="0" w:color="000000"/>
            </w:tcBorders>
            <w:shd w:val="clear" w:color="auto" w:fill="auto"/>
            <w:vAlign w:val="center"/>
          </w:tcPr>
          <w:p w14:paraId="24661EF5"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E545F"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C9A2"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0EEA" w14:textId="77777777" w:rsidR="002964F0" w:rsidRPr="00EF21C4" w:rsidRDefault="002964F0" w:rsidP="00C60B2C">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F04A"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1316"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w:t>
            </w:r>
          </w:p>
        </w:tc>
      </w:tr>
      <w:tr w:rsidR="002964F0" w:rsidRPr="00EF21C4" w14:paraId="3AF50A99" w14:textId="77777777" w:rsidTr="00C60B2C">
        <w:trPr>
          <w:trHeight w:val="399"/>
        </w:trPr>
        <w:tc>
          <w:tcPr>
            <w:tcW w:w="567" w:type="dxa"/>
            <w:tcBorders>
              <w:top w:val="single" w:sz="4" w:space="0" w:color="000000"/>
              <w:left w:val="single" w:sz="4" w:space="0" w:color="000000"/>
              <w:bottom w:val="single" w:sz="4" w:space="0" w:color="000000"/>
            </w:tcBorders>
            <w:shd w:val="clear" w:color="auto" w:fill="auto"/>
            <w:vAlign w:val="center"/>
          </w:tcPr>
          <w:p w14:paraId="5D2C8B07"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16.</w:t>
            </w:r>
          </w:p>
        </w:tc>
        <w:tc>
          <w:tcPr>
            <w:tcW w:w="3828" w:type="dxa"/>
            <w:tcBorders>
              <w:top w:val="single" w:sz="4" w:space="0" w:color="000000"/>
              <w:left w:val="single" w:sz="4" w:space="0" w:color="000000"/>
              <w:bottom w:val="single" w:sz="4" w:space="0" w:color="000000"/>
            </w:tcBorders>
            <w:shd w:val="clear" w:color="auto" w:fill="auto"/>
            <w:vAlign w:val="center"/>
          </w:tcPr>
          <w:p w14:paraId="10DE6250"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Edukacja zdrowotna w szkole średniej</w:t>
            </w:r>
          </w:p>
        </w:tc>
        <w:tc>
          <w:tcPr>
            <w:tcW w:w="567" w:type="dxa"/>
            <w:tcBorders>
              <w:top w:val="single" w:sz="4" w:space="0" w:color="000000"/>
              <w:left w:val="single" w:sz="4" w:space="0" w:color="000000"/>
              <w:bottom w:val="single" w:sz="4" w:space="0" w:color="000000"/>
            </w:tcBorders>
            <w:shd w:val="clear" w:color="auto" w:fill="auto"/>
            <w:vAlign w:val="center"/>
          </w:tcPr>
          <w:p w14:paraId="3E6E579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28B4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EE34" w14:textId="77777777" w:rsidR="002964F0" w:rsidRPr="00EF21C4" w:rsidRDefault="002964F0" w:rsidP="00C60B2C">
            <w:pPr>
              <w:jc w:val="center"/>
              <w:rPr>
                <w:sz w:val="20"/>
                <w:szCs w:val="20"/>
              </w:rPr>
            </w:pPr>
            <w:r w:rsidRPr="00EF21C4">
              <w:rPr>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0393" w14:textId="77777777" w:rsidR="002964F0" w:rsidRPr="00EF21C4" w:rsidRDefault="002964F0" w:rsidP="00C60B2C">
            <w:pPr>
              <w:jc w:val="center"/>
              <w:rPr>
                <w:sz w:val="20"/>
                <w:szCs w:val="20"/>
              </w:rPr>
            </w:pPr>
            <w:r w:rsidRPr="00EF21C4">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1190"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1C87C"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35934B8D" w14:textId="77777777" w:rsidTr="00C60B2C">
        <w:trPr>
          <w:trHeight w:val="399"/>
        </w:trPr>
        <w:tc>
          <w:tcPr>
            <w:tcW w:w="567" w:type="dxa"/>
            <w:tcBorders>
              <w:top w:val="single" w:sz="4" w:space="0" w:color="000000"/>
              <w:left w:val="single" w:sz="4" w:space="0" w:color="000000"/>
              <w:bottom w:val="single" w:sz="4" w:space="0" w:color="000000"/>
            </w:tcBorders>
            <w:shd w:val="clear" w:color="auto" w:fill="auto"/>
            <w:vAlign w:val="center"/>
          </w:tcPr>
          <w:p w14:paraId="65A46958"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17.</w:t>
            </w:r>
          </w:p>
        </w:tc>
        <w:tc>
          <w:tcPr>
            <w:tcW w:w="3828" w:type="dxa"/>
            <w:tcBorders>
              <w:top w:val="single" w:sz="4" w:space="0" w:color="000000"/>
              <w:left w:val="single" w:sz="4" w:space="0" w:color="000000"/>
              <w:bottom w:val="single" w:sz="4" w:space="0" w:color="000000"/>
            </w:tcBorders>
            <w:shd w:val="clear" w:color="auto" w:fill="auto"/>
            <w:vAlign w:val="center"/>
          </w:tcPr>
          <w:p w14:paraId="6F6A4608"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Prawo do opieki zdrowotnej w świetle przepisów prawnych</w:t>
            </w:r>
          </w:p>
        </w:tc>
        <w:tc>
          <w:tcPr>
            <w:tcW w:w="567" w:type="dxa"/>
            <w:tcBorders>
              <w:top w:val="single" w:sz="4" w:space="0" w:color="000000"/>
              <w:left w:val="single" w:sz="4" w:space="0" w:color="000000"/>
              <w:bottom w:val="single" w:sz="4" w:space="0" w:color="000000"/>
            </w:tcBorders>
            <w:shd w:val="clear" w:color="auto" w:fill="auto"/>
            <w:vAlign w:val="center"/>
          </w:tcPr>
          <w:p w14:paraId="5B0DA4C7"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75A82"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FC80" w14:textId="77777777" w:rsidR="002964F0" w:rsidRPr="00EF21C4" w:rsidRDefault="002964F0" w:rsidP="00C60B2C">
            <w:pPr>
              <w:jc w:val="center"/>
              <w:rPr>
                <w:sz w:val="20"/>
                <w:szCs w:val="20"/>
              </w:rPr>
            </w:pPr>
            <w:r w:rsidRPr="00EF21C4">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9B14"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53A4"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57A58"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546C9D75" w14:textId="77777777" w:rsidTr="00C60B2C">
        <w:trPr>
          <w:trHeight w:val="245"/>
        </w:trPr>
        <w:tc>
          <w:tcPr>
            <w:tcW w:w="567" w:type="dxa"/>
            <w:tcBorders>
              <w:top w:val="single" w:sz="4" w:space="0" w:color="000000"/>
              <w:left w:val="single" w:sz="4" w:space="0" w:color="000000"/>
              <w:bottom w:val="single" w:sz="4" w:space="0" w:color="000000"/>
            </w:tcBorders>
            <w:shd w:val="clear" w:color="auto" w:fill="auto"/>
            <w:vAlign w:val="center"/>
          </w:tcPr>
          <w:p w14:paraId="6EC621EF"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18.</w:t>
            </w:r>
          </w:p>
        </w:tc>
        <w:tc>
          <w:tcPr>
            <w:tcW w:w="3828" w:type="dxa"/>
            <w:tcBorders>
              <w:top w:val="single" w:sz="4" w:space="0" w:color="000000"/>
              <w:left w:val="single" w:sz="4" w:space="0" w:color="000000"/>
              <w:bottom w:val="single" w:sz="4" w:space="0" w:color="000000"/>
            </w:tcBorders>
            <w:shd w:val="clear" w:color="auto" w:fill="auto"/>
            <w:vAlign w:val="center"/>
          </w:tcPr>
          <w:p w14:paraId="4210B321"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Turystyka zdrowotna. Globalny, europejski i systemowy wymiar opieki transgranicznej</w:t>
            </w:r>
          </w:p>
        </w:tc>
        <w:tc>
          <w:tcPr>
            <w:tcW w:w="567" w:type="dxa"/>
            <w:tcBorders>
              <w:top w:val="single" w:sz="4" w:space="0" w:color="000000"/>
              <w:left w:val="single" w:sz="4" w:space="0" w:color="000000"/>
              <w:bottom w:val="single" w:sz="4" w:space="0" w:color="000000"/>
            </w:tcBorders>
            <w:shd w:val="clear" w:color="auto" w:fill="auto"/>
            <w:vAlign w:val="center"/>
          </w:tcPr>
          <w:p w14:paraId="15B4C2A5"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BFC9F"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40F2" w14:textId="77777777" w:rsidR="002964F0" w:rsidRPr="00EF21C4" w:rsidRDefault="00F85BF5" w:rsidP="00C60B2C">
            <w:pPr>
              <w:jc w:val="center"/>
              <w:rPr>
                <w:sz w:val="20"/>
                <w:szCs w:val="20"/>
              </w:rPr>
            </w:pPr>
            <w:r>
              <w:rPr>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34DF1" w14:textId="77777777" w:rsidR="002964F0" w:rsidRPr="00EF21C4" w:rsidRDefault="00F85BF5" w:rsidP="00C60B2C">
            <w:pPr>
              <w:jc w:val="center"/>
              <w:rPr>
                <w:sz w:val="20"/>
                <w:szCs w:val="20"/>
              </w:rPr>
            </w:pPr>
            <w:r>
              <w:rPr>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0213"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65F8E"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09610DB0" w14:textId="77777777" w:rsidTr="00C60B2C">
        <w:trPr>
          <w:trHeight w:val="399"/>
        </w:trPr>
        <w:tc>
          <w:tcPr>
            <w:tcW w:w="567" w:type="dxa"/>
            <w:tcBorders>
              <w:top w:val="single" w:sz="4" w:space="0" w:color="000000"/>
              <w:left w:val="single" w:sz="4" w:space="0" w:color="000000"/>
              <w:bottom w:val="single" w:sz="4" w:space="0" w:color="000000"/>
            </w:tcBorders>
            <w:shd w:val="clear" w:color="auto" w:fill="auto"/>
            <w:vAlign w:val="center"/>
          </w:tcPr>
          <w:p w14:paraId="65E1674B" w14:textId="77777777" w:rsidR="002964F0" w:rsidRPr="001964CE" w:rsidRDefault="002964F0" w:rsidP="00C60B2C">
            <w:pPr>
              <w:pStyle w:val="Bezodstpw"/>
              <w:snapToGrid w:val="0"/>
              <w:jc w:val="center"/>
              <w:rPr>
                <w:rFonts w:ascii="Times New Roman" w:eastAsia="Times New Roman" w:hAnsi="Times New Roman" w:cs="Times New Roman"/>
                <w:strike/>
                <w:sz w:val="20"/>
                <w:szCs w:val="20"/>
              </w:rPr>
            </w:pPr>
            <w:r w:rsidRPr="001964CE">
              <w:rPr>
                <w:rFonts w:ascii="Times New Roman" w:eastAsia="Times New Roman" w:hAnsi="Times New Roman" w:cs="Times New Roman"/>
                <w:strike/>
                <w:sz w:val="20"/>
                <w:szCs w:val="20"/>
              </w:rPr>
              <w:t>19.</w:t>
            </w:r>
          </w:p>
        </w:tc>
        <w:tc>
          <w:tcPr>
            <w:tcW w:w="3828" w:type="dxa"/>
            <w:tcBorders>
              <w:top w:val="single" w:sz="4" w:space="0" w:color="000000"/>
              <w:left w:val="single" w:sz="4" w:space="0" w:color="000000"/>
              <w:bottom w:val="single" w:sz="4" w:space="0" w:color="000000"/>
            </w:tcBorders>
            <w:shd w:val="clear" w:color="auto" w:fill="auto"/>
            <w:vAlign w:val="center"/>
          </w:tcPr>
          <w:p w14:paraId="1344A7A1" w14:textId="1C26AF2E" w:rsidR="002964F0" w:rsidRPr="001964CE" w:rsidRDefault="002964F0" w:rsidP="00C60B2C">
            <w:pPr>
              <w:pStyle w:val="Bezodstpw"/>
              <w:snapToGrid w:val="0"/>
              <w:rPr>
                <w:rFonts w:ascii="Times New Roman" w:hAnsi="Times New Roman" w:cs="Times New Roman"/>
                <w:strike/>
                <w:sz w:val="20"/>
                <w:szCs w:val="20"/>
              </w:rPr>
            </w:pPr>
            <w:r w:rsidRPr="001964CE">
              <w:rPr>
                <w:rFonts w:ascii="Times New Roman" w:hAnsi="Times New Roman" w:cs="Times New Roman"/>
                <w:strike/>
                <w:sz w:val="20"/>
                <w:szCs w:val="20"/>
              </w:rPr>
              <w:t>Komunikowanie się jako narzędzie zawodowe</w:t>
            </w:r>
            <w:r w:rsidR="001964CE" w:rsidRPr="001964CE">
              <w:rPr>
                <w:rFonts w:ascii="Times New Roman" w:hAnsi="Times New Roman" w:cs="Times New Roman"/>
                <w:color w:val="FF0000"/>
                <w:sz w:val="18"/>
                <w:szCs w:val="18"/>
              </w:rPr>
              <w:t xml:space="preserve"> (RW 10.10.18)</w:t>
            </w:r>
          </w:p>
        </w:tc>
        <w:tc>
          <w:tcPr>
            <w:tcW w:w="567" w:type="dxa"/>
            <w:tcBorders>
              <w:top w:val="single" w:sz="4" w:space="0" w:color="000000"/>
              <w:left w:val="single" w:sz="4" w:space="0" w:color="000000"/>
              <w:bottom w:val="single" w:sz="4" w:space="0" w:color="000000"/>
            </w:tcBorders>
            <w:shd w:val="clear" w:color="auto" w:fill="auto"/>
            <w:vAlign w:val="center"/>
          </w:tcPr>
          <w:p w14:paraId="4BDF76DF" w14:textId="77777777" w:rsidR="002964F0" w:rsidRPr="001964CE" w:rsidRDefault="002964F0" w:rsidP="00C60B2C">
            <w:pPr>
              <w:pStyle w:val="Bezodstpw"/>
              <w:snapToGrid w:val="0"/>
              <w:jc w:val="center"/>
              <w:rPr>
                <w:rFonts w:ascii="Times New Roman" w:hAnsi="Times New Roman" w:cs="Times New Roman"/>
                <w:strike/>
                <w:sz w:val="20"/>
                <w:szCs w:val="20"/>
              </w:rPr>
            </w:pPr>
            <w:r w:rsidRPr="001964CE">
              <w:rPr>
                <w:rFonts w:ascii="Times New Roman" w:hAnsi="Times New Roman" w:cs="Times New Roman"/>
                <w:strike/>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295E" w14:textId="77777777" w:rsidR="002964F0" w:rsidRPr="001964CE" w:rsidRDefault="002964F0" w:rsidP="00C60B2C">
            <w:pPr>
              <w:pStyle w:val="Bezodstpw"/>
              <w:snapToGrid w:val="0"/>
              <w:jc w:val="center"/>
              <w:rPr>
                <w:rFonts w:ascii="Times New Roman" w:hAnsi="Times New Roman" w:cs="Times New Roman"/>
                <w:strike/>
                <w:sz w:val="20"/>
                <w:szCs w:val="20"/>
              </w:rPr>
            </w:pPr>
            <w:r w:rsidRPr="001964CE">
              <w:rPr>
                <w:rFonts w:ascii="Times New Roman" w:hAnsi="Times New Roman" w:cs="Times New Roman"/>
                <w:strike/>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EB9D" w14:textId="77777777" w:rsidR="002964F0" w:rsidRPr="001964CE" w:rsidRDefault="00F85BF5" w:rsidP="00C60B2C">
            <w:pPr>
              <w:jc w:val="center"/>
              <w:rPr>
                <w:strike/>
                <w:sz w:val="20"/>
                <w:szCs w:val="20"/>
              </w:rPr>
            </w:pPr>
            <w:r w:rsidRPr="001964CE">
              <w:rPr>
                <w:strike/>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D887" w14:textId="77777777" w:rsidR="002964F0" w:rsidRPr="001964CE" w:rsidRDefault="002964F0" w:rsidP="00C60B2C">
            <w:pPr>
              <w:jc w:val="center"/>
              <w:rPr>
                <w:strik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57B80" w14:textId="77777777" w:rsidR="002964F0" w:rsidRPr="001964CE" w:rsidRDefault="002964F0" w:rsidP="00C60B2C">
            <w:pPr>
              <w:pStyle w:val="Bezodstpw"/>
              <w:snapToGrid w:val="0"/>
              <w:jc w:val="center"/>
              <w:rPr>
                <w:rFonts w:ascii="Times New Roman" w:hAnsi="Times New Roman" w:cs="Times New Roman"/>
                <w:strike/>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A9C7" w14:textId="77777777" w:rsidR="002964F0" w:rsidRPr="001964CE" w:rsidRDefault="00F85BF5" w:rsidP="00C60B2C">
            <w:pPr>
              <w:pStyle w:val="Bezodstpw"/>
              <w:snapToGrid w:val="0"/>
              <w:jc w:val="center"/>
              <w:rPr>
                <w:rFonts w:ascii="Times New Roman" w:hAnsi="Times New Roman" w:cs="Times New Roman"/>
                <w:strike/>
                <w:sz w:val="20"/>
                <w:szCs w:val="20"/>
              </w:rPr>
            </w:pPr>
            <w:r w:rsidRPr="001964CE">
              <w:rPr>
                <w:rFonts w:ascii="Times New Roman" w:hAnsi="Times New Roman" w:cs="Times New Roman"/>
                <w:strike/>
                <w:sz w:val="20"/>
                <w:szCs w:val="20"/>
              </w:rPr>
              <w:t>1</w:t>
            </w:r>
          </w:p>
        </w:tc>
      </w:tr>
      <w:tr w:rsidR="002964F0" w:rsidRPr="00EF21C4" w14:paraId="6542FED6" w14:textId="77777777" w:rsidTr="00C60B2C">
        <w:trPr>
          <w:trHeight w:val="399"/>
        </w:trPr>
        <w:tc>
          <w:tcPr>
            <w:tcW w:w="567" w:type="dxa"/>
            <w:tcBorders>
              <w:top w:val="single" w:sz="4" w:space="0" w:color="000000"/>
              <w:left w:val="single" w:sz="4" w:space="0" w:color="000000"/>
              <w:bottom w:val="single" w:sz="4" w:space="0" w:color="000000"/>
            </w:tcBorders>
            <w:shd w:val="clear" w:color="auto" w:fill="auto"/>
            <w:vAlign w:val="center"/>
          </w:tcPr>
          <w:p w14:paraId="6B56DCF8"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20.</w:t>
            </w:r>
          </w:p>
        </w:tc>
        <w:tc>
          <w:tcPr>
            <w:tcW w:w="3828" w:type="dxa"/>
            <w:tcBorders>
              <w:top w:val="single" w:sz="4" w:space="0" w:color="000000"/>
              <w:left w:val="single" w:sz="4" w:space="0" w:color="000000"/>
              <w:bottom w:val="single" w:sz="4" w:space="0" w:color="000000"/>
            </w:tcBorders>
            <w:shd w:val="clear" w:color="auto" w:fill="auto"/>
            <w:vAlign w:val="center"/>
          </w:tcPr>
          <w:p w14:paraId="7E681398"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Technologie wspomagające w zdrowiu publicznym</w:t>
            </w:r>
          </w:p>
        </w:tc>
        <w:tc>
          <w:tcPr>
            <w:tcW w:w="567" w:type="dxa"/>
            <w:tcBorders>
              <w:top w:val="single" w:sz="4" w:space="0" w:color="000000"/>
              <w:left w:val="single" w:sz="4" w:space="0" w:color="000000"/>
              <w:bottom w:val="single" w:sz="4" w:space="0" w:color="000000"/>
            </w:tcBorders>
            <w:shd w:val="clear" w:color="auto" w:fill="auto"/>
            <w:vAlign w:val="center"/>
          </w:tcPr>
          <w:p w14:paraId="79C4B802"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266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0DA0" w14:textId="77777777" w:rsidR="002964F0" w:rsidRPr="00EF21C4" w:rsidRDefault="002964F0" w:rsidP="00C60B2C">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676D" w14:textId="77777777" w:rsidR="002964F0" w:rsidRPr="00EF21C4" w:rsidRDefault="002964F0" w:rsidP="00C60B2C">
            <w:pPr>
              <w:jc w:val="center"/>
              <w:rPr>
                <w:sz w:val="20"/>
                <w:szCs w:val="20"/>
              </w:rPr>
            </w:pPr>
            <w:r w:rsidRPr="00EF21C4">
              <w:rPr>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29233"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5A96"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4A6F4E66" w14:textId="77777777" w:rsidTr="00C60B2C">
        <w:trPr>
          <w:trHeight w:val="323"/>
        </w:trPr>
        <w:tc>
          <w:tcPr>
            <w:tcW w:w="567" w:type="dxa"/>
            <w:tcBorders>
              <w:top w:val="single" w:sz="4" w:space="0" w:color="000000"/>
              <w:left w:val="single" w:sz="4" w:space="0" w:color="000000"/>
              <w:bottom w:val="single" w:sz="4" w:space="0" w:color="000000"/>
            </w:tcBorders>
            <w:shd w:val="clear" w:color="auto" w:fill="auto"/>
            <w:vAlign w:val="center"/>
          </w:tcPr>
          <w:p w14:paraId="5637497B"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21.</w:t>
            </w:r>
          </w:p>
        </w:tc>
        <w:tc>
          <w:tcPr>
            <w:tcW w:w="3828" w:type="dxa"/>
            <w:tcBorders>
              <w:top w:val="single" w:sz="4" w:space="0" w:color="000000"/>
              <w:left w:val="single" w:sz="4" w:space="0" w:color="000000"/>
              <w:bottom w:val="single" w:sz="4" w:space="0" w:color="000000"/>
            </w:tcBorders>
            <w:shd w:val="clear" w:color="auto" w:fill="auto"/>
            <w:vAlign w:val="center"/>
          </w:tcPr>
          <w:p w14:paraId="220AE98C"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Koszty obciążenia chorobami</w:t>
            </w:r>
          </w:p>
        </w:tc>
        <w:tc>
          <w:tcPr>
            <w:tcW w:w="567" w:type="dxa"/>
            <w:tcBorders>
              <w:top w:val="single" w:sz="4" w:space="0" w:color="000000"/>
              <w:left w:val="single" w:sz="4" w:space="0" w:color="000000"/>
              <w:bottom w:val="single" w:sz="4" w:space="0" w:color="000000"/>
            </w:tcBorders>
            <w:shd w:val="clear" w:color="auto" w:fill="auto"/>
            <w:vAlign w:val="center"/>
          </w:tcPr>
          <w:p w14:paraId="17AE6EFD"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8C32"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1B0D" w14:textId="77777777" w:rsidR="002964F0" w:rsidRPr="00EF21C4" w:rsidRDefault="002964F0" w:rsidP="00C60B2C">
            <w:pPr>
              <w:jc w:val="center"/>
              <w:rPr>
                <w:sz w:val="20"/>
                <w:szCs w:val="20"/>
              </w:rPr>
            </w:pPr>
            <w:r w:rsidRPr="00EF21C4">
              <w:rPr>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A719" w14:textId="77777777" w:rsidR="002964F0" w:rsidRPr="00EF21C4" w:rsidRDefault="002964F0" w:rsidP="00C60B2C">
            <w:pPr>
              <w:jc w:val="center"/>
              <w:rPr>
                <w:sz w:val="20"/>
                <w:szCs w:val="20"/>
              </w:rPr>
            </w:pPr>
            <w:r w:rsidRPr="00EF21C4">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6125"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F940C" w14:textId="77777777" w:rsidR="002964F0" w:rsidRPr="00EF21C4" w:rsidRDefault="002964F0" w:rsidP="00C60B2C">
            <w:pPr>
              <w:pStyle w:val="Bezodstpw"/>
              <w:snapToGrid w:val="0"/>
              <w:jc w:val="center"/>
              <w:rPr>
                <w:rFonts w:ascii="Times New Roman" w:hAnsi="Times New Roman" w:cs="Times New Roman"/>
                <w:sz w:val="20"/>
                <w:szCs w:val="20"/>
              </w:rPr>
            </w:pPr>
          </w:p>
        </w:tc>
      </w:tr>
      <w:tr w:rsidR="002964F0" w:rsidRPr="00EF21C4" w14:paraId="16823D7B" w14:textId="77777777" w:rsidTr="00C60B2C">
        <w:trPr>
          <w:trHeight w:val="197"/>
        </w:trPr>
        <w:tc>
          <w:tcPr>
            <w:tcW w:w="567" w:type="dxa"/>
            <w:tcBorders>
              <w:top w:val="single" w:sz="4" w:space="0" w:color="000000"/>
              <w:left w:val="single" w:sz="4" w:space="0" w:color="000000"/>
              <w:bottom w:val="single" w:sz="4" w:space="0" w:color="000000"/>
            </w:tcBorders>
            <w:shd w:val="clear" w:color="auto" w:fill="auto"/>
            <w:vAlign w:val="center"/>
          </w:tcPr>
          <w:p w14:paraId="2B1F882E"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22a.</w:t>
            </w:r>
          </w:p>
        </w:tc>
        <w:tc>
          <w:tcPr>
            <w:tcW w:w="3828" w:type="dxa"/>
            <w:tcBorders>
              <w:top w:val="single" w:sz="4" w:space="0" w:color="000000"/>
              <w:left w:val="single" w:sz="4" w:space="0" w:color="000000"/>
              <w:bottom w:val="single" w:sz="4" w:space="0" w:color="000000"/>
            </w:tcBorders>
            <w:shd w:val="clear" w:color="auto" w:fill="auto"/>
            <w:vAlign w:val="center"/>
          </w:tcPr>
          <w:p w14:paraId="73B8207A"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Seminarium dyplomowe</w:t>
            </w:r>
            <w:r w:rsidRPr="00EF21C4">
              <w:rPr>
                <w:rFonts w:ascii="Times New Roman" w:hAnsi="Times New Roman" w:cs="Times New Roman"/>
                <w:sz w:val="20"/>
                <w:szCs w:val="20"/>
              </w:rPr>
              <w:br/>
              <w:t>Zdrowie, sprawność i choroby w populacji*</w:t>
            </w:r>
          </w:p>
        </w:tc>
        <w:tc>
          <w:tcPr>
            <w:tcW w:w="567" w:type="dxa"/>
            <w:tcBorders>
              <w:top w:val="single" w:sz="4" w:space="0" w:color="000000"/>
              <w:left w:val="single" w:sz="4" w:space="0" w:color="000000"/>
              <w:bottom w:val="single" w:sz="4" w:space="0" w:color="000000"/>
            </w:tcBorders>
            <w:shd w:val="clear" w:color="auto" w:fill="auto"/>
            <w:vAlign w:val="center"/>
          </w:tcPr>
          <w:p w14:paraId="79C2EB5E"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C6983"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A3E0"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A7AF"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C036"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EB714" w14:textId="77777777" w:rsidR="002964F0" w:rsidRPr="00EF21C4" w:rsidRDefault="002964F0" w:rsidP="00C60B2C">
            <w:pPr>
              <w:pStyle w:val="Bezodstpw"/>
              <w:snapToGrid w:val="0"/>
              <w:rPr>
                <w:rFonts w:ascii="Times New Roman" w:hAnsi="Times New Roman" w:cs="Times New Roman"/>
                <w:b/>
                <w:sz w:val="20"/>
                <w:szCs w:val="20"/>
              </w:rPr>
            </w:pPr>
            <w:r w:rsidRPr="00EF21C4">
              <w:rPr>
                <w:rFonts w:ascii="Times New Roman" w:hAnsi="Times New Roman" w:cs="Times New Roman"/>
                <w:b/>
                <w:sz w:val="20"/>
                <w:szCs w:val="20"/>
              </w:rPr>
              <w:t> </w:t>
            </w:r>
          </w:p>
        </w:tc>
      </w:tr>
      <w:tr w:rsidR="002964F0" w:rsidRPr="00EF21C4" w14:paraId="74CF3648" w14:textId="77777777" w:rsidTr="00C60B2C">
        <w:trPr>
          <w:trHeight w:val="197"/>
        </w:trPr>
        <w:tc>
          <w:tcPr>
            <w:tcW w:w="567" w:type="dxa"/>
            <w:tcBorders>
              <w:top w:val="single" w:sz="4" w:space="0" w:color="000000"/>
              <w:left w:val="single" w:sz="4" w:space="0" w:color="000000"/>
              <w:bottom w:val="single" w:sz="4" w:space="0" w:color="000000"/>
            </w:tcBorders>
            <w:shd w:val="clear" w:color="auto" w:fill="auto"/>
            <w:vAlign w:val="center"/>
          </w:tcPr>
          <w:p w14:paraId="1D7D488A"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22b.</w:t>
            </w:r>
          </w:p>
        </w:tc>
        <w:tc>
          <w:tcPr>
            <w:tcW w:w="3828" w:type="dxa"/>
            <w:tcBorders>
              <w:top w:val="single" w:sz="4" w:space="0" w:color="000000"/>
              <w:left w:val="single" w:sz="4" w:space="0" w:color="000000"/>
              <w:bottom w:val="single" w:sz="4" w:space="0" w:color="000000"/>
            </w:tcBorders>
            <w:shd w:val="clear" w:color="auto" w:fill="auto"/>
            <w:vAlign w:val="center"/>
          </w:tcPr>
          <w:p w14:paraId="6A549A17"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Seminarium dyplomowe:</w:t>
            </w:r>
            <w:r w:rsidRPr="00EF21C4">
              <w:rPr>
                <w:rFonts w:ascii="Times New Roman" w:hAnsi="Times New Roman" w:cs="Times New Roman"/>
                <w:sz w:val="20"/>
                <w:szCs w:val="20"/>
              </w:rPr>
              <w:br/>
            </w:r>
            <w:r w:rsidRPr="00EF21C4">
              <w:rPr>
                <w:rFonts w:ascii="Times New Roman" w:hAnsi="Times New Roman" w:cs="Times New Roman"/>
                <w:sz w:val="20"/>
                <w:szCs w:val="20"/>
              </w:rPr>
              <w:lastRenderedPageBreak/>
              <w:t>Społeczne determinanty zdrowia*</w:t>
            </w:r>
          </w:p>
        </w:tc>
        <w:tc>
          <w:tcPr>
            <w:tcW w:w="567" w:type="dxa"/>
            <w:tcBorders>
              <w:top w:val="single" w:sz="4" w:space="0" w:color="000000"/>
              <w:left w:val="single" w:sz="4" w:space="0" w:color="000000"/>
              <w:bottom w:val="single" w:sz="4" w:space="0" w:color="000000"/>
            </w:tcBorders>
            <w:shd w:val="clear" w:color="auto" w:fill="auto"/>
            <w:vAlign w:val="center"/>
          </w:tcPr>
          <w:p w14:paraId="4AA85AE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lastRenderedPageBreak/>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C44E"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B842"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F803C"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69D8"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5A76" w14:textId="77777777" w:rsidR="002964F0" w:rsidRPr="00EF21C4" w:rsidRDefault="002964F0" w:rsidP="00C60B2C">
            <w:pPr>
              <w:pStyle w:val="Bezodstpw"/>
              <w:snapToGrid w:val="0"/>
              <w:rPr>
                <w:rFonts w:ascii="Times New Roman" w:hAnsi="Times New Roman" w:cs="Times New Roman"/>
                <w:b/>
                <w:sz w:val="20"/>
                <w:szCs w:val="20"/>
              </w:rPr>
            </w:pPr>
            <w:r w:rsidRPr="00EF21C4">
              <w:rPr>
                <w:rFonts w:ascii="Times New Roman" w:hAnsi="Times New Roman" w:cs="Times New Roman"/>
                <w:b/>
                <w:sz w:val="20"/>
                <w:szCs w:val="20"/>
              </w:rPr>
              <w:t> </w:t>
            </w:r>
          </w:p>
        </w:tc>
      </w:tr>
      <w:tr w:rsidR="002964F0" w:rsidRPr="00EF21C4" w14:paraId="3B7D2A26" w14:textId="77777777" w:rsidTr="00C60B2C">
        <w:trPr>
          <w:trHeight w:val="197"/>
        </w:trPr>
        <w:tc>
          <w:tcPr>
            <w:tcW w:w="567" w:type="dxa"/>
            <w:tcBorders>
              <w:top w:val="single" w:sz="4" w:space="0" w:color="000000"/>
              <w:left w:val="single" w:sz="4" w:space="0" w:color="000000"/>
              <w:bottom w:val="single" w:sz="4" w:space="0" w:color="000000"/>
            </w:tcBorders>
            <w:shd w:val="clear" w:color="auto" w:fill="auto"/>
            <w:vAlign w:val="center"/>
          </w:tcPr>
          <w:p w14:paraId="4C626B0E"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22c.</w:t>
            </w:r>
          </w:p>
        </w:tc>
        <w:tc>
          <w:tcPr>
            <w:tcW w:w="3828" w:type="dxa"/>
            <w:tcBorders>
              <w:top w:val="single" w:sz="4" w:space="0" w:color="000000"/>
              <w:left w:val="single" w:sz="4" w:space="0" w:color="000000"/>
              <w:bottom w:val="single" w:sz="4" w:space="0" w:color="000000"/>
            </w:tcBorders>
            <w:shd w:val="clear" w:color="auto" w:fill="auto"/>
            <w:vAlign w:val="center"/>
          </w:tcPr>
          <w:p w14:paraId="76B1DE83"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Seminarium dyplomowe: Środowiskowe i żywieniowe uwarunkowania zdrowia*</w:t>
            </w:r>
          </w:p>
        </w:tc>
        <w:tc>
          <w:tcPr>
            <w:tcW w:w="567" w:type="dxa"/>
            <w:tcBorders>
              <w:top w:val="single" w:sz="4" w:space="0" w:color="000000"/>
              <w:left w:val="single" w:sz="4" w:space="0" w:color="000000"/>
              <w:bottom w:val="single" w:sz="4" w:space="0" w:color="000000"/>
            </w:tcBorders>
            <w:shd w:val="clear" w:color="auto" w:fill="auto"/>
            <w:vAlign w:val="center"/>
          </w:tcPr>
          <w:p w14:paraId="20B22D0C"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D6BC"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DF09" w14:textId="77777777" w:rsidR="002964F0" w:rsidRPr="00EF21C4" w:rsidRDefault="002964F0" w:rsidP="00C60B2C">
            <w:pPr>
              <w:pStyle w:val="Bezodstpw"/>
              <w:snapToGrid w:val="0"/>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1361C"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5A1D8"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EB4DB" w14:textId="77777777" w:rsidR="002964F0" w:rsidRPr="00EF21C4" w:rsidRDefault="002964F0" w:rsidP="00C60B2C">
            <w:pPr>
              <w:pStyle w:val="Bezodstpw"/>
              <w:snapToGrid w:val="0"/>
              <w:rPr>
                <w:rFonts w:ascii="Times New Roman" w:hAnsi="Times New Roman" w:cs="Times New Roman"/>
                <w:b/>
                <w:sz w:val="20"/>
                <w:szCs w:val="20"/>
              </w:rPr>
            </w:pPr>
            <w:r w:rsidRPr="00EF21C4">
              <w:rPr>
                <w:rFonts w:ascii="Times New Roman" w:hAnsi="Times New Roman" w:cs="Times New Roman"/>
                <w:b/>
                <w:sz w:val="20"/>
                <w:szCs w:val="20"/>
              </w:rPr>
              <w:t> </w:t>
            </w:r>
          </w:p>
        </w:tc>
      </w:tr>
      <w:tr w:rsidR="002964F0" w:rsidRPr="00EF21C4" w14:paraId="6C05DF67" w14:textId="77777777" w:rsidTr="00C60B2C">
        <w:trPr>
          <w:trHeight w:val="197"/>
        </w:trPr>
        <w:tc>
          <w:tcPr>
            <w:tcW w:w="567" w:type="dxa"/>
            <w:tcBorders>
              <w:top w:val="single" w:sz="4" w:space="0" w:color="000000"/>
              <w:left w:val="single" w:sz="4" w:space="0" w:color="000000"/>
              <w:bottom w:val="single" w:sz="4" w:space="0" w:color="000000"/>
            </w:tcBorders>
            <w:shd w:val="clear" w:color="auto" w:fill="auto"/>
            <w:vAlign w:val="center"/>
          </w:tcPr>
          <w:p w14:paraId="4BC6BF8F"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22d.</w:t>
            </w:r>
          </w:p>
        </w:tc>
        <w:tc>
          <w:tcPr>
            <w:tcW w:w="3828" w:type="dxa"/>
            <w:tcBorders>
              <w:top w:val="single" w:sz="4" w:space="0" w:color="000000"/>
              <w:left w:val="single" w:sz="4" w:space="0" w:color="000000"/>
              <w:bottom w:val="single" w:sz="4" w:space="0" w:color="000000"/>
            </w:tcBorders>
            <w:shd w:val="clear" w:color="auto" w:fill="auto"/>
            <w:vAlign w:val="center"/>
          </w:tcPr>
          <w:p w14:paraId="22AF9CEE"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Seminarium dyplomowe:</w:t>
            </w:r>
            <w:r w:rsidRPr="00EF21C4">
              <w:rPr>
                <w:rFonts w:ascii="Times New Roman" w:hAnsi="Times New Roman" w:cs="Times New Roman"/>
                <w:sz w:val="20"/>
                <w:szCs w:val="20"/>
              </w:rPr>
              <w:br/>
              <w:t>Ekonomika zdrowia i systemy zdrowotne*</w:t>
            </w:r>
          </w:p>
        </w:tc>
        <w:tc>
          <w:tcPr>
            <w:tcW w:w="567" w:type="dxa"/>
            <w:tcBorders>
              <w:top w:val="single" w:sz="4" w:space="0" w:color="000000"/>
              <w:left w:val="single" w:sz="4" w:space="0" w:color="000000"/>
              <w:bottom w:val="single" w:sz="4" w:space="0" w:color="000000"/>
            </w:tcBorders>
            <w:shd w:val="clear" w:color="auto" w:fill="auto"/>
            <w:vAlign w:val="center"/>
          </w:tcPr>
          <w:p w14:paraId="462410FB"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C41B3"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6C09"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606D"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F032"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6349" w14:textId="77777777" w:rsidR="002964F0" w:rsidRPr="00EF21C4" w:rsidRDefault="002964F0" w:rsidP="00C60B2C">
            <w:pPr>
              <w:pStyle w:val="Bezodstpw"/>
              <w:snapToGrid w:val="0"/>
              <w:rPr>
                <w:rFonts w:ascii="Times New Roman" w:hAnsi="Times New Roman" w:cs="Times New Roman"/>
                <w:b/>
                <w:sz w:val="20"/>
                <w:szCs w:val="20"/>
              </w:rPr>
            </w:pPr>
            <w:r w:rsidRPr="00EF21C4">
              <w:rPr>
                <w:rFonts w:ascii="Times New Roman" w:hAnsi="Times New Roman" w:cs="Times New Roman"/>
                <w:b/>
                <w:sz w:val="20"/>
                <w:szCs w:val="20"/>
              </w:rPr>
              <w:t> </w:t>
            </w:r>
          </w:p>
        </w:tc>
      </w:tr>
      <w:tr w:rsidR="002964F0" w:rsidRPr="00EF21C4" w14:paraId="1E1115E7" w14:textId="77777777" w:rsidTr="00C60B2C">
        <w:trPr>
          <w:trHeight w:val="197"/>
        </w:trPr>
        <w:tc>
          <w:tcPr>
            <w:tcW w:w="567" w:type="dxa"/>
            <w:tcBorders>
              <w:top w:val="single" w:sz="4" w:space="0" w:color="000000"/>
              <w:left w:val="single" w:sz="4" w:space="0" w:color="000000"/>
              <w:bottom w:val="single" w:sz="4" w:space="0" w:color="000000"/>
            </w:tcBorders>
            <w:shd w:val="clear" w:color="auto" w:fill="auto"/>
            <w:vAlign w:val="center"/>
          </w:tcPr>
          <w:p w14:paraId="3858643C"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22e.</w:t>
            </w:r>
          </w:p>
        </w:tc>
        <w:tc>
          <w:tcPr>
            <w:tcW w:w="3828" w:type="dxa"/>
            <w:tcBorders>
              <w:top w:val="single" w:sz="4" w:space="0" w:color="000000"/>
              <w:left w:val="single" w:sz="4" w:space="0" w:color="000000"/>
              <w:bottom w:val="single" w:sz="4" w:space="0" w:color="000000"/>
            </w:tcBorders>
            <w:shd w:val="clear" w:color="auto" w:fill="auto"/>
            <w:vAlign w:val="center"/>
          </w:tcPr>
          <w:p w14:paraId="320A2857"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Seminarium dyplomowe:</w:t>
            </w:r>
            <w:r w:rsidRPr="00EF21C4">
              <w:rPr>
                <w:rFonts w:ascii="Times New Roman" w:hAnsi="Times New Roman" w:cs="Times New Roman"/>
                <w:sz w:val="20"/>
                <w:szCs w:val="20"/>
              </w:rPr>
              <w:br/>
              <w:t>Rządzenie w sektorze zdrowotnym i zarządzanie instytucjami ochrony zdrowia*</w:t>
            </w:r>
          </w:p>
        </w:tc>
        <w:tc>
          <w:tcPr>
            <w:tcW w:w="567" w:type="dxa"/>
            <w:tcBorders>
              <w:top w:val="single" w:sz="4" w:space="0" w:color="000000"/>
              <w:left w:val="single" w:sz="4" w:space="0" w:color="000000"/>
              <w:bottom w:val="single" w:sz="4" w:space="0" w:color="000000"/>
            </w:tcBorders>
            <w:shd w:val="clear" w:color="auto" w:fill="auto"/>
            <w:vAlign w:val="center"/>
          </w:tcPr>
          <w:p w14:paraId="4ABA6394"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F3AA"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A4DD"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B7F88"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8F06"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3B485" w14:textId="77777777" w:rsidR="002964F0" w:rsidRPr="00EF21C4" w:rsidRDefault="002964F0" w:rsidP="00C60B2C">
            <w:pPr>
              <w:pStyle w:val="Bezodstpw"/>
              <w:snapToGrid w:val="0"/>
              <w:rPr>
                <w:rFonts w:ascii="Times New Roman" w:hAnsi="Times New Roman" w:cs="Times New Roman"/>
                <w:b/>
                <w:sz w:val="20"/>
                <w:szCs w:val="20"/>
              </w:rPr>
            </w:pPr>
            <w:r w:rsidRPr="00EF21C4">
              <w:rPr>
                <w:rFonts w:ascii="Times New Roman" w:hAnsi="Times New Roman" w:cs="Times New Roman"/>
                <w:b/>
                <w:sz w:val="20"/>
                <w:szCs w:val="20"/>
              </w:rPr>
              <w:t> </w:t>
            </w:r>
          </w:p>
        </w:tc>
      </w:tr>
      <w:tr w:rsidR="002964F0" w:rsidRPr="00EF21C4" w14:paraId="60706B02" w14:textId="77777777" w:rsidTr="00C60B2C">
        <w:trPr>
          <w:trHeight w:val="197"/>
        </w:trPr>
        <w:tc>
          <w:tcPr>
            <w:tcW w:w="567" w:type="dxa"/>
            <w:tcBorders>
              <w:top w:val="single" w:sz="4" w:space="0" w:color="000000"/>
              <w:left w:val="single" w:sz="4" w:space="0" w:color="000000"/>
              <w:bottom w:val="single" w:sz="4" w:space="0" w:color="000000"/>
            </w:tcBorders>
            <w:shd w:val="clear" w:color="auto" w:fill="auto"/>
            <w:vAlign w:val="center"/>
          </w:tcPr>
          <w:p w14:paraId="1082129E" w14:textId="77777777" w:rsidR="002964F0" w:rsidRPr="00EF21C4" w:rsidRDefault="002964F0" w:rsidP="00C60B2C">
            <w:pPr>
              <w:pStyle w:val="Bezodstpw"/>
              <w:snapToGrid w:val="0"/>
              <w:rPr>
                <w:rFonts w:ascii="Times New Roman" w:eastAsia="Times New Roman" w:hAnsi="Times New Roman" w:cs="Times New Roman"/>
                <w:sz w:val="20"/>
                <w:szCs w:val="20"/>
              </w:rPr>
            </w:pPr>
            <w:r w:rsidRPr="00EF21C4">
              <w:rPr>
                <w:rFonts w:ascii="Times New Roman" w:eastAsia="Times New Roman" w:hAnsi="Times New Roman" w:cs="Times New Roman"/>
                <w:sz w:val="20"/>
                <w:szCs w:val="20"/>
              </w:rPr>
              <w:t>22f.</w:t>
            </w:r>
          </w:p>
        </w:tc>
        <w:tc>
          <w:tcPr>
            <w:tcW w:w="3828" w:type="dxa"/>
            <w:tcBorders>
              <w:top w:val="single" w:sz="4" w:space="0" w:color="000000"/>
              <w:left w:val="single" w:sz="4" w:space="0" w:color="000000"/>
              <w:bottom w:val="single" w:sz="4" w:space="0" w:color="000000"/>
            </w:tcBorders>
            <w:shd w:val="clear" w:color="auto" w:fill="auto"/>
            <w:vAlign w:val="center"/>
          </w:tcPr>
          <w:p w14:paraId="6910E6C0" w14:textId="77777777" w:rsidR="002964F0" w:rsidRPr="00EF21C4" w:rsidRDefault="002964F0" w:rsidP="00C60B2C">
            <w:pPr>
              <w:pStyle w:val="Bezodstpw"/>
              <w:snapToGrid w:val="0"/>
              <w:rPr>
                <w:rFonts w:ascii="Times New Roman" w:hAnsi="Times New Roman" w:cs="Times New Roman"/>
                <w:sz w:val="20"/>
                <w:szCs w:val="20"/>
              </w:rPr>
            </w:pPr>
            <w:r w:rsidRPr="00EF21C4">
              <w:rPr>
                <w:rFonts w:ascii="Times New Roman" w:hAnsi="Times New Roman" w:cs="Times New Roman"/>
                <w:sz w:val="20"/>
                <w:szCs w:val="20"/>
              </w:rPr>
              <w:t>Seminarium dyplomowe: Polityka społeczna i zdrowotna na różnych szczeblach decyzyjnych*</w:t>
            </w:r>
          </w:p>
        </w:tc>
        <w:tc>
          <w:tcPr>
            <w:tcW w:w="567" w:type="dxa"/>
            <w:tcBorders>
              <w:top w:val="single" w:sz="4" w:space="0" w:color="000000"/>
              <w:left w:val="single" w:sz="4" w:space="0" w:color="000000"/>
              <w:bottom w:val="single" w:sz="4" w:space="0" w:color="000000"/>
            </w:tcBorders>
            <w:shd w:val="clear" w:color="auto" w:fill="auto"/>
            <w:vAlign w:val="center"/>
          </w:tcPr>
          <w:p w14:paraId="48714C29" w14:textId="77777777" w:rsidR="002964F0" w:rsidRPr="00EF21C4" w:rsidRDefault="002964F0" w:rsidP="00C60B2C">
            <w:pPr>
              <w:pStyle w:val="Bezodstpw"/>
              <w:snapToGrid w:val="0"/>
              <w:jc w:val="center"/>
              <w:rPr>
                <w:rFonts w:ascii="Times New Roman" w:hAnsi="Times New Roman" w:cs="Times New Roman"/>
                <w:sz w:val="20"/>
                <w:szCs w:val="20"/>
              </w:rPr>
            </w:pPr>
            <w:r w:rsidRPr="00EF21C4">
              <w:rPr>
                <w:rFonts w:ascii="Times New Roman" w:hAnsi="Times New Roman" w:cs="Times New Roman"/>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396C3"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B96D2"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EA48" w14:textId="77777777" w:rsidR="002964F0" w:rsidRPr="00EF21C4" w:rsidRDefault="00B75442" w:rsidP="00C60B2C">
            <w:pPr>
              <w:pStyle w:val="Bezodstpw"/>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8688"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AFA0" w14:textId="77777777" w:rsidR="002964F0" w:rsidRPr="00EF21C4" w:rsidRDefault="002964F0" w:rsidP="00C60B2C">
            <w:pPr>
              <w:pStyle w:val="Bezodstpw"/>
              <w:snapToGrid w:val="0"/>
              <w:rPr>
                <w:rFonts w:ascii="Times New Roman" w:hAnsi="Times New Roman" w:cs="Times New Roman"/>
                <w:b/>
                <w:sz w:val="20"/>
                <w:szCs w:val="20"/>
              </w:rPr>
            </w:pPr>
            <w:r w:rsidRPr="00EF21C4">
              <w:rPr>
                <w:rFonts w:ascii="Times New Roman" w:hAnsi="Times New Roman" w:cs="Times New Roman"/>
                <w:b/>
                <w:sz w:val="20"/>
                <w:szCs w:val="20"/>
              </w:rPr>
              <w:t> </w:t>
            </w:r>
          </w:p>
        </w:tc>
      </w:tr>
      <w:tr w:rsidR="002964F0" w:rsidRPr="00EF21C4" w14:paraId="4EC28B2C" w14:textId="77777777" w:rsidTr="00C60B2C">
        <w:trPr>
          <w:trHeight w:val="197"/>
        </w:trPr>
        <w:tc>
          <w:tcPr>
            <w:tcW w:w="567" w:type="dxa"/>
            <w:tcBorders>
              <w:top w:val="single" w:sz="4" w:space="0" w:color="000000"/>
              <w:left w:val="single" w:sz="4" w:space="0" w:color="000000"/>
              <w:bottom w:val="single" w:sz="4" w:space="0" w:color="000000"/>
            </w:tcBorders>
            <w:shd w:val="clear" w:color="auto" w:fill="auto"/>
            <w:vAlign w:val="center"/>
          </w:tcPr>
          <w:p w14:paraId="53C61C6B"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p>
        </w:tc>
        <w:tc>
          <w:tcPr>
            <w:tcW w:w="3828" w:type="dxa"/>
            <w:tcBorders>
              <w:top w:val="single" w:sz="4" w:space="0" w:color="000000"/>
              <w:left w:val="single" w:sz="4" w:space="0" w:color="000000"/>
              <w:bottom w:val="single" w:sz="4" w:space="0" w:color="000000"/>
            </w:tcBorders>
            <w:shd w:val="clear" w:color="auto" w:fill="auto"/>
            <w:vAlign w:val="center"/>
          </w:tcPr>
          <w:p w14:paraId="723D15E7" w14:textId="77777777" w:rsidR="002964F0" w:rsidRPr="00EF21C4" w:rsidRDefault="002964F0" w:rsidP="00C60B2C">
            <w:pPr>
              <w:pStyle w:val="Bezodstpw"/>
              <w:snapToGrid w:val="0"/>
              <w:jc w:val="center"/>
              <w:rPr>
                <w:rFonts w:ascii="Times New Roman" w:hAnsi="Times New Roman" w:cs="Times New Roman"/>
                <w:b/>
                <w:sz w:val="20"/>
                <w:szCs w:val="20"/>
              </w:rPr>
            </w:pPr>
            <w:r w:rsidRPr="00EF21C4">
              <w:rPr>
                <w:rFonts w:ascii="Times New Roman" w:hAnsi="Times New Roman" w:cs="Times New Roman"/>
                <w:b/>
                <w:sz w:val="20"/>
                <w:szCs w:val="20"/>
              </w:rPr>
              <w:t>SUMA</w:t>
            </w:r>
          </w:p>
        </w:tc>
        <w:tc>
          <w:tcPr>
            <w:tcW w:w="567" w:type="dxa"/>
            <w:tcBorders>
              <w:top w:val="single" w:sz="4" w:space="0" w:color="000000"/>
              <w:left w:val="single" w:sz="4" w:space="0" w:color="000000"/>
              <w:bottom w:val="single" w:sz="4" w:space="0" w:color="000000"/>
            </w:tcBorders>
            <w:shd w:val="clear" w:color="auto" w:fill="auto"/>
            <w:vAlign w:val="center"/>
          </w:tcPr>
          <w:p w14:paraId="2C7E2160"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2D6C" w14:textId="5EC75998" w:rsidR="002964F0" w:rsidRPr="00EF21C4" w:rsidRDefault="008C7F8F" w:rsidP="00C60B2C">
            <w:pPr>
              <w:jc w:val="center"/>
              <w:rPr>
                <w:b/>
                <w:sz w:val="20"/>
                <w:szCs w:val="20"/>
              </w:rPr>
            </w:pPr>
            <w:r>
              <w:rPr>
                <w:b/>
                <w:sz w:val="20"/>
                <w:szCs w:val="20"/>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885D" w14:textId="0FE652EC" w:rsidR="002964F0" w:rsidRPr="00EF21C4" w:rsidRDefault="008C7F8F" w:rsidP="00C60B2C">
            <w:pPr>
              <w:jc w:val="center"/>
              <w:rPr>
                <w:b/>
                <w:sz w:val="20"/>
                <w:szCs w:val="20"/>
              </w:rPr>
            </w:pPr>
            <w:r>
              <w:rPr>
                <w:b/>
                <w:sz w:val="20"/>
                <w:szCs w:val="20"/>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22A4" w14:textId="77777777" w:rsidR="002964F0" w:rsidRPr="00EF21C4" w:rsidRDefault="00F85BF5" w:rsidP="00C60B2C">
            <w:pPr>
              <w:jc w:val="center"/>
              <w:rPr>
                <w:b/>
                <w:sz w:val="20"/>
                <w:szCs w:val="20"/>
              </w:rPr>
            </w:pPr>
            <w:r>
              <w:rPr>
                <w:b/>
                <w:sz w:val="20"/>
                <w:szCs w:val="20"/>
              </w:rPr>
              <w:t>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B2A9" w14:textId="77777777" w:rsidR="002964F0" w:rsidRPr="00EF21C4" w:rsidRDefault="002964F0" w:rsidP="00C60B2C">
            <w:pPr>
              <w:jc w:val="center"/>
              <w:rPr>
                <w:b/>
                <w:sz w:val="20"/>
                <w:szCs w:val="20"/>
              </w:rPr>
            </w:pPr>
            <w:r w:rsidRPr="00EF21C4">
              <w:rPr>
                <w:b/>
                <w:sz w:val="20"/>
                <w:szCs w:val="20"/>
              </w:rPr>
              <w:t>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E95E" w14:textId="5AFB9C04" w:rsidR="002964F0" w:rsidRPr="00EF21C4" w:rsidRDefault="008C7F8F" w:rsidP="00C60B2C">
            <w:pPr>
              <w:jc w:val="center"/>
              <w:rPr>
                <w:b/>
                <w:sz w:val="20"/>
                <w:szCs w:val="20"/>
              </w:rPr>
            </w:pPr>
            <w:r>
              <w:rPr>
                <w:b/>
                <w:sz w:val="20"/>
                <w:szCs w:val="20"/>
              </w:rPr>
              <w:t>6</w:t>
            </w:r>
          </w:p>
        </w:tc>
      </w:tr>
      <w:tr w:rsidR="002964F0" w:rsidRPr="00EF21C4" w14:paraId="446110A6" w14:textId="77777777" w:rsidTr="00C60B2C">
        <w:trPr>
          <w:trHeight w:val="317"/>
        </w:trPr>
        <w:tc>
          <w:tcPr>
            <w:tcW w:w="567" w:type="dxa"/>
            <w:tcBorders>
              <w:top w:val="single" w:sz="4" w:space="0" w:color="000000"/>
              <w:left w:val="single" w:sz="4" w:space="0" w:color="000000"/>
              <w:bottom w:val="single" w:sz="4" w:space="0" w:color="000000"/>
            </w:tcBorders>
            <w:shd w:val="clear" w:color="auto" w:fill="auto"/>
            <w:vAlign w:val="center"/>
          </w:tcPr>
          <w:p w14:paraId="1861F087" w14:textId="77777777" w:rsidR="002964F0" w:rsidRPr="00EF21C4" w:rsidRDefault="002964F0" w:rsidP="00C60B2C">
            <w:pPr>
              <w:pStyle w:val="Bezodstpw"/>
              <w:snapToGrid w:val="0"/>
              <w:jc w:val="center"/>
              <w:rPr>
                <w:rFonts w:ascii="Times New Roman" w:eastAsia="Times New Roman" w:hAnsi="Times New Roman" w:cs="Times New Roman"/>
                <w:sz w:val="20"/>
                <w:szCs w:val="20"/>
              </w:rPr>
            </w:pPr>
          </w:p>
        </w:tc>
        <w:tc>
          <w:tcPr>
            <w:tcW w:w="3828" w:type="dxa"/>
            <w:tcBorders>
              <w:top w:val="single" w:sz="4" w:space="0" w:color="000000"/>
              <w:left w:val="single" w:sz="4" w:space="0" w:color="000000"/>
              <w:bottom w:val="single" w:sz="4" w:space="0" w:color="000000"/>
            </w:tcBorders>
            <w:shd w:val="clear" w:color="auto" w:fill="auto"/>
            <w:vAlign w:val="center"/>
          </w:tcPr>
          <w:p w14:paraId="005520D8" w14:textId="77777777" w:rsidR="002964F0" w:rsidRPr="00EF21C4" w:rsidRDefault="002964F0" w:rsidP="00C60B2C">
            <w:pPr>
              <w:pStyle w:val="Bezodstpw"/>
              <w:snapToGrid w:val="0"/>
              <w:jc w:val="center"/>
              <w:rPr>
                <w:rFonts w:ascii="Times New Roman" w:hAnsi="Times New Roman" w:cs="Times New Roman"/>
                <w:b/>
                <w:sz w:val="20"/>
                <w:szCs w:val="20"/>
              </w:rPr>
            </w:pPr>
            <w:r w:rsidRPr="00EF21C4">
              <w:rPr>
                <w:rFonts w:ascii="Times New Roman" w:hAnsi="Times New Roman" w:cs="Times New Roman"/>
                <w:b/>
                <w:sz w:val="20"/>
                <w:szCs w:val="20"/>
              </w:rPr>
              <w:t>SUMA DLA CAŁEGO PROGRAMU</w:t>
            </w:r>
          </w:p>
        </w:tc>
        <w:tc>
          <w:tcPr>
            <w:tcW w:w="567" w:type="dxa"/>
            <w:tcBorders>
              <w:top w:val="single" w:sz="4" w:space="0" w:color="000000"/>
              <w:left w:val="single" w:sz="4" w:space="0" w:color="000000"/>
              <w:bottom w:val="single" w:sz="4" w:space="0" w:color="000000"/>
            </w:tcBorders>
            <w:shd w:val="clear" w:color="auto" w:fill="auto"/>
            <w:vAlign w:val="center"/>
          </w:tcPr>
          <w:p w14:paraId="5CD9C1FA" w14:textId="77777777" w:rsidR="002964F0" w:rsidRPr="00EF21C4" w:rsidRDefault="002964F0" w:rsidP="00C60B2C">
            <w:pPr>
              <w:pStyle w:val="Bezodstpw"/>
              <w:snapToGrid w:val="0"/>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86EA" w14:textId="03B1EB76" w:rsidR="002964F0" w:rsidRPr="00EF21C4" w:rsidRDefault="008C7F8F" w:rsidP="00C60B2C">
            <w:pPr>
              <w:jc w:val="center"/>
              <w:rPr>
                <w:b/>
                <w:sz w:val="20"/>
                <w:szCs w:val="20"/>
              </w:rPr>
            </w:pPr>
            <w:r>
              <w:rPr>
                <w:b/>
                <w:sz w:val="20"/>
                <w:szCs w:val="20"/>
              </w:rPr>
              <w:t>282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80DF" w14:textId="276B0F19" w:rsidR="002964F0" w:rsidRPr="00EF21C4" w:rsidRDefault="00F85BF5" w:rsidP="008C7F8F">
            <w:pPr>
              <w:jc w:val="center"/>
              <w:rPr>
                <w:b/>
                <w:sz w:val="20"/>
                <w:szCs w:val="20"/>
              </w:rPr>
            </w:pPr>
            <w:r>
              <w:rPr>
                <w:b/>
                <w:sz w:val="20"/>
                <w:szCs w:val="20"/>
              </w:rPr>
              <w:t>8</w:t>
            </w:r>
            <w:r w:rsidR="008C7F8F">
              <w:rPr>
                <w:b/>
                <w:sz w:val="20"/>
                <w:szCs w:val="20"/>
              </w:rPr>
              <w:t>0/28</w:t>
            </w:r>
            <w:r w:rsidR="002964F0" w:rsidRPr="00EF21C4">
              <w:rPr>
                <w:b/>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B7E2" w14:textId="77777777" w:rsidR="002964F0" w:rsidRPr="00EF21C4" w:rsidRDefault="009C5531" w:rsidP="00C60B2C">
            <w:pPr>
              <w:jc w:val="center"/>
              <w:rPr>
                <w:b/>
                <w:sz w:val="20"/>
                <w:szCs w:val="20"/>
              </w:rPr>
            </w:pPr>
            <w:r>
              <w:rPr>
                <w:b/>
                <w:sz w:val="20"/>
                <w:szCs w:val="20"/>
              </w:rPr>
              <w:t>172</w:t>
            </w:r>
            <w:r w:rsidR="00F85BF5">
              <w:rPr>
                <w:b/>
                <w:sz w:val="20"/>
                <w:szCs w:val="20"/>
              </w:rPr>
              <w:t>/60</w:t>
            </w:r>
            <w:r w:rsidR="002964F0" w:rsidRPr="00EF21C4">
              <w:rPr>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673E" w14:textId="77777777" w:rsidR="002964F0" w:rsidRPr="00EF21C4" w:rsidRDefault="002964F0" w:rsidP="00C60B2C">
            <w:pPr>
              <w:jc w:val="center"/>
              <w:rPr>
                <w:b/>
                <w:sz w:val="20"/>
                <w:szCs w:val="20"/>
              </w:rPr>
            </w:pPr>
            <w:r w:rsidRPr="00EF21C4">
              <w:rPr>
                <w:b/>
                <w:sz w:val="20"/>
                <w:szCs w:val="20"/>
              </w:rPr>
              <w:t>2/1%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7F08" w14:textId="318BABF2" w:rsidR="002964F0" w:rsidRPr="00EF21C4" w:rsidRDefault="008C7F8F" w:rsidP="00C60B2C">
            <w:pPr>
              <w:jc w:val="center"/>
              <w:rPr>
                <w:b/>
                <w:sz w:val="20"/>
                <w:szCs w:val="20"/>
              </w:rPr>
            </w:pPr>
            <w:r>
              <w:rPr>
                <w:b/>
                <w:sz w:val="20"/>
                <w:szCs w:val="20"/>
              </w:rPr>
              <w:t>28</w:t>
            </w:r>
            <w:r w:rsidR="00F85BF5">
              <w:rPr>
                <w:b/>
                <w:sz w:val="20"/>
                <w:szCs w:val="20"/>
              </w:rPr>
              <w:t>/10</w:t>
            </w:r>
            <w:r w:rsidR="002964F0" w:rsidRPr="00EF21C4">
              <w:rPr>
                <w:b/>
                <w:sz w:val="20"/>
                <w:szCs w:val="20"/>
              </w:rPr>
              <w:t>%</w:t>
            </w:r>
          </w:p>
        </w:tc>
      </w:tr>
    </w:tbl>
    <w:p w14:paraId="5AC899BA" w14:textId="4897E3D5" w:rsidR="002964F0" w:rsidRPr="00D7462D" w:rsidRDefault="00D7462D" w:rsidP="002964F0">
      <w:pPr>
        <w:pStyle w:val="Tekstpodstawowy"/>
        <w:rPr>
          <w:color w:val="FF0000"/>
          <w:sz w:val="18"/>
          <w:szCs w:val="18"/>
          <w:lang w:val="pl-PL"/>
        </w:rPr>
      </w:pPr>
      <w:r w:rsidRPr="00D7462D">
        <w:rPr>
          <w:color w:val="FF0000"/>
          <w:sz w:val="18"/>
          <w:szCs w:val="18"/>
          <w:lang w:val="pl-PL"/>
        </w:rPr>
        <w:t>(RW 10.10.18)</w:t>
      </w:r>
    </w:p>
    <w:sectPr w:rsidR="002964F0" w:rsidRPr="00D7462D" w:rsidSect="001E72A4">
      <w:pgSz w:w="16838" w:h="11906" w:orient="landscape"/>
      <w:pgMar w:top="993" w:right="1418" w:bottom="99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B679" w14:textId="77777777" w:rsidR="0050546D" w:rsidRDefault="0050546D" w:rsidP="002330AD">
      <w:r>
        <w:separator/>
      </w:r>
    </w:p>
  </w:endnote>
  <w:endnote w:type="continuationSeparator" w:id="0">
    <w:p w14:paraId="6A0E8226" w14:textId="77777777" w:rsidR="0050546D" w:rsidRDefault="0050546D" w:rsidP="0023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ont290">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D6E6" w14:textId="7F38F491" w:rsidR="0050546D" w:rsidRDefault="0050546D">
    <w:pPr>
      <w:pStyle w:val="Stopka"/>
      <w:jc w:val="right"/>
    </w:pPr>
    <w:r>
      <w:fldChar w:fldCharType="begin"/>
    </w:r>
    <w:r>
      <w:instrText>PAGE   \* MERGEFORMAT</w:instrText>
    </w:r>
    <w:r>
      <w:fldChar w:fldCharType="separate"/>
    </w:r>
    <w:r w:rsidRPr="00101F04">
      <w:rPr>
        <w:noProof/>
        <w:lang w:val="pl-PL"/>
      </w:rPr>
      <w:t>190</w:t>
    </w:r>
    <w:r>
      <w:fldChar w:fldCharType="end"/>
    </w:r>
  </w:p>
  <w:p w14:paraId="3BA5E1B0" w14:textId="77777777" w:rsidR="0050546D" w:rsidRDefault="005054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E70C" w14:textId="77777777" w:rsidR="0050546D" w:rsidRDefault="0050546D" w:rsidP="002330AD">
      <w:r>
        <w:separator/>
      </w:r>
    </w:p>
  </w:footnote>
  <w:footnote w:type="continuationSeparator" w:id="0">
    <w:p w14:paraId="19D30FBB" w14:textId="77777777" w:rsidR="0050546D" w:rsidRDefault="0050546D" w:rsidP="0023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282652"/>
    <w:lvl w:ilvl="0">
      <w:numFmt w:val="bullet"/>
      <w:lvlText w:val="*"/>
      <w:lvlJc w:val="left"/>
    </w:lvl>
  </w:abstractNum>
  <w:abstractNum w:abstractNumId="1" w15:restartNumberingAfterBreak="0">
    <w:nsid w:val="00000001"/>
    <w:multiLevelType w:val="multilevel"/>
    <w:tmpl w:val="00000001"/>
    <w:lvl w:ilvl="0">
      <w:start w:val="1"/>
      <w:numFmt w:val="decimal"/>
      <w:pStyle w:val="Listanumerowana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3D63E4"/>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57C75"/>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5605FB"/>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5B49E8"/>
    <w:multiLevelType w:val="hybridMultilevel"/>
    <w:tmpl w:val="2AA4429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 w15:restartNumberingAfterBreak="0">
    <w:nsid w:val="006A0FBA"/>
    <w:multiLevelType w:val="hybridMultilevel"/>
    <w:tmpl w:val="EE0A889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01136DF4"/>
    <w:multiLevelType w:val="multilevel"/>
    <w:tmpl w:val="E77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2C2809"/>
    <w:multiLevelType w:val="multilevel"/>
    <w:tmpl w:val="FE8CF2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1346899"/>
    <w:multiLevelType w:val="hybridMultilevel"/>
    <w:tmpl w:val="D9FAC92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 w15:restartNumberingAfterBreak="0">
    <w:nsid w:val="016A6E3E"/>
    <w:multiLevelType w:val="hybridMultilevel"/>
    <w:tmpl w:val="1814283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022B5E5E"/>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4A11B7"/>
    <w:multiLevelType w:val="hybridMultilevel"/>
    <w:tmpl w:val="832CC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EC4D60"/>
    <w:multiLevelType w:val="multilevel"/>
    <w:tmpl w:val="E77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F0642E"/>
    <w:multiLevelType w:val="hybridMultilevel"/>
    <w:tmpl w:val="24007E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3BC7A82"/>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090791"/>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43516EA"/>
    <w:multiLevelType w:val="hybridMultilevel"/>
    <w:tmpl w:val="5CCC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A377BB"/>
    <w:multiLevelType w:val="hybridMultilevel"/>
    <w:tmpl w:val="2D347B9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 w15:restartNumberingAfterBreak="0">
    <w:nsid w:val="05AD67E1"/>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5EE3A89"/>
    <w:multiLevelType w:val="multilevel"/>
    <w:tmpl w:val="2E8AE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2B423A"/>
    <w:multiLevelType w:val="multilevel"/>
    <w:tmpl w:val="D5C0A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6615774"/>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0157B7"/>
    <w:multiLevelType w:val="multilevel"/>
    <w:tmpl w:val="C2000F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2129B4"/>
    <w:multiLevelType w:val="multilevel"/>
    <w:tmpl w:val="01DA5A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072D734B"/>
    <w:multiLevelType w:val="hybridMultilevel"/>
    <w:tmpl w:val="8B7ED34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6" w15:restartNumberingAfterBreak="0">
    <w:nsid w:val="07C300F6"/>
    <w:multiLevelType w:val="hybridMultilevel"/>
    <w:tmpl w:val="3A46052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 w15:restartNumberingAfterBreak="0">
    <w:nsid w:val="07EE68AC"/>
    <w:multiLevelType w:val="hybridMultilevel"/>
    <w:tmpl w:val="043E2D86"/>
    <w:lvl w:ilvl="0" w:tplc="04150001">
      <w:start w:val="1"/>
      <w:numFmt w:val="bullet"/>
      <w:lvlText w:val=""/>
      <w:lvlJc w:val="left"/>
      <w:pPr>
        <w:ind w:left="777" w:hanging="360"/>
      </w:pPr>
      <w:rPr>
        <w:rFonts w:ascii="Symbol" w:hAnsi="Symbol" w:hint="default"/>
      </w:rPr>
    </w:lvl>
    <w:lvl w:ilvl="1" w:tplc="BE4846EA">
      <w:start w:val="14"/>
      <w:numFmt w:val="bullet"/>
      <w:lvlText w:val="•"/>
      <w:lvlJc w:val="left"/>
      <w:pPr>
        <w:ind w:left="1497" w:hanging="360"/>
      </w:pPr>
      <w:rPr>
        <w:rFonts w:ascii="Times New Roman" w:eastAsia="Times New Roman" w:hAnsi="Times New Roman" w:cs="Times New Roman"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 w15:restartNumberingAfterBreak="0">
    <w:nsid w:val="082B1965"/>
    <w:multiLevelType w:val="hybridMultilevel"/>
    <w:tmpl w:val="93A0FB44"/>
    <w:lvl w:ilvl="0" w:tplc="04150011">
      <w:start w:val="1"/>
      <w:numFmt w:val="decimal"/>
      <w:lvlText w:val="%1)"/>
      <w:lvlJc w:val="left"/>
      <w:pPr>
        <w:ind w:left="777" w:hanging="360"/>
      </w:pPr>
    </w:lvl>
    <w:lvl w:ilvl="1" w:tplc="1646E176">
      <w:start w:val="1"/>
      <w:numFmt w:val="decimal"/>
      <w:lvlText w:val="%2)"/>
      <w:lvlJc w:val="left"/>
      <w:pPr>
        <w:ind w:left="1497" w:hanging="360"/>
      </w:pPr>
      <w:rPr>
        <w:rFonts w:ascii="Times New Roman" w:eastAsia="Times New Roman" w:hAnsi="Times New Roman" w:cs="Times New Roman"/>
      </w:rPr>
    </w:lvl>
    <w:lvl w:ilvl="2" w:tplc="FBA46810">
      <w:start w:val="1"/>
      <w:numFmt w:val="decimal"/>
      <w:lvlText w:val="%3."/>
      <w:lvlJc w:val="left"/>
      <w:pPr>
        <w:ind w:left="2397" w:hanging="360"/>
      </w:pPr>
      <w:rPr>
        <w:rFonts w:hint="default"/>
      </w:r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15:restartNumberingAfterBreak="0">
    <w:nsid w:val="088E6CA0"/>
    <w:multiLevelType w:val="multilevel"/>
    <w:tmpl w:val="298417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A4355B"/>
    <w:multiLevelType w:val="hybridMultilevel"/>
    <w:tmpl w:val="21D6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8EF5834"/>
    <w:multiLevelType w:val="hybridMultilevel"/>
    <w:tmpl w:val="DE68F1E2"/>
    <w:lvl w:ilvl="0" w:tplc="F26465A2">
      <w:start w:val="1"/>
      <w:numFmt w:val="decimal"/>
      <w:lvlText w:val="%1."/>
      <w:lvlJc w:val="left"/>
      <w:pPr>
        <w:ind w:left="417" w:hanging="360"/>
      </w:pPr>
      <w:rPr>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15:restartNumberingAfterBreak="0">
    <w:nsid w:val="091C2FB0"/>
    <w:multiLevelType w:val="multilevel"/>
    <w:tmpl w:val="3C2840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85773D"/>
    <w:multiLevelType w:val="hybridMultilevel"/>
    <w:tmpl w:val="78C230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4" w15:restartNumberingAfterBreak="0">
    <w:nsid w:val="09A24143"/>
    <w:multiLevelType w:val="multilevel"/>
    <w:tmpl w:val="E77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12787A"/>
    <w:multiLevelType w:val="multilevel"/>
    <w:tmpl w:val="01D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2858F4"/>
    <w:multiLevelType w:val="multilevel"/>
    <w:tmpl w:val="0F6E4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A5B6BF0"/>
    <w:multiLevelType w:val="hybridMultilevel"/>
    <w:tmpl w:val="668EBE2C"/>
    <w:lvl w:ilvl="0" w:tplc="04150011">
      <w:start w:val="1"/>
      <w:numFmt w:val="decimal"/>
      <w:lvlText w:val="%1)"/>
      <w:lvlJc w:val="left"/>
      <w:pPr>
        <w:ind w:left="777" w:hanging="360"/>
      </w:pPr>
    </w:lvl>
    <w:lvl w:ilvl="1" w:tplc="218A19E8">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0A771A34"/>
    <w:multiLevelType w:val="multilevel"/>
    <w:tmpl w:val="0720CC88"/>
    <w:lvl w:ilvl="0">
      <w:numFmt w:val="bullet"/>
      <w:lvlText w:val="-"/>
      <w:lvlJc w:val="left"/>
      <w:pPr>
        <w:tabs>
          <w:tab w:val="num" w:pos="720"/>
        </w:tabs>
        <w:ind w:left="720" w:hanging="360"/>
      </w:pPr>
      <w:rPr>
        <w:rFonts w:ascii="Times New Roman" w:eastAsia="Arial Unicode MS"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A7732C4"/>
    <w:multiLevelType w:val="hybridMultilevel"/>
    <w:tmpl w:val="A94A2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A907947"/>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AC83D72"/>
    <w:multiLevelType w:val="hybridMultilevel"/>
    <w:tmpl w:val="065C6A1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15:restartNumberingAfterBreak="0">
    <w:nsid w:val="0AF91D48"/>
    <w:multiLevelType w:val="multilevel"/>
    <w:tmpl w:val="0D7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AFD397B"/>
    <w:multiLevelType w:val="hybridMultilevel"/>
    <w:tmpl w:val="D7A8D59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44" w15:restartNumberingAfterBreak="0">
    <w:nsid w:val="0B351CBB"/>
    <w:multiLevelType w:val="hybridMultilevel"/>
    <w:tmpl w:val="F65CB36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5" w15:restartNumberingAfterBreak="0">
    <w:nsid w:val="0B450870"/>
    <w:multiLevelType w:val="hybridMultilevel"/>
    <w:tmpl w:val="2412540C"/>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6" w15:restartNumberingAfterBreak="0">
    <w:nsid w:val="0B905136"/>
    <w:multiLevelType w:val="hybridMultilevel"/>
    <w:tmpl w:val="76924CA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0BD47879"/>
    <w:multiLevelType w:val="multilevel"/>
    <w:tmpl w:val="987A04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CF54BB8"/>
    <w:multiLevelType w:val="hybridMultilevel"/>
    <w:tmpl w:val="15D4B3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D08232A"/>
    <w:multiLevelType w:val="hybridMultilevel"/>
    <w:tmpl w:val="885E06D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0" w15:restartNumberingAfterBreak="0">
    <w:nsid w:val="0D856AE0"/>
    <w:multiLevelType w:val="hybridMultilevel"/>
    <w:tmpl w:val="AE6E449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1" w15:restartNumberingAfterBreak="0">
    <w:nsid w:val="0DDA1F83"/>
    <w:multiLevelType w:val="hybridMultilevel"/>
    <w:tmpl w:val="D38AEFB0"/>
    <w:lvl w:ilvl="0" w:tplc="C00E759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0DE70B52"/>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DFE6DAE"/>
    <w:multiLevelType w:val="hybridMultilevel"/>
    <w:tmpl w:val="D92290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E5E6C4E"/>
    <w:multiLevelType w:val="multilevel"/>
    <w:tmpl w:val="FB5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6A37CB"/>
    <w:multiLevelType w:val="hybridMultilevel"/>
    <w:tmpl w:val="56F8C6D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6" w15:restartNumberingAfterBreak="0">
    <w:nsid w:val="0ED121FA"/>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EED5B14"/>
    <w:multiLevelType w:val="hybridMultilevel"/>
    <w:tmpl w:val="F842B64E"/>
    <w:lvl w:ilvl="0" w:tplc="04150011">
      <w:start w:val="1"/>
      <w:numFmt w:val="decimal"/>
      <w:lvlText w:val="%1)"/>
      <w:lvlJc w:val="left"/>
      <w:pPr>
        <w:ind w:left="777" w:hanging="360"/>
      </w:pPr>
    </w:lvl>
    <w:lvl w:ilvl="1" w:tplc="7152CBAA">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8" w15:restartNumberingAfterBreak="0">
    <w:nsid w:val="0F247968"/>
    <w:multiLevelType w:val="hybridMultilevel"/>
    <w:tmpl w:val="C02CE402"/>
    <w:lvl w:ilvl="0" w:tplc="04150011">
      <w:start w:val="1"/>
      <w:numFmt w:val="decimal"/>
      <w:lvlText w:val="%1)"/>
      <w:lvlJc w:val="left"/>
      <w:pPr>
        <w:ind w:left="777" w:hanging="360"/>
      </w:pPr>
    </w:lvl>
    <w:lvl w:ilvl="1" w:tplc="CAFEEBBC">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0F863E1D"/>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F90480E"/>
    <w:multiLevelType w:val="multilevel"/>
    <w:tmpl w:val="6DA02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FD21EC9"/>
    <w:multiLevelType w:val="hybridMultilevel"/>
    <w:tmpl w:val="630663C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62" w15:restartNumberingAfterBreak="0">
    <w:nsid w:val="10136F0E"/>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0262BAE"/>
    <w:multiLevelType w:val="hybridMultilevel"/>
    <w:tmpl w:val="B700F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05120E3"/>
    <w:multiLevelType w:val="hybridMultilevel"/>
    <w:tmpl w:val="9B7A48B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5" w15:restartNumberingAfterBreak="0">
    <w:nsid w:val="112A3020"/>
    <w:multiLevelType w:val="hybridMultilevel"/>
    <w:tmpl w:val="ED96464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6" w15:restartNumberingAfterBreak="0">
    <w:nsid w:val="1138386F"/>
    <w:multiLevelType w:val="hybridMultilevel"/>
    <w:tmpl w:val="65025CD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7" w15:restartNumberingAfterBreak="0">
    <w:nsid w:val="113C5219"/>
    <w:multiLevelType w:val="hybridMultilevel"/>
    <w:tmpl w:val="A476F13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68" w15:restartNumberingAfterBreak="0">
    <w:nsid w:val="115054EB"/>
    <w:multiLevelType w:val="hybridMultilevel"/>
    <w:tmpl w:val="2B2CB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156503A"/>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21157C1"/>
    <w:multiLevelType w:val="hybridMultilevel"/>
    <w:tmpl w:val="B6D0ECA4"/>
    <w:lvl w:ilvl="0" w:tplc="04150001">
      <w:start w:val="1"/>
      <w:numFmt w:val="bullet"/>
      <w:lvlText w:val=""/>
      <w:lvlJc w:val="left"/>
      <w:pPr>
        <w:ind w:left="720" w:hanging="360"/>
      </w:pPr>
      <w:rPr>
        <w:rFonts w:ascii="Symbol" w:hAnsi="Symbol"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7C4A38"/>
    <w:multiLevelType w:val="hybridMultilevel"/>
    <w:tmpl w:val="569ADF0C"/>
    <w:lvl w:ilvl="0" w:tplc="04150011">
      <w:start w:val="1"/>
      <w:numFmt w:val="decimal"/>
      <w:lvlText w:val="%1)"/>
      <w:lvlJc w:val="left"/>
      <w:pPr>
        <w:ind w:left="777" w:hanging="360"/>
      </w:pPr>
    </w:lvl>
    <w:lvl w:ilvl="1" w:tplc="926CA97C">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137241A6"/>
    <w:multiLevelType w:val="hybridMultilevel"/>
    <w:tmpl w:val="161E0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1373594F"/>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3B1150B"/>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3F25D7A"/>
    <w:multiLevelType w:val="hybridMultilevel"/>
    <w:tmpl w:val="A9BE4F9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6" w15:restartNumberingAfterBreak="0">
    <w:nsid w:val="143D1B27"/>
    <w:multiLevelType w:val="hybridMultilevel"/>
    <w:tmpl w:val="B6569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43F7535"/>
    <w:multiLevelType w:val="hybridMultilevel"/>
    <w:tmpl w:val="65E0A47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8" w15:restartNumberingAfterBreak="0">
    <w:nsid w:val="14483D0D"/>
    <w:multiLevelType w:val="hybridMultilevel"/>
    <w:tmpl w:val="FD7AC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5102B34"/>
    <w:multiLevelType w:val="hybridMultilevel"/>
    <w:tmpl w:val="3232F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51610B0"/>
    <w:multiLevelType w:val="hybridMultilevel"/>
    <w:tmpl w:val="B3963732"/>
    <w:lvl w:ilvl="0" w:tplc="04150011">
      <w:start w:val="1"/>
      <w:numFmt w:val="decimal"/>
      <w:lvlText w:val="%1)"/>
      <w:lvlJc w:val="left"/>
      <w:pPr>
        <w:ind w:left="720" w:hanging="360"/>
      </w:pPr>
    </w:lvl>
    <w:lvl w:ilvl="1" w:tplc="F40620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0F7FF5"/>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61E2D66"/>
    <w:multiLevelType w:val="hybridMultilevel"/>
    <w:tmpl w:val="A7DC3A8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3" w15:restartNumberingAfterBreak="0">
    <w:nsid w:val="164A52C5"/>
    <w:multiLevelType w:val="hybridMultilevel"/>
    <w:tmpl w:val="D1949DA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84" w15:restartNumberingAfterBreak="0">
    <w:nsid w:val="166A1CEF"/>
    <w:multiLevelType w:val="hybridMultilevel"/>
    <w:tmpl w:val="81F65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25513"/>
    <w:multiLevelType w:val="multilevel"/>
    <w:tmpl w:val="01D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6AE4A30"/>
    <w:multiLevelType w:val="hybridMultilevel"/>
    <w:tmpl w:val="A344020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87" w15:restartNumberingAfterBreak="0">
    <w:nsid w:val="179C693D"/>
    <w:multiLevelType w:val="multilevel"/>
    <w:tmpl w:val="987A04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79C7906"/>
    <w:multiLevelType w:val="hybridMultilevel"/>
    <w:tmpl w:val="BE66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8692FA6"/>
    <w:multiLevelType w:val="hybridMultilevel"/>
    <w:tmpl w:val="6338D15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0" w15:restartNumberingAfterBreak="0">
    <w:nsid w:val="19DC4866"/>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A5E3E00"/>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A8A49CA"/>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A990ECE"/>
    <w:multiLevelType w:val="hybridMultilevel"/>
    <w:tmpl w:val="4E9AD17E"/>
    <w:lvl w:ilvl="0" w:tplc="04150001">
      <w:start w:val="1"/>
      <w:numFmt w:val="bullet"/>
      <w:lvlText w:val=""/>
      <w:lvlJc w:val="left"/>
      <w:pPr>
        <w:ind w:left="777" w:hanging="360"/>
      </w:pPr>
      <w:rPr>
        <w:rFonts w:ascii="Symbol" w:hAnsi="Symbol" w:hint="default"/>
      </w:rPr>
    </w:lvl>
    <w:lvl w:ilvl="1" w:tplc="8B606BA6">
      <w:start w:val="1"/>
      <w:numFmt w:val="decimal"/>
      <w:lvlText w:val="%2)"/>
      <w:lvlJc w:val="left"/>
      <w:pPr>
        <w:ind w:left="1497" w:hanging="360"/>
      </w:pPr>
      <w:rPr>
        <w:rFonts w:ascii="Times New Roman" w:eastAsia="Times New Roman" w:hAnsi="Times New Roman" w:cs="Times New Roman"/>
      </w:rPr>
    </w:lvl>
    <w:lvl w:ilvl="2" w:tplc="0415001B">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1AD50830"/>
    <w:multiLevelType w:val="hybridMultilevel"/>
    <w:tmpl w:val="A6F222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5" w15:restartNumberingAfterBreak="0">
    <w:nsid w:val="1B1644DA"/>
    <w:multiLevelType w:val="hybridMultilevel"/>
    <w:tmpl w:val="26A62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B7E7737"/>
    <w:multiLevelType w:val="multilevel"/>
    <w:tmpl w:val="0D7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B8C7CD7"/>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C367ECC"/>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C9C4EEF"/>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CAC31AD"/>
    <w:multiLevelType w:val="hybridMultilevel"/>
    <w:tmpl w:val="F5F2D0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1" w15:restartNumberingAfterBreak="0">
    <w:nsid w:val="1CB33D24"/>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D562559"/>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DDC4451"/>
    <w:multiLevelType w:val="hybridMultilevel"/>
    <w:tmpl w:val="1982CE1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4" w15:restartNumberingAfterBreak="0">
    <w:nsid w:val="1DE50920"/>
    <w:multiLevelType w:val="hybridMultilevel"/>
    <w:tmpl w:val="6130EE6C"/>
    <w:lvl w:ilvl="0" w:tplc="04150011">
      <w:start w:val="1"/>
      <w:numFmt w:val="decimal"/>
      <w:lvlText w:val="%1)"/>
      <w:lvlJc w:val="left"/>
      <w:pPr>
        <w:ind w:left="777" w:hanging="360"/>
      </w:pPr>
    </w:lvl>
    <w:lvl w:ilvl="1" w:tplc="3E3CF560">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5" w15:restartNumberingAfterBreak="0">
    <w:nsid w:val="1E124B17"/>
    <w:multiLevelType w:val="hybridMultilevel"/>
    <w:tmpl w:val="32A2C4E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06" w15:restartNumberingAfterBreak="0">
    <w:nsid w:val="1E597184"/>
    <w:multiLevelType w:val="hybridMultilevel"/>
    <w:tmpl w:val="9BA22B78"/>
    <w:lvl w:ilvl="0" w:tplc="5A282652">
      <w:numFmt w:val="bullet"/>
      <w:lvlText w:val=""/>
      <w:legacy w:legacy="1" w:legacySpace="0" w:legacyIndent="360"/>
      <w:lvlJc w:val="left"/>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7" w15:restartNumberingAfterBreak="0">
    <w:nsid w:val="1E7D470C"/>
    <w:multiLevelType w:val="hybridMultilevel"/>
    <w:tmpl w:val="D9785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1EAC6795"/>
    <w:multiLevelType w:val="hybridMultilevel"/>
    <w:tmpl w:val="043E2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1F1B0E12"/>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F37366E"/>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FB80B78"/>
    <w:multiLevelType w:val="hybridMultilevel"/>
    <w:tmpl w:val="C02258D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2" w15:restartNumberingAfterBreak="0">
    <w:nsid w:val="1FD01A44"/>
    <w:multiLevelType w:val="multilevel"/>
    <w:tmpl w:val="D2BC2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FF81DEB"/>
    <w:multiLevelType w:val="hybridMultilevel"/>
    <w:tmpl w:val="E496E55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4" w15:restartNumberingAfterBreak="0">
    <w:nsid w:val="20481499"/>
    <w:multiLevelType w:val="hybridMultilevel"/>
    <w:tmpl w:val="A92A2FE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5" w15:restartNumberingAfterBreak="0">
    <w:nsid w:val="20616717"/>
    <w:multiLevelType w:val="hybridMultilevel"/>
    <w:tmpl w:val="52F29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0907567"/>
    <w:multiLevelType w:val="hybridMultilevel"/>
    <w:tmpl w:val="9C502B8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7" w15:restartNumberingAfterBreak="0">
    <w:nsid w:val="20D36890"/>
    <w:multiLevelType w:val="hybridMultilevel"/>
    <w:tmpl w:val="34BEB7A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8" w15:restartNumberingAfterBreak="0">
    <w:nsid w:val="21975DF5"/>
    <w:multiLevelType w:val="hybridMultilevel"/>
    <w:tmpl w:val="2B3AA02E"/>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9" w15:restartNumberingAfterBreak="0">
    <w:nsid w:val="231E72CB"/>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371694E"/>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3800D46"/>
    <w:multiLevelType w:val="hybridMultilevel"/>
    <w:tmpl w:val="E694408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2" w15:restartNumberingAfterBreak="0">
    <w:nsid w:val="2389720E"/>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3E53C61"/>
    <w:multiLevelType w:val="hybridMultilevel"/>
    <w:tmpl w:val="09844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3FB1472"/>
    <w:multiLevelType w:val="hybridMultilevel"/>
    <w:tmpl w:val="BA2A6AE2"/>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5" w15:restartNumberingAfterBreak="0">
    <w:nsid w:val="24AA5399"/>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5753F60"/>
    <w:multiLevelType w:val="hybridMultilevel"/>
    <w:tmpl w:val="1FF07AB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7" w15:restartNumberingAfterBreak="0">
    <w:nsid w:val="262E7E1D"/>
    <w:multiLevelType w:val="hybridMultilevel"/>
    <w:tmpl w:val="D6E8183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8" w15:restartNumberingAfterBreak="0">
    <w:nsid w:val="263E46C7"/>
    <w:multiLevelType w:val="multilevel"/>
    <w:tmpl w:val="01DA5A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9" w15:restartNumberingAfterBreak="0">
    <w:nsid w:val="266E7CA6"/>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6787F47"/>
    <w:multiLevelType w:val="multilevel"/>
    <w:tmpl w:val="987A04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6A52FC4"/>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6D909CB"/>
    <w:multiLevelType w:val="hybridMultilevel"/>
    <w:tmpl w:val="AA343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7B04CAA"/>
    <w:multiLevelType w:val="hybridMultilevel"/>
    <w:tmpl w:val="B6FC504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4" w15:restartNumberingAfterBreak="0">
    <w:nsid w:val="27C02699"/>
    <w:multiLevelType w:val="hybridMultilevel"/>
    <w:tmpl w:val="0502754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5" w15:restartNumberingAfterBreak="0">
    <w:nsid w:val="28AE4871"/>
    <w:multiLevelType w:val="multilevel"/>
    <w:tmpl w:val="01D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8CC57A1"/>
    <w:multiLevelType w:val="hybridMultilevel"/>
    <w:tmpl w:val="02364268"/>
    <w:lvl w:ilvl="0" w:tplc="9528A2DE">
      <w:start w:val="4"/>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7" w15:restartNumberingAfterBreak="0">
    <w:nsid w:val="2909035F"/>
    <w:multiLevelType w:val="hybridMultilevel"/>
    <w:tmpl w:val="22B0399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8" w15:restartNumberingAfterBreak="0">
    <w:nsid w:val="291D7E54"/>
    <w:multiLevelType w:val="hybridMultilevel"/>
    <w:tmpl w:val="8940F300"/>
    <w:lvl w:ilvl="0" w:tplc="04150011">
      <w:start w:val="1"/>
      <w:numFmt w:val="decimal"/>
      <w:lvlText w:val="%1)"/>
      <w:lvlJc w:val="left"/>
      <w:pPr>
        <w:ind w:left="777" w:hanging="360"/>
      </w:pPr>
    </w:lvl>
    <w:lvl w:ilvl="1" w:tplc="EC564DFA">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9" w15:restartNumberingAfterBreak="0">
    <w:nsid w:val="294F74AB"/>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A7865DD"/>
    <w:multiLevelType w:val="hybridMultilevel"/>
    <w:tmpl w:val="FA30CA4C"/>
    <w:lvl w:ilvl="0" w:tplc="04150011">
      <w:start w:val="1"/>
      <w:numFmt w:val="decimal"/>
      <w:lvlText w:val="%1)"/>
      <w:lvlJc w:val="left"/>
      <w:pPr>
        <w:ind w:left="777" w:hanging="360"/>
      </w:pPr>
    </w:lvl>
    <w:lvl w:ilvl="1" w:tplc="48B4B0C6">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1" w15:restartNumberingAfterBreak="0">
    <w:nsid w:val="2A7B798F"/>
    <w:multiLevelType w:val="hybridMultilevel"/>
    <w:tmpl w:val="5CB277E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2" w15:restartNumberingAfterBreak="0">
    <w:nsid w:val="2A8A3123"/>
    <w:multiLevelType w:val="multilevel"/>
    <w:tmpl w:val="E77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B0A486B"/>
    <w:multiLevelType w:val="hybridMultilevel"/>
    <w:tmpl w:val="DE2CD9D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4" w15:restartNumberingAfterBreak="0">
    <w:nsid w:val="2B53500C"/>
    <w:multiLevelType w:val="hybridMultilevel"/>
    <w:tmpl w:val="65C80F42"/>
    <w:lvl w:ilvl="0" w:tplc="5A282652">
      <w:numFmt w:val="bullet"/>
      <w:lvlText w:val=""/>
      <w:legacy w:legacy="1" w:legacySpace="0" w:legacyIndent="360"/>
      <w:lvlJc w:val="left"/>
      <w:rPr>
        <w:rFonts w:ascii="Symbol" w:hAnsi="Symbol" w:hint="default"/>
      </w:rPr>
    </w:lvl>
    <w:lvl w:ilvl="1" w:tplc="04150003" w:tentative="1">
      <w:start w:val="1"/>
      <w:numFmt w:val="bullet"/>
      <w:lvlText w:val="o"/>
      <w:lvlJc w:val="left"/>
      <w:pPr>
        <w:ind w:left="1199" w:hanging="360"/>
      </w:pPr>
      <w:rPr>
        <w:rFonts w:ascii="Courier New" w:hAnsi="Courier New" w:cs="Courier New" w:hint="default"/>
      </w:rPr>
    </w:lvl>
    <w:lvl w:ilvl="2" w:tplc="04150005" w:tentative="1">
      <w:start w:val="1"/>
      <w:numFmt w:val="bullet"/>
      <w:lvlText w:val=""/>
      <w:lvlJc w:val="left"/>
      <w:pPr>
        <w:ind w:left="1919" w:hanging="360"/>
      </w:pPr>
      <w:rPr>
        <w:rFonts w:ascii="Wingdings" w:hAnsi="Wingdings" w:hint="default"/>
      </w:rPr>
    </w:lvl>
    <w:lvl w:ilvl="3" w:tplc="04150001" w:tentative="1">
      <w:start w:val="1"/>
      <w:numFmt w:val="bullet"/>
      <w:lvlText w:val=""/>
      <w:lvlJc w:val="left"/>
      <w:pPr>
        <w:ind w:left="2639" w:hanging="360"/>
      </w:pPr>
      <w:rPr>
        <w:rFonts w:ascii="Symbol" w:hAnsi="Symbol" w:hint="default"/>
      </w:rPr>
    </w:lvl>
    <w:lvl w:ilvl="4" w:tplc="04150003" w:tentative="1">
      <w:start w:val="1"/>
      <w:numFmt w:val="bullet"/>
      <w:lvlText w:val="o"/>
      <w:lvlJc w:val="left"/>
      <w:pPr>
        <w:ind w:left="3359" w:hanging="360"/>
      </w:pPr>
      <w:rPr>
        <w:rFonts w:ascii="Courier New" w:hAnsi="Courier New" w:cs="Courier New" w:hint="default"/>
      </w:rPr>
    </w:lvl>
    <w:lvl w:ilvl="5" w:tplc="04150005" w:tentative="1">
      <w:start w:val="1"/>
      <w:numFmt w:val="bullet"/>
      <w:lvlText w:val=""/>
      <w:lvlJc w:val="left"/>
      <w:pPr>
        <w:ind w:left="4079" w:hanging="360"/>
      </w:pPr>
      <w:rPr>
        <w:rFonts w:ascii="Wingdings" w:hAnsi="Wingdings" w:hint="default"/>
      </w:rPr>
    </w:lvl>
    <w:lvl w:ilvl="6" w:tplc="04150001" w:tentative="1">
      <w:start w:val="1"/>
      <w:numFmt w:val="bullet"/>
      <w:lvlText w:val=""/>
      <w:lvlJc w:val="left"/>
      <w:pPr>
        <w:ind w:left="4799" w:hanging="360"/>
      </w:pPr>
      <w:rPr>
        <w:rFonts w:ascii="Symbol" w:hAnsi="Symbol" w:hint="default"/>
      </w:rPr>
    </w:lvl>
    <w:lvl w:ilvl="7" w:tplc="04150003" w:tentative="1">
      <w:start w:val="1"/>
      <w:numFmt w:val="bullet"/>
      <w:lvlText w:val="o"/>
      <w:lvlJc w:val="left"/>
      <w:pPr>
        <w:ind w:left="5519" w:hanging="360"/>
      </w:pPr>
      <w:rPr>
        <w:rFonts w:ascii="Courier New" w:hAnsi="Courier New" w:cs="Courier New" w:hint="default"/>
      </w:rPr>
    </w:lvl>
    <w:lvl w:ilvl="8" w:tplc="04150005" w:tentative="1">
      <w:start w:val="1"/>
      <w:numFmt w:val="bullet"/>
      <w:lvlText w:val=""/>
      <w:lvlJc w:val="left"/>
      <w:pPr>
        <w:ind w:left="6239" w:hanging="360"/>
      </w:pPr>
      <w:rPr>
        <w:rFonts w:ascii="Wingdings" w:hAnsi="Wingdings" w:hint="default"/>
      </w:rPr>
    </w:lvl>
  </w:abstractNum>
  <w:abstractNum w:abstractNumId="145" w15:restartNumberingAfterBreak="0">
    <w:nsid w:val="2B6914E5"/>
    <w:multiLevelType w:val="hybridMultilevel"/>
    <w:tmpl w:val="AB267F6A"/>
    <w:lvl w:ilvl="0" w:tplc="04150011">
      <w:start w:val="1"/>
      <w:numFmt w:val="decimal"/>
      <w:lvlText w:val="%1)"/>
      <w:lvlJc w:val="left"/>
      <w:pPr>
        <w:ind w:left="777" w:hanging="360"/>
      </w:pPr>
    </w:lvl>
    <w:lvl w:ilvl="1" w:tplc="8B606BA6">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6" w15:restartNumberingAfterBreak="0">
    <w:nsid w:val="2B7444CC"/>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BDF56FC"/>
    <w:multiLevelType w:val="multilevel"/>
    <w:tmpl w:val="7B0A97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BF92F73"/>
    <w:multiLevelType w:val="hybridMultilevel"/>
    <w:tmpl w:val="ACAE099A"/>
    <w:lvl w:ilvl="0" w:tplc="04150011">
      <w:start w:val="1"/>
      <w:numFmt w:val="decimal"/>
      <w:lvlText w:val="%1)"/>
      <w:lvlJc w:val="left"/>
      <w:pPr>
        <w:ind w:left="777" w:hanging="360"/>
      </w:pPr>
    </w:lvl>
    <w:lvl w:ilvl="1" w:tplc="BDEED6E4">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49" w15:restartNumberingAfterBreak="0">
    <w:nsid w:val="2C224898"/>
    <w:multiLevelType w:val="multilevel"/>
    <w:tmpl w:val="433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C295792"/>
    <w:multiLevelType w:val="hybridMultilevel"/>
    <w:tmpl w:val="6C8A4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C602766"/>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C7D60C9"/>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C8F22C4"/>
    <w:multiLevelType w:val="multilevel"/>
    <w:tmpl w:val="E5C2F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D3D42A9"/>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E1C30BA"/>
    <w:multiLevelType w:val="multilevel"/>
    <w:tmpl w:val="59E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E8A0E55"/>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E9E0D43"/>
    <w:multiLevelType w:val="multilevel"/>
    <w:tmpl w:val="F41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F5F1D35"/>
    <w:multiLevelType w:val="hybridMultilevel"/>
    <w:tmpl w:val="56B6045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9" w15:restartNumberingAfterBreak="0">
    <w:nsid w:val="2F73067C"/>
    <w:multiLevelType w:val="hybridMultilevel"/>
    <w:tmpl w:val="655AA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2F9519C1"/>
    <w:multiLevelType w:val="hybridMultilevel"/>
    <w:tmpl w:val="1ACC6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FEC36BB"/>
    <w:multiLevelType w:val="multilevel"/>
    <w:tmpl w:val="B8FAE0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0741CF0"/>
    <w:multiLevelType w:val="multilevel"/>
    <w:tmpl w:val="FBA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07C35E2"/>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0C06624"/>
    <w:multiLevelType w:val="hybridMultilevel"/>
    <w:tmpl w:val="6F2AFB8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65" w15:restartNumberingAfterBreak="0">
    <w:nsid w:val="30E5742D"/>
    <w:multiLevelType w:val="hybridMultilevel"/>
    <w:tmpl w:val="1E8A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12E785A"/>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31374980"/>
    <w:multiLevelType w:val="hybridMultilevel"/>
    <w:tmpl w:val="E6140AC0"/>
    <w:lvl w:ilvl="0" w:tplc="04150001">
      <w:start w:val="1"/>
      <w:numFmt w:val="bullet"/>
      <w:lvlText w:val=""/>
      <w:lvlJc w:val="left"/>
      <w:pPr>
        <w:ind w:left="1122" w:hanging="360"/>
      </w:pPr>
      <w:rPr>
        <w:rFonts w:ascii="Symbol" w:hAnsi="Symbol"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168" w15:restartNumberingAfterBreak="0">
    <w:nsid w:val="31E4311F"/>
    <w:multiLevelType w:val="hybridMultilevel"/>
    <w:tmpl w:val="75E6872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9" w15:restartNumberingAfterBreak="0">
    <w:nsid w:val="320F3766"/>
    <w:multiLevelType w:val="multilevel"/>
    <w:tmpl w:val="A2C26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22E5E27"/>
    <w:multiLevelType w:val="hybridMultilevel"/>
    <w:tmpl w:val="AF04B9B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1" w15:restartNumberingAfterBreak="0">
    <w:nsid w:val="32507203"/>
    <w:multiLevelType w:val="multilevel"/>
    <w:tmpl w:val="E410FFE6"/>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2C1578B"/>
    <w:multiLevelType w:val="multilevel"/>
    <w:tmpl w:val="3F2CEF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2EE2280"/>
    <w:multiLevelType w:val="hybridMultilevel"/>
    <w:tmpl w:val="5ED2F406"/>
    <w:lvl w:ilvl="0" w:tplc="B1D028FA">
      <w:start w:val="1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4" w15:restartNumberingAfterBreak="0">
    <w:nsid w:val="3337774E"/>
    <w:multiLevelType w:val="multilevel"/>
    <w:tmpl w:val="87BA8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368556C"/>
    <w:multiLevelType w:val="multilevel"/>
    <w:tmpl w:val="CDF02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3C4282E"/>
    <w:multiLevelType w:val="hybridMultilevel"/>
    <w:tmpl w:val="2CECA58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7" w15:restartNumberingAfterBreak="0">
    <w:nsid w:val="33F174DC"/>
    <w:multiLevelType w:val="hybridMultilevel"/>
    <w:tmpl w:val="D34C9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41B3DF2"/>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57A595F"/>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610377E"/>
    <w:multiLevelType w:val="multilevel"/>
    <w:tmpl w:val="D5C0A0B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1" w15:restartNumberingAfterBreak="0">
    <w:nsid w:val="36A6459A"/>
    <w:multiLevelType w:val="hybridMultilevel"/>
    <w:tmpl w:val="ABCAD63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2" w15:restartNumberingAfterBreak="0">
    <w:nsid w:val="36CD1024"/>
    <w:multiLevelType w:val="multilevel"/>
    <w:tmpl w:val="05A02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6F23364"/>
    <w:multiLevelType w:val="multilevel"/>
    <w:tmpl w:val="BA48EB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6F93EB4"/>
    <w:multiLevelType w:val="hybridMultilevel"/>
    <w:tmpl w:val="65FE3C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38363DC5"/>
    <w:multiLevelType w:val="multilevel"/>
    <w:tmpl w:val="AB3C9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849148C"/>
    <w:multiLevelType w:val="hybridMultilevel"/>
    <w:tmpl w:val="E04AF67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7" w15:restartNumberingAfterBreak="0">
    <w:nsid w:val="3980133F"/>
    <w:multiLevelType w:val="hybridMultilevel"/>
    <w:tmpl w:val="DF125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39A53F72"/>
    <w:multiLevelType w:val="multilevel"/>
    <w:tmpl w:val="A170D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9DE44E4"/>
    <w:multiLevelType w:val="hybridMultilevel"/>
    <w:tmpl w:val="6438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9F70B70"/>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AAF14ED"/>
    <w:multiLevelType w:val="hybridMultilevel"/>
    <w:tmpl w:val="AB0A4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AC67101"/>
    <w:multiLevelType w:val="hybridMultilevel"/>
    <w:tmpl w:val="FDCAD81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3" w15:restartNumberingAfterBreak="0">
    <w:nsid w:val="3ADA74B1"/>
    <w:multiLevelType w:val="hybridMultilevel"/>
    <w:tmpl w:val="0396D69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4" w15:restartNumberingAfterBreak="0">
    <w:nsid w:val="3B4B5CCC"/>
    <w:multiLevelType w:val="hybridMultilevel"/>
    <w:tmpl w:val="A5D0C69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5" w15:restartNumberingAfterBreak="0">
    <w:nsid w:val="3BDF1D28"/>
    <w:multiLevelType w:val="multilevel"/>
    <w:tmpl w:val="59E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BE21910"/>
    <w:multiLevelType w:val="multilevel"/>
    <w:tmpl w:val="8938B4E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7" w15:restartNumberingAfterBreak="0">
    <w:nsid w:val="3BE62FFD"/>
    <w:multiLevelType w:val="hybridMultilevel"/>
    <w:tmpl w:val="D5166F08"/>
    <w:lvl w:ilvl="0" w:tplc="04150011">
      <w:start w:val="1"/>
      <w:numFmt w:val="decimal"/>
      <w:lvlText w:val="%1)"/>
      <w:lvlJc w:val="left"/>
      <w:pPr>
        <w:ind w:left="777" w:hanging="360"/>
      </w:pPr>
    </w:lvl>
    <w:lvl w:ilvl="1" w:tplc="0D028982">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8" w15:restartNumberingAfterBreak="0">
    <w:nsid w:val="3CB36B0C"/>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D424D57"/>
    <w:multiLevelType w:val="hybridMultilevel"/>
    <w:tmpl w:val="9A368E0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0" w15:restartNumberingAfterBreak="0">
    <w:nsid w:val="3E0B625B"/>
    <w:multiLevelType w:val="hybridMultilevel"/>
    <w:tmpl w:val="345E49B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1" w15:restartNumberingAfterBreak="0">
    <w:nsid w:val="3E0E616C"/>
    <w:multiLevelType w:val="multilevel"/>
    <w:tmpl w:val="BF98C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E6441B2"/>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EBA23D0"/>
    <w:multiLevelType w:val="hybridMultilevel"/>
    <w:tmpl w:val="E5FC89E6"/>
    <w:lvl w:ilvl="0" w:tplc="04150011">
      <w:start w:val="1"/>
      <w:numFmt w:val="decimal"/>
      <w:lvlText w:val="%1)"/>
      <w:lvlJc w:val="left"/>
      <w:pPr>
        <w:ind w:left="777" w:hanging="360"/>
      </w:pPr>
    </w:lvl>
    <w:lvl w:ilvl="1" w:tplc="CC08DCA4">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4" w15:restartNumberingAfterBreak="0">
    <w:nsid w:val="3ED37762"/>
    <w:multiLevelType w:val="multilevel"/>
    <w:tmpl w:val="E77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EFB5AF2"/>
    <w:multiLevelType w:val="hybridMultilevel"/>
    <w:tmpl w:val="B366E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2E0D99"/>
    <w:multiLevelType w:val="hybridMultilevel"/>
    <w:tmpl w:val="51B85C92"/>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7" w15:restartNumberingAfterBreak="0">
    <w:nsid w:val="3F753028"/>
    <w:multiLevelType w:val="hybridMultilevel"/>
    <w:tmpl w:val="4D366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FA97868"/>
    <w:multiLevelType w:val="multilevel"/>
    <w:tmpl w:val="D5C0A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3FD2275F"/>
    <w:multiLevelType w:val="hybridMultilevel"/>
    <w:tmpl w:val="5B3EDAF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0" w15:restartNumberingAfterBreak="0">
    <w:nsid w:val="415358F8"/>
    <w:multiLevelType w:val="hybridMultilevel"/>
    <w:tmpl w:val="B2FCE7A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1" w15:restartNumberingAfterBreak="0">
    <w:nsid w:val="41BB767C"/>
    <w:multiLevelType w:val="multilevel"/>
    <w:tmpl w:val="59E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2335B8E"/>
    <w:multiLevelType w:val="hybridMultilevel"/>
    <w:tmpl w:val="36C8085E"/>
    <w:lvl w:ilvl="0" w:tplc="18783A56">
      <w:start w:val="4"/>
      <w:numFmt w:val="decimal"/>
      <w:lvlText w:val="%1."/>
      <w:lvlJc w:val="left"/>
      <w:pPr>
        <w:ind w:left="417"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13" w15:restartNumberingAfterBreak="0">
    <w:nsid w:val="42F864DB"/>
    <w:multiLevelType w:val="multilevel"/>
    <w:tmpl w:val="DF58E4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31D5F21"/>
    <w:multiLevelType w:val="hybridMultilevel"/>
    <w:tmpl w:val="65B2E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31E1D3A"/>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39B4355"/>
    <w:multiLevelType w:val="multilevel"/>
    <w:tmpl w:val="9DDA51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39D11D5"/>
    <w:multiLevelType w:val="hybridMultilevel"/>
    <w:tmpl w:val="8F7C1F7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8" w15:restartNumberingAfterBreak="0">
    <w:nsid w:val="43CC2499"/>
    <w:multiLevelType w:val="hybridMultilevel"/>
    <w:tmpl w:val="776E5B9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9" w15:restartNumberingAfterBreak="0">
    <w:nsid w:val="43D74147"/>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3E453FF"/>
    <w:multiLevelType w:val="hybridMultilevel"/>
    <w:tmpl w:val="62C6A3C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1" w15:restartNumberingAfterBreak="0">
    <w:nsid w:val="44CF725B"/>
    <w:multiLevelType w:val="hybridMultilevel"/>
    <w:tmpl w:val="4AB2E786"/>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2" w15:restartNumberingAfterBreak="0">
    <w:nsid w:val="4512124F"/>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5910CB5"/>
    <w:multiLevelType w:val="hybridMultilevel"/>
    <w:tmpl w:val="6092263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24" w15:restartNumberingAfterBreak="0">
    <w:nsid w:val="472D4F07"/>
    <w:multiLevelType w:val="hybridMultilevel"/>
    <w:tmpl w:val="E592CD6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25" w15:restartNumberingAfterBreak="0">
    <w:nsid w:val="47430CCA"/>
    <w:multiLevelType w:val="hybridMultilevel"/>
    <w:tmpl w:val="3606F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474A14AB"/>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7D863D9"/>
    <w:multiLevelType w:val="hybridMultilevel"/>
    <w:tmpl w:val="9ED8744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8" w15:restartNumberingAfterBreak="0">
    <w:nsid w:val="480E15FE"/>
    <w:multiLevelType w:val="multilevel"/>
    <w:tmpl w:val="B4F49E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84545BB"/>
    <w:multiLevelType w:val="hybridMultilevel"/>
    <w:tmpl w:val="5A980BC0"/>
    <w:lvl w:ilvl="0" w:tplc="04150011">
      <w:start w:val="1"/>
      <w:numFmt w:val="decimal"/>
      <w:lvlText w:val="%1)"/>
      <w:lvlJc w:val="left"/>
      <w:pPr>
        <w:ind w:left="777" w:hanging="360"/>
      </w:pPr>
    </w:lvl>
    <w:lvl w:ilvl="1" w:tplc="223CC59C">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0" w15:restartNumberingAfterBreak="0">
    <w:nsid w:val="488E4429"/>
    <w:multiLevelType w:val="hybridMultilevel"/>
    <w:tmpl w:val="9D043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48F34DBB"/>
    <w:multiLevelType w:val="hybridMultilevel"/>
    <w:tmpl w:val="A3F8F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901769F"/>
    <w:multiLevelType w:val="multilevel"/>
    <w:tmpl w:val="ED882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90E5C9B"/>
    <w:multiLevelType w:val="hybridMultilevel"/>
    <w:tmpl w:val="13562F52"/>
    <w:lvl w:ilvl="0" w:tplc="04150001">
      <w:start w:val="1"/>
      <w:numFmt w:val="bullet"/>
      <w:lvlText w:val=""/>
      <w:lvlJc w:val="left"/>
      <w:pPr>
        <w:ind w:left="479" w:hanging="360"/>
      </w:pPr>
      <w:rPr>
        <w:rFonts w:ascii="Symbol" w:hAnsi="Symbol" w:hint="default"/>
      </w:rPr>
    </w:lvl>
    <w:lvl w:ilvl="1" w:tplc="04150003" w:tentative="1">
      <w:start w:val="1"/>
      <w:numFmt w:val="bullet"/>
      <w:lvlText w:val="o"/>
      <w:lvlJc w:val="left"/>
      <w:pPr>
        <w:ind w:left="1199" w:hanging="360"/>
      </w:pPr>
      <w:rPr>
        <w:rFonts w:ascii="Courier New" w:hAnsi="Courier New" w:cs="Courier New" w:hint="default"/>
      </w:rPr>
    </w:lvl>
    <w:lvl w:ilvl="2" w:tplc="04150005" w:tentative="1">
      <w:start w:val="1"/>
      <w:numFmt w:val="bullet"/>
      <w:lvlText w:val=""/>
      <w:lvlJc w:val="left"/>
      <w:pPr>
        <w:ind w:left="1919" w:hanging="360"/>
      </w:pPr>
      <w:rPr>
        <w:rFonts w:ascii="Wingdings" w:hAnsi="Wingdings" w:hint="default"/>
      </w:rPr>
    </w:lvl>
    <w:lvl w:ilvl="3" w:tplc="04150001" w:tentative="1">
      <w:start w:val="1"/>
      <w:numFmt w:val="bullet"/>
      <w:lvlText w:val=""/>
      <w:lvlJc w:val="left"/>
      <w:pPr>
        <w:ind w:left="2639" w:hanging="360"/>
      </w:pPr>
      <w:rPr>
        <w:rFonts w:ascii="Symbol" w:hAnsi="Symbol" w:hint="default"/>
      </w:rPr>
    </w:lvl>
    <w:lvl w:ilvl="4" w:tplc="04150003" w:tentative="1">
      <w:start w:val="1"/>
      <w:numFmt w:val="bullet"/>
      <w:lvlText w:val="o"/>
      <w:lvlJc w:val="left"/>
      <w:pPr>
        <w:ind w:left="3359" w:hanging="360"/>
      </w:pPr>
      <w:rPr>
        <w:rFonts w:ascii="Courier New" w:hAnsi="Courier New" w:cs="Courier New" w:hint="default"/>
      </w:rPr>
    </w:lvl>
    <w:lvl w:ilvl="5" w:tplc="04150005" w:tentative="1">
      <w:start w:val="1"/>
      <w:numFmt w:val="bullet"/>
      <w:lvlText w:val=""/>
      <w:lvlJc w:val="left"/>
      <w:pPr>
        <w:ind w:left="4079" w:hanging="360"/>
      </w:pPr>
      <w:rPr>
        <w:rFonts w:ascii="Wingdings" w:hAnsi="Wingdings" w:hint="default"/>
      </w:rPr>
    </w:lvl>
    <w:lvl w:ilvl="6" w:tplc="04150001" w:tentative="1">
      <w:start w:val="1"/>
      <w:numFmt w:val="bullet"/>
      <w:lvlText w:val=""/>
      <w:lvlJc w:val="left"/>
      <w:pPr>
        <w:ind w:left="4799" w:hanging="360"/>
      </w:pPr>
      <w:rPr>
        <w:rFonts w:ascii="Symbol" w:hAnsi="Symbol" w:hint="default"/>
      </w:rPr>
    </w:lvl>
    <w:lvl w:ilvl="7" w:tplc="04150003" w:tentative="1">
      <w:start w:val="1"/>
      <w:numFmt w:val="bullet"/>
      <w:lvlText w:val="o"/>
      <w:lvlJc w:val="left"/>
      <w:pPr>
        <w:ind w:left="5519" w:hanging="360"/>
      </w:pPr>
      <w:rPr>
        <w:rFonts w:ascii="Courier New" w:hAnsi="Courier New" w:cs="Courier New" w:hint="default"/>
      </w:rPr>
    </w:lvl>
    <w:lvl w:ilvl="8" w:tplc="04150005" w:tentative="1">
      <w:start w:val="1"/>
      <w:numFmt w:val="bullet"/>
      <w:lvlText w:val=""/>
      <w:lvlJc w:val="left"/>
      <w:pPr>
        <w:ind w:left="6239" w:hanging="360"/>
      </w:pPr>
      <w:rPr>
        <w:rFonts w:ascii="Wingdings" w:hAnsi="Wingdings" w:hint="default"/>
      </w:rPr>
    </w:lvl>
  </w:abstractNum>
  <w:abstractNum w:abstractNumId="234" w15:restartNumberingAfterBreak="0">
    <w:nsid w:val="49E80A69"/>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A736617"/>
    <w:multiLevelType w:val="hybridMultilevel"/>
    <w:tmpl w:val="BFD019D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6" w15:restartNumberingAfterBreak="0">
    <w:nsid w:val="4AB36790"/>
    <w:multiLevelType w:val="multilevel"/>
    <w:tmpl w:val="7D1AA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B0B2FA8"/>
    <w:multiLevelType w:val="multilevel"/>
    <w:tmpl w:val="3F2CEF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B8853CE"/>
    <w:multiLevelType w:val="multilevel"/>
    <w:tmpl w:val="FBA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C202DFA"/>
    <w:multiLevelType w:val="hybridMultilevel"/>
    <w:tmpl w:val="F7400930"/>
    <w:lvl w:ilvl="0" w:tplc="2722A40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0" w15:restartNumberingAfterBreak="0">
    <w:nsid w:val="4EED1E2A"/>
    <w:multiLevelType w:val="hybridMultilevel"/>
    <w:tmpl w:val="C89E0E7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1" w15:restartNumberingAfterBreak="0">
    <w:nsid w:val="4FC62147"/>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FCB5621"/>
    <w:multiLevelType w:val="multilevel"/>
    <w:tmpl w:val="EC9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FCE619F"/>
    <w:multiLevelType w:val="hybridMultilevel"/>
    <w:tmpl w:val="CC9E4F9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44" w15:restartNumberingAfterBreak="0">
    <w:nsid w:val="4FEE2F74"/>
    <w:multiLevelType w:val="multilevel"/>
    <w:tmpl w:val="30CA0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01D1E1D"/>
    <w:multiLevelType w:val="multilevel"/>
    <w:tmpl w:val="EB24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0366B10"/>
    <w:multiLevelType w:val="hybridMultilevel"/>
    <w:tmpl w:val="430A345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504648FA"/>
    <w:multiLevelType w:val="hybridMultilevel"/>
    <w:tmpl w:val="D8E214F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15E48DD"/>
    <w:multiLevelType w:val="multilevel"/>
    <w:tmpl w:val="EF60C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17C4CC4"/>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1E501B6"/>
    <w:multiLevelType w:val="hybridMultilevel"/>
    <w:tmpl w:val="8F705B0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51" w15:restartNumberingAfterBreak="0">
    <w:nsid w:val="52293664"/>
    <w:multiLevelType w:val="hybridMultilevel"/>
    <w:tmpl w:val="DD78C260"/>
    <w:lvl w:ilvl="0" w:tplc="04150011">
      <w:start w:val="1"/>
      <w:numFmt w:val="decimal"/>
      <w:lvlText w:val="%1)"/>
      <w:lvlJc w:val="left"/>
      <w:pPr>
        <w:ind w:left="777" w:hanging="360"/>
      </w:pPr>
    </w:lvl>
    <w:lvl w:ilvl="1" w:tplc="8350F694">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2" w15:restartNumberingAfterBreak="0">
    <w:nsid w:val="524A3758"/>
    <w:multiLevelType w:val="hybridMultilevel"/>
    <w:tmpl w:val="5936D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2D048D4"/>
    <w:multiLevelType w:val="hybridMultilevel"/>
    <w:tmpl w:val="47841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33B3F37"/>
    <w:multiLevelType w:val="hybridMultilevel"/>
    <w:tmpl w:val="E240443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5" w15:restartNumberingAfterBreak="0">
    <w:nsid w:val="53442013"/>
    <w:multiLevelType w:val="hybridMultilevel"/>
    <w:tmpl w:val="80302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3830B76"/>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4837DE3"/>
    <w:multiLevelType w:val="multilevel"/>
    <w:tmpl w:val="843465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54FB6A31"/>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55C6E95"/>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55F31361"/>
    <w:multiLevelType w:val="hybridMultilevel"/>
    <w:tmpl w:val="3C8C182C"/>
    <w:lvl w:ilvl="0" w:tplc="5A282652">
      <w:numFmt w:val="bullet"/>
      <w:lvlText w:val=""/>
      <w:legacy w:legacy="1" w:legacySpace="0" w:legacyIndent="360"/>
      <w:lvlJc w:val="left"/>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61" w15:restartNumberingAfterBreak="0">
    <w:nsid w:val="56024F08"/>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60C5B1C"/>
    <w:multiLevelType w:val="hybridMultilevel"/>
    <w:tmpl w:val="EEB65E2C"/>
    <w:lvl w:ilvl="0" w:tplc="04150011">
      <w:start w:val="1"/>
      <w:numFmt w:val="decimal"/>
      <w:lvlText w:val="%1)"/>
      <w:lvlJc w:val="left"/>
      <w:pPr>
        <w:ind w:left="777" w:hanging="360"/>
      </w:pPr>
    </w:lvl>
    <w:lvl w:ilvl="1" w:tplc="375877D8">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3" w15:restartNumberingAfterBreak="0">
    <w:nsid w:val="560F3F5A"/>
    <w:multiLevelType w:val="hybridMultilevel"/>
    <w:tmpl w:val="E0466C0A"/>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4" w15:restartNumberingAfterBreak="0">
    <w:nsid w:val="565A072F"/>
    <w:multiLevelType w:val="multilevel"/>
    <w:tmpl w:val="0B227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6750D5A"/>
    <w:multiLevelType w:val="hybridMultilevel"/>
    <w:tmpl w:val="18EEC5EC"/>
    <w:lvl w:ilvl="0" w:tplc="04150011">
      <w:start w:val="1"/>
      <w:numFmt w:val="decimal"/>
      <w:lvlText w:val="%1)"/>
      <w:lvlJc w:val="left"/>
      <w:pPr>
        <w:ind w:left="720" w:hanging="360"/>
      </w:pPr>
    </w:lvl>
    <w:lvl w:ilvl="1" w:tplc="699E3D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76C0884"/>
    <w:multiLevelType w:val="hybridMultilevel"/>
    <w:tmpl w:val="CE52D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77F5E5F"/>
    <w:multiLevelType w:val="hybridMultilevel"/>
    <w:tmpl w:val="5E485A7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68" w15:restartNumberingAfterBreak="0">
    <w:nsid w:val="57AB7EE8"/>
    <w:multiLevelType w:val="hybridMultilevel"/>
    <w:tmpl w:val="B0647A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57BB70CE"/>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808699F"/>
    <w:multiLevelType w:val="multilevel"/>
    <w:tmpl w:val="10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8267F46"/>
    <w:multiLevelType w:val="multilevel"/>
    <w:tmpl w:val="C9C8A60A"/>
    <w:lvl w:ilvl="0">
      <w:start w:val="1"/>
      <w:numFmt w:val="decimal"/>
      <w:lvlText w:val="%1."/>
      <w:lvlJc w:val="left"/>
      <w:pPr>
        <w:tabs>
          <w:tab w:val="num" w:pos="417"/>
        </w:tabs>
        <w:ind w:left="417" w:hanging="360"/>
      </w:pPr>
      <w:rPr>
        <w:rFonts w:hint="default"/>
        <w:sz w:val="20"/>
      </w:rPr>
    </w:lvl>
    <w:lvl w:ilvl="1">
      <w:start w:val="1"/>
      <w:numFmt w:val="decimal"/>
      <w:lvlText w:val="%2."/>
      <w:lvlJc w:val="left"/>
      <w:pPr>
        <w:ind w:left="1137" w:hanging="360"/>
      </w:pPr>
      <w:rPr>
        <w:rFonts w:hint="default"/>
      </w:rPr>
    </w:lvl>
    <w:lvl w:ilvl="2" w:tentative="1">
      <w:start w:val="1"/>
      <w:numFmt w:val="bullet"/>
      <w:lvlText w:val=""/>
      <w:lvlJc w:val="left"/>
      <w:pPr>
        <w:tabs>
          <w:tab w:val="num" w:pos="1857"/>
        </w:tabs>
        <w:ind w:left="1857" w:hanging="360"/>
      </w:pPr>
      <w:rPr>
        <w:rFonts w:ascii="Wingdings" w:hAnsi="Wingdings" w:hint="default"/>
        <w:sz w:val="20"/>
      </w:rPr>
    </w:lvl>
    <w:lvl w:ilvl="3" w:tentative="1">
      <w:start w:val="1"/>
      <w:numFmt w:val="bullet"/>
      <w:lvlText w:val=""/>
      <w:lvlJc w:val="left"/>
      <w:pPr>
        <w:tabs>
          <w:tab w:val="num" w:pos="2577"/>
        </w:tabs>
        <w:ind w:left="2577" w:hanging="360"/>
      </w:pPr>
      <w:rPr>
        <w:rFonts w:ascii="Wingdings" w:hAnsi="Wingdings" w:hint="default"/>
        <w:sz w:val="20"/>
      </w:rPr>
    </w:lvl>
    <w:lvl w:ilvl="4" w:tentative="1">
      <w:start w:val="1"/>
      <w:numFmt w:val="bullet"/>
      <w:lvlText w:val=""/>
      <w:lvlJc w:val="left"/>
      <w:pPr>
        <w:tabs>
          <w:tab w:val="num" w:pos="3297"/>
        </w:tabs>
        <w:ind w:left="3297" w:hanging="360"/>
      </w:pPr>
      <w:rPr>
        <w:rFonts w:ascii="Wingdings" w:hAnsi="Wingdings" w:hint="default"/>
        <w:sz w:val="20"/>
      </w:rPr>
    </w:lvl>
    <w:lvl w:ilvl="5" w:tentative="1">
      <w:start w:val="1"/>
      <w:numFmt w:val="bullet"/>
      <w:lvlText w:val=""/>
      <w:lvlJc w:val="left"/>
      <w:pPr>
        <w:tabs>
          <w:tab w:val="num" w:pos="4017"/>
        </w:tabs>
        <w:ind w:left="4017" w:hanging="360"/>
      </w:pPr>
      <w:rPr>
        <w:rFonts w:ascii="Wingdings" w:hAnsi="Wingdings" w:hint="default"/>
        <w:sz w:val="20"/>
      </w:rPr>
    </w:lvl>
    <w:lvl w:ilvl="6" w:tentative="1">
      <w:start w:val="1"/>
      <w:numFmt w:val="bullet"/>
      <w:lvlText w:val=""/>
      <w:lvlJc w:val="left"/>
      <w:pPr>
        <w:tabs>
          <w:tab w:val="num" w:pos="4737"/>
        </w:tabs>
        <w:ind w:left="4737" w:hanging="360"/>
      </w:pPr>
      <w:rPr>
        <w:rFonts w:ascii="Wingdings" w:hAnsi="Wingdings" w:hint="default"/>
        <w:sz w:val="20"/>
      </w:rPr>
    </w:lvl>
    <w:lvl w:ilvl="7" w:tentative="1">
      <w:start w:val="1"/>
      <w:numFmt w:val="bullet"/>
      <w:lvlText w:val=""/>
      <w:lvlJc w:val="left"/>
      <w:pPr>
        <w:tabs>
          <w:tab w:val="num" w:pos="5457"/>
        </w:tabs>
        <w:ind w:left="5457" w:hanging="360"/>
      </w:pPr>
      <w:rPr>
        <w:rFonts w:ascii="Wingdings" w:hAnsi="Wingdings" w:hint="default"/>
        <w:sz w:val="20"/>
      </w:rPr>
    </w:lvl>
    <w:lvl w:ilvl="8" w:tentative="1">
      <w:start w:val="1"/>
      <w:numFmt w:val="bullet"/>
      <w:lvlText w:val=""/>
      <w:lvlJc w:val="left"/>
      <w:pPr>
        <w:tabs>
          <w:tab w:val="num" w:pos="6177"/>
        </w:tabs>
        <w:ind w:left="6177" w:hanging="360"/>
      </w:pPr>
      <w:rPr>
        <w:rFonts w:ascii="Wingdings" w:hAnsi="Wingdings" w:hint="default"/>
        <w:sz w:val="20"/>
      </w:rPr>
    </w:lvl>
  </w:abstractNum>
  <w:abstractNum w:abstractNumId="272" w15:restartNumberingAfterBreak="0">
    <w:nsid w:val="58684FD1"/>
    <w:multiLevelType w:val="hybridMultilevel"/>
    <w:tmpl w:val="A6C8BF3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3" w15:restartNumberingAfterBreak="0">
    <w:nsid w:val="58E8777F"/>
    <w:multiLevelType w:val="hybridMultilevel"/>
    <w:tmpl w:val="24D42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59345929"/>
    <w:multiLevelType w:val="hybridMultilevel"/>
    <w:tmpl w:val="4A70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95E3D8A"/>
    <w:multiLevelType w:val="hybridMultilevel"/>
    <w:tmpl w:val="0AB4DA20"/>
    <w:lvl w:ilvl="0" w:tplc="25860332">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6" w15:restartNumberingAfterBreak="0">
    <w:nsid w:val="59722B93"/>
    <w:multiLevelType w:val="hybridMultilevel"/>
    <w:tmpl w:val="28AEF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5A09555C"/>
    <w:multiLevelType w:val="hybridMultilevel"/>
    <w:tmpl w:val="F1E2134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8" w15:restartNumberingAfterBreak="0">
    <w:nsid w:val="5A374861"/>
    <w:multiLevelType w:val="hybridMultilevel"/>
    <w:tmpl w:val="660A1B6C"/>
    <w:lvl w:ilvl="0" w:tplc="04150011">
      <w:start w:val="1"/>
      <w:numFmt w:val="decimal"/>
      <w:lvlText w:val="%1)"/>
      <w:lvlJc w:val="left"/>
      <w:pPr>
        <w:ind w:left="777" w:hanging="360"/>
      </w:pPr>
      <w:rPr>
        <w:rFonts w:hint="default"/>
      </w:rPr>
    </w:lvl>
    <w:lvl w:ilvl="1" w:tplc="6AC0C622">
      <w:start w:val="1"/>
      <w:numFmt w:val="decimal"/>
      <w:lvlText w:val="%2."/>
      <w:lvlJc w:val="left"/>
      <w:pPr>
        <w:ind w:left="1497" w:hanging="360"/>
      </w:pPr>
      <w:rPr>
        <w:rFonts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9" w15:restartNumberingAfterBreak="0">
    <w:nsid w:val="5A4549AE"/>
    <w:multiLevelType w:val="hybridMultilevel"/>
    <w:tmpl w:val="DC868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5A61716D"/>
    <w:multiLevelType w:val="hybridMultilevel"/>
    <w:tmpl w:val="692C41D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1" w15:restartNumberingAfterBreak="0">
    <w:nsid w:val="5AE84D37"/>
    <w:multiLevelType w:val="hybridMultilevel"/>
    <w:tmpl w:val="4E7E9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5B453730"/>
    <w:multiLevelType w:val="multilevel"/>
    <w:tmpl w:val="EBDC16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B773C1C"/>
    <w:multiLevelType w:val="multilevel"/>
    <w:tmpl w:val="59E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B7E33A9"/>
    <w:multiLevelType w:val="hybridMultilevel"/>
    <w:tmpl w:val="405C9E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5" w15:restartNumberingAfterBreak="0">
    <w:nsid w:val="5BD128E3"/>
    <w:multiLevelType w:val="multilevel"/>
    <w:tmpl w:val="6A9C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BE119D0"/>
    <w:multiLevelType w:val="hybridMultilevel"/>
    <w:tmpl w:val="DE1A1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5C601F5A"/>
    <w:multiLevelType w:val="hybridMultilevel"/>
    <w:tmpl w:val="937A3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5CD77A6F"/>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CEF1979"/>
    <w:multiLevelType w:val="hybridMultilevel"/>
    <w:tmpl w:val="F9E2E2B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0" w15:restartNumberingAfterBreak="0">
    <w:nsid w:val="5D1E0962"/>
    <w:multiLevelType w:val="multilevel"/>
    <w:tmpl w:val="51D274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5D513F80"/>
    <w:multiLevelType w:val="multilevel"/>
    <w:tmpl w:val="F41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D584480"/>
    <w:multiLevelType w:val="multilevel"/>
    <w:tmpl w:val="FBA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D7236B7"/>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5DE43663"/>
    <w:multiLevelType w:val="hybridMultilevel"/>
    <w:tmpl w:val="66C86D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5" w15:restartNumberingAfterBreak="0">
    <w:nsid w:val="5E191F70"/>
    <w:multiLevelType w:val="hybridMultilevel"/>
    <w:tmpl w:val="AC280F1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6" w15:restartNumberingAfterBreak="0">
    <w:nsid w:val="5E3B4141"/>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E77557F"/>
    <w:multiLevelType w:val="multilevel"/>
    <w:tmpl w:val="01D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E7F062F"/>
    <w:multiLevelType w:val="hybridMultilevel"/>
    <w:tmpl w:val="2056CF94"/>
    <w:lvl w:ilvl="0" w:tplc="0415000F">
      <w:start w:val="1"/>
      <w:numFmt w:val="decimal"/>
      <w:lvlText w:val="%1."/>
      <w:lvlJc w:val="left"/>
      <w:pPr>
        <w:ind w:left="762" w:hanging="360"/>
      </w:pPr>
    </w:lvl>
    <w:lvl w:ilvl="1" w:tplc="04150019">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299" w15:restartNumberingAfterBreak="0">
    <w:nsid w:val="5EA954E6"/>
    <w:multiLevelType w:val="hybridMultilevel"/>
    <w:tmpl w:val="D626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FC54A01"/>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602F38B4"/>
    <w:multiLevelType w:val="hybridMultilevel"/>
    <w:tmpl w:val="3968B12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2" w15:restartNumberingAfterBreak="0">
    <w:nsid w:val="608E71BE"/>
    <w:multiLevelType w:val="multilevel"/>
    <w:tmpl w:val="FBA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0AD05A4"/>
    <w:multiLevelType w:val="hybridMultilevel"/>
    <w:tmpl w:val="218ED01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4" w15:restartNumberingAfterBreak="0">
    <w:nsid w:val="60C82B56"/>
    <w:multiLevelType w:val="hybridMultilevel"/>
    <w:tmpl w:val="556A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12D38E4"/>
    <w:multiLevelType w:val="hybridMultilevel"/>
    <w:tmpl w:val="DE02AE16"/>
    <w:lvl w:ilvl="0" w:tplc="1A5A3586">
      <w:start w:val="10"/>
      <w:numFmt w:val="decimal"/>
      <w:lvlText w:val="%1."/>
      <w:lvlJc w:val="left"/>
      <w:pPr>
        <w:ind w:left="147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6" w15:restartNumberingAfterBreak="0">
    <w:nsid w:val="612D56EF"/>
    <w:multiLevelType w:val="hybridMultilevel"/>
    <w:tmpl w:val="C5EC6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2326317"/>
    <w:multiLevelType w:val="hybridMultilevel"/>
    <w:tmpl w:val="7CA2DC18"/>
    <w:lvl w:ilvl="0" w:tplc="04150011">
      <w:start w:val="1"/>
      <w:numFmt w:val="decimal"/>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08" w15:restartNumberingAfterBreak="0">
    <w:nsid w:val="62326CF9"/>
    <w:multiLevelType w:val="hybridMultilevel"/>
    <w:tmpl w:val="A6C448BA"/>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9" w15:restartNumberingAfterBreak="0">
    <w:nsid w:val="624F4753"/>
    <w:multiLevelType w:val="multilevel"/>
    <w:tmpl w:val="FB5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2576F73"/>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28F4910"/>
    <w:multiLevelType w:val="hybridMultilevel"/>
    <w:tmpl w:val="710071F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2" w15:restartNumberingAfterBreak="0">
    <w:nsid w:val="629821E8"/>
    <w:multiLevelType w:val="hybridMultilevel"/>
    <w:tmpl w:val="23CA8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29A7957"/>
    <w:multiLevelType w:val="multilevel"/>
    <w:tmpl w:val="7FBA7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29E15C6"/>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62FA6E39"/>
    <w:multiLevelType w:val="hybridMultilevel"/>
    <w:tmpl w:val="AFA8450E"/>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6" w15:restartNumberingAfterBreak="0">
    <w:nsid w:val="63517698"/>
    <w:multiLevelType w:val="multilevel"/>
    <w:tmpl w:val="33000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36B540B"/>
    <w:multiLevelType w:val="multilevel"/>
    <w:tmpl w:val="F41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3C962B0"/>
    <w:multiLevelType w:val="hybridMultilevel"/>
    <w:tmpl w:val="89527792"/>
    <w:lvl w:ilvl="0" w:tplc="7C8A48CE">
      <w:start w:val="1"/>
      <w:numFmt w:val="upperRoman"/>
      <w:lvlText w:val="%1."/>
      <w:lvlJc w:val="left"/>
      <w:pPr>
        <w:ind w:left="777" w:hanging="72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9" w15:restartNumberingAfterBreak="0">
    <w:nsid w:val="64B707C4"/>
    <w:multiLevelType w:val="hybridMultilevel"/>
    <w:tmpl w:val="51E6645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0" w15:restartNumberingAfterBreak="0">
    <w:nsid w:val="64CC27CF"/>
    <w:multiLevelType w:val="multilevel"/>
    <w:tmpl w:val="737CE0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653E54CB"/>
    <w:multiLevelType w:val="multilevel"/>
    <w:tmpl w:val="E77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5F77E60"/>
    <w:multiLevelType w:val="hybridMultilevel"/>
    <w:tmpl w:val="D5387DE0"/>
    <w:lvl w:ilvl="0" w:tplc="04150001">
      <w:start w:val="1"/>
      <w:numFmt w:val="bullet"/>
      <w:lvlText w:val=""/>
      <w:lvlJc w:val="left"/>
      <w:pPr>
        <w:ind w:left="479" w:hanging="360"/>
      </w:pPr>
      <w:rPr>
        <w:rFonts w:ascii="Symbol" w:hAnsi="Symbol" w:hint="default"/>
      </w:rPr>
    </w:lvl>
    <w:lvl w:ilvl="1" w:tplc="04150003" w:tentative="1">
      <w:start w:val="1"/>
      <w:numFmt w:val="bullet"/>
      <w:lvlText w:val="o"/>
      <w:lvlJc w:val="left"/>
      <w:pPr>
        <w:ind w:left="1199" w:hanging="360"/>
      </w:pPr>
      <w:rPr>
        <w:rFonts w:ascii="Courier New" w:hAnsi="Courier New" w:cs="Courier New" w:hint="default"/>
      </w:rPr>
    </w:lvl>
    <w:lvl w:ilvl="2" w:tplc="04150005" w:tentative="1">
      <w:start w:val="1"/>
      <w:numFmt w:val="bullet"/>
      <w:lvlText w:val=""/>
      <w:lvlJc w:val="left"/>
      <w:pPr>
        <w:ind w:left="1919" w:hanging="360"/>
      </w:pPr>
      <w:rPr>
        <w:rFonts w:ascii="Wingdings" w:hAnsi="Wingdings" w:hint="default"/>
      </w:rPr>
    </w:lvl>
    <w:lvl w:ilvl="3" w:tplc="04150001" w:tentative="1">
      <w:start w:val="1"/>
      <w:numFmt w:val="bullet"/>
      <w:lvlText w:val=""/>
      <w:lvlJc w:val="left"/>
      <w:pPr>
        <w:ind w:left="2639" w:hanging="360"/>
      </w:pPr>
      <w:rPr>
        <w:rFonts w:ascii="Symbol" w:hAnsi="Symbol" w:hint="default"/>
      </w:rPr>
    </w:lvl>
    <w:lvl w:ilvl="4" w:tplc="04150003" w:tentative="1">
      <w:start w:val="1"/>
      <w:numFmt w:val="bullet"/>
      <w:lvlText w:val="o"/>
      <w:lvlJc w:val="left"/>
      <w:pPr>
        <w:ind w:left="3359" w:hanging="360"/>
      </w:pPr>
      <w:rPr>
        <w:rFonts w:ascii="Courier New" w:hAnsi="Courier New" w:cs="Courier New" w:hint="default"/>
      </w:rPr>
    </w:lvl>
    <w:lvl w:ilvl="5" w:tplc="04150005" w:tentative="1">
      <w:start w:val="1"/>
      <w:numFmt w:val="bullet"/>
      <w:lvlText w:val=""/>
      <w:lvlJc w:val="left"/>
      <w:pPr>
        <w:ind w:left="4079" w:hanging="360"/>
      </w:pPr>
      <w:rPr>
        <w:rFonts w:ascii="Wingdings" w:hAnsi="Wingdings" w:hint="default"/>
      </w:rPr>
    </w:lvl>
    <w:lvl w:ilvl="6" w:tplc="04150001" w:tentative="1">
      <w:start w:val="1"/>
      <w:numFmt w:val="bullet"/>
      <w:lvlText w:val=""/>
      <w:lvlJc w:val="left"/>
      <w:pPr>
        <w:ind w:left="4799" w:hanging="360"/>
      </w:pPr>
      <w:rPr>
        <w:rFonts w:ascii="Symbol" w:hAnsi="Symbol" w:hint="default"/>
      </w:rPr>
    </w:lvl>
    <w:lvl w:ilvl="7" w:tplc="04150003" w:tentative="1">
      <w:start w:val="1"/>
      <w:numFmt w:val="bullet"/>
      <w:lvlText w:val="o"/>
      <w:lvlJc w:val="left"/>
      <w:pPr>
        <w:ind w:left="5519" w:hanging="360"/>
      </w:pPr>
      <w:rPr>
        <w:rFonts w:ascii="Courier New" w:hAnsi="Courier New" w:cs="Courier New" w:hint="default"/>
      </w:rPr>
    </w:lvl>
    <w:lvl w:ilvl="8" w:tplc="04150005" w:tentative="1">
      <w:start w:val="1"/>
      <w:numFmt w:val="bullet"/>
      <w:lvlText w:val=""/>
      <w:lvlJc w:val="left"/>
      <w:pPr>
        <w:ind w:left="6239" w:hanging="360"/>
      </w:pPr>
      <w:rPr>
        <w:rFonts w:ascii="Wingdings" w:hAnsi="Wingdings" w:hint="default"/>
      </w:rPr>
    </w:lvl>
  </w:abstractNum>
  <w:abstractNum w:abstractNumId="323" w15:restartNumberingAfterBreak="0">
    <w:nsid w:val="663C45B9"/>
    <w:multiLevelType w:val="multilevel"/>
    <w:tmpl w:val="0D7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67A1C38"/>
    <w:multiLevelType w:val="multilevel"/>
    <w:tmpl w:val="BA2CD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68C5563"/>
    <w:multiLevelType w:val="hybridMultilevel"/>
    <w:tmpl w:val="7A26894A"/>
    <w:lvl w:ilvl="0" w:tplc="C49AD510">
      <w:start w:val="1"/>
      <w:numFmt w:val="decimal"/>
      <w:lvlText w:val="%1."/>
      <w:lvlJc w:val="left"/>
      <w:pPr>
        <w:ind w:left="417" w:hanging="360"/>
      </w:pPr>
      <w:rPr>
        <w:rFonts w:hint="default"/>
      </w:r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6" w15:restartNumberingAfterBreak="0">
    <w:nsid w:val="670A45F5"/>
    <w:multiLevelType w:val="hybridMultilevel"/>
    <w:tmpl w:val="F43C61D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7" w15:restartNumberingAfterBreak="0">
    <w:nsid w:val="6739480C"/>
    <w:multiLevelType w:val="hybridMultilevel"/>
    <w:tmpl w:val="6B88D84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28" w15:restartNumberingAfterBreak="0">
    <w:nsid w:val="674807D9"/>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67BA2075"/>
    <w:multiLevelType w:val="hybridMultilevel"/>
    <w:tmpl w:val="DA44DFD0"/>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0" w15:restartNumberingAfterBreak="0">
    <w:nsid w:val="67C54965"/>
    <w:multiLevelType w:val="hybridMultilevel"/>
    <w:tmpl w:val="B3567D9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31" w15:restartNumberingAfterBreak="0">
    <w:nsid w:val="67D22ADE"/>
    <w:multiLevelType w:val="hybridMultilevel"/>
    <w:tmpl w:val="788C17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2" w15:restartNumberingAfterBreak="0">
    <w:nsid w:val="680B3351"/>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8320577"/>
    <w:multiLevelType w:val="multilevel"/>
    <w:tmpl w:val="07967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8694AC6"/>
    <w:multiLevelType w:val="hybridMultilevel"/>
    <w:tmpl w:val="E5C20B18"/>
    <w:lvl w:ilvl="0" w:tplc="04150001">
      <w:start w:val="1"/>
      <w:numFmt w:val="bullet"/>
      <w:lvlText w:val=""/>
      <w:lvlJc w:val="left"/>
      <w:pPr>
        <w:ind w:left="479" w:hanging="360"/>
      </w:pPr>
      <w:rPr>
        <w:rFonts w:ascii="Symbol" w:hAnsi="Symbol" w:hint="default"/>
      </w:rPr>
    </w:lvl>
    <w:lvl w:ilvl="1" w:tplc="04150003" w:tentative="1">
      <w:start w:val="1"/>
      <w:numFmt w:val="bullet"/>
      <w:lvlText w:val="o"/>
      <w:lvlJc w:val="left"/>
      <w:pPr>
        <w:ind w:left="1199" w:hanging="360"/>
      </w:pPr>
      <w:rPr>
        <w:rFonts w:ascii="Courier New" w:hAnsi="Courier New" w:cs="Courier New" w:hint="default"/>
      </w:rPr>
    </w:lvl>
    <w:lvl w:ilvl="2" w:tplc="04150005" w:tentative="1">
      <w:start w:val="1"/>
      <w:numFmt w:val="bullet"/>
      <w:lvlText w:val=""/>
      <w:lvlJc w:val="left"/>
      <w:pPr>
        <w:ind w:left="1919" w:hanging="360"/>
      </w:pPr>
      <w:rPr>
        <w:rFonts w:ascii="Wingdings" w:hAnsi="Wingdings" w:hint="default"/>
      </w:rPr>
    </w:lvl>
    <w:lvl w:ilvl="3" w:tplc="04150001" w:tentative="1">
      <w:start w:val="1"/>
      <w:numFmt w:val="bullet"/>
      <w:lvlText w:val=""/>
      <w:lvlJc w:val="left"/>
      <w:pPr>
        <w:ind w:left="2639" w:hanging="360"/>
      </w:pPr>
      <w:rPr>
        <w:rFonts w:ascii="Symbol" w:hAnsi="Symbol" w:hint="default"/>
      </w:rPr>
    </w:lvl>
    <w:lvl w:ilvl="4" w:tplc="04150003" w:tentative="1">
      <w:start w:val="1"/>
      <w:numFmt w:val="bullet"/>
      <w:lvlText w:val="o"/>
      <w:lvlJc w:val="left"/>
      <w:pPr>
        <w:ind w:left="3359" w:hanging="360"/>
      </w:pPr>
      <w:rPr>
        <w:rFonts w:ascii="Courier New" w:hAnsi="Courier New" w:cs="Courier New" w:hint="default"/>
      </w:rPr>
    </w:lvl>
    <w:lvl w:ilvl="5" w:tplc="04150005" w:tentative="1">
      <w:start w:val="1"/>
      <w:numFmt w:val="bullet"/>
      <w:lvlText w:val=""/>
      <w:lvlJc w:val="left"/>
      <w:pPr>
        <w:ind w:left="4079" w:hanging="360"/>
      </w:pPr>
      <w:rPr>
        <w:rFonts w:ascii="Wingdings" w:hAnsi="Wingdings" w:hint="default"/>
      </w:rPr>
    </w:lvl>
    <w:lvl w:ilvl="6" w:tplc="04150001" w:tentative="1">
      <w:start w:val="1"/>
      <w:numFmt w:val="bullet"/>
      <w:lvlText w:val=""/>
      <w:lvlJc w:val="left"/>
      <w:pPr>
        <w:ind w:left="4799" w:hanging="360"/>
      </w:pPr>
      <w:rPr>
        <w:rFonts w:ascii="Symbol" w:hAnsi="Symbol" w:hint="default"/>
      </w:rPr>
    </w:lvl>
    <w:lvl w:ilvl="7" w:tplc="04150003" w:tentative="1">
      <w:start w:val="1"/>
      <w:numFmt w:val="bullet"/>
      <w:lvlText w:val="o"/>
      <w:lvlJc w:val="left"/>
      <w:pPr>
        <w:ind w:left="5519" w:hanging="360"/>
      </w:pPr>
      <w:rPr>
        <w:rFonts w:ascii="Courier New" w:hAnsi="Courier New" w:cs="Courier New" w:hint="default"/>
      </w:rPr>
    </w:lvl>
    <w:lvl w:ilvl="8" w:tplc="04150005" w:tentative="1">
      <w:start w:val="1"/>
      <w:numFmt w:val="bullet"/>
      <w:lvlText w:val=""/>
      <w:lvlJc w:val="left"/>
      <w:pPr>
        <w:ind w:left="6239" w:hanging="360"/>
      </w:pPr>
      <w:rPr>
        <w:rFonts w:ascii="Wingdings" w:hAnsi="Wingdings" w:hint="default"/>
      </w:rPr>
    </w:lvl>
  </w:abstractNum>
  <w:abstractNum w:abstractNumId="335" w15:restartNumberingAfterBreak="0">
    <w:nsid w:val="68DA32BF"/>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93F68B4"/>
    <w:multiLevelType w:val="hybridMultilevel"/>
    <w:tmpl w:val="394458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7" w15:restartNumberingAfterBreak="0">
    <w:nsid w:val="69D01B7B"/>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6A395A3E"/>
    <w:multiLevelType w:val="hybridMultilevel"/>
    <w:tmpl w:val="32EABB40"/>
    <w:lvl w:ilvl="0" w:tplc="00000029">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6AC4388F"/>
    <w:multiLevelType w:val="hybridMultilevel"/>
    <w:tmpl w:val="0BB6A49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40" w15:restartNumberingAfterBreak="0">
    <w:nsid w:val="6B7943B2"/>
    <w:multiLevelType w:val="multilevel"/>
    <w:tmpl w:val="3F2CEF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6BDC17BA"/>
    <w:multiLevelType w:val="multilevel"/>
    <w:tmpl w:val="8938B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2" w15:restartNumberingAfterBreak="0">
    <w:nsid w:val="6C0258DB"/>
    <w:multiLevelType w:val="hybridMultilevel"/>
    <w:tmpl w:val="4EACB362"/>
    <w:lvl w:ilvl="0" w:tplc="04150011">
      <w:start w:val="1"/>
      <w:numFmt w:val="decimal"/>
      <w:lvlText w:val="%1)"/>
      <w:lvlJc w:val="left"/>
      <w:pPr>
        <w:ind w:left="777" w:hanging="360"/>
      </w:pPr>
    </w:lvl>
    <w:lvl w:ilvl="1" w:tplc="3002373E">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3" w15:restartNumberingAfterBreak="0">
    <w:nsid w:val="6C3B60D7"/>
    <w:multiLevelType w:val="hybridMultilevel"/>
    <w:tmpl w:val="A04047B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44" w15:restartNumberingAfterBreak="0">
    <w:nsid w:val="6CE43B9C"/>
    <w:multiLevelType w:val="hybridMultilevel"/>
    <w:tmpl w:val="1A58F14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5" w15:restartNumberingAfterBreak="0">
    <w:nsid w:val="6D397DA9"/>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DED69CA"/>
    <w:multiLevelType w:val="hybridMultilevel"/>
    <w:tmpl w:val="75000F7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47" w15:restartNumberingAfterBreak="0">
    <w:nsid w:val="6EC421D7"/>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6F445EA2"/>
    <w:multiLevelType w:val="hybridMultilevel"/>
    <w:tmpl w:val="548CD0FC"/>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349" w15:restartNumberingAfterBreak="0">
    <w:nsid w:val="6F747E9B"/>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6F847A46"/>
    <w:multiLevelType w:val="hybridMultilevel"/>
    <w:tmpl w:val="3DB49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6F9A245E"/>
    <w:multiLevelType w:val="multilevel"/>
    <w:tmpl w:val="8938B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2" w15:restartNumberingAfterBreak="0">
    <w:nsid w:val="6FEB5C4A"/>
    <w:multiLevelType w:val="hybridMultilevel"/>
    <w:tmpl w:val="C6F4FB0E"/>
    <w:lvl w:ilvl="0" w:tplc="04150011">
      <w:start w:val="1"/>
      <w:numFmt w:val="decimal"/>
      <w:lvlText w:val="%1)"/>
      <w:lvlJc w:val="left"/>
      <w:pPr>
        <w:ind w:left="777" w:hanging="360"/>
      </w:pPr>
    </w:lvl>
    <w:lvl w:ilvl="1" w:tplc="12581BF6">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3" w15:restartNumberingAfterBreak="0">
    <w:nsid w:val="703B463E"/>
    <w:multiLevelType w:val="multilevel"/>
    <w:tmpl w:val="D91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0467828"/>
    <w:multiLevelType w:val="hybridMultilevel"/>
    <w:tmpl w:val="DF18246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5" w15:restartNumberingAfterBreak="0">
    <w:nsid w:val="70972814"/>
    <w:multiLevelType w:val="multilevel"/>
    <w:tmpl w:val="741E25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709D7B18"/>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70CF06CD"/>
    <w:multiLevelType w:val="hybridMultilevel"/>
    <w:tmpl w:val="3FCE38E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8" w15:restartNumberingAfterBreak="0">
    <w:nsid w:val="70E54C8F"/>
    <w:multiLevelType w:val="hybridMultilevel"/>
    <w:tmpl w:val="BF04773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9" w15:restartNumberingAfterBreak="0">
    <w:nsid w:val="71D9592E"/>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71F10B14"/>
    <w:multiLevelType w:val="hybridMultilevel"/>
    <w:tmpl w:val="421825D8"/>
    <w:lvl w:ilvl="0" w:tplc="04150011">
      <w:start w:val="1"/>
      <w:numFmt w:val="bullet"/>
      <w:lvlText w:val=""/>
      <w:lvlJc w:val="left"/>
      <w:pPr>
        <w:ind w:left="777" w:hanging="360"/>
      </w:pPr>
      <w:rPr>
        <w:rFonts w:ascii="Symbol" w:hAnsi="Symbol" w:hint="default"/>
      </w:rPr>
    </w:lvl>
    <w:lvl w:ilvl="1" w:tplc="04150019" w:tentative="1">
      <w:start w:val="1"/>
      <w:numFmt w:val="bullet"/>
      <w:lvlText w:val="o"/>
      <w:lvlJc w:val="left"/>
      <w:pPr>
        <w:ind w:left="1497" w:hanging="360"/>
      </w:pPr>
      <w:rPr>
        <w:rFonts w:ascii="Courier New" w:hAnsi="Courier New" w:cs="Courier New" w:hint="default"/>
      </w:rPr>
    </w:lvl>
    <w:lvl w:ilvl="2" w:tplc="0415001B" w:tentative="1">
      <w:start w:val="1"/>
      <w:numFmt w:val="bullet"/>
      <w:lvlText w:val=""/>
      <w:lvlJc w:val="left"/>
      <w:pPr>
        <w:ind w:left="2217" w:hanging="360"/>
      </w:pPr>
      <w:rPr>
        <w:rFonts w:ascii="Wingdings" w:hAnsi="Wingdings" w:hint="default"/>
      </w:rPr>
    </w:lvl>
    <w:lvl w:ilvl="3" w:tplc="0415000F" w:tentative="1">
      <w:start w:val="1"/>
      <w:numFmt w:val="bullet"/>
      <w:lvlText w:val=""/>
      <w:lvlJc w:val="left"/>
      <w:pPr>
        <w:ind w:left="2937" w:hanging="360"/>
      </w:pPr>
      <w:rPr>
        <w:rFonts w:ascii="Symbol" w:hAnsi="Symbol" w:hint="default"/>
      </w:rPr>
    </w:lvl>
    <w:lvl w:ilvl="4" w:tplc="04150019" w:tentative="1">
      <w:start w:val="1"/>
      <w:numFmt w:val="bullet"/>
      <w:lvlText w:val="o"/>
      <w:lvlJc w:val="left"/>
      <w:pPr>
        <w:ind w:left="3657" w:hanging="360"/>
      </w:pPr>
      <w:rPr>
        <w:rFonts w:ascii="Courier New" w:hAnsi="Courier New" w:cs="Courier New" w:hint="default"/>
      </w:rPr>
    </w:lvl>
    <w:lvl w:ilvl="5" w:tplc="0415001B" w:tentative="1">
      <w:start w:val="1"/>
      <w:numFmt w:val="bullet"/>
      <w:lvlText w:val=""/>
      <w:lvlJc w:val="left"/>
      <w:pPr>
        <w:ind w:left="4377" w:hanging="360"/>
      </w:pPr>
      <w:rPr>
        <w:rFonts w:ascii="Wingdings" w:hAnsi="Wingdings" w:hint="default"/>
      </w:rPr>
    </w:lvl>
    <w:lvl w:ilvl="6" w:tplc="0415000F" w:tentative="1">
      <w:start w:val="1"/>
      <w:numFmt w:val="bullet"/>
      <w:lvlText w:val=""/>
      <w:lvlJc w:val="left"/>
      <w:pPr>
        <w:ind w:left="5097" w:hanging="360"/>
      </w:pPr>
      <w:rPr>
        <w:rFonts w:ascii="Symbol" w:hAnsi="Symbol" w:hint="default"/>
      </w:rPr>
    </w:lvl>
    <w:lvl w:ilvl="7" w:tplc="04150019" w:tentative="1">
      <w:start w:val="1"/>
      <w:numFmt w:val="bullet"/>
      <w:lvlText w:val="o"/>
      <w:lvlJc w:val="left"/>
      <w:pPr>
        <w:ind w:left="5817" w:hanging="360"/>
      </w:pPr>
      <w:rPr>
        <w:rFonts w:ascii="Courier New" w:hAnsi="Courier New" w:cs="Courier New" w:hint="default"/>
      </w:rPr>
    </w:lvl>
    <w:lvl w:ilvl="8" w:tplc="0415001B" w:tentative="1">
      <w:start w:val="1"/>
      <w:numFmt w:val="bullet"/>
      <w:lvlText w:val=""/>
      <w:lvlJc w:val="left"/>
      <w:pPr>
        <w:ind w:left="6537" w:hanging="360"/>
      </w:pPr>
      <w:rPr>
        <w:rFonts w:ascii="Wingdings" w:hAnsi="Wingdings" w:hint="default"/>
      </w:rPr>
    </w:lvl>
  </w:abstractNum>
  <w:abstractNum w:abstractNumId="361" w15:restartNumberingAfterBreak="0">
    <w:nsid w:val="724D47D7"/>
    <w:multiLevelType w:val="hybridMultilevel"/>
    <w:tmpl w:val="9B8A699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2" w15:restartNumberingAfterBreak="0">
    <w:nsid w:val="72F20655"/>
    <w:multiLevelType w:val="hybridMultilevel"/>
    <w:tmpl w:val="1D8283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3" w15:restartNumberingAfterBreak="0">
    <w:nsid w:val="73863438"/>
    <w:multiLevelType w:val="multilevel"/>
    <w:tmpl w:val="FBA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3C35452"/>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4A95642"/>
    <w:multiLevelType w:val="hybridMultilevel"/>
    <w:tmpl w:val="C85E502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6" w15:restartNumberingAfterBreak="0">
    <w:nsid w:val="74DB5773"/>
    <w:multiLevelType w:val="multilevel"/>
    <w:tmpl w:val="987A04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4FB0ACA"/>
    <w:multiLevelType w:val="hybridMultilevel"/>
    <w:tmpl w:val="1C30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51C0BB1"/>
    <w:multiLevelType w:val="multilevel"/>
    <w:tmpl w:val="E77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57E2E77"/>
    <w:multiLevelType w:val="multilevel"/>
    <w:tmpl w:val="843465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762E06A0"/>
    <w:multiLevelType w:val="multilevel"/>
    <w:tmpl w:val="433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84D7FD9"/>
    <w:multiLevelType w:val="multilevel"/>
    <w:tmpl w:val="59E0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869308B"/>
    <w:multiLevelType w:val="multilevel"/>
    <w:tmpl w:val="73AC1C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78AA668E"/>
    <w:multiLevelType w:val="hybridMultilevel"/>
    <w:tmpl w:val="38C690C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74" w15:restartNumberingAfterBreak="0">
    <w:nsid w:val="78C20E2C"/>
    <w:multiLevelType w:val="hybridMultilevel"/>
    <w:tmpl w:val="BB96E9F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75" w15:restartNumberingAfterBreak="0">
    <w:nsid w:val="79645619"/>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7967364B"/>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796C7738"/>
    <w:multiLevelType w:val="hybridMultilevel"/>
    <w:tmpl w:val="CF50AD1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78" w15:restartNumberingAfterBreak="0">
    <w:nsid w:val="79701986"/>
    <w:multiLevelType w:val="multilevel"/>
    <w:tmpl w:val="893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97A2068"/>
    <w:multiLevelType w:val="hybridMultilevel"/>
    <w:tmpl w:val="F1A048CC"/>
    <w:lvl w:ilvl="0" w:tplc="2722A40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80" w15:restartNumberingAfterBreak="0">
    <w:nsid w:val="7A86437F"/>
    <w:multiLevelType w:val="multilevel"/>
    <w:tmpl w:val="01D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A8B6CCB"/>
    <w:multiLevelType w:val="multilevel"/>
    <w:tmpl w:val="D5C0A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7B0A0C95"/>
    <w:multiLevelType w:val="hybridMultilevel"/>
    <w:tmpl w:val="C6DC7C0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3" w15:restartNumberingAfterBreak="0">
    <w:nsid w:val="7B2B7FB4"/>
    <w:multiLevelType w:val="hybridMultilevel"/>
    <w:tmpl w:val="3E32681A"/>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84" w15:restartNumberingAfterBreak="0">
    <w:nsid w:val="7B2E7790"/>
    <w:multiLevelType w:val="hybridMultilevel"/>
    <w:tmpl w:val="37A41C06"/>
    <w:lvl w:ilvl="0" w:tplc="E654A8A2">
      <w:start w:val="6"/>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85" w15:restartNumberingAfterBreak="0">
    <w:nsid w:val="7B3030C4"/>
    <w:multiLevelType w:val="multilevel"/>
    <w:tmpl w:val="741E25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7BE60166"/>
    <w:multiLevelType w:val="hybridMultilevel"/>
    <w:tmpl w:val="84FE9E22"/>
    <w:lvl w:ilvl="0" w:tplc="04150011">
      <w:start w:val="1"/>
      <w:numFmt w:val="decimal"/>
      <w:lvlText w:val="%1)"/>
      <w:lvlJc w:val="left"/>
      <w:pPr>
        <w:ind w:left="777" w:hanging="360"/>
      </w:pPr>
    </w:lvl>
    <w:lvl w:ilvl="1" w:tplc="19FEACA2">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7" w15:restartNumberingAfterBreak="0">
    <w:nsid w:val="7BE731BD"/>
    <w:multiLevelType w:val="hybridMultilevel"/>
    <w:tmpl w:val="B9080AF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8" w15:restartNumberingAfterBreak="0">
    <w:nsid w:val="7BE95F2A"/>
    <w:multiLevelType w:val="hybridMultilevel"/>
    <w:tmpl w:val="136A437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9" w15:restartNumberingAfterBreak="0">
    <w:nsid w:val="7C191F3E"/>
    <w:multiLevelType w:val="hybridMultilevel"/>
    <w:tmpl w:val="95B2353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90" w15:restartNumberingAfterBreak="0">
    <w:nsid w:val="7C99580F"/>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7CB57E56"/>
    <w:multiLevelType w:val="hybridMultilevel"/>
    <w:tmpl w:val="F3D4D7C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2" w15:restartNumberingAfterBreak="0">
    <w:nsid w:val="7D0873B3"/>
    <w:multiLevelType w:val="hybridMultilevel"/>
    <w:tmpl w:val="E548AD3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3" w15:restartNumberingAfterBreak="0">
    <w:nsid w:val="7DC37FA4"/>
    <w:multiLevelType w:val="multilevel"/>
    <w:tmpl w:val="48D22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7EC34C50"/>
    <w:multiLevelType w:val="hybridMultilevel"/>
    <w:tmpl w:val="C144F40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5" w15:restartNumberingAfterBreak="0">
    <w:nsid w:val="7F3A299F"/>
    <w:multiLevelType w:val="hybridMultilevel"/>
    <w:tmpl w:val="DA46562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6" w15:restartNumberingAfterBreak="0">
    <w:nsid w:val="7F5944DE"/>
    <w:multiLevelType w:val="hybridMultilevel"/>
    <w:tmpl w:val="88408C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F5B29DE"/>
    <w:multiLevelType w:val="multilevel"/>
    <w:tmpl w:val="E8A0C4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7F8205D5"/>
    <w:multiLevelType w:val="hybridMultilevel"/>
    <w:tmpl w:val="C17E828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num w:numId="1">
    <w:abstractNumId w:val="164"/>
  </w:num>
  <w:num w:numId="2">
    <w:abstractNumId w:val="146"/>
  </w:num>
  <w:num w:numId="3">
    <w:abstractNumId w:val="194"/>
  </w:num>
  <w:num w:numId="4">
    <w:abstractNumId w:val="67"/>
  </w:num>
  <w:num w:numId="5">
    <w:abstractNumId w:val="56"/>
  </w:num>
  <w:num w:numId="6">
    <w:abstractNumId w:val="113"/>
  </w:num>
  <w:num w:numId="7">
    <w:abstractNumId w:val="184"/>
  </w:num>
  <w:num w:numId="8">
    <w:abstractNumId w:val="127"/>
  </w:num>
  <w:num w:numId="9">
    <w:abstractNumId w:val="105"/>
  </w:num>
  <w:num w:numId="10">
    <w:abstractNumId w:val="108"/>
  </w:num>
  <w:num w:numId="11">
    <w:abstractNumId w:val="47"/>
  </w:num>
  <w:num w:numId="12">
    <w:abstractNumId w:val="192"/>
  </w:num>
  <w:num w:numId="13">
    <w:abstractNumId w:val="392"/>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72"/>
  </w:num>
  <w:num w:numId="16">
    <w:abstractNumId w:val="183"/>
  </w:num>
  <w:num w:numId="17">
    <w:abstractNumId w:val="281"/>
  </w:num>
  <w:num w:numId="18">
    <w:abstractNumId w:val="237"/>
  </w:num>
  <w:num w:numId="19">
    <w:abstractNumId w:val="340"/>
  </w:num>
  <w:num w:numId="20">
    <w:abstractNumId w:val="320"/>
  </w:num>
  <w:num w:numId="21">
    <w:abstractNumId w:val="267"/>
  </w:num>
  <w:num w:numId="22">
    <w:abstractNumId w:val="224"/>
  </w:num>
  <w:num w:numId="23">
    <w:abstractNumId w:val="236"/>
  </w:num>
  <w:num w:numId="24">
    <w:abstractNumId w:val="189"/>
  </w:num>
  <w:num w:numId="25">
    <w:abstractNumId w:val="76"/>
  </w:num>
  <w:num w:numId="26">
    <w:abstractNumId w:val="276"/>
  </w:num>
  <w:num w:numId="27">
    <w:abstractNumId w:val="88"/>
  </w:num>
  <w:num w:numId="28">
    <w:abstractNumId w:val="225"/>
  </w:num>
  <w:num w:numId="29">
    <w:abstractNumId w:val="304"/>
  </w:num>
  <w:num w:numId="30">
    <w:abstractNumId w:val="252"/>
  </w:num>
  <w:num w:numId="31">
    <w:abstractNumId w:val="279"/>
  </w:num>
  <w:num w:numId="32">
    <w:abstractNumId w:val="160"/>
  </w:num>
  <w:num w:numId="33">
    <w:abstractNumId w:val="107"/>
  </w:num>
  <w:num w:numId="34">
    <w:abstractNumId w:val="274"/>
  </w:num>
  <w:num w:numId="35">
    <w:abstractNumId w:val="299"/>
  </w:num>
  <w:num w:numId="36">
    <w:abstractNumId w:val="17"/>
  </w:num>
  <w:num w:numId="37">
    <w:abstractNumId w:val="78"/>
  </w:num>
  <w:num w:numId="38">
    <w:abstractNumId w:val="306"/>
  </w:num>
  <w:num w:numId="39">
    <w:abstractNumId w:val="312"/>
  </w:num>
  <w:num w:numId="40">
    <w:abstractNumId w:val="75"/>
  </w:num>
  <w:num w:numId="41">
    <w:abstractNumId w:val="68"/>
  </w:num>
  <w:num w:numId="42">
    <w:abstractNumId w:val="86"/>
  </w:num>
  <w:num w:numId="43">
    <w:abstractNumId w:val="149"/>
  </w:num>
  <w:num w:numId="44">
    <w:abstractNumId w:val="169"/>
  </w:num>
  <w:num w:numId="45">
    <w:abstractNumId w:val="370"/>
  </w:num>
  <w:num w:numId="46">
    <w:abstractNumId w:val="167"/>
  </w:num>
  <w:num w:numId="47">
    <w:abstractNumId w:val="135"/>
  </w:num>
  <w:num w:numId="48">
    <w:abstractNumId w:val="182"/>
  </w:num>
  <w:num w:numId="49">
    <w:abstractNumId w:val="25"/>
  </w:num>
  <w:num w:numId="50">
    <w:abstractNumId w:val="111"/>
  </w:num>
  <w:num w:numId="51">
    <w:abstractNumId w:val="129"/>
  </w:num>
  <w:num w:numId="52">
    <w:abstractNumId w:val="156"/>
  </w:num>
  <w:num w:numId="53">
    <w:abstractNumId w:val="175"/>
  </w:num>
  <w:num w:numId="54">
    <w:abstractNumId w:val="333"/>
  </w:num>
  <w:num w:numId="55">
    <w:abstractNumId w:val="222"/>
  </w:num>
  <w:num w:numId="56">
    <w:abstractNumId w:val="313"/>
  </w:num>
  <w:num w:numId="57">
    <w:abstractNumId w:val="323"/>
  </w:num>
  <w:num w:numId="58">
    <w:abstractNumId w:val="363"/>
  </w:num>
  <w:num w:numId="59">
    <w:abstractNumId w:val="285"/>
  </w:num>
  <w:num w:numId="60">
    <w:abstractNumId w:val="185"/>
  </w:num>
  <w:num w:numId="61">
    <w:abstractNumId w:val="139"/>
  </w:num>
  <w:num w:numId="62">
    <w:abstractNumId w:val="201"/>
  </w:num>
  <w:num w:numId="63">
    <w:abstractNumId w:val="198"/>
  </w:num>
  <w:num w:numId="64">
    <w:abstractNumId w:val="385"/>
  </w:num>
  <w:num w:numId="65">
    <w:abstractNumId w:val="234"/>
  </w:num>
  <w:num w:numId="66">
    <w:abstractNumId w:val="244"/>
  </w:num>
  <w:num w:numId="67">
    <w:abstractNumId w:val="187"/>
  </w:num>
  <w:num w:numId="68">
    <w:abstractNumId w:val="256"/>
  </w:num>
  <w:num w:numId="69">
    <w:abstractNumId w:val="99"/>
  </w:num>
  <w:num w:numId="70">
    <w:abstractNumId w:val="188"/>
  </w:num>
  <w:num w:numId="71">
    <w:abstractNumId w:val="335"/>
  </w:num>
  <w:num w:numId="72">
    <w:abstractNumId w:val="152"/>
  </w:num>
  <w:num w:numId="73">
    <w:abstractNumId w:val="59"/>
  </w:num>
  <w:num w:numId="74">
    <w:abstractNumId w:val="248"/>
  </w:num>
  <w:num w:numId="75">
    <w:abstractNumId w:val="219"/>
  </w:num>
  <w:num w:numId="76">
    <w:abstractNumId w:val="364"/>
  </w:num>
  <w:num w:numId="77">
    <w:abstractNumId w:val="232"/>
  </w:num>
  <w:num w:numId="78">
    <w:abstractNumId w:val="338"/>
  </w:num>
  <w:num w:numId="79">
    <w:abstractNumId w:val="283"/>
  </w:num>
  <w:num w:numId="80">
    <w:abstractNumId w:val="378"/>
  </w:num>
  <w:num w:numId="81">
    <w:abstractNumId w:val="195"/>
  </w:num>
  <w:num w:numId="82">
    <w:abstractNumId w:val="355"/>
  </w:num>
  <w:num w:numId="83">
    <w:abstractNumId w:val="380"/>
  </w:num>
  <w:num w:numId="84">
    <w:abstractNumId w:val="297"/>
  </w:num>
  <w:num w:numId="85">
    <w:abstractNumId w:val="174"/>
  </w:num>
  <w:num w:numId="86">
    <w:abstractNumId w:val="35"/>
  </w:num>
  <w:num w:numId="87">
    <w:abstractNumId w:val="85"/>
  </w:num>
  <w:num w:numId="88">
    <w:abstractNumId w:val="291"/>
  </w:num>
  <w:num w:numId="89">
    <w:abstractNumId w:val="157"/>
  </w:num>
  <w:num w:numId="90">
    <w:abstractNumId w:val="286"/>
  </w:num>
  <w:num w:numId="91">
    <w:abstractNumId w:val="250"/>
  </w:num>
  <w:num w:numId="92">
    <w:abstractNumId w:val="391"/>
  </w:num>
  <w:num w:numId="93">
    <w:abstractNumId w:val="346"/>
  </w:num>
  <w:num w:numId="94">
    <w:abstractNumId w:val="288"/>
  </w:num>
  <w:num w:numId="95">
    <w:abstractNumId w:val="60"/>
  </w:num>
  <w:num w:numId="96">
    <w:abstractNumId w:val="241"/>
  </w:num>
  <w:num w:numId="97">
    <w:abstractNumId w:val="324"/>
  </w:num>
  <w:num w:numId="98">
    <w:abstractNumId w:val="264"/>
  </w:num>
  <w:num w:numId="99">
    <w:abstractNumId w:val="371"/>
  </w:num>
  <w:num w:numId="100">
    <w:abstractNumId w:val="36"/>
  </w:num>
  <w:num w:numId="101">
    <w:abstractNumId w:val="20"/>
  </w:num>
  <w:num w:numId="102">
    <w:abstractNumId w:val="122"/>
  </w:num>
  <w:num w:numId="103">
    <w:abstractNumId w:val="112"/>
  </w:num>
  <w:num w:numId="104">
    <w:abstractNumId w:val="101"/>
  </w:num>
  <w:num w:numId="105">
    <w:abstractNumId w:val="332"/>
  </w:num>
  <w:num w:numId="106">
    <w:abstractNumId w:val="349"/>
  </w:num>
  <w:num w:numId="107">
    <w:abstractNumId w:val="22"/>
  </w:num>
  <w:num w:numId="108">
    <w:abstractNumId w:val="154"/>
  </w:num>
  <w:num w:numId="109">
    <w:abstractNumId w:val="310"/>
  </w:num>
  <w:num w:numId="110">
    <w:abstractNumId w:val="190"/>
  </w:num>
  <w:num w:numId="111">
    <w:abstractNumId w:val="90"/>
  </w:num>
  <w:num w:numId="112">
    <w:abstractNumId w:val="3"/>
  </w:num>
  <w:num w:numId="113">
    <w:abstractNumId w:val="226"/>
  </w:num>
  <w:num w:numId="114">
    <w:abstractNumId w:val="110"/>
  </w:num>
  <w:num w:numId="115">
    <w:abstractNumId w:val="4"/>
  </w:num>
  <w:num w:numId="116">
    <w:abstractNumId w:val="258"/>
  </w:num>
  <w:num w:numId="117">
    <w:abstractNumId w:val="309"/>
  </w:num>
  <w:num w:numId="118">
    <w:abstractNumId w:val="54"/>
  </w:num>
  <w:num w:numId="119">
    <w:abstractNumId w:val="2"/>
  </w:num>
  <w:num w:numId="120">
    <w:abstractNumId w:val="296"/>
  </w:num>
  <w:num w:numId="121">
    <w:abstractNumId w:val="69"/>
  </w:num>
  <w:num w:numId="122">
    <w:abstractNumId w:val="269"/>
  </w:num>
  <w:num w:numId="123">
    <w:abstractNumId w:val="345"/>
  </w:num>
  <w:num w:numId="124">
    <w:abstractNumId w:val="178"/>
  </w:num>
  <w:num w:numId="125">
    <w:abstractNumId w:val="15"/>
  </w:num>
  <w:num w:numId="126">
    <w:abstractNumId w:val="19"/>
  </w:num>
  <w:num w:numId="127">
    <w:abstractNumId w:val="273"/>
  </w:num>
  <w:num w:numId="128">
    <w:abstractNumId w:val="339"/>
  </w:num>
  <w:num w:numId="129">
    <w:abstractNumId w:val="204"/>
  </w:num>
  <w:num w:numId="130">
    <w:abstractNumId w:val="7"/>
  </w:num>
  <w:num w:numId="131">
    <w:abstractNumId w:val="13"/>
  </w:num>
  <w:num w:numId="132">
    <w:abstractNumId w:val="92"/>
  </w:num>
  <w:num w:numId="133">
    <w:abstractNumId w:val="142"/>
  </w:num>
  <w:num w:numId="134">
    <w:abstractNumId w:val="368"/>
  </w:num>
  <w:num w:numId="135">
    <w:abstractNumId w:val="163"/>
  </w:num>
  <w:num w:numId="136">
    <w:abstractNumId w:val="270"/>
  </w:num>
  <w:num w:numId="137">
    <w:abstractNumId w:val="30"/>
  </w:num>
  <w:num w:numId="138">
    <w:abstractNumId w:val="18"/>
  </w:num>
  <w:num w:numId="139">
    <w:abstractNumId w:val="128"/>
  </w:num>
  <w:num w:numId="140">
    <w:abstractNumId w:val="24"/>
  </w:num>
  <w:num w:numId="141">
    <w:abstractNumId w:val="317"/>
  </w:num>
  <w:num w:numId="142">
    <w:abstractNumId w:val="171"/>
  </w:num>
  <w:num w:numId="143">
    <w:abstractNumId w:val="316"/>
  </w:num>
  <w:num w:numId="144">
    <w:abstractNumId w:val="196"/>
  </w:num>
  <w:num w:numId="145">
    <w:abstractNumId w:val="341"/>
  </w:num>
  <w:num w:numId="146">
    <w:abstractNumId w:val="351"/>
  </w:num>
  <w:num w:numId="147">
    <w:abstractNumId w:val="72"/>
  </w:num>
  <w:num w:numId="148">
    <w:abstractNumId w:val="354"/>
  </w:num>
  <w:num w:numId="149">
    <w:abstractNumId w:val="284"/>
  </w:num>
  <w:num w:numId="1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3"/>
  </w:num>
  <w:num w:numId="152">
    <w:abstractNumId w:val="243"/>
  </w:num>
  <w:num w:numId="153">
    <w:abstractNumId w:val="395"/>
  </w:num>
  <w:num w:numId="154">
    <w:abstractNumId w:val="61"/>
  </w:num>
  <w:num w:numId="155">
    <w:abstractNumId w:val="155"/>
  </w:num>
  <w:num w:numId="156">
    <w:abstractNumId w:val="372"/>
  </w:num>
  <w:num w:numId="157">
    <w:abstractNumId w:val="62"/>
  </w:num>
  <w:num w:numId="158">
    <w:abstractNumId w:val="353"/>
  </w:num>
  <w:num w:numId="159">
    <w:abstractNumId w:val="321"/>
  </w:num>
  <w:num w:numId="160">
    <w:abstractNumId w:val="34"/>
  </w:num>
  <w:num w:numId="161">
    <w:abstractNumId w:val="5"/>
  </w:num>
  <w:num w:numId="162">
    <w:abstractNumId w:val="140"/>
  </w:num>
  <w:num w:numId="163">
    <w:abstractNumId w:val="352"/>
  </w:num>
  <w:num w:numId="164">
    <w:abstractNumId w:val="148"/>
  </w:num>
  <w:num w:numId="165">
    <w:abstractNumId w:val="58"/>
  </w:num>
  <w:num w:numId="166">
    <w:abstractNumId w:val="176"/>
  </w:num>
  <w:num w:numId="167">
    <w:abstractNumId w:val="265"/>
  </w:num>
  <w:num w:numId="168">
    <w:abstractNumId w:val="255"/>
  </w:num>
  <w:num w:numId="169">
    <w:abstractNumId w:val="240"/>
  </w:num>
  <w:num w:numId="170">
    <w:abstractNumId w:val="6"/>
  </w:num>
  <w:num w:numId="171">
    <w:abstractNumId w:val="28"/>
  </w:num>
  <w:num w:numId="172">
    <w:abstractNumId w:val="57"/>
  </w:num>
  <w:num w:numId="173">
    <w:abstractNumId w:val="386"/>
  </w:num>
  <w:num w:numId="174">
    <w:abstractNumId w:val="218"/>
  </w:num>
  <w:num w:numId="175">
    <w:abstractNumId w:val="137"/>
  </w:num>
  <w:num w:numId="176">
    <w:abstractNumId w:val="168"/>
  </w:num>
  <w:num w:numId="177">
    <w:abstractNumId w:val="177"/>
  </w:num>
  <w:num w:numId="178">
    <w:abstractNumId w:val="282"/>
  </w:num>
  <w:num w:numId="179">
    <w:abstractNumId w:val="116"/>
  </w:num>
  <w:num w:numId="180">
    <w:abstractNumId w:val="197"/>
  </w:num>
  <w:num w:numId="181">
    <w:abstractNumId w:val="394"/>
  </w:num>
  <w:num w:numId="182">
    <w:abstractNumId w:val="161"/>
  </w:num>
  <w:num w:numId="183">
    <w:abstractNumId w:val="216"/>
  </w:num>
  <w:num w:numId="184">
    <w:abstractNumId w:val="228"/>
  </w:num>
  <w:num w:numId="185">
    <w:abstractNumId w:val="330"/>
  </w:num>
  <w:num w:numId="186">
    <w:abstractNumId w:val="280"/>
  </w:num>
  <w:num w:numId="187">
    <w:abstractNumId w:val="344"/>
  </w:num>
  <w:num w:numId="188">
    <w:abstractNumId w:val="84"/>
  </w:num>
  <w:num w:numId="189">
    <w:abstractNumId w:val="342"/>
  </w:num>
  <w:num w:numId="190">
    <w:abstractNumId w:val="303"/>
  </w:num>
  <w:num w:numId="191">
    <w:abstractNumId w:val="77"/>
  </w:num>
  <w:num w:numId="192">
    <w:abstractNumId w:val="46"/>
  </w:num>
  <w:num w:numId="193">
    <w:abstractNumId w:val="382"/>
  </w:num>
  <w:num w:numId="194">
    <w:abstractNumId w:val="307"/>
  </w:num>
  <w:num w:numId="195">
    <w:abstractNumId w:val="277"/>
  </w:num>
  <w:num w:numId="196">
    <w:abstractNumId w:val="203"/>
  </w:num>
  <w:num w:numId="197">
    <w:abstractNumId w:val="37"/>
  </w:num>
  <w:num w:numId="198">
    <w:abstractNumId w:val="23"/>
  </w:num>
  <w:num w:numId="199">
    <w:abstractNumId w:val="213"/>
  </w:num>
  <w:num w:numId="200">
    <w:abstractNumId w:val="145"/>
  </w:num>
  <w:num w:numId="201">
    <w:abstractNumId w:val="365"/>
  </w:num>
  <w:num w:numId="202">
    <w:abstractNumId w:val="200"/>
  </w:num>
  <w:num w:numId="203">
    <w:abstractNumId w:val="254"/>
  </w:num>
  <w:num w:numId="204">
    <w:abstractNumId w:val="117"/>
  </w:num>
  <w:num w:numId="205">
    <w:abstractNumId w:val="295"/>
  </w:num>
  <w:num w:numId="206">
    <w:abstractNumId w:val="301"/>
  </w:num>
  <w:num w:numId="207">
    <w:abstractNumId w:val="10"/>
  </w:num>
  <w:num w:numId="208">
    <w:abstractNumId w:val="199"/>
  </w:num>
  <w:num w:numId="209">
    <w:abstractNumId w:val="193"/>
  </w:num>
  <w:num w:numId="210">
    <w:abstractNumId w:val="29"/>
  </w:num>
  <w:num w:numId="211">
    <w:abstractNumId w:val="138"/>
  </w:num>
  <w:num w:numId="212">
    <w:abstractNumId w:val="217"/>
  </w:num>
  <w:num w:numId="213">
    <w:abstractNumId w:val="153"/>
  </w:num>
  <w:num w:numId="214">
    <w:abstractNumId w:val="247"/>
  </w:num>
  <w:num w:numId="215">
    <w:abstractNumId w:val="150"/>
  </w:num>
  <w:num w:numId="216">
    <w:abstractNumId w:val="65"/>
  </w:num>
  <w:num w:numId="217">
    <w:abstractNumId w:val="262"/>
  </w:num>
  <w:num w:numId="218">
    <w:abstractNumId w:val="71"/>
  </w:num>
  <w:num w:numId="219">
    <w:abstractNumId w:val="48"/>
  </w:num>
  <w:num w:numId="220">
    <w:abstractNumId w:val="308"/>
  </w:num>
  <w:num w:numId="221">
    <w:abstractNumId w:val="289"/>
  </w:num>
  <w:num w:numId="222">
    <w:abstractNumId w:val="141"/>
  </w:num>
  <w:num w:numId="223">
    <w:abstractNumId w:val="32"/>
  </w:num>
  <w:num w:numId="224">
    <w:abstractNumId w:val="229"/>
  </w:num>
  <w:num w:numId="225">
    <w:abstractNumId w:val="251"/>
  </w:num>
  <w:num w:numId="226">
    <w:abstractNumId w:val="318"/>
  </w:num>
  <w:num w:numId="227">
    <w:abstractNumId w:val="205"/>
  </w:num>
  <w:num w:numId="228">
    <w:abstractNumId w:val="358"/>
  </w:num>
  <w:num w:numId="229">
    <w:abstractNumId w:val="268"/>
  </w:num>
  <w:num w:numId="230">
    <w:abstractNumId w:val="119"/>
  </w:num>
  <w:num w:numId="231">
    <w:abstractNumId w:val="158"/>
  </w:num>
  <w:num w:numId="232">
    <w:abstractNumId w:val="326"/>
  </w:num>
  <w:num w:numId="233">
    <w:abstractNumId w:val="27"/>
  </w:num>
  <w:num w:numId="234">
    <w:abstractNumId w:val="123"/>
  </w:num>
  <w:num w:numId="235">
    <w:abstractNumId w:val="100"/>
  </w:num>
  <w:num w:numId="236">
    <w:abstractNumId w:val="369"/>
  </w:num>
  <w:num w:numId="237">
    <w:abstractNumId w:val="257"/>
  </w:num>
  <w:num w:numId="238">
    <w:abstractNumId w:val="121"/>
  </w:num>
  <w:num w:numId="239">
    <w:abstractNumId w:val="143"/>
  </w:num>
  <w:num w:numId="240">
    <w:abstractNumId w:val="272"/>
  </w:num>
  <w:num w:numId="241">
    <w:abstractNumId w:val="186"/>
  </w:num>
  <w:num w:numId="242">
    <w:abstractNumId w:val="94"/>
  </w:num>
  <w:num w:numId="243">
    <w:abstractNumId w:val="278"/>
  </w:num>
  <w:num w:numId="244">
    <w:abstractNumId w:val="53"/>
  </w:num>
  <w:num w:numId="245">
    <w:abstractNumId w:val="207"/>
  </w:num>
  <w:num w:numId="246">
    <w:abstractNumId w:val="214"/>
  </w:num>
  <w:num w:numId="247">
    <w:abstractNumId w:val="80"/>
  </w:num>
  <w:num w:numId="248">
    <w:abstractNumId w:val="104"/>
  </w:num>
  <w:num w:numId="249">
    <w:abstractNumId w:val="235"/>
  </w:num>
  <w:num w:numId="250">
    <w:abstractNumId w:val="209"/>
  </w:num>
  <w:num w:numId="251">
    <w:abstractNumId w:val="361"/>
  </w:num>
  <w:num w:numId="252">
    <w:abstractNumId w:val="181"/>
  </w:num>
  <w:num w:numId="253">
    <w:abstractNumId w:val="211"/>
  </w:num>
  <w:num w:numId="254">
    <w:abstractNumId w:val="377"/>
  </w:num>
  <w:num w:numId="255">
    <w:abstractNumId w:val="50"/>
  </w:num>
  <w:num w:numId="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
  </w:num>
  <w:num w:numId="258">
    <w:abstractNumId w:val="41"/>
  </w:num>
  <w:num w:numId="259">
    <w:abstractNumId w:val="170"/>
  </w:num>
  <w:num w:numId="260">
    <w:abstractNumId w:val="33"/>
  </w:num>
  <w:num w:numId="261">
    <w:abstractNumId w:val="275"/>
  </w:num>
  <w:num w:numId="262">
    <w:abstractNumId w:val="379"/>
  </w:num>
  <w:num w:numId="263">
    <w:abstractNumId w:val="319"/>
  </w:num>
  <w:num w:numId="264">
    <w:abstractNumId w:val="374"/>
  </w:num>
  <w:num w:numId="265">
    <w:abstractNumId w:val="387"/>
  </w:num>
  <w:num w:numId="266">
    <w:abstractNumId w:val="49"/>
  </w:num>
  <w:num w:numId="267">
    <w:abstractNumId w:val="134"/>
  </w:num>
  <w:num w:numId="268">
    <w:abstractNumId w:val="389"/>
  </w:num>
  <w:num w:numId="269">
    <w:abstractNumId w:val="64"/>
  </w:num>
  <w:num w:numId="270">
    <w:abstractNumId w:val="239"/>
  </w:num>
  <w:num w:numId="271">
    <w:abstractNumId w:val="388"/>
  </w:num>
  <w:num w:numId="272">
    <w:abstractNumId w:val="114"/>
  </w:num>
  <w:num w:numId="273">
    <w:abstractNumId w:val="44"/>
  </w:num>
  <w:num w:numId="274">
    <w:abstractNumId w:val="373"/>
  </w:num>
  <w:num w:numId="275">
    <w:abstractNumId w:val="357"/>
  </w:num>
  <w:num w:numId="276">
    <w:abstractNumId w:val="103"/>
  </w:num>
  <w:num w:numId="277">
    <w:abstractNumId w:val="210"/>
  </w:num>
  <w:num w:numId="278">
    <w:abstractNumId w:val="55"/>
  </w:num>
  <w:num w:numId="279">
    <w:abstractNumId w:val="82"/>
  </w:num>
  <w:num w:numId="280">
    <w:abstractNumId w:val="259"/>
  </w:num>
  <w:num w:numId="281">
    <w:abstractNumId w:val="91"/>
  </w:num>
  <w:num w:numId="282">
    <w:abstractNumId w:val="376"/>
  </w:num>
  <w:num w:numId="283">
    <w:abstractNumId w:val="249"/>
  </w:num>
  <w:num w:numId="284">
    <w:abstractNumId w:val="11"/>
  </w:num>
  <w:num w:numId="285">
    <w:abstractNumId w:val="393"/>
  </w:num>
  <w:num w:numId="286">
    <w:abstractNumId w:val="356"/>
  </w:num>
  <w:num w:numId="287">
    <w:abstractNumId w:val="166"/>
  </w:num>
  <w:num w:numId="288">
    <w:abstractNumId w:val="16"/>
  </w:num>
  <w:num w:numId="289">
    <w:abstractNumId w:val="120"/>
  </w:num>
  <w:num w:numId="290">
    <w:abstractNumId w:val="73"/>
  </w:num>
  <w:num w:numId="291">
    <w:abstractNumId w:val="347"/>
  </w:num>
  <w:num w:numId="292">
    <w:abstractNumId w:val="300"/>
  </w:num>
  <w:num w:numId="293">
    <w:abstractNumId w:val="314"/>
  </w:num>
  <w:num w:numId="294">
    <w:abstractNumId w:val="81"/>
  </w:num>
  <w:num w:numId="295">
    <w:abstractNumId w:val="390"/>
  </w:num>
  <w:num w:numId="296">
    <w:abstractNumId w:val="40"/>
  </w:num>
  <w:num w:numId="297">
    <w:abstractNumId w:val="133"/>
  </w:num>
  <w:num w:numId="298">
    <w:abstractNumId w:val="51"/>
  </w:num>
  <w:num w:numId="299">
    <w:abstractNumId w:val="327"/>
  </w:num>
  <w:num w:numId="300">
    <w:abstractNumId w:val="398"/>
  </w:num>
  <w:num w:numId="301">
    <w:abstractNumId w:val="66"/>
  </w:num>
  <w:num w:numId="302">
    <w:abstractNumId w:val="331"/>
  </w:num>
  <w:num w:numId="303">
    <w:abstractNumId w:val="26"/>
  </w:num>
  <w:num w:numId="304">
    <w:abstractNumId w:val="38"/>
  </w:num>
  <w:num w:numId="305">
    <w:abstractNumId w:val="21"/>
  </w:num>
  <w:num w:numId="306">
    <w:abstractNumId w:val="381"/>
  </w:num>
  <w:num w:numId="307">
    <w:abstractNumId w:val="180"/>
  </w:num>
  <w:num w:numId="308">
    <w:abstractNumId w:val="208"/>
  </w:num>
  <w:num w:numId="309">
    <w:abstractNumId w:val="8"/>
  </w:num>
  <w:num w:numId="310">
    <w:abstractNumId w:val="151"/>
  </w:num>
  <w:num w:numId="311">
    <w:abstractNumId w:val="397"/>
  </w:num>
  <w:num w:numId="312">
    <w:abstractNumId w:val="97"/>
  </w:num>
  <w:num w:numId="313">
    <w:abstractNumId w:val="109"/>
  </w:num>
  <w:num w:numId="314">
    <w:abstractNumId w:val="293"/>
  </w:num>
  <w:num w:numId="315">
    <w:abstractNumId w:val="359"/>
  </w:num>
  <w:num w:numId="316">
    <w:abstractNumId w:val="52"/>
  </w:num>
  <w:num w:numId="317">
    <w:abstractNumId w:val="125"/>
  </w:num>
  <w:num w:numId="318">
    <w:abstractNumId w:val="328"/>
  </w:num>
  <w:num w:numId="319">
    <w:abstractNumId w:val="179"/>
  </w:num>
  <w:num w:numId="320">
    <w:abstractNumId w:val="261"/>
  </w:num>
  <w:num w:numId="321">
    <w:abstractNumId w:val="337"/>
  </w:num>
  <w:num w:numId="322">
    <w:abstractNumId w:val="375"/>
  </w:num>
  <w:num w:numId="323">
    <w:abstractNumId w:val="202"/>
  </w:num>
  <w:num w:numId="324">
    <w:abstractNumId w:val="74"/>
  </w:num>
  <w:num w:numId="325">
    <w:abstractNumId w:val="98"/>
  </w:num>
  <w:num w:numId="326">
    <w:abstractNumId w:val="102"/>
  </w:num>
  <w:num w:numId="327">
    <w:abstractNumId w:val="215"/>
  </w:num>
  <w:num w:numId="328">
    <w:abstractNumId w:val="131"/>
  </w:num>
  <w:num w:numId="329">
    <w:abstractNumId w:val="315"/>
  </w:num>
  <w:num w:numId="330">
    <w:abstractNumId w:val="329"/>
  </w:num>
  <w:num w:numId="331">
    <w:abstractNumId w:val="115"/>
  </w:num>
  <w:num w:numId="332">
    <w:abstractNumId w:val="220"/>
  </w:num>
  <w:num w:numId="333">
    <w:abstractNumId w:val="136"/>
  </w:num>
  <w:num w:numId="334">
    <w:abstractNumId w:val="227"/>
  </w:num>
  <w:num w:numId="335">
    <w:abstractNumId w:val="126"/>
  </w:num>
  <w:num w:numId="336">
    <w:abstractNumId w:val="9"/>
  </w:num>
  <w:num w:numId="337">
    <w:abstractNumId w:val="290"/>
  </w:num>
  <w:num w:numId="338">
    <w:abstractNumId w:val="294"/>
  </w:num>
  <w:num w:numId="339">
    <w:abstractNumId w:val="287"/>
  </w:num>
  <w:num w:numId="340">
    <w:abstractNumId w:val="83"/>
  </w:num>
  <w:num w:numId="341">
    <w:abstractNumId w:val="325"/>
  </w:num>
  <w:num w:numId="342">
    <w:abstractNumId w:val="231"/>
  </w:num>
  <w:num w:numId="343">
    <w:abstractNumId w:val="367"/>
  </w:num>
  <w:num w:numId="344">
    <w:abstractNumId w:val="266"/>
  </w:num>
  <w:num w:numId="345">
    <w:abstractNumId w:val="298"/>
  </w:num>
  <w:num w:numId="346">
    <w:abstractNumId w:val="242"/>
  </w:num>
  <w:num w:numId="347">
    <w:abstractNumId w:val="396"/>
  </w:num>
  <w:num w:numId="348">
    <w:abstractNumId w:val="322"/>
  </w:num>
  <w:num w:numId="349">
    <w:abstractNumId w:val="233"/>
  </w:num>
  <w:num w:numId="350">
    <w:abstractNumId w:val="132"/>
  </w:num>
  <w:num w:numId="351">
    <w:abstractNumId w:val="334"/>
  </w:num>
  <w:num w:numId="352">
    <w:abstractNumId w:val="366"/>
  </w:num>
  <w:num w:numId="353">
    <w:abstractNumId w:val="130"/>
  </w:num>
  <w:num w:numId="354">
    <w:abstractNumId w:val="87"/>
  </w:num>
  <w:num w:numId="355">
    <w:abstractNumId w:val="144"/>
  </w:num>
  <w:num w:numId="356">
    <w:abstractNumId w:val="245"/>
  </w:num>
  <w:num w:numId="357">
    <w:abstractNumId w:val="350"/>
  </w:num>
  <w:num w:numId="358">
    <w:abstractNumId w:val="260"/>
  </w:num>
  <w:num w:numId="359">
    <w:abstractNumId w:val="106"/>
  </w:num>
  <w:num w:numId="360">
    <w:abstractNumId w:val="42"/>
  </w:num>
  <w:num w:numId="361">
    <w:abstractNumId w:val="96"/>
  </w:num>
  <w:num w:numId="362">
    <w:abstractNumId w:val="238"/>
  </w:num>
  <w:num w:numId="363">
    <w:abstractNumId w:val="292"/>
  </w:num>
  <w:num w:numId="364">
    <w:abstractNumId w:val="162"/>
  </w:num>
  <w:num w:numId="365">
    <w:abstractNumId w:val="302"/>
  </w:num>
  <w:num w:numId="366">
    <w:abstractNumId w:val="271"/>
  </w:num>
  <w:num w:numId="367">
    <w:abstractNumId w:val="212"/>
  </w:num>
  <w:num w:numId="368">
    <w:abstractNumId w:val="124"/>
  </w:num>
  <w:num w:numId="369">
    <w:abstractNumId w:val="384"/>
  </w:num>
  <w:num w:numId="370">
    <w:abstractNumId w:val="173"/>
  </w:num>
  <w:num w:numId="371">
    <w:abstractNumId w:val="45"/>
  </w:num>
  <w:num w:numId="372">
    <w:abstractNumId w:val="206"/>
  </w:num>
  <w:num w:numId="373">
    <w:abstractNumId w:val="263"/>
  </w:num>
  <w:num w:numId="374">
    <w:abstractNumId w:val="118"/>
  </w:num>
  <w:num w:numId="375">
    <w:abstractNumId w:val="221"/>
  </w:num>
  <w:num w:numId="376">
    <w:abstractNumId w:val="383"/>
  </w:num>
  <w:num w:numId="377">
    <w:abstractNumId w:val="253"/>
  </w:num>
  <w:num w:numId="378">
    <w:abstractNumId w:val="63"/>
  </w:num>
  <w:num w:numId="379">
    <w:abstractNumId w:val="348"/>
  </w:num>
  <w:num w:numId="380">
    <w:abstractNumId w:val="336"/>
  </w:num>
  <w:num w:numId="381">
    <w:abstractNumId w:val="70"/>
  </w:num>
  <w:num w:numId="382">
    <w:abstractNumId w:val="12"/>
  </w:num>
  <w:num w:numId="383">
    <w:abstractNumId w:val="14"/>
  </w:num>
  <w:num w:numId="384">
    <w:abstractNumId w:val="165"/>
  </w:num>
  <w:num w:numId="385">
    <w:abstractNumId w:val="191"/>
  </w:num>
  <w:num w:numId="386">
    <w:abstractNumId w:val="362"/>
  </w:num>
  <w:num w:numId="3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7"/>
    <w:lvlOverride w:ilvl="0"/>
    <w:lvlOverride w:ilvl="1">
      <w:startOverride w:val="1"/>
    </w:lvlOverride>
    <w:lvlOverride w:ilvl="2"/>
    <w:lvlOverride w:ilvl="3"/>
    <w:lvlOverride w:ilvl="4"/>
    <w:lvlOverride w:ilvl="5"/>
    <w:lvlOverride w:ilvl="6"/>
    <w:lvlOverride w:ilvl="7"/>
    <w:lvlOverride w:ilvl="8"/>
  </w:num>
  <w:num w:numId="389">
    <w:abstractNumId w:val="147"/>
  </w:num>
  <w:num w:numId="390">
    <w:abstractNumId w:val="343"/>
  </w:num>
  <w:num w:numId="391">
    <w:abstractNumId w:val="93"/>
  </w:num>
  <w:num w:numId="392">
    <w:abstractNumId w:val="305"/>
  </w:num>
  <w:num w:numId="393">
    <w:abstractNumId w:val="246"/>
  </w:num>
  <w:num w:numId="394">
    <w:abstractNumId w:val="95"/>
  </w:num>
  <w:num w:numId="395">
    <w:abstractNumId w:val="230"/>
  </w:num>
  <w:num w:numId="396">
    <w:abstractNumId w:val="360"/>
  </w:num>
  <w:num w:numId="397">
    <w:abstractNumId w:val="79"/>
  </w:num>
  <w:num w:numId="398">
    <w:abstractNumId w:val="43"/>
  </w:num>
  <w:num w:numId="399">
    <w:abstractNumId w:val="311"/>
  </w:num>
  <w:num w:numId="400">
    <w:abstractNumId w:val="31"/>
  </w:num>
  <w:num w:numId="401">
    <w:abstractNumId w:val="39"/>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0ED"/>
    <w:rsid w:val="000002AE"/>
    <w:rsid w:val="00000CEE"/>
    <w:rsid w:val="00001FD5"/>
    <w:rsid w:val="000053AA"/>
    <w:rsid w:val="0000778E"/>
    <w:rsid w:val="00010D73"/>
    <w:rsid w:val="00010EF8"/>
    <w:rsid w:val="00012029"/>
    <w:rsid w:val="00016369"/>
    <w:rsid w:val="00023D92"/>
    <w:rsid w:val="000329FD"/>
    <w:rsid w:val="00033872"/>
    <w:rsid w:val="00034CFF"/>
    <w:rsid w:val="00041CD0"/>
    <w:rsid w:val="00042A85"/>
    <w:rsid w:val="00054D55"/>
    <w:rsid w:val="00055AD3"/>
    <w:rsid w:val="000575B7"/>
    <w:rsid w:val="00062392"/>
    <w:rsid w:val="0007235B"/>
    <w:rsid w:val="000737A7"/>
    <w:rsid w:val="00076150"/>
    <w:rsid w:val="00076439"/>
    <w:rsid w:val="00076CF0"/>
    <w:rsid w:val="000778C5"/>
    <w:rsid w:val="000813BD"/>
    <w:rsid w:val="00083799"/>
    <w:rsid w:val="00087BF5"/>
    <w:rsid w:val="00091F20"/>
    <w:rsid w:val="0009795D"/>
    <w:rsid w:val="000A1AA5"/>
    <w:rsid w:val="000A28A1"/>
    <w:rsid w:val="000A2C6E"/>
    <w:rsid w:val="000A576E"/>
    <w:rsid w:val="000A6AFF"/>
    <w:rsid w:val="000B1CA6"/>
    <w:rsid w:val="000B2F9D"/>
    <w:rsid w:val="000B387D"/>
    <w:rsid w:val="000B3F8B"/>
    <w:rsid w:val="000B51B0"/>
    <w:rsid w:val="000B6DCB"/>
    <w:rsid w:val="000C2550"/>
    <w:rsid w:val="000C2740"/>
    <w:rsid w:val="000C48E5"/>
    <w:rsid w:val="000C679F"/>
    <w:rsid w:val="000C692C"/>
    <w:rsid w:val="000C737E"/>
    <w:rsid w:val="000D0361"/>
    <w:rsid w:val="000D2F21"/>
    <w:rsid w:val="000D7878"/>
    <w:rsid w:val="000E1B06"/>
    <w:rsid w:val="000E2ED9"/>
    <w:rsid w:val="000E46B0"/>
    <w:rsid w:val="000E598E"/>
    <w:rsid w:val="000E6517"/>
    <w:rsid w:val="000E68F3"/>
    <w:rsid w:val="000E78D4"/>
    <w:rsid w:val="000F3502"/>
    <w:rsid w:val="000F7476"/>
    <w:rsid w:val="00101F04"/>
    <w:rsid w:val="00103623"/>
    <w:rsid w:val="00104C55"/>
    <w:rsid w:val="00107AEE"/>
    <w:rsid w:val="00110A91"/>
    <w:rsid w:val="00111B05"/>
    <w:rsid w:val="001140FA"/>
    <w:rsid w:val="00115107"/>
    <w:rsid w:val="00115D61"/>
    <w:rsid w:val="00116071"/>
    <w:rsid w:val="00117A5E"/>
    <w:rsid w:val="00117D0B"/>
    <w:rsid w:val="00121495"/>
    <w:rsid w:val="00122A6D"/>
    <w:rsid w:val="00122AA5"/>
    <w:rsid w:val="00123B11"/>
    <w:rsid w:val="001255E3"/>
    <w:rsid w:val="001258A5"/>
    <w:rsid w:val="00133120"/>
    <w:rsid w:val="0013353F"/>
    <w:rsid w:val="00141648"/>
    <w:rsid w:val="0014379E"/>
    <w:rsid w:val="00145CB6"/>
    <w:rsid w:val="001473E8"/>
    <w:rsid w:val="00153D85"/>
    <w:rsid w:val="00154457"/>
    <w:rsid w:val="0015670E"/>
    <w:rsid w:val="00156C0E"/>
    <w:rsid w:val="001614A4"/>
    <w:rsid w:val="001619EE"/>
    <w:rsid w:val="001653B5"/>
    <w:rsid w:val="00171F25"/>
    <w:rsid w:val="00171F57"/>
    <w:rsid w:val="00177FC8"/>
    <w:rsid w:val="001813EE"/>
    <w:rsid w:val="001855BD"/>
    <w:rsid w:val="00186A1C"/>
    <w:rsid w:val="00187FDF"/>
    <w:rsid w:val="00191ED8"/>
    <w:rsid w:val="00191EF3"/>
    <w:rsid w:val="001964CE"/>
    <w:rsid w:val="00197D7D"/>
    <w:rsid w:val="001A02FE"/>
    <w:rsid w:val="001A11FC"/>
    <w:rsid w:val="001A3DB4"/>
    <w:rsid w:val="001A5F03"/>
    <w:rsid w:val="001A79D9"/>
    <w:rsid w:val="001B0B41"/>
    <w:rsid w:val="001B232E"/>
    <w:rsid w:val="001B3283"/>
    <w:rsid w:val="001B3AF0"/>
    <w:rsid w:val="001B56F5"/>
    <w:rsid w:val="001B6864"/>
    <w:rsid w:val="001C3863"/>
    <w:rsid w:val="001C3F08"/>
    <w:rsid w:val="001C4A05"/>
    <w:rsid w:val="001C7AA3"/>
    <w:rsid w:val="001D04BF"/>
    <w:rsid w:val="001D1550"/>
    <w:rsid w:val="001D275A"/>
    <w:rsid w:val="001E0B27"/>
    <w:rsid w:val="001E1023"/>
    <w:rsid w:val="001E30F9"/>
    <w:rsid w:val="001E3435"/>
    <w:rsid w:val="001E6991"/>
    <w:rsid w:val="001E6D40"/>
    <w:rsid w:val="001E72A4"/>
    <w:rsid w:val="001F4105"/>
    <w:rsid w:val="001F55AA"/>
    <w:rsid w:val="001F5774"/>
    <w:rsid w:val="001F6C0E"/>
    <w:rsid w:val="001F728E"/>
    <w:rsid w:val="001F7520"/>
    <w:rsid w:val="00200206"/>
    <w:rsid w:val="00200ADA"/>
    <w:rsid w:val="00200E91"/>
    <w:rsid w:val="00201127"/>
    <w:rsid w:val="002054E8"/>
    <w:rsid w:val="00206294"/>
    <w:rsid w:val="002075C1"/>
    <w:rsid w:val="002124F2"/>
    <w:rsid w:val="00212A1B"/>
    <w:rsid w:val="0021428D"/>
    <w:rsid w:val="00214FFE"/>
    <w:rsid w:val="002213A2"/>
    <w:rsid w:val="002239D4"/>
    <w:rsid w:val="00225446"/>
    <w:rsid w:val="002258E0"/>
    <w:rsid w:val="00225D45"/>
    <w:rsid w:val="0022785A"/>
    <w:rsid w:val="002327AB"/>
    <w:rsid w:val="00232C01"/>
    <w:rsid w:val="00232E8E"/>
    <w:rsid w:val="002330AD"/>
    <w:rsid w:val="00233779"/>
    <w:rsid w:val="002342BA"/>
    <w:rsid w:val="00237980"/>
    <w:rsid w:val="00240A45"/>
    <w:rsid w:val="00243ABD"/>
    <w:rsid w:val="002448B0"/>
    <w:rsid w:val="00244D22"/>
    <w:rsid w:val="002464C8"/>
    <w:rsid w:val="00247D50"/>
    <w:rsid w:val="0025310D"/>
    <w:rsid w:val="0025322B"/>
    <w:rsid w:val="002553EC"/>
    <w:rsid w:val="00255CFC"/>
    <w:rsid w:val="00256439"/>
    <w:rsid w:val="002566EB"/>
    <w:rsid w:val="00257900"/>
    <w:rsid w:val="0026547E"/>
    <w:rsid w:val="00270B75"/>
    <w:rsid w:val="00276A9B"/>
    <w:rsid w:val="00277319"/>
    <w:rsid w:val="00281B1F"/>
    <w:rsid w:val="002829AE"/>
    <w:rsid w:val="00284C0E"/>
    <w:rsid w:val="00285283"/>
    <w:rsid w:val="00285578"/>
    <w:rsid w:val="00286AD5"/>
    <w:rsid w:val="0029058E"/>
    <w:rsid w:val="00291D42"/>
    <w:rsid w:val="002922B5"/>
    <w:rsid w:val="00293719"/>
    <w:rsid w:val="002963F9"/>
    <w:rsid w:val="002964F0"/>
    <w:rsid w:val="002A0B89"/>
    <w:rsid w:val="002A3DA3"/>
    <w:rsid w:val="002A45ED"/>
    <w:rsid w:val="002A6882"/>
    <w:rsid w:val="002A6DAF"/>
    <w:rsid w:val="002A75D9"/>
    <w:rsid w:val="002A7D33"/>
    <w:rsid w:val="002B103D"/>
    <w:rsid w:val="002B2826"/>
    <w:rsid w:val="002B3C02"/>
    <w:rsid w:val="002B5215"/>
    <w:rsid w:val="002B562E"/>
    <w:rsid w:val="002C2123"/>
    <w:rsid w:val="002D17FE"/>
    <w:rsid w:val="002D34BD"/>
    <w:rsid w:val="002D41BA"/>
    <w:rsid w:val="002D5364"/>
    <w:rsid w:val="002D6A74"/>
    <w:rsid w:val="002D7A9C"/>
    <w:rsid w:val="002E0473"/>
    <w:rsid w:val="002E2639"/>
    <w:rsid w:val="002E338B"/>
    <w:rsid w:val="002E64BB"/>
    <w:rsid w:val="002F6BB4"/>
    <w:rsid w:val="002F75F9"/>
    <w:rsid w:val="003000DE"/>
    <w:rsid w:val="00300557"/>
    <w:rsid w:val="00305383"/>
    <w:rsid w:val="00306283"/>
    <w:rsid w:val="0031183D"/>
    <w:rsid w:val="0031354E"/>
    <w:rsid w:val="00320066"/>
    <w:rsid w:val="00321550"/>
    <w:rsid w:val="003277E2"/>
    <w:rsid w:val="0034453E"/>
    <w:rsid w:val="0034750C"/>
    <w:rsid w:val="00347DE3"/>
    <w:rsid w:val="00352EAE"/>
    <w:rsid w:val="003532D6"/>
    <w:rsid w:val="003540EA"/>
    <w:rsid w:val="003611FE"/>
    <w:rsid w:val="00361313"/>
    <w:rsid w:val="003636ED"/>
    <w:rsid w:val="00363A76"/>
    <w:rsid w:val="00363B1B"/>
    <w:rsid w:val="0036504F"/>
    <w:rsid w:val="0036662E"/>
    <w:rsid w:val="00370365"/>
    <w:rsid w:val="00372EA4"/>
    <w:rsid w:val="00376599"/>
    <w:rsid w:val="00377BA2"/>
    <w:rsid w:val="0038489E"/>
    <w:rsid w:val="00384CAB"/>
    <w:rsid w:val="0039000D"/>
    <w:rsid w:val="003904F8"/>
    <w:rsid w:val="00390ADD"/>
    <w:rsid w:val="00391DEF"/>
    <w:rsid w:val="003947B0"/>
    <w:rsid w:val="00397C04"/>
    <w:rsid w:val="003A0704"/>
    <w:rsid w:val="003A0F19"/>
    <w:rsid w:val="003A1820"/>
    <w:rsid w:val="003A3CD3"/>
    <w:rsid w:val="003A45B7"/>
    <w:rsid w:val="003A4811"/>
    <w:rsid w:val="003A70C2"/>
    <w:rsid w:val="003A777F"/>
    <w:rsid w:val="003B16CA"/>
    <w:rsid w:val="003B3A3F"/>
    <w:rsid w:val="003B505E"/>
    <w:rsid w:val="003B67CD"/>
    <w:rsid w:val="003C2103"/>
    <w:rsid w:val="003C4479"/>
    <w:rsid w:val="003C4BC8"/>
    <w:rsid w:val="003D14A7"/>
    <w:rsid w:val="003E03F5"/>
    <w:rsid w:val="003E1AFA"/>
    <w:rsid w:val="003E24E5"/>
    <w:rsid w:val="003E2E39"/>
    <w:rsid w:val="003E5312"/>
    <w:rsid w:val="003E60CA"/>
    <w:rsid w:val="003F1549"/>
    <w:rsid w:val="003F28F5"/>
    <w:rsid w:val="003F36E4"/>
    <w:rsid w:val="003F52FF"/>
    <w:rsid w:val="003F774E"/>
    <w:rsid w:val="00405B24"/>
    <w:rsid w:val="004073C7"/>
    <w:rsid w:val="004121DC"/>
    <w:rsid w:val="00417424"/>
    <w:rsid w:val="00421315"/>
    <w:rsid w:val="0042623F"/>
    <w:rsid w:val="004321D5"/>
    <w:rsid w:val="00433444"/>
    <w:rsid w:val="00433E20"/>
    <w:rsid w:val="00434873"/>
    <w:rsid w:val="00435CE2"/>
    <w:rsid w:val="00436A4F"/>
    <w:rsid w:val="004453E7"/>
    <w:rsid w:val="00446D83"/>
    <w:rsid w:val="00451823"/>
    <w:rsid w:val="00452165"/>
    <w:rsid w:val="00453B86"/>
    <w:rsid w:val="004554B7"/>
    <w:rsid w:val="00455B13"/>
    <w:rsid w:val="00456DC9"/>
    <w:rsid w:val="00456DD0"/>
    <w:rsid w:val="004600B1"/>
    <w:rsid w:val="00462CE2"/>
    <w:rsid w:val="00465B65"/>
    <w:rsid w:val="004672CE"/>
    <w:rsid w:val="00467AB7"/>
    <w:rsid w:val="00467BB5"/>
    <w:rsid w:val="00474FD1"/>
    <w:rsid w:val="00476148"/>
    <w:rsid w:val="004839E5"/>
    <w:rsid w:val="00484B09"/>
    <w:rsid w:val="00484B86"/>
    <w:rsid w:val="00490104"/>
    <w:rsid w:val="00491F79"/>
    <w:rsid w:val="004942B6"/>
    <w:rsid w:val="004A31FD"/>
    <w:rsid w:val="004A3C84"/>
    <w:rsid w:val="004A74FB"/>
    <w:rsid w:val="004B1FEA"/>
    <w:rsid w:val="004B561B"/>
    <w:rsid w:val="004B56B9"/>
    <w:rsid w:val="004B58CF"/>
    <w:rsid w:val="004B5A63"/>
    <w:rsid w:val="004C2CF0"/>
    <w:rsid w:val="004C31D3"/>
    <w:rsid w:val="004C4287"/>
    <w:rsid w:val="004D034C"/>
    <w:rsid w:val="004D462E"/>
    <w:rsid w:val="004D697D"/>
    <w:rsid w:val="004D705C"/>
    <w:rsid w:val="004E044B"/>
    <w:rsid w:val="004E453B"/>
    <w:rsid w:val="004E56F7"/>
    <w:rsid w:val="004E5A28"/>
    <w:rsid w:val="004E6C79"/>
    <w:rsid w:val="004E6CAE"/>
    <w:rsid w:val="004E7A57"/>
    <w:rsid w:val="004F108D"/>
    <w:rsid w:val="004F5FAA"/>
    <w:rsid w:val="004F679C"/>
    <w:rsid w:val="004F6F87"/>
    <w:rsid w:val="00502E58"/>
    <w:rsid w:val="0050546D"/>
    <w:rsid w:val="005073FD"/>
    <w:rsid w:val="00513950"/>
    <w:rsid w:val="00515FD0"/>
    <w:rsid w:val="005168C3"/>
    <w:rsid w:val="00522EFC"/>
    <w:rsid w:val="005256DD"/>
    <w:rsid w:val="00530408"/>
    <w:rsid w:val="0053219D"/>
    <w:rsid w:val="00532686"/>
    <w:rsid w:val="005355E0"/>
    <w:rsid w:val="00536C35"/>
    <w:rsid w:val="005372F7"/>
    <w:rsid w:val="00540A82"/>
    <w:rsid w:val="005427FB"/>
    <w:rsid w:val="00543D12"/>
    <w:rsid w:val="0054554F"/>
    <w:rsid w:val="00545AB7"/>
    <w:rsid w:val="00547110"/>
    <w:rsid w:val="00547370"/>
    <w:rsid w:val="0055083E"/>
    <w:rsid w:val="00550E9D"/>
    <w:rsid w:val="0055106B"/>
    <w:rsid w:val="00553BFB"/>
    <w:rsid w:val="00554AF3"/>
    <w:rsid w:val="00555600"/>
    <w:rsid w:val="00562756"/>
    <w:rsid w:val="00565808"/>
    <w:rsid w:val="005679A3"/>
    <w:rsid w:val="0057388F"/>
    <w:rsid w:val="00575671"/>
    <w:rsid w:val="00575A82"/>
    <w:rsid w:val="00582593"/>
    <w:rsid w:val="0058272F"/>
    <w:rsid w:val="0058719D"/>
    <w:rsid w:val="00592CE1"/>
    <w:rsid w:val="005964E4"/>
    <w:rsid w:val="0059709B"/>
    <w:rsid w:val="00597F98"/>
    <w:rsid w:val="005A6DB7"/>
    <w:rsid w:val="005B4826"/>
    <w:rsid w:val="005B7CDA"/>
    <w:rsid w:val="005C0ED0"/>
    <w:rsid w:val="005C69F5"/>
    <w:rsid w:val="005C6DAA"/>
    <w:rsid w:val="005D10A9"/>
    <w:rsid w:val="005E0095"/>
    <w:rsid w:val="005E126D"/>
    <w:rsid w:val="005E1AE0"/>
    <w:rsid w:val="005E20AF"/>
    <w:rsid w:val="005E4A22"/>
    <w:rsid w:val="005E53CE"/>
    <w:rsid w:val="005F375D"/>
    <w:rsid w:val="005F66ED"/>
    <w:rsid w:val="005F7933"/>
    <w:rsid w:val="005F7E88"/>
    <w:rsid w:val="0060023D"/>
    <w:rsid w:val="00601DD9"/>
    <w:rsid w:val="0061043E"/>
    <w:rsid w:val="00613129"/>
    <w:rsid w:val="006150F9"/>
    <w:rsid w:val="0061650D"/>
    <w:rsid w:val="00622B61"/>
    <w:rsid w:val="00623A5F"/>
    <w:rsid w:val="006255E6"/>
    <w:rsid w:val="006256AF"/>
    <w:rsid w:val="0063247D"/>
    <w:rsid w:val="00636E70"/>
    <w:rsid w:val="00637279"/>
    <w:rsid w:val="00641097"/>
    <w:rsid w:val="0064453C"/>
    <w:rsid w:val="006467AC"/>
    <w:rsid w:val="00647BFD"/>
    <w:rsid w:val="00650A42"/>
    <w:rsid w:val="006514B2"/>
    <w:rsid w:val="00652287"/>
    <w:rsid w:val="006555FD"/>
    <w:rsid w:val="006626DA"/>
    <w:rsid w:val="00664B37"/>
    <w:rsid w:val="0066632D"/>
    <w:rsid w:val="006744B6"/>
    <w:rsid w:val="00681FA7"/>
    <w:rsid w:val="00681FD1"/>
    <w:rsid w:val="006821C0"/>
    <w:rsid w:val="00683E7F"/>
    <w:rsid w:val="00685B09"/>
    <w:rsid w:val="00690F8B"/>
    <w:rsid w:val="006938C9"/>
    <w:rsid w:val="00694EAE"/>
    <w:rsid w:val="00696A7E"/>
    <w:rsid w:val="006A154B"/>
    <w:rsid w:val="006A2C93"/>
    <w:rsid w:val="006A387F"/>
    <w:rsid w:val="006A444F"/>
    <w:rsid w:val="006A480F"/>
    <w:rsid w:val="006A676F"/>
    <w:rsid w:val="006B1B16"/>
    <w:rsid w:val="006B2D03"/>
    <w:rsid w:val="006B39BE"/>
    <w:rsid w:val="006B437A"/>
    <w:rsid w:val="006C172B"/>
    <w:rsid w:val="006C2068"/>
    <w:rsid w:val="006C36A6"/>
    <w:rsid w:val="006C64B7"/>
    <w:rsid w:val="006C736A"/>
    <w:rsid w:val="006C773B"/>
    <w:rsid w:val="006D0CE6"/>
    <w:rsid w:val="006D1CA2"/>
    <w:rsid w:val="006D4501"/>
    <w:rsid w:val="006D4C1C"/>
    <w:rsid w:val="006D6D42"/>
    <w:rsid w:val="006E0F50"/>
    <w:rsid w:val="006E2D0B"/>
    <w:rsid w:val="006E2FE6"/>
    <w:rsid w:val="006F24FC"/>
    <w:rsid w:val="006F3B78"/>
    <w:rsid w:val="006F3CF5"/>
    <w:rsid w:val="0070070E"/>
    <w:rsid w:val="00702569"/>
    <w:rsid w:val="0070395A"/>
    <w:rsid w:val="0070728F"/>
    <w:rsid w:val="0071198F"/>
    <w:rsid w:val="007148A0"/>
    <w:rsid w:val="0071502D"/>
    <w:rsid w:val="0071638F"/>
    <w:rsid w:val="00720D36"/>
    <w:rsid w:val="007239E9"/>
    <w:rsid w:val="007243F2"/>
    <w:rsid w:val="00727B28"/>
    <w:rsid w:val="0073109A"/>
    <w:rsid w:val="007310E7"/>
    <w:rsid w:val="00734B2D"/>
    <w:rsid w:val="00734CF6"/>
    <w:rsid w:val="00735C9D"/>
    <w:rsid w:val="0074265D"/>
    <w:rsid w:val="00743AAD"/>
    <w:rsid w:val="00744A2C"/>
    <w:rsid w:val="00744D04"/>
    <w:rsid w:val="00745E3F"/>
    <w:rsid w:val="0075390F"/>
    <w:rsid w:val="007577E7"/>
    <w:rsid w:val="007626C2"/>
    <w:rsid w:val="00765197"/>
    <w:rsid w:val="0076675D"/>
    <w:rsid w:val="00767155"/>
    <w:rsid w:val="0076736B"/>
    <w:rsid w:val="007737B0"/>
    <w:rsid w:val="00773877"/>
    <w:rsid w:val="0077469D"/>
    <w:rsid w:val="00775140"/>
    <w:rsid w:val="0077715A"/>
    <w:rsid w:val="00781E2C"/>
    <w:rsid w:val="00785532"/>
    <w:rsid w:val="00787049"/>
    <w:rsid w:val="00787A1B"/>
    <w:rsid w:val="00787E96"/>
    <w:rsid w:val="00791D7F"/>
    <w:rsid w:val="00791E52"/>
    <w:rsid w:val="00792009"/>
    <w:rsid w:val="007977E4"/>
    <w:rsid w:val="00797CC6"/>
    <w:rsid w:val="007A1E47"/>
    <w:rsid w:val="007A5002"/>
    <w:rsid w:val="007A768E"/>
    <w:rsid w:val="007B51F8"/>
    <w:rsid w:val="007B7FCA"/>
    <w:rsid w:val="007C053F"/>
    <w:rsid w:val="007C1108"/>
    <w:rsid w:val="007C15C4"/>
    <w:rsid w:val="007C1788"/>
    <w:rsid w:val="007C46CF"/>
    <w:rsid w:val="007C546B"/>
    <w:rsid w:val="007C5ED5"/>
    <w:rsid w:val="007C65F8"/>
    <w:rsid w:val="007C68DC"/>
    <w:rsid w:val="007C69E1"/>
    <w:rsid w:val="007C76AE"/>
    <w:rsid w:val="007D3813"/>
    <w:rsid w:val="007D4832"/>
    <w:rsid w:val="007E1112"/>
    <w:rsid w:val="007E275F"/>
    <w:rsid w:val="007E2ED1"/>
    <w:rsid w:val="007F3B19"/>
    <w:rsid w:val="007F535B"/>
    <w:rsid w:val="007F57D9"/>
    <w:rsid w:val="00804A34"/>
    <w:rsid w:val="00805068"/>
    <w:rsid w:val="008070B1"/>
    <w:rsid w:val="00807DCA"/>
    <w:rsid w:val="00810EE0"/>
    <w:rsid w:val="00811093"/>
    <w:rsid w:val="00821FE5"/>
    <w:rsid w:val="008226BA"/>
    <w:rsid w:val="00825ADF"/>
    <w:rsid w:val="00826F28"/>
    <w:rsid w:val="00830334"/>
    <w:rsid w:val="00830AA6"/>
    <w:rsid w:val="00833E84"/>
    <w:rsid w:val="00834E91"/>
    <w:rsid w:val="00846727"/>
    <w:rsid w:val="00847DB4"/>
    <w:rsid w:val="00850C06"/>
    <w:rsid w:val="00850D6A"/>
    <w:rsid w:val="00852EA4"/>
    <w:rsid w:val="008534E4"/>
    <w:rsid w:val="008536FB"/>
    <w:rsid w:val="00854627"/>
    <w:rsid w:val="00857001"/>
    <w:rsid w:val="008614D6"/>
    <w:rsid w:val="0086206A"/>
    <w:rsid w:val="008641FA"/>
    <w:rsid w:val="008675DD"/>
    <w:rsid w:val="008701A6"/>
    <w:rsid w:val="00872FA2"/>
    <w:rsid w:val="00874A7A"/>
    <w:rsid w:val="008754A3"/>
    <w:rsid w:val="00876F6B"/>
    <w:rsid w:val="00877725"/>
    <w:rsid w:val="0087788A"/>
    <w:rsid w:val="00890895"/>
    <w:rsid w:val="00891FF3"/>
    <w:rsid w:val="008920F4"/>
    <w:rsid w:val="00895E3A"/>
    <w:rsid w:val="008964A6"/>
    <w:rsid w:val="008979DF"/>
    <w:rsid w:val="008A3A35"/>
    <w:rsid w:val="008A5C18"/>
    <w:rsid w:val="008A5C62"/>
    <w:rsid w:val="008B0528"/>
    <w:rsid w:val="008B480B"/>
    <w:rsid w:val="008C79D8"/>
    <w:rsid w:val="008C7F8F"/>
    <w:rsid w:val="008D0E6F"/>
    <w:rsid w:val="008E00B8"/>
    <w:rsid w:val="008E08B3"/>
    <w:rsid w:val="008E45B9"/>
    <w:rsid w:val="008F0444"/>
    <w:rsid w:val="00902885"/>
    <w:rsid w:val="009037A5"/>
    <w:rsid w:val="00903E7F"/>
    <w:rsid w:val="00906DB1"/>
    <w:rsid w:val="00914A9D"/>
    <w:rsid w:val="0091768E"/>
    <w:rsid w:val="009211E1"/>
    <w:rsid w:val="00922A1B"/>
    <w:rsid w:val="00931DC1"/>
    <w:rsid w:val="009326D8"/>
    <w:rsid w:val="009347BF"/>
    <w:rsid w:val="00936572"/>
    <w:rsid w:val="009410F8"/>
    <w:rsid w:val="00942009"/>
    <w:rsid w:val="009424D9"/>
    <w:rsid w:val="00943CBC"/>
    <w:rsid w:val="00944646"/>
    <w:rsid w:val="00945B5C"/>
    <w:rsid w:val="00952CED"/>
    <w:rsid w:val="0095332D"/>
    <w:rsid w:val="00955E48"/>
    <w:rsid w:val="00956494"/>
    <w:rsid w:val="00960EF5"/>
    <w:rsid w:val="009626B6"/>
    <w:rsid w:val="00963243"/>
    <w:rsid w:val="009675B7"/>
    <w:rsid w:val="009718AC"/>
    <w:rsid w:val="0097199C"/>
    <w:rsid w:val="009728FD"/>
    <w:rsid w:val="00990D72"/>
    <w:rsid w:val="00993F4D"/>
    <w:rsid w:val="009952D3"/>
    <w:rsid w:val="009977C2"/>
    <w:rsid w:val="009A0010"/>
    <w:rsid w:val="009A38B7"/>
    <w:rsid w:val="009A41C8"/>
    <w:rsid w:val="009A435F"/>
    <w:rsid w:val="009A5739"/>
    <w:rsid w:val="009A6D10"/>
    <w:rsid w:val="009B000E"/>
    <w:rsid w:val="009B178C"/>
    <w:rsid w:val="009B1B4D"/>
    <w:rsid w:val="009B26A2"/>
    <w:rsid w:val="009B672F"/>
    <w:rsid w:val="009B6BD5"/>
    <w:rsid w:val="009B6BF8"/>
    <w:rsid w:val="009C0AEB"/>
    <w:rsid w:val="009C2215"/>
    <w:rsid w:val="009C2BBE"/>
    <w:rsid w:val="009C5531"/>
    <w:rsid w:val="009C5B72"/>
    <w:rsid w:val="009C6E61"/>
    <w:rsid w:val="009C70FA"/>
    <w:rsid w:val="009D01ED"/>
    <w:rsid w:val="009D2098"/>
    <w:rsid w:val="009D7D50"/>
    <w:rsid w:val="009E26C3"/>
    <w:rsid w:val="009E7652"/>
    <w:rsid w:val="009F4778"/>
    <w:rsid w:val="009F4901"/>
    <w:rsid w:val="009F66CA"/>
    <w:rsid w:val="009F76E8"/>
    <w:rsid w:val="00A0035A"/>
    <w:rsid w:val="00A025B1"/>
    <w:rsid w:val="00A027F8"/>
    <w:rsid w:val="00A05486"/>
    <w:rsid w:val="00A06250"/>
    <w:rsid w:val="00A07207"/>
    <w:rsid w:val="00A1075E"/>
    <w:rsid w:val="00A11CCC"/>
    <w:rsid w:val="00A13477"/>
    <w:rsid w:val="00A135A7"/>
    <w:rsid w:val="00A166C4"/>
    <w:rsid w:val="00A17529"/>
    <w:rsid w:val="00A20A69"/>
    <w:rsid w:val="00A21BAA"/>
    <w:rsid w:val="00A222C5"/>
    <w:rsid w:val="00A2721D"/>
    <w:rsid w:val="00A32219"/>
    <w:rsid w:val="00A32B18"/>
    <w:rsid w:val="00A36EAE"/>
    <w:rsid w:val="00A41767"/>
    <w:rsid w:val="00A4201F"/>
    <w:rsid w:val="00A42F84"/>
    <w:rsid w:val="00A4596B"/>
    <w:rsid w:val="00A47246"/>
    <w:rsid w:val="00A53FD4"/>
    <w:rsid w:val="00A5465A"/>
    <w:rsid w:val="00A54B57"/>
    <w:rsid w:val="00A55BF8"/>
    <w:rsid w:val="00A56838"/>
    <w:rsid w:val="00A60BCA"/>
    <w:rsid w:val="00A62D71"/>
    <w:rsid w:val="00A646D6"/>
    <w:rsid w:val="00A65B44"/>
    <w:rsid w:val="00A66812"/>
    <w:rsid w:val="00A74575"/>
    <w:rsid w:val="00A75110"/>
    <w:rsid w:val="00A7588F"/>
    <w:rsid w:val="00A7769E"/>
    <w:rsid w:val="00A779D6"/>
    <w:rsid w:val="00A81B7C"/>
    <w:rsid w:val="00A83170"/>
    <w:rsid w:val="00A8362D"/>
    <w:rsid w:val="00A86405"/>
    <w:rsid w:val="00A8790C"/>
    <w:rsid w:val="00A9680B"/>
    <w:rsid w:val="00AA25B2"/>
    <w:rsid w:val="00AA55FA"/>
    <w:rsid w:val="00AB1AF2"/>
    <w:rsid w:val="00AB3197"/>
    <w:rsid w:val="00AB44B8"/>
    <w:rsid w:val="00AB55E7"/>
    <w:rsid w:val="00AC265D"/>
    <w:rsid w:val="00AC56E0"/>
    <w:rsid w:val="00AC5B6B"/>
    <w:rsid w:val="00AD04B7"/>
    <w:rsid w:val="00AD08D9"/>
    <w:rsid w:val="00AD1E18"/>
    <w:rsid w:val="00AD2929"/>
    <w:rsid w:val="00AD6177"/>
    <w:rsid w:val="00AD667A"/>
    <w:rsid w:val="00AE0838"/>
    <w:rsid w:val="00AE0EB2"/>
    <w:rsid w:val="00AE2460"/>
    <w:rsid w:val="00AE4A0B"/>
    <w:rsid w:val="00AF3A97"/>
    <w:rsid w:val="00B03156"/>
    <w:rsid w:val="00B04462"/>
    <w:rsid w:val="00B05A9B"/>
    <w:rsid w:val="00B06B12"/>
    <w:rsid w:val="00B1051B"/>
    <w:rsid w:val="00B11ACA"/>
    <w:rsid w:val="00B1358E"/>
    <w:rsid w:val="00B14E53"/>
    <w:rsid w:val="00B168C0"/>
    <w:rsid w:val="00B2038B"/>
    <w:rsid w:val="00B25EEB"/>
    <w:rsid w:val="00B2660E"/>
    <w:rsid w:val="00B27326"/>
    <w:rsid w:val="00B30EB5"/>
    <w:rsid w:val="00B32F54"/>
    <w:rsid w:val="00B356B3"/>
    <w:rsid w:val="00B43608"/>
    <w:rsid w:val="00B4451B"/>
    <w:rsid w:val="00B445C1"/>
    <w:rsid w:val="00B506C7"/>
    <w:rsid w:val="00B50ED9"/>
    <w:rsid w:val="00B52564"/>
    <w:rsid w:val="00B53B18"/>
    <w:rsid w:val="00B56779"/>
    <w:rsid w:val="00B617ED"/>
    <w:rsid w:val="00B626B2"/>
    <w:rsid w:val="00B727E9"/>
    <w:rsid w:val="00B7282F"/>
    <w:rsid w:val="00B732F2"/>
    <w:rsid w:val="00B738C6"/>
    <w:rsid w:val="00B753A8"/>
    <w:rsid w:val="00B75442"/>
    <w:rsid w:val="00B7612D"/>
    <w:rsid w:val="00B763D5"/>
    <w:rsid w:val="00B763E7"/>
    <w:rsid w:val="00B76C6D"/>
    <w:rsid w:val="00B81236"/>
    <w:rsid w:val="00B8332D"/>
    <w:rsid w:val="00B83BC7"/>
    <w:rsid w:val="00B87179"/>
    <w:rsid w:val="00B87EC4"/>
    <w:rsid w:val="00B90BEB"/>
    <w:rsid w:val="00B92FD6"/>
    <w:rsid w:val="00B933D6"/>
    <w:rsid w:val="00B936F2"/>
    <w:rsid w:val="00B9752E"/>
    <w:rsid w:val="00B97710"/>
    <w:rsid w:val="00B97B55"/>
    <w:rsid w:val="00BA0FD9"/>
    <w:rsid w:val="00BA1874"/>
    <w:rsid w:val="00BA4598"/>
    <w:rsid w:val="00BA50F0"/>
    <w:rsid w:val="00BB019A"/>
    <w:rsid w:val="00BB084A"/>
    <w:rsid w:val="00BB0F1B"/>
    <w:rsid w:val="00BB13F5"/>
    <w:rsid w:val="00BB18C4"/>
    <w:rsid w:val="00BB30B2"/>
    <w:rsid w:val="00BB36E8"/>
    <w:rsid w:val="00BB495A"/>
    <w:rsid w:val="00BB62F0"/>
    <w:rsid w:val="00BC0069"/>
    <w:rsid w:val="00BC0276"/>
    <w:rsid w:val="00BC1981"/>
    <w:rsid w:val="00BC1F28"/>
    <w:rsid w:val="00BC1FDC"/>
    <w:rsid w:val="00BC250A"/>
    <w:rsid w:val="00BC3291"/>
    <w:rsid w:val="00BC33F0"/>
    <w:rsid w:val="00BC4DC6"/>
    <w:rsid w:val="00BC4DE1"/>
    <w:rsid w:val="00BD1AA7"/>
    <w:rsid w:val="00BD3350"/>
    <w:rsid w:val="00BD3AD8"/>
    <w:rsid w:val="00BD69B5"/>
    <w:rsid w:val="00BE0E7F"/>
    <w:rsid w:val="00BE1D49"/>
    <w:rsid w:val="00BE2C31"/>
    <w:rsid w:val="00BF0453"/>
    <w:rsid w:val="00BF13CE"/>
    <w:rsid w:val="00BF60E7"/>
    <w:rsid w:val="00C01270"/>
    <w:rsid w:val="00C0795C"/>
    <w:rsid w:val="00C07FEE"/>
    <w:rsid w:val="00C13460"/>
    <w:rsid w:val="00C148E6"/>
    <w:rsid w:val="00C15B92"/>
    <w:rsid w:val="00C161A4"/>
    <w:rsid w:val="00C174CA"/>
    <w:rsid w:val="00C23BEB"/>
    <w:rsid w:val="00C244B7"/>
    <w:rsid w:val="00C24F6B"/>
    <w:rsid w:val="00C25F12"/>
    <w:rsid w:val="00C367C1"/>
    <w:rsid w:val="00C36FA2"/>
    <w:rsid w:val="00C40F06"/>
    <w:rsid w:val="00C4214A"/>
    <w:rsid w:val="00C431A3"/>
    <w:rsid w:val="00C44F6D"/>
    <w:rsid w:val="00C46F77"/>
    <w:rsid w:val="00C512F0"/>
    <w:rsid w:val="00C53A09"/>
    <w:rsid w:val="00C546BE"/>
    <w:rsid w:val="00C60B2C"/>
    <w:rsid w:val="00C61D4C"/>
    <w:rsid w:val="00C62A82"/>
    <w:rsid w:val="00C62C2B"/>
    <w:rsid w:val="00C632D3"/>
    <w:rsid w:val="00C72259"/>
    <w:rsid w:val="00C75D62"/>
    <w:rsid w:val="00C776F4"/>
    <w:rsid w:val="00C77E13"/>
    <w:rsid w:val="00C821DB"/>
    <w:rsid w:val="00C85F55"/>
    <w:rsid w:val="00C94F68"/>
    <w:rsid w:val="00C9596C"/>
    <w:rsid w:val="00C96C79"/>
    <w:rsid w:val="00C96EA1"/>
    <w:rsid w:val="00C97961"/>
    <w:rsid w:val="00CA3E03"/>
    <w:rsid w:val="00CA6401"/>
    <w:rsid w:val="00CA7FF0"/>
    <w:rsid w:val="00CB04CC"/>
    <w:rsid w:val="00CB2401"/>
    <w:rsid w:val="00CB3323"/>
    <w:rsid w:val="00CB34A0"/>
    <w:rsid w:val="00CB34DB"/>
    <w:rsid w:val="00CB45C5"/>
    <w:rsid w:val="00CB53BB"/>
    <w:rsid w:val="00CB5451"/>
    <w:rsid w:val="00CB63F5"/>
    <w:rsid w:val="00CB6E63"/>
    <w:rsid w:val="00CC48AA"/>
    <w:rsid w:val="00CC61CD"/>
    <w:rsid w:val="00CC6889"/>
    <w:rsid w:val="00CC7437"/>
    <w:rsid w:val="00CD0ABF"/>
    <w:rsid w:val="00CD0BDC"/>
    <w:rsid w:val="00CD2055"/>
    <w:rsid w:val="00CD3D56"/>
    <w:rsid w:val="00CD5296"/>
    <w:rsid w:val="00CD65FD"/>
    <w:rsid w:val="00CE05B3"/>
    <w:rsid w:val="00CE4094"/>
    <w:rsid w:val="00CF458E"/>
    <w:rsid w:val="00CF4F26"/>
    <w:rsid w:val="00CF63F1"/>
    <w:rsid w:val="00CF667C"/>
    <w:rsid w:val="00CF6A46"/>
    <w:rsid w:val="00CF7E8E"/>
    <w:rsid w:val="00D008C7"/>
    <w:rsid w:val="00D00A21"/>
    <w:rsid w:val="00D00AE6"/>
    <w:rsid w:val="00D01758"/>
    <w:rsid w:val="00D03803"/>
    <w:rsid w:val="00D11283"/>
    <w:rsid w:val="00D11B6E"/>
    <w:rsid w:val="00D15047"/>
    <w:rsid w:val="00D23419"/>
    <w:rsid w:val="00D27253"/>
    <w:rsid w:val="00D32938"/>
    <w:rsid w:val="00D33FEB"/>
    <w:rsid w:val="00D340E8"/>
    <w:rsid w:val="00D35832"/>
    <w:rsid w:val="00D36CF0"/>
    <w:rsid w:val="00D37950"/>
    <w:rsid w:val="00D4367E"/>
    <w:rsid w:val="00D457AC"/>
    <w:rsid w:val="00D5070D"/>
    <w:rsid w:val="00D54324"/>
    <w:rsid w:val="00D55692"/>
    <w:rsid w:val="00D57F92"/>
    <w:rsid w:val="00D621D5"/>
    <w:rsid w:val="00D64ED1"/>
    <w:rsid w:val="00D650C8"/>
    <w:rsid w:val="00D734D6"/>
    <w:rsid w:val="00D73B35"/>
    <w:rsid w:val="00D73D6F"/>
    <w:rsid w:val="00D73EAC"/>
    <w:rsid w:val="00D7462D"/>
    <w:rsid w:val="00D74F8F"/>
    <w:rsid w:val="00D75486"/>
    <w:rsid w:val="00D83BEA"/>
    <w:rsid w:val="00D93B38"/>
    <w:rsid w:val="00D94D04"/>
    <w:rsid w:val="00D96AC8"/>
    <w:rsid w:val="00D96F23"/>
    <w:rsid w:val="00DA11BD"/>
    <w:rsid w:val="00DA2969"/>
    <w:rsid w:val="00DA7329"/>
    <w:rsid w:val="00DB0B5D"/>
    <w:rsid w:val="00DB162A"/>
    <w:rsid w:val="00DB19A3"/>
    <w:rsid w:val="00DB20FC"/>
    <w:rsid w:val="00DB237C"/>
    <w:rsid w:val="00DB2D8C"/>
    <w:rsid w:val="00DB418A"/>
    <w:rsid w:val="00DC1282"/>
    <w:rsid w:val="00DC45E3"/>
    <w:rsid w:val="00DC7482"/>
    <w:rsid w:val="00DD0918"/>
    <w:rsid w:val="00DD1F91"/>
    <w:rsid w:val="00DD23BF"/>
    <w:rsid w:val="00DD2A8D"/>
    <w:rsid w:val="00DD5E92"/>
    <w:rsid w:val="00DD76B1"/>
    <w:rsid w:val="00DE01AF"/>
    <w:rsid w:val="00DE023B"/>
    <w:rsid w:val="00DE1C69"/>
    <w:rsid w:val="00DE3063"/>
    <w:rsid w:val="00DE6781"/>
    <w:rsid w:val="00DE7064"/>
    <w:rsid w:val="00DF1A39"/>
    <w:rsid w:val="00DF4E16"/>
    <w:rsid w:val="00E0213A"/>
    <w:rsid w:val="00E02FF8"/>
    <w:rsid w:val="00E036A3"/>
    <w:rsid w:val="00E05935"/>
    <w:rsid w:val="00E05D52"/>
    <w:rsid w:val="00E10841"/>
    <w:rsid w:val="00E1512C"/>
    <w:rsid w:val="00E155DB"/>
    <w:rsid w:val="00E1729D"/>
    <w:rsid w:val="00E22C1F"/>
    <w:rsid w:val="00E23637"/>
    <w:rsid w:val="00E24B93"/>
    <w:rsid w:val="00E257DA"/>
    <w:rsid w:val="00E271A5"/>
    <w:rsid w:val="00E3025E"/>
    <w:rsid w:val="00E306E2"/>
    <w:rsid w:val="00E354C0"/>
    <w:rsid w:val="00E37FA5"/>
    <w:rsid w:val="00E44F50"/>
    <w:rsid w:val="00E44F9B"/>
    <w:rsid w:val="00E45396"/>
    <w:rsid w:val="00E479DF"/>
    <w:rsid w:val="00E5672B"/>
    <w:rsid w:val="00E575A1"/>
    <w:rsid w:val="00E57E2A"/>
    <w:rsid w:val="00E612CE"/>
    <w:rsid w:val="00E613F6"/>
    <w:rsid w:val="00E615AE"/>
    <w:rsid w:val="00E64800"/>
    <w:rsid w:val="00E67256"/>
    <w:rsid w:val="00E7029C"/>
    <w:rsid w:val="00E7029E"/>
    <w:rsid w:val="00E729A3"/>
    <w:rsid w:val="00E75711"/>
    <w:rsid w:val="00E7681E"/>
    <w:rsid w:val="00E772D5"/>
    <w:rsid w:val="00E852C6"/>
    <w:rsid w:val="00E87D4D"/>
    <w:rsid w:val="00E90AEF"/>
    <w:rsid w:val="00EA00ED"/>
    <w:rsid w:val="00EA1533"/>
    <w:rsid w:val="00EA5825"/>
    <w:rsid w:val="00EA7DDA"/>
    <w:rsid w:val="00EA7E87"/>
    <w:rsid w:val="00EB03A0"/>
    <w:rsid w:val="00EB453F"/>
    <w:rsid w:val="00EB4D1B"/>
    <w:rsid w:val="00EB5FCB"/>
    <w:rsid w:val="00EC3F2E"/>
    <w:rsid w:val="00EC42EE"/>
    <w:rsid w:val="00EC52FF"/>
    <w:rsid w:val="00EC63B6"/>
    <w:rsid w:val="00EC6819"/>
    <w:rsid w:val="00ED197C"/>
    <w:rsid w:val="00ED1D7D"/>
    <w:rsid w:val="00ED24B2"/>
    <w:rsid w:val="00ED53BE"/>
    <w:rsid w:val="00ED7C31"/>
    <w:rsid w:val="00EE0263"/>
    <w:rsid w:val="00EE0C20"/>
    <w:rsid w:val="00EE29E7"/>
    <w:rsid w:val="00EE3CF2"/>
    <w:rsid w:val="00EE3E3C"/>
    <w:rsid w:val="00EE59FA"/>
    <w:rsid w:val="00EE6126"/>
    <w:rsid w:val="00EE67DF"/>
    <w:rsid w:val="00EF117E"/>
    <w:rsid w:val="00EF1DF4"/>
    <w:rsid w:val="00EF5320"/>
    <w:rsid w:val="00EF70B9"/>
    <w:rsid w:val="00F00FEA"/>
    <w:rsid w:val="00F06131"/>
    <w:rsid w:val="00F106D8"/>
    <w:rsid w:val="00F11A9F"/>
    <w:rsid w:val="00F12746"/>
    <w:rsid w:val="00F12ABA"/>
    <w:rsid w:val="00F13EAB"/>
    <w:rsid w:val="00F169BF"/>
    <w:rsid w:val="00F21145"/>
    <w:rsid w:val="00F2172F"/>
    <w:rsid w:val="00F22008"/>
    <w:rsid w:val="00F33DCC"/>
    <w:rsid w:val="00F35470"/>
    <w:rsid w:val="00F400A9"/>
    <w:rsid w:val="00F418C2"/>
    <w:rsid w:val="00F424B7"/>
    <w:rsid w:val="00F4734B"/>
    <w:rsid w:val="00F51616"/>
    <w:rsid w:val="00F52278"/>
    <w:rsid w:val="00F53747"/>
    <w:rsid w:val="00F57AB3"/>
    <w:rsid w:val="00F61210"/>
    <w:rsid w:val="00F65636"/>
    <w:rsid w:val="00F666AA"/>
    <w:rsid w:val="00F673F5"/>
    <w:rsid w:val="00F7085A"/>
    <w:rsid w:val="00F81089"/>
    <w:rsid w:val="00F821B1"/>
    <w:rsid w:val="00F83104"/>
    <w:rsid w:val="00F83DD9"/>
    <w:rsid w:val="00F85BF5"/>
    <w:rsid w:val="00F9289C"/>
    <w:rsid w:val="00F93F07"/>
    <w:rsid w:val="00F95C6E"/>
    <w:rsid w:val="00FA190A"/>
    <w:rsid w:val="00FA19A3"/>
    <w:rsid w:val="00FA1A40"/>
    <w:rsid w:val="00FA239B"/>
    <w:rsid w:val="00FA23B5"/>
    <w:rsid w:val="00FA23C9"/>
    <w:rsid w:val="00FA27CD"/>
    <w:rsid w:val="00FA6D6F"/>
    <w:rsid w:val="00FB74D1"/>
    <w:rsid w:val="00FC060B"/>
    <w:rsid w:val="00FC2D65"/>
    <w:rsid w:val="00FC60BA"/>
    <w:rsid w:val="00FD658F"/>
    <w:rsid w:val="00FD7CC5"/>
    <w:rsid w:val="00FE00D1"/>
    <w:rsid w:val="00FE267D"/>
    <w:rsid w:val="00FE2772"/>
    <w:rsid w:val="00FE6D89"/>
    <w:rsid w:val="00FF03AE"/>
    <w:rsid w:val="00FF2684"/>
    <w:rsid w:val="00FF2870"/>
    <w:rsid w:val="00FF2979"/>
    <w:rsid w:val="00FF4B53"/>
    <w:rsid w:val="03A37E17"/>
    <w:rsid w:val="12E785C9"/>
    <w:rsid w:val="16B4AD35"/>
    <w:rsid w:val="2EBAF5B9"/>
    <w:rsid w:val="32E4ACA1"/>
    <w:rsid w:val="3D42CD36"/>
    <w:rsid w:val="79264E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163652"/>
  <w15:docId w15:val="{853C6E9A-1BBE-49DA-AE93-54F8674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6AC8"/>
    <w:pPr>
      <w:suppressAutoHyphens/>
    </w:pPr>
    <w:rPr>
      <w:rFonts w:ascii="Times New Roman" w:eastAsia="Arial Unicode MS" w:hAnsi="Times New Roman" w:cs="Arial Unicode MS"/>
      <w:kern w:val="1"/>
      <w:sz w:val="24"/>
      <w:szCs w:val="24"/>
      <w:lang w:eastAsia="hi-IN" w:bidi="hi-IN"/>
    </w:rPr>
  </w:style>
  <w:style w:type="paragraph" w:styleId="Nagwek1">
    <w:name w:val="heading 1"/>
    <w:basedOn w:val="Normalny"/>
    <w:next w:val="Tekstpodstawowy"/>
    <w:link w:val="Nagwek1Znak"/>
    <w:qFormat/>
    <w:rsid w:val="00955E48"/>
    <w:pPr>
      <w:keepNext/>
      <w:keepLines/>
      <w:outlineLvl w:val="0"/>
    </w:pPr>
    <w:rPr>
      <w:rFonts w:cs="font290"/>
      <w:b/>
      <w:bCs/>
      <w:color w:val="345A8A"/>
      <w:sz w:val="28"/>
      <w:szCs w:val="32"/>
      <w:lang w:val="x-none"/>
    </w:rPr>
  </w:style>
  <w:style w:type="paragraph" w:styleId="Nagwek2">
    <w:name w:val="heading 2"/>
    <w:basedOn w:val="Normalny"/>
    <w:next w:val="Tekstpodstawowy"/>
    <w:link w:val="Nagwek2Znak"/>
    <w:unhideWhenUsed/>
    <w:qFormat/>
    <w:rsid w:val="00D54324"/>
    <w:pPr>
      <w:keepNext/>
      <w:keepLines/>
      <w:numPr>
        <w:ilvl w:val="1"/>
        <w:numId w:val="256"/>
      </w:numPr>
      <w:spacing w:before="80"/>
      <w:outlineLvl w:val="1"/>
    </w:pPr>
    <w:rPr>
      <w:rFonts w:cs="font290"/>
      <w:b/>
      <w:bCs/>
      <w:color w:val="3399FF"/>
      <w:kern w:val="2"/>
      <w:szCs w:val="26"/>
      <w:lang w:val="x-none"/>
    </w:rPr>
  </w:style>
  <w:style w:type="paragraph" w:styleId="Nagwek3">
    <w:name w:val="heading 3"/>
    <w:basedOn w:val="Normalny"/>
    <w:next w:val="Normalny"/>
    <w:link w:val="Nagwek3Znak"/>
    <w:uiPriority w:val="9"/>
    <w:unhideWhenUsed/>
    <w:qFormat/>
    <w:rsid w:val="00E612CE"/>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E48"/>
    <w:rPr>
      <w:rFonts w:ascii="Times New Roman" w:eastAsia="Arial Unicode MS" w:hAnsi="Times New Roman" w:cs="font290"/>
      <w:b/>
      <w:bCs/>
      <w:color w:val="345A8A"/>
      <w:kern w:val="1"/>
      <w:sz w:val="28"/>
      <w:szCs w:val="32"/>
      <w:lang w:val="x-none" w:eastAsia="hi-IN" w:bidi="hi-IN"/>
    </w:rPr>
  </w:style>
  <w:style w:type="paragraph" w:styleId="Tekstpodstawowy">
    <w:name w:val="Body Text"/>
    <w:basedOn w:val="Normalny"/>
    <w:link w:val="TekstpodstawowyZnak"/>
    <w:uiPriority w:val="99"/>
    <w:unhideWhenUsed/>
    <w:rsid w:val="00D96AC8"/>
    <w:pPr>
      <w:spacing w:after="120"/>
    </w:pPr>
    <w:rPr>
      <w:rFonts w:cs="Mangal"/>
      <w:szCs w:val="21"/>
      <w:lang w:val="x-none"/>
    </w:rPr>
  </w:style>
  <w:style w:type="character" w:customStyle="1" w:styleId="TekstpodstawowyZnak">
    <w:name w:val="Tekst podstawowy Znak"/>
    <w:link w:val="Tekstpodstawowy"/>
    <w:uiPriority w:val="99"/>
    <w:rsid w:val="00D96AC8"/>
    <w:rPr>
      <w:rFonts w:ascii="Times New Roman" w:eastAsia="Arial Unicode MS" w:hAnsi="Times New Roman" w:cs="Mangal"/>
      <w:kern w:val="1"/>
      <w:sz w:val="24"/>
      <w:szCs w:val="21"/>
      <w:lang w:val="x-none" w:eastAsia="hi-IN" w:bidi="hi-IN"/>
    </w:rPr>
  </w:style>
  <w:style w:type="paragraph" w:styleId="Bezodstpw">
    <w:name w:val="No Spacing"/>
    <w:uiPriority w:val="99"/>
    <w:qFormat/>
    <w:rsid w:val="00D96AC8"/>
    <w:pPr>
      <w:suppressAutoHyphens/>
    </w:pPr>
    <w:rPr>
      <w:rFonts w:cs="Calibri"/>
      <w:sz w:val="22"/>
      <w:szCs w:val="22"/>
      <w:lang w:eastAsia="ar-SA"/>
    </w:rPr>
  </w:style>
  <w:style w:type="paragraph" w:styleId="NormalnyWeb">
    <w:name w:val="Normal (Web)"/>
    <w:basedOn w:val="Normalny"/>
    <w:uiPriority w:val="99"/>
    <w:unhideWhenUsed/>
    <w:rsid w:val="00D96AC8"/>
    <w:pPr>
      <w:suppressAutoHyphens w:val="0"/>
      <w:spacing w:before="100" w:beforeAutospacing="1" w:after="100" w:afterAutospacing="1"/>
    </w:pPr>
    <w:rPr>
      <w:rFonts w:eastAsia="Times New Roman" w:cs="Times New Roman"/>
      <w:kern w:val="0"/>
      <w:lang w:eastAsia="pl-PL" w:bidi="ar-SA"/>
    </w:rPr>
  </w:style>
  <w:style w:type="paragraph" w:styleId="Tekstprzypisudolnego">
    <w:name w:val="footnote text"/>
    <w:basedOn w:val="Normalny"/>
    <w:link w:val="TekstprzypisudolnegoZnak"/>
    <w:rsid w:val="00DA7329"/>
    <w:pPr>
      <w:suppressAutoHyphens w:val="0"/>
    </w:pPr>
    <w:rPr>
      <w:rFonts w:eastAsia="Times New Roman" w:cs="Times New Roman"/>
      <w:kern w:val="0"/>
      <w:sz w:val="20"/>
      <w:szCs w:val="20"/>
      <w:lang w:val="x-none" w:eastAsia="pl-PL" w:bidi="ar-SA"/>
    </w:rPr>
  </w:style>
  <w:style w:type="character" w:customStyle="1" w:styleId="TekstprzypisudolnegoZnak">
    <w:name w:val="Tekst przypisu dolnego Znak"/>
    <w:link w:val="Tekstprzypisudolnego"/>
    <w:rsid w:val="00DA7329"/>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F535B"/>
    <w:pPr>
      <w:tabs>
        <w:tab w:val="center" w:pos="4536"/>
        <w:tab w:val="right" w:pos="9072"/>
      </w:tabs>
      <w:suppressAutoHyphens w:val="0"/>
    </w:pPr>
    <w:rPr>
      <w:rFonts w:eastAsia="Times New Roman" w:cs="Times New Roman"/>
      <w:kern w:val="0"/>
      <w:lang w:val="x-none" w:eastAsia="x-none" w:bidi="ar-SA"/>
    </w:rPr>
  </w:style>
  <w:style w:type="character" w:customStyle="1" w:styleId="NagwekZnak">
    <w:name w:val="Nagłówek Znak"/>
    <w:link w:val="Nagwek"/>
    <w:uiPriority w:val="99"/>
    <w:rsid w:val="007F535B"/>
    <w:rPr>
      <w:rFonts w:ascii="Times New Roman" w:eastAsia="Times New Roman" w:hAnsi="Times New Roman" w:cs="Times New Roman"/>
      <w:sz w:val="24"/>
      <w:szCs w:val="24"/>
      <w:lang w:val="x-none" w:eastAsia="x-none"/>
    </w:rPr>
  </w:style>
  <w:style w:type="paragraph" w:customStyle="1" w:styleId="Default">
    <w:name w:val="Default"/>
    <w:rsid w:val="007F535B"/>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767155"/>
    <w:rPr>
      <w:sz w:val="16"/>
      <w:szCs w:val="16"/>
    </w:rPr>
  </w:style>
  <w:style w:type="paragraph" w:styleId="Tekstkomentarza">
    <w:name w:val="annotation text"/>
    <w:basedOn w:val="Normalny"/>
    <w:link w:val="TekstkomentarzaZnak"/>
    <w:unhideWhenUsed/>
    <w:rsid w:val="00767155"/>
    <w:pPr>
      <w:suppressAutoHyphens w:val="0"/>
    </w:pPr>
    <w:rPr>
      <w:rFonts w:eastAsia="Times New Roman" w:cs="Times New Roman"/>
      <w:kern w:val="0"/>
      <w:sz w:val="20"/>
      <w:szCs w:val="20"/>
      <w:lang w:val="x-none" w:eastAsia="pl-PL" w:bidi="ar-SA"/>
    </w:rPr>
  </w:style>
  <w:style w:type="character" w:customStyle="1" w:styleId="TekstkomentarzaZnak">
    <w:name w:val="Tekst komentarza Znak"/>
    <w:link w:val="Tekstkomentarza"/>
    <w:rsid w:val="00767155"/>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767155"/>
    <w:pPr>
      <w:suppressAutoHyphens w:val="0"/>
    </w:pPr>
    <w:rPr>
      <w:rFonts w:ascii="Consolas" w:eastAsia="Calibri" w:hAnsi="Consolas" w:cs="Times New Roman"/>
      <w:kern w:val="0"/>
      <w:sz w:val="21"/>
      <w:szCs w:val="21"/>
      <w:lang w:val="x-none" w:eastAsia="x-none" w:bidi="ar-SA"/>
    </w:rPr>
  </w:style>
  <w:style w:type="character" w:customStyle="1" w:styleId="ZwykytekstZnak">
    <w:name w:val="Zwykły tekst Znak"/>
    <w:link w:val="Zwykytekst"/>
    <w:uiPriority w:val="99"/>
    <w:rsid w:val="00767155"/>
    <w:rPr>
      <w:rFonts w:ascii="Consolas" w:hAnsi="Consolas"/>
      <w:sz w:val="21"/>
      <w:szCs w:val="21"/>
    </w:rPr>
  </w:style>
  <w:style w:type="paragraph" w:styleId="Tekstdymka">
    <w:name w:val="Balloon Text"/>
    <w:basedOn w:val="Normalny"/>
    <w:link w:val="TekstdymkaZnak"/>
    <w:uiPriority w:val="99"/>
    <w:semiHidden/>
    <w:unhideWhenUsed/>
    <w:rsid w:val="0073109A"/>
    <w:rPr>
      <w:rFonts w:ascii="Tahoma" w:hAnsi="Tahoma" w:cs="Mangal"/>
      <w:sz w:val="16"/>
      <w:szCs w:val="14"/>
      <w:lang w:val="x-none"/>
    </w:rPr>
  </w:style>
  <w:style w:type="character" w:customStyle="1" w:styleId="TekstdymkaZnak">
    <w:name w:val="Tekst dymka Znak"/>
    <w:link w:val="Tekstdymka"/>
    <w:uiPriority w:val="99"/>
    <w:semiHidden/>
    <w:rsid w:val="0073109A"/>
    <w:rPr>
      <w:rFonts w:ascii="Tahoma" w:eastAsia="Arial Unicode MS" w:hAnsi="Tahoma" w:cs="Mangal"/>
      <w:kern w:val="1"/>
      <w:sz w:val="16"/>
      <w:szCs w:val="14"/>
      <w:lang w:eastAsia="hi-IN" w:bidi="hi-IN"/>
    </w:rPr>
  </w:style>
  <w:style w:type="character" w:styleId="Hipercze">
    <w:name w:val="Hyperlink"/>
    <w:uiPriority w:val="99"/>
    <w:unhideWhenUsed/>
    <w:rsid w:val="0073109A"/>
    <w:rPr>
      <w:color w:val="0000FF"/>
      <w:u w:val="single"/>
    </w:rPr>
  </w:style>
  <w:style w:type="character" w:customStyle="1" w:styleId="h1">
    <w:name w:val="h1"/>
    <w:basedOn w:val="Domylnaczcionkaakapitu"/>
    <w:rsid w:val="003E60CA"/>
  </w:style>
  <w:style w:type="paragraph" w:styleId="Akapitzlist">
    <w:name w:val="List Paragraph"/>
    <w:basedOn w:val="Normalny"/>
    <w:uiPriority w:val="34"/>
    <w:qFormat/>
    <w:rsid w:val="00EE29E7"/>
    <w:pPr>
      <w:suppressAutoHyphens w:val="0"/>
      <w:ind w:left="720"/>
    </w:pPr>
    <w:rPr>
      <w:rFonts w:ascii="Calibri" w:eastAsia="Calibri" w:hAnsi="Calibri" w:cs="Calibri"/>
      <w:kern w:val="0"/>
      <w:sz w:val="22"/>
      <w:szCs w:val="22"/>
      <w:lang w:eastAsia="pl-PL" w:bidi="ar-SA"/>
    </w:rPr>
  </w:style>
  <w:style w:type="paragraph" w:styleId="Stopka">
    <w:name w:val="footer"/>
    <w:basedOn w:val="Normalny"/>
    <w:link w:val="StopkaZnak"/>
    <w:uiPriority w:val="99"/>
    <w:unhideWhenUsed/>
    <w:rsid w:val="00EE29E7"/>
    <w:pPr>
      <w:tabs>
        <w:tab w:val="center" w:pos="4536"/>
        <w:tab w:val="right" w:pos="9072"/>
      </w:tabs>
    </w:pPr>
    <w:rPr>
      <w:rFonts w:cs="Mangal"/>
      <w:szCs w:val="21"/>
      <w:lang w:val="x-none"/>
    </w:rPr>
  </w:style>
  <w:style w:type="character" w:customStyle="1" w:styleId="StopkaZnak">
    <w:name w:val="Stopka Znak"/>
    <w:link w:val="Stopka"/>
    <w:uiPriority w:val="99"/>
    <w:rsid w:val="00EE29E7"/>
    <w:rPr>
      <w:rFonts w:ascii="Times New Roman" w:eastAsia="Arial Unicode MS" w:hAnsi="Times New Roman" w:cs="Mangal"/>
      <w:kern w:val="1"/>
      <w:sz w:val="24"/>
      <w:szCs w:val="21"/>
      <w:lang w:val="x-none" w:eastAsia="hi-IN" w:bidi="hi-IN"/>
    </w:rPr>
  </w:style>
  <w:style w:type="paragraph" w:styleId="Tytu">
    <w:name w:val="Title"/>
    <w:basedOn w:val="Normalny"/>
    <w:next w:val="Normalny"/>
    <w:link w:val="TytuZnak"/>
    <w:qFormat/>
    <w:rsid w:val="00EE29E7"/>
    <w:pPr>
      <w:jc w:val="center"/>
    </w:pPr>
    <w:rPr>
      <w:rFonts w:eastAsia="Times New Roman" w:cs="Times New Roman"/>
      <w:b/>
      <w:kern w:val="0"/>
      <w:sz w:val="40"/>
      <w:lang w:val="x-none" w:eastAsia="ar-SA" w:bidi="ar-SA"/>
    </w:rPr>
  </w:style>
  <w:style w:type="character" w:customStyle="1" w:styleId="TytuZnak">
    <w:name w:val="Tytuł Znak"/>
    <w:link w:val="Tytu"/>
    <w:rsid w:val="00EE29E7"/>
    <w:rPr>
      <w:rFonts w:ascii="Times New Roman" w:eastAsia="Times New Roman" w:hAnsi="Times New Roman" w:cs="Times New Roman"/>
      <w:b/>
      <w:sz w:val="40"/>
      <w:szCs w:val="24"/>
      <w:lang w:val="x-none" w:eastAsia="ar-SA"/>
    </w:rPr>
  </w:style>
  <w:style w:type="table" w:styleId="Tabela-Siatka">
    <w:name w:val="Table Grid"/>
    <w:basedOn w:val="Standardowy"/>
    <w:uiPriority w:val="59"/>
    <w:rsid w:val="009B00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D54324"/>
    <w:rPr>
      <w:rFonts w:ascii="Times New Roman" w:eastAsia="Arial Unicode MS" w:hAnsi="Times New Roman" w:cs="font290"/>
      <w:b/>
      <w:bCs/>
      <w:color w:val="3399FF"/>
      <w:kern w:val="2"/>
      <w:sz w:val="24"/>
      <w:szCs w:val="26"/>
      <w:lang w:val="x-none" w:eastAsia="hi-IN" w:bidi="hi-IN"/>
    </w:rPr>
  </w:style>
  <w:style w:type="paragraph" w:customStyle="1" w:styleId="Listanumerowana1">
    <w:name w:val="Lista numerowana1"/>
    <w:basedOn w:val="Normalny"/>
    <w:rsid w:val="007C46CF"/>
    <w:pPr>
      <w:numPr>
        <w:numId w:val="256"/>
      </w:numPr>
      <w:outlineLvl w:val="0"/>
    </w:pPr>
    <w:rPr>
      <w:kern w:val="2"/>
    </w:rPr>
  </w:style>
  <w:style w:type="character" w:customStyle="1" w:styleId="Nagwek3Znak">
    <w:name w:val="Nagłówek 3 Znak"/>
    <w:link w:val="Nagwek3"/>
    <w:uiPriority w:val="9"/>
    <w:rsid w:val="00E612CE"/>
    <w:rPr>
      <w:rFonts w:ascii="Calibri Light" w:eastAsia="Times New Roman" w:hAnsi="Calibri Light" w:cs="Mangal"/>
      <w:b/>
      <w:bCs/>
      <w:kern w:val="1"/>
      <w:sz w:val="26"/>
      <w:szCs w:val="23"/>
      <w:lang w:eastAsia="hi-IN" w:bidi="hi-IN"/>
    </w:rPr>
  </w:style>
  <w:style w:type="paragraph" w:styleId="Nagwekspisutreci">
    <w:name w:val="TOC Heading"/>
    <w:basedOn w:val="Nagwek1"/>
    <w:next w:val="Normalny"/>
    <w:uiPriority w:val="39"/>
    <w:unhideWhenUsed/>
    <w:qFormat/>
    <w:rsid w:val="00E612CE"/>
    <w:pPr>
      <w:suppressAutoHyphens w:val="0"/>
      <w:spacing w:before="240" w:line="259" w:lineRule="auto"/>
      <w:outlineLvl w:val="9"/>
    </w:pPr>
    <w:rPr>
      <w:rFonts w:ascii="Calibri Light" w:eastAsia="Times New Roman" w:hAnsi="Calibri Light" w:cs="Times New Roman"/>
      <w:b w:val="0"/>
      <w:bCs w:val="0"/>
      <w:color w:val="2E74B5"/>
      <w:kern w:val="0"/>
      <w:sz w:val="32"/>
      <w:lang w:val="pl-PL" w:eastAsia="pl-PL" w:bidi="ar-SA"/>
    </w:rPr>
  </w:style>
  <w:style w:type="paragraph" w:styleId="Spistreci1">
    <w:name w:val="toc 1"/>
    <w:basedOn w:val="Normalny"/>
    <w:next w:val="Normalny"/>
    <w:autoRedefine/>
    <w:uiPriority w:val="39"/>
    <w:unhideWhenUsed/>
    <w:rsid w:val="00E612CE"/>
    <w:rPr>
      <w:rFonts w:cs="Mangal"/>
      <w:szCs w:val="21"/>
    </w:rPr>
  </w:style>
  <w:style w:type="paragraph" w:styleId="Spistreci2">
    <w:name w:val="toc 2"/>
    <w:basedOn w:val="Normalny"/>
    <w:next w:val="Normalny"/>
    <w:autoRedefine/>
    <w:uiPriority w:val="39"/>
    <w:unhideWhenUsed/>
    <w:rsid w:val="00AE4A0B"/>
    <w:pPr>
      <w:tabs>
        <w:tab w:val="right" w:leader="dot" w:pos="9062"/>
      </w:tabs>
      <w:ind w:left="240"/>
    </w:pPr>
    <w:rPr>
      <w:rFonts w:cs="Mangal"/>
      <w:szCs w:val="21"/>
    </w:rPr>
  </w:style>
  <w:style w:type="paragraph" w:styleId="Spistreci3">
    <w:name w:val="toc 3"/>
    <w:basedOn w:val="Normalny"/>
    <w:next w:val="Normalny"/>
    <w:autoRedefine/>
    <w:uiPriority w:val="39"/>
    <w:unhideWhenUsed/>
    <w:rsid w:val="00E612CE"/>
    <w:pPr>
      <w:suppressAutoHyphens w:val="0"/>
      <w:spacing w:after="100" w:line="259" w:lineRule="auto"/>
      <w:ind w:left="440"/>
    </w:pPr>
    <w:rPr>
      <w:rFonts w:ascii="Calibri" w:eastAsia="Times New Roman" w:hAnsi="Calibri" w:cs="Times New Roman"/>
      <w:kern w:val="0"/>
      <w:sz w:val="22"/>
      <w:szCs w:val="22"/>
      <w:lang w:eastAsia="pl-PL" w:bidi="ar-SA"/>
    </w:rPr>
  </w:style>
  <w:style w:type="paragraph" w:styleId="Tekstprzypisukocowego">
    <w:name w:val="endnote text"/>
    <w:basedOn w:val="Normalny"/>
    <w:link w:val="TekstprzypisukocowegoZnak"/>
    <w:uiPriority w:val="99"/>
    <w:semiHidden/>
    <w:unhideWhenUsed/>
    <w:rsid w:val="00225D45"/>
    <w:rPr>
      <w:rFonts w:cs="Mangal"/>
      <w:sz w:val="20"/>
      <w:szCs w:val="18"/>
      <w:lang w:val="x-none"/>
    </w:rPr>
  </w:style>
  <w:style w:type="character" w:customStyle="1" w:styleId="TekstprzypisukocowegoZnak">
    <w:name w:val="Tekst przypisu końcowego Znak"/>
    <w:link w:val="Tekstprzypisukocowego"/>
    <w:uiPriority w:val="99"/>
    <w:semiHidden/>
    <w:rsid w:val="00225D45"/>
    <w:rPr>
      <w:rFonts w:ascii="Times New Roman" w:eastAsia="Arial Unicode MS" w:hAnsi="Times New Roman" w:cs="Mangal"/>
      <w:kern w:val="1"/>
      <w:szCs w:val="18"/>
      <w:lang w:eastAsia="hi-IN" w:bidi="hi-IN"/>
    </w:rPr>
  </w:style>
  <w:style w:type="character" w:styleId="Odwoanieprzypisukocowego">
    <w:name w:val="endnote reference"/>
    <w:uiPriority w:val="99"/>
    <w:semiHidden/>
    <w:unhideWhenUsed/>
    <w:rsid w:val="00225D45"/>
    <w:rPr>
      <w:vertAlign w:val="superscript"/>
    </w:rPr>
  </w:style>
  <w:style w:type="paragraph" w:styleId="Poprawka">
    <w:name w:val="Revision"/>
    <w:hidden/>
    <w:uiPriority w:val="99"/>
    <w:semiHidden/>
    <w:rsid w:val="00805068"/>
    <w:rPr>
      <w:rFonts w:ascii="Times New Roman" w:eastAsia="Arial Unicode MS" w:hAnsi="Times New Roman" w:cs="Mangal"/>
      <w:kern w:val="1"/>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F673F5"/>
    <w:pPr>
      <w:suppressAutoHyphens/>
    </w:pPr>
    <w:rPr>
      <w:rFonts w:eastAsia="Arial Unicode MS" w:cs="Mangal"/>
      <w:b/>
      <w:bCs/>
      <w:kern w:val="1"/>
      <w:szCs w:val="18"/>
      <w:lang w:eastAsia="hi-IN" w:bidi="hi-IN"/>
    </w:rPr>
  </w:style>
  <w:style w:type="character" w:customStyle="1" w:styleId="TematkomentarzaZnak">
    <w:name w:val="Temat komentarza Znak"/>
    <w:link w:val="Tematkomentarza"/>
    <w:uiPriority w:val="99"/>
    <w:semiHidden/>
    <w:rsid w:val="00F673F5"/>
    <w:rPr>
      <w:rFonts w:ascii="Times New Roman" w:eastAsia="Arial Unicode MS" w:hAnsi="Times New Roman" w:cs="Mangal"/>
      <w:b/>
      <w:bCs/>
      <w:kern w:val="1"/>
      <w:sz w:val="20"/>
      <w:szCs w:val="18"/>
      <w:lang w:eastAsia="hi-IN" w:bidi="hi-IN"/>
    </w:rPr>
  </w:style>
  <w:style w:type="character" w:customStyle="1" w:styleId="st">
    <w:name w:val="st"/>
    <w:rsid w:val="003A0704"/>
  </w:style>
  <w:style w:type="character" w:customStyle="1" w:styleId="a-size-large">
    <w:name w:val="a-size-large"/>
    <w:rsid w:val="00B30EB5"/>
  </w:style>
  <w:style w:type="character" w:styleId="Pogrubienie">
    <w:name w:val="Strong"/>
    <w:uiPriority w:val="22"/>
    <w:qFormat/>
    <w:rsid w:val="00B93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8985">
      <w:bodyDiv w:val="1"/>
      <w:marLeft w:val="0"/>
      <w:marRight w:val="0"/>
      <w:marTop w:val="0"/>
      <w:marBottom w:val="0"/>
      <w:divBdr>
        <w:top w:val="none" w:sz="0" w:space="0" w:color="auto"/>
        <w:left w:val="none" w:sz="0" w:space="0" w:color="auto"/>
        <w:bottom w:val="none" w:sz="0" w:space="0" w:color="auto"/>
        <w:right w:val="none" w:sz="0" w:space="0" w:color="auto"/>
      </w:divBdr>
    </w:div>
    <w:div w:id="268515134">
      <w:bodyDiv w:val="1"/>
      <w:marLeft w:val="0"/>
      <w:marRight w:val="0"/>
      <w:marTop w:val="0"/>
      <w:marBottom w:val="0"/>
      <w:divBdr>
        <w:top w:val="none" w:sz="0" w:space="0" w:color="auto"/>
        <w:left w:val="none" w:sz="0" w:space="0" w:color="auto"/>
        <w:bottom w:val="none" w:sz="0" w:space="0" w:color="auto"/>
        <w:right w:val="none" w:sz="0" w:space="0" w:color="auto"/>
      </w:divBdr>
    </w:div>
    <w:div w:id="564334687">
      <w:bodyDiv w:val="1"/>
      <w:marLeft w:val="0"/>
      <w:marRight w:val="0"/>
      <w:marTop w:val="0"/>
      <w:marBottom w:val="0"/>
      <w:divBdr>
        <w:top w:val="none" w:sz="0" w:space="0" w:color="auto"/>
        <w:left w:val="none" w:sz="0" w:space="0" w:color="auto"/>
        <w:bottom w:val="none" w:sz="0" w:space="0" w:color="auto"/>
        <w:right w:val="none" w:sz="0" w:space="0" w:color="auto"/>
      </w:divBdr>
    </w:div>
    <w:div w:id="566651904">
      <w:bodyDiv w:val="1"/>
      <w:marLeft w:val="0"/>
      <w:marRight w:val="0"/>
      <w:marTop w:val="0"/>
      <w:marBottom w:val="0"/>
      <w:divBdr>
        <w:top w:val="none" w:sz="0" w:space="0" w:color="auto"/>
        <w:left w:val="none" w:sz="0" w:space="0" w:color="auto"/>
        <w:bottom w:val="none" w:sz="0" w:space="0" w:color="auto"/>
        <w:right w:val="none" w:sz="0" w:space="0" w:color="auto"/>
      </w:divBdr>
    </w:div>
    <w:div w:id="598029741">
      <w:bodyDiv w:val="1"/>
      <w:marLeft w:val="0"/>
      <w:marRight w:val="0"/>
      <w:marTop w:val="0"/>
      <w:marBottom w:val="0"/>
      <w:divBdr>
        <w:top w:val="none" w:sz="0" w:space="0" w:color="auto"/>
        <w:left w:val="none" w:sz="0" w:space="0" w:color="auto"/>
        <w:bottom w:val="none" w:sz="0" w:space="0" w:color="auto"/>
        <w:right w:val="none" w:sz="0" w:space="0" w:color="auto"/>
      </w:divBdr>
    </w:div>
    <w:div w:id="766001179">
      <w:bodyDiv w:val="1"/>
      <w:marLeft w:val="0"/>
      <w:marRight w:val="0"/>
      <w:marTop w:val="0"/>
      <w:marBottom w:val="0"/>
      <w:divBdr>
        <w:top w:val="none" w:sz="0" w:space="0" w:color="auto"/>
        <w:left w:val="none" w:sz="0" w:space="0" w:color="auto"/>
        <w:bottom w:val="none" w:sz="0" w:space="0" w:color="auto"/>
        <w:right w:val="none" w:sz="0" w:space="0" w:color="auto"/>
      </w:divBdr>
    </w:div>
    <w:div w:id="87203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84560">
          <w:marLeft w:val="0"/>
          <w:marRight w:val="0"/>
          <w:marTop w:val="0"/>
          <w:marBottom w:val="0"/>
          <w:divBdr>
            <w:top w:val="none" w:sz="0" w:space="0" w:color="auto"/>
            <w:left w:val="none" w:sz="0" w:space="0" w:color="auto"/>
            <w:bottom w:val="none" w:sz="0" w:space="0" w:color="auto"/>
            <w:right w:val="none" w:sz="0" w:space="0" w:color="auto"/>
          </w:divBdr>
        </w:div>
      </w:divsChild>
    </w:div>
    <w:div w:id="915478817">
      <w:bodyDiv w:val="1"/>
      <w:marLeft w:val="0"/>
      <w:marRight w:val="0"/>
      <w:marTop w:val="0"/>
      <w:marBottom w:val="0"/>
      <w:divBdr>
        <w:top w:val="none" w:sz="0" w:space="0" w:color="auto"/>
        <w:left w:val="none" w:sz="0" w:space="0" w:color="auto"/>
        <w:bottom w:val="none" w:sz="0" w:space="0" w:color="auto"/>
        <w:right w:val="none" w:sz="0" w:space="0" w:color="auto"/>
      </w:divBdr>
    </w:div>
    <w:div w:id="1021517625">
      <w:bodyDiv w:val="1"/>
      <w:marLeft w:val="0"/>
      <w:marRight w:val="0"/>
      <w:marTop w:val="0"/>
      <w:marBottom w:val="0"/>
      <w:divBdr>
        <w:top w:val="none" w:sz="0" w:space="0" w:color="auto"/>
        <w:left w:val="none" w:sz="0" w:space="0" w:color="auto"/>
        <w:bottom w:val="none" w:sz="0" w:space="0" w:color="auto"/>
        <w:right w:val="none" w:sz="0" w:space="0" w:color="auto"/>
      </w:divBdr>
    </w:div>
    <w:div w:id="1131903689">
      <w:bodyDiv w:val="1"/>
      <w:marLeft w:val="0"/>
      <w:marRight w:val="0"/>
      <w:marTop w:val="0"/>
      <w:marBottom w:val="0"/>
      <w:divBdr>
        <w:top w:val="none" w:sz="0" w:space="0" w:color="auto"/>
        <w:left w:val="none" w:sz="0" w:space="0" w:color="auto"/>
        <w:bottom w:val="none" w:sz="0" w:space="0" w:color="auto"/>
        <w:right w:val="none" w:sz="0" w:space="0" w:color="auto"/>
      </w:divBdr>
    </w:div>
    <w:div w:id="1170213127">
      <w:bodyDiv w:val="1"/>
      <w:marLeft w:val="0"/>
      <w:marRight w:val="0"/>
      <w:marTop w:val="0"/>
      <w:marBottom w:val="0"/>
      <w:divBdr>
        <w:top w:val="none" w:sz="0" w:space="0" w:color="auto"/>
        <w:left w:val="none" w:sz="0" w:space="0" w:color="auto"/>
        <w:bottom w:val="none" w:sz="0" w:space="0" w:color="auto"/>
        <w:right w:val="none" w:sz="0" w:space="0" w:color="auto"/>
      </w:divBdr>
    </w:div>
    <w:div w:id="1262369945">
      <w:bodyDiv w:val="1"/>
      <w:marLeft w:val="0"/>
      <w:marRight w:val="0"/>
      <w:marTop w:val="0"/>
      <w:marBottom w:val="0"/>
      <w:divBdr>
        <w:top w:val="none" w:sz="0" w:space="0" w:color="auto"/>
        <w:left w:val="none" w:sz="0" w:space="0" w:color="auto"/>
        <w:bottom w:val="none" w:sz="0" w:space="0" w:color="auto"/>
        <w:right w:val="none" w:sz="0" w:space="0" w:color="auto"/>
      </w:divBdr>
    </w:div>
    <w:div w:id="1544095366">
      <w:bodyDiv w:val="1"/>
      <w:marLeft w:val="0"/>
      <w:marRight w:val="0"/>
      <w:marTop w:val="0"/>
      <w:marBottom w:val="0"/>
      <w:divBdr>
        <w:top w:val="none" w:sz="0" w:space="0" w:color="auto"/>
        <w:left w:val="none" w:sz="0" w:space="0" w:color="auto"/>
        <w:bottom w:val="none" w:sz="0" w:space="0" w:color="auto"/>
        <w:right w:val="none" w:sz="0" w:space="0" w:color="auto"/>
      </w:divBdr>
    </w:div>
    <w:div w:id="1568879369">
      <w:bodyDiv w:val="1"/>
      <w:marLeft w:val="0"/>
      <w:marRight w:val="0"/>
      <w:marTop w:val="0"/>
      <w:marBottom w:val="0"/>
      <w:divBdr>
        <w:top w:val="none" w:sz="0" w:space="0" w:color="auto"/>
        <w:left w:val="none" w:sz="0" w:space="0" w:color="auto"/>
        <w:bottom w:val="none" w:sz="0" w:space="0" w:color="auto"/>
        <w:right w:val="none" w:sz="0" w:space="0" w:color="auto"/>
      </w:divBdr>
    </w:div>
    <w:div w:id="1615939837">
      <w:bodyDiv w:val="1"/>
      <w:marLeft w:val="0"/>
      <w:marRight w:val="0"/>
      <w:marTop w:val="0"/>
      <w:marBottom w:val="0"/>
      <w:divBdr>
        <w:top w:val="none" w:sz="0" w:space="0" w:color="auto"/>
        <w:left w:val="none" w:sz="0" w:space="0" w:color="auto"/>
        <w:bottom w:val="none" w:sz="0" w:space="0" w:color="auto"/>
        <w:right w:val="none" w:sz="0" w:space="0" w:color="auto"/>
      </w:divBdr>
    </w:div>
    <w:div w:id="1770075908">
      <w:bodyDiv w:val="1"/>
      <w:marLeft w:val="0"/>
      <w:marRight w:val="0"/>
      <w:marTop w:val="0"/>
      <w:marBottom w:val="0"/>
      <w:divBdr>
        <w:top w:val="none" w:sz="0" w:space="0" w:color="auto"/>
        <w:left w:val="none" w:sz="0" w:space="0" w:color="auto"/>
        <w:bottom w:val="none" w:sz="0" w:space="0" w:color="auto"/>
        <w:right w:val="none" w:sz="0" w:space="0" w:color="auto"/>
      </w:divBdr>
    </w:div>
    <w:div w:id="17987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z.gov.pl/wwwmz/index?mr=m41&amp;ms=946&amp;ml=pl&amp;mi=946&amp;mx=0&amp;ma=19944" TargetMode="External"/><Relationship Id="rId18" Type="http://schemas.openxmlformats.org/officeDocument/2006/relationships/hyperlink" Target="http://www.sejm.gov.pl" TargetMode="External"/><Relationship Id="rId26" Type="http://schemas.openxmlformats.org/officeDocument/2006/relationships/hyperlink" Target="http://www.plosone.org/" TargetMode="External"/><Relationship Id="rId3" Type="http://schemas.openxmlformats.org/officeDocument/2006/relationships/styles" Target="styles.xml"/><Relationship Id="rId21"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ho.int/management/quality/en/" TargetMode="External"/><Relationship Id="rId25" Type="http://schemas.openxmlformats.org/officeDocument/2006/relationships/hyperlink" Target="http://www.idf.org/diabetesatlas" TargetMode="External"/><Relationship Id="rId2" Type="http://schemas.openxmlformats.org/officeDocument/2006/relationships/numbering" Target="numbering.xml"/><Relationship Id="rId16" Type="http://schemas.openxmlformats.org/officeDocument/2006/relationships/hyperlink" Target="http://www.lj.se/info_files/infosida32905/quality_improvement_nhs.pdf" TargetMode="External"/><Relationship Id="rId20" Type="http://schemas.openxmlformats.org/officeDocument/2006/relationships/hyperlink" Target="http://orka.sejm.gov.pl/WydBAS.nsf/0/809AA726A2EBA65BC12578DA00426605/$file/Infos_1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z.cm.uj.edu.pl/procedury-jakosc-ksztalcenia/" TargetMode="External"/><Relationship Id="rId24" Type="http://schemas.openxmlformats.org/officeDocument/2006/relationships/hyperlink" Target="http://www.ejournals.eu/Zdrowie-Publiczne-i-Zarzadzanie/2016/Tom-14-zeszyt-3/art/8097/" TargetMode="External"/><Relationship Id="rId5" Type="http://schemas.openxmlformats.org/officeDocument/2006/relationships/webSettings" Target="webSettings.xml"/><Relationship Id="rId15" Type="http://schemas.openxmlformats.org/officeDocument/2006/relationships/hyperlink" Target="http://www.jointcommission.org/" TargetMode="External"/><Relationship Id="rId23"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28" Type="http://schemas.openxmlformats.org/officeDocument/2006/relationships/theme" Target="theme/theme1.xml"/><Relationship Id="rId10" Type="http://schemas.openxmlformats.org/officeDocument/2006/relationships/hyperlink" Target="http://www.izp.wnz.cm.uj.edu.pl/" TargetMode="External"/><Relationship Id="rId19" Type="http://schemas.openxmlformats.org/officeDocument/2006/relationships/hyperlink" Target="http://prawokultury.pl/kurs/" TargetMode="External"/><Relationship Id="rId4" Type="http://schemas.openxmlformats.org/officeDocument/2006/relationships/settings" Target="settings.xml"/><Relationship Id="rId9" Type="http://schemas.openxmlformats.org/officeDocument/2006/relationships/hyperlink" Target="http://www.izp.wnz.cm.uj.edu.pl/web/skn-zywienie/kolo" TargetMode="External"/><Relationship Id="rId14" Type="http://schemas.openxmlformats.org/officeDocument/2006/relationships/hyperlink" Target="http://thelancet.com/gbd" TargetMode="External"/><Relationship Id="rId22"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11EC-BEDE-4452-AF7C-2773828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231</Pages>
  <Words>85392</Words>
  <Characters>512356</Characters>
  <Application>Microsoft Office Word</Application>
  <DocSecurity>0</DocSecurity>
  <Lines>4269</Lines>
  <Paragraphs>1193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cp:lastModifiedBy>Anyżek Agnieszka</cp:lastModifiedBy>
  <cp:revision>106</cp:revision>
  <cp:lastPrinted>2018-02-27T08:45:00Z</cp:lastPrinted>
  <dcterms:created xsi:type="dcterms:W3CDTF">2018-05-11T07:30:00Z</dcterms:created>
  <dcterms:modified xsi:type="dcterms:W3CDTF">2020-11-18T08:05:00Z</dcterms:modified>
</cp:coreProperties>
</file>