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A2E" w14:textId="0CFBFDEE" w:rsidR="00CA3521" w:rsidRPr="009D4575" w:rsidRDefault="009D4575" w:rsidP="00BB030C">
      <w:pPr>
        <w:pStyle w:val="Cytatintensywny"/>
        <w:rPr>
          <w:i w:val="0"/>
          <w:color w:val="0070C0"/>
        </w:rPr>
      </w:pPr>
      <w:r>
        <w:rPr>
          <w:b/>
          <w:i w:val="0"/>
          <w:color w:val="0070C0"/>
          <w:sz w:val="24"/>
        </w:rPr>
        <w:t xml:space="preserve">Pielęgniarstwo - </w:t>
      </w:r>
      <w:r>
        <w:rPr>
          <w:rFonts w:eastAsia="Arial"/>
          <w:b/>
          <w:i w:val="0"/>
          <w:color w:val="0070C0"/>
          <w:sz w:val="24"/>
        </w:rPr>
        <w:t>studia</w:t>
      </w:r>
      <w:r>
        <w:rPr>
          <w:b/>
          <w:i w:val="0"/>
          <w:color w:val="0070C0"/>
          <w:sz w:val="24"/>
        </w:rPr>
        <w:t xml:space="preserve"> drugiego stopnia</w:t>
      </w:r>
      <w:r>
        <w:rPr>
          <w:i w:val="0"/>
          <w:color w:val="0070C0"/>
          <w:sz w:val="32"/>
        </w:rPr>
        <w:br/>
        <w:t xml:space="preserve">BANK PYTAŃ </w:t>
      </w:r>
      <w:r>
        <w:rPr>
          <w:i w:val="0"/>
          <w:color w:val="0070C0"/>
        </w:rPr>
        <w:br/>
      </w:r>
      <w:r>
        <w:rPr>
          <w:i w:val="0"/>
          <w:color w:val="0070C0"/>
          <w:sz w:val="24"/>
        </w:rPr>
        <w:t>dla studentów, którzy kończą studia w roku akademickim 202</w:t>
      </w:r>
      <w:r w:rsidR="00983F4B">
        <w:rPr>
          <w:i w:val="0"/>
          <w:color w:val="0070C0"/>
          <w:sz w:val="24"/>
        </w:rPr>
        <w:t>3</w:t>
      </w:r>
      <w:r>
        <w:rPr>
          <w:i w:val="0"/>
          <w:color w:val="0070C0"/>
          <w:sz w:val="24"/>
        </w:rPr>
        <w:t>/202</w:t>
      </w:r>
      <w:r w:rsidR="00983F4B">
        <w:rPr>
          <w:i w:val="0"/>
          <w:color w:val="0070C0"/>
          <w:sz w:val="24"/>
        </w:rPr>
        <w:t>4</w:t>
      </w:r>
    </w:p>
    <w:p w14:paraId="41E6E760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sz w:val="22"/>
          <w:szCs w:val="22"/>
        </w:rPr>
        <w:t>Scharakteryzuj psychologiczne następstwa choroby przewlekłej dla pacjenta i jego rodziny.</w:t>
      </w:r>
    </w:p>
    <w:p w14:paraId="52471E59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sz w:val="22"/>
          <w:szCs w:val="22"/>
        </w:rPr>
        <w:t xml:space="preserve">Omów psychologiczne sposoby radzenia sobie chorego z negatywnymi emocjami. </w:t>
      </w:r>
    </w:p>
    <w:p w14:paraId="0D641952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sz w:val="22"/>
          <w:szCs w:val="22"/>
        </w:rPr>
        <w:t xml:space="preserve">Przedstaw wyniki badań ukazujących zdrowotne skutki stresu. </w:t>
      </w:r>
    </w:p>
    <w:p w14:paraId="542C2239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Wyjaśnij pojęcie oraz omów czynniki etiologiczne zakażeń szpitalnych.</w:t>
      </w:r>
    </w:p>
    <w:p w14:paraId="3C29D0D4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 założenia ustawy o zapobieganiu i zwalczaniu zakażeń szpitalnych </w:t>
      </w: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br/>
        <w:t>i chorób zakaźnych u ludzi.</w:t>
      </w:r>
    </w:p>
    <w:p w14:paraId="2B3D32FA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Omów zasady izolacji pacjenta ze względu na drogi przenoszenia zakażeń z uwzględnieniem zasad izolacji ochronnej.</w:t>
      </w:r>
    </w:p>
    <w:p w14:paraId="65D9721E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Omów strategię zapobiegania lekooporności drobnoustrojów.</w:t>
      </w:r>
    </w:p>
    <w:p w14:paraId="61FBC5CF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Omów na przykładzie zasady opracowania ogniska epidemicznego.</w:t>
      </w:r>
    </w:p>
    <w:p w14:paraId="12E07908" w14:textId="335DAF33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zasady wykonywania szczepień ochronnych w profilaktyce zakażeń </w:t>
      </w:r>
      <w:r w:rsidRPr="0055025A">
        <w:rPr>
          <w:rFonts w:ascii="Times New Roman" w:eastAsia="Times New Roman" w:hAnsi="Times New Roman" w:cs="Times New Roman"/>
          <w:lang w:eastAsia="pl-PL"/>
        </w:rPr>
        <w:br/>
        <w:t>w populacji dzieci oraz na stanowisku pracy</w:t>
      </w:r>
      <w:r w:rsidR="008F7BF3" w:rsidRPr="0055025A">
        <w:rPr>
          <w:rFonts w:ascii="Times New Roman" w:eastAsia="Times New Roman" w:hAnsi="Times New Roman" w:cs="Times New Roman"/>
          <w:lang w:eastAsia="pl-PL"/>
        </w:rPr>
        <w:t>.</w:t>
      </w:r>
    </w:p>
    <w:p w14:paraId="488FF1C9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Scharakteryzuj cele, efekty i etapy edukacji terapeutycznej.</w:t>
      </w:r>
    </w:p>
    <w:p w14:paraId="553B899B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 xml:space="preserve">Omów składowe programu edukacji terapeutycznej u pacjentów z chorobami przewlekłymi. </w:t>
      </w:r>
    </w:p>
    <w:p w14:paraId="681AD420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Wyjaśnij pojęcie „choroby cywilizacyjne” i podaj przykłady tych chorób. Wyjaśnij czy choroby cywilizacyjne są tożsame z chorobami społecznymi.</w:t>
      </w:r>
    </w:p>
    <w:p w14:paraId="6848C124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5025A">
        <w:rPr>
          <w:rFonts w:ascii="Times New Roman" w:eastAsia="Times New Roman" w:hAnsi="Times New Roman" w:cs="Times New Roman"/>
          <w:color w:val="000000"/>
          <w:lang w:eastAsia="pl-PL"/>
        </w:rPr>
        <w:t>Omów 4 efekty Narodowego Programu Zwalczania Chorób Nowotworowych na lata 2016-2024.</w:t>
      </w:r>
    </w:p>
    <w:p w14:paraId="4A266309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znaczenie badań naukowych w pielęgniarstwie. </w:t>
      </w:r>
    </w:p>
    <w:p w14:paraId="3DB22BC2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metody oraz techniki badawcze stosowane w badaniach naukowych w pielęgniarstwie.</w:t>
      </w:r>
    </w:p>
    <w:p w14:paraId="774582FF" w14:textId="07B4C441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Przedstaw różnice pomiędzy badaniami </w:t>
      </w:r>
      <w:r w:rsidR="008F7BF3" w:rsidRPr="0055025A">
        <w:rPr>
          <w:rFonts w:ascii="Times New Roman" w:hAnsi="Times New Roman" w:cs="Times New Roman"/>
        </w:rPr>
        <w:t xml:space="preserve">naukowymi </w:t>
      </w:r>
      <w:r w:rsidRPr="0055025A">
        <w:rPr>
          <w:rFonts w:ascii="Times New Roman" w:hAnsi="Times New Roman" w:cs="Times New Roman"/>
        </w:rPr>
        <w:t>ilościowymi i jakościowymi.</w:t>
      </w:r>
    </w:p>
    <w:p w14:paraId="40BF6274" w14:textId="7D5BEF9B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założenia modelu badawczego</w:t>
      </w:r>
      <w:r w:rsidR="008F7BF3" w:rsidRPr="0055025A">
        <w:rPr>
          <w:rFonts w:ascii="Times New Roman" w:hAnsi="Times New Roman" w:cs="Times New Roman"/>
        </w:rPr>
        <w:t xml:space="preserve"> w badaniach naukowych.</w:t>
      </w:r>
    </w:p>
    <w:p w14:paraId="0930D2B0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Scharakteryzuj metody planowania zatrudnienia na pielęgniarskich stanowiskach pracy.</w:t>
      </w:r>
    </w:p>
    <w:p w14:paraId="3EF8E795" w14:textId="2072592B" w:rsidR="008F7BF3" w:rsidRPr="0055025A" w:rsidRDefault="008F7BF3" w:rsidP="008F5928">
      <w:pPr>
        <w:pStyle w:val="pf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rStyle w:val="cf01"/>
          <w:rFonts w:ascii="Times New Roman" w:hAnsi="Times New Roman" w:cs="Times New Roman"/>
          <w:sz w:val="22"/>
          <w:szCs w:val="22"/>
        </w:rPr>
        <w:t xml:space="preserve">Zaplanuj </w:t>
      </w:r>
      <w:r w:rsidR="007D734D" w:rsidRPr="0055025A">
        <w:rPr>
          <w:rStyle w:val="cf01"/>
          <w:rFonts w:ascii="Times New Roman" w:hAnsi="Times New Roman" w:cs="Times New Roman"/>
          <w:sz w:val="22"/>
          <w:szCs w:val="22"/>
        </w:rPr>
        <w:t xml:space="preserve">opiekę i edukację terapeutyczną pacjenta z nasilonymi objawami </w:t>
      </w:r>
      <w:r w:rsidR="00F707CC" w:rsidRPr="0055025A">
        <w:rPr>
          <w:rStyle w:val="cf01"/>
          <w:rFonts w:ascii="Times New Roman" w:hAnsi="Times New Roman" w:cs="Times New Roman"/>
          <w:sz w:val="22"/>
          <w:szCs w:val="22"/>
        </w:rPr>
        <w:t>raka płuca przed zabiegiem operacyjnym polegającym na całkowitej resekcji płuca.</w:t>
      </w:r>
    </w:p>
    <w:p w14:paraId="3451AAC3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Omów sposoby określania zapotrzebowania pacjentów na opiekę pielęgniarską.</w:t>
      </w:r>
    </w:p>
    <w:p w14:paraId="3C10B895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Scharakteryzuj metody podejmowania decyzji zawodowych i zarządczych.</w:t>
      </w:r>
    </w:p>
    <w:p w14:paraId="6885F961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sz w:val="22"/>
          <w:szCs w:val="22"/>
        </w:rPr>
        <w:t>Omów regulacje prawne związane z refundacją leków, wyrobów medycznych i środków spożywczych specjalnego przeznaczenia żywieniowego.</w:t>
      </w:r>
    </w:p>
    <w:p w14:paraId="76BCE27D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sz w:val="22"/>
          <w:szCs w:val="22"/>
        </w:rPr>
        <w:lastRenderedPageBreak/>
        <w:t xml:space="preserve">Omów zastosowanie, mechanizm działania oraz działania niepożądane wybranych leków przeciwwymiotnych. </w:t>
      </w:r>
    </w:p>
    <w:p w14:paraId="4749D6F6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sz w:val="22"/>
          <w:szCs w:val="22"/>
        </w:rPr>
        <w:t xml:space="preserve">Omów zastosowanie, mechanizm działania oraz działania niepożądane wybranych leków przeciwzakrzepowych. </w:t>
      </w:r>
    </w:p>
    <w:p w14:paraId="76C87773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sz w:val="22"/>
          <w:szCs w:val="22"/>
        </w:rPr>
        <w:t>Przedstaw zasady ordynowania produktów leczniczych zawierających określone substancje czynne, z wyłączeniem leków zawierających substancje bardzo silnie działające, środki odurzające i substancje psychotropowe.</w:t>
      </w:r>
    </w:p>
    <w:p w14:paraId="039B800D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55025A">
        <w:rPr>
          <w:rFonts w:ascii="Times New Roman" w:eastAsia="Times New Roman" w:hAnsi="Times New Roman" w:cs="Times New Roman"/>
          <w:color w:val="000000"/>
          <w:lang w:eastAsia="en-GB"/>
        </w:rPr>
        <w:t>Przedstaw założenia teoretyczne poradnictwa w pracy pielęgniarki bazując na regulacjach prawnych.</w:t>
      </w:r>
    </w:p>
    <w:p w14:paraId="7F8C1D34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  <w:lang w:eastAsia="en-GB"/>
        </w:rPr>
      </w:pPr>
      <w:r w:rsidRPr="0055025A">
        <w:rPr>
          <w:sz w:val="22"/>
          <w:szCs w:val="22"/>
          <w:lang w:eastAsia="en-GB"/>
        </w:rPr>
        <w:t>Omów założenia transteoretycznego modelu zmiany (Prochaska i DiClemente). Podaj przykład możliwości jego wykorzystania w pracy pielęgniarki.</w:t>
      </w:r>
    </w:p>
    <w:p w14:paraId="3D4953B8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Scharakteryzuj etapy postępowania w praktyce opartej na dowodach naukowych (Evidence Based Practice - EBP). </w:t>
      </w:r>
    </w:p>
    <w:p w14:paraId="411D8F30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Przedstaw sposób budowania pytań klinicznych w praktyce opartej na dowodach naukowych (Evidence Based Practice - EBP). </w:t>
      </w:r>
    </w:p>
    <w:p w14:paraId="260AFA02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Wyjaśnij na czym polega przegląd systematyczny i metaanaliza. </w:t>
      </w:r>
    </w:p>
    <w:p w14:paraId="0E25E2D7" w14:textId="77777777" w:rsidR="00CA3521" w:rsidRPr="0055025A" w:rsidRDefault="00402BE0" w:rsidP="008F5928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strategie akulturacyjne w modelu Berrego.</w:t>
      </w:r>
    </w:p>
    <w:p w14:paraId="5E7C09DA" w14:textId="266D8FF6" w:rsidR="00CA3521" w:rsidRPr="0055025A" w:rsidRDefault="00402BE0" w:rsidP="008F5928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  <w:color w:val="000000"/>
        </w:rPr>
        <w:t>Wyjaśnij zasady komunikowania się z przedstawicielami kultur powściągliwych i protransakcyjnych.</w:t>
      </w:r>
    </w:p>
    <w:p w14:paraId="5792CF6E" w14:textId="77777777" w:rsidR="00CA3521" w:rsidRPr="0055025A" w:rsidRDefault="00402BE0" w:rsidP="008F5928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  <w:color w:val="000000"/>
        </w:rPr>
        <w:t>Omów odrębności w opiece nad pacjentem wyznającym islam.</w:t>
      </w:r>
    </w:p>
    <w:p w14:paraId="362C83A1" w14:textId="77777777" w:rsidR="00CA3521" w:rsidRPr="0055025A" w:rsidRDefault="00402BE0" w:rsidP="008F5928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5025A">
        <w:rPr>
          <w:rFonts w:ascii="Times New Roman" w:hAnsi="Times New Roman" w:cs="Times New Roman"/>
          <w:color w:val="000000"/>
        </w:rPr>
        <w:t xml:space="preserve">Scharakteryzuj odrębności kulturowe w opiece nad pacjentką należącą do społeczności Romów. </w:t>
      </w:r>
    </w:p>
    <w:p w14:paraId="64C29B11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wybrany model opieki koordynowanej funkcjonujący w Polsce. </w:t>
      </w:r>
    </w:p>
    <w:p w14:paraId="18C3C461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rolę pielęgniarki w koordynowanej opiece zdrowotnej (KOZ). </w:t>
      </w:r>
    </w:p>
    <w:p w14:paraId="2951719D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Przedstaw obszary działalności Międzynarodowej Rady Pielęgniarek (</w:t>
      </w:r>
      <w:r w:rsidRPr="0055025A">
        <w:rPr>
          <w:rFonts w:ascii="Times New Roman" w:hAnsi="Times New Roman" w:cs="Times New Roman"/>
          <w:color w:val="202122"/>
          <w:shd w:val="clear" w:color="auto" w:fill="FFFFFF"/>
        </w:rPr>
        <w:t>International Council of Nurses</w:t>
      </w:r>
      <w:r w:rsidRPr="0055025A">
        <w:rPr>
          <w:rFonts w:ascii="Times New Roman" w:eastAsia="Times New Roman" w:hAnsi="Times New Roman" w:cs="Times New Roman"/>
          <w:lang w:eastAsia="pl-PL"/>
        </w:rPr>
        <w:t xml:space="preserve"> - ICN). </w:t>
      </w:r>
    </w:p>
    <w:p w14:paraId="34806C9A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Scharakteryzuj główne założenia Deklaracji Bolońskiej. </w:t>
      </w:r>
    </w:p>
    <w:p w14:paraId="3DD31E3F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Wyjaśnij na czym polega uznawanie kwalifikacji zawodowych pielęgniarek na zasadzie automatycznej i praw nabytych. </w:t>
      </w:r>
    </w:p>
    <w:p w14:paraId="673C299B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</w:rPr>
        <w:t>Wyjaśnij pojęcie badań przesiewowych</w:t>
      </w:r>
      <w:r w:rsidRPr="0055025A">
        <w:rPr>
          <w:rFonts w:ascii="Times New Roman" w:eastAsia="Times New Roman" w:hAnsi="Times New Roman" w:cs="Times New Roman"/>
          <w:i/>
          <w:iCs/>
        </w:rPr>
        <w:t>.</w:t>
      </w:r>
      <w:r w:rsidRPr="0055025A">
        <w:rPr>
          <w:rFonts w:ascii="Times New Roman" w:eastAsia="Times New Roman" w:hAnsi="Times New Roman" w:cs="Times New Roman"/>
        </w:rPr>
        <w:t xml:space="preserve"> Podaj przykłady programów takich badań wykonywanych w Polsce.</w:t>
      </w:r>
    </w:p>
    <w:p w14:paraId="0A150D88" w14:textId="323D85C9" w:rsidR="00CA3521" w:rsidRPr="0055025A" w:rsidRDefault="00694881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</w:rPr>
        <w:t>Wyjaśnij pojęcie skojarzonego leczenia nowotworów. Omów zasady takiego leczenia na przykładzie raka odbytnicy.</w:t>
      </w:r>
    </w:p>
    <w:p w14:paraId="64B4D54C" w14:textId="2548394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55025A">
        <w:rPr>
          <w:sz w:val="22"/>
          <w:szCs w:val="22"/>
        </w:rPr>
        <w:t xml:space="preserve">Omów objawy skórne wczesnego odczynu popromiennego, występujące w trakcie </w:t>
      </w:r>
      <w:r w:rsidR="00694881" w:rsidRPr="0055025A">
        <w:rPr>
          <w:sz w:val="22"/>
          <w:szCs w:val="22"/>
        </w:rPr>
        <w:t xml:space="preserve">radioterapii </w:t>
      </w:r>
      <w:r w:rsidRPr="0055025A">
        <w:rPr>
          <w:sz w:val="22"/>
          <w:szCs w:val="22"/>
        </w:rPr>
        <w:t>i utrzymujące się przez kilka tygodni</w:t>
      </w:r>
      <w:r w:rsidR="00203418" w:rsidRPr="0055025A">
        <w:rPr>
          <w:sz w:val="22"/>
          <w:szCs w:val="22"/>
        </w:rPr>
        <w:t xml:space="preserve"> po leczeniu.</w:t>
      </w:r>
    </w:p>
    <w:p w14:paraId="0867BBF9" w14:textId="0C95E1B7" w:rsidR="00CA3521" w:rsidRPr="0055025A" w:rsidRDefault="00402BE0" w:rsidP="008F59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025A">
        <w:rPr>
          <w:rFonts w:ascii="Times New Roman" w:eastAsia="Times New Roman" w:hAnsi="Times New Roman" w:cs="Times New Roman"/>
          <w:color w:val="000000"/>
        </w:rPr>
        <w:lastRenderedPageBreak/>
        <w:t xml:space="preserve">Zaplanuj edukację pacjenta z rakiem płuca na temat postępowania po </w:t>
      </w:r>
      <w:r w:rsidR="00203418" w:rsidRPr="0055025A">
        <w:rPr>
          <w:rFonts w:ascii="Times New Roman" w:eastAsia="Times New Roman" w:hAnsi="Times New Roman" w:cs="Times New Roman"/>
          <w:color w:val="000000"/>
        </w:rPr>
        <w:t xml:space="preserve">częściowej </w:t>
      </w:r>
      <w:r w:rsidRPr="0055025A">
        <w:rPr>
          <w:rFonts w:ascii="Times New Roman" w:eastAsia="Times New Roman" w:hAnsi="Times New Roman" w:cs="Times New Roman"/>
          <w:color w:val="000000"/>
        </w:rPr>
        <w:t xml:space="preserve">resekcji </w:t>
      </w:r>
      <w:r w:rsidR="00203418" w:rsidRPr="0055025A">
        <w:rPr>
          <w:rFonts w:ascii="Times New Roman" w:eastAsia="Times New Roman" w:hAnsi="Times New Roman" w:cs="Times New Roman"/>
          <w:color w:val="000000"/>
        </w:rPr>
        <w:t>płuca</w:t>
      </w:r>
      <w:r w:rsidRPr="0055025A">
        <w:rPr>
          <w:rFonts w:ascii="Times New Roman" w:eastAsia="Times New Roman" w:hAnsi="Times New Roman" w:cs="Times New Roman"/>
          <w:color w:val="000000"/>
        </w:rPr>
        <w:t xml:space="preserve">. Wyjaśnij </w:t>
      </w:r>
      <w:r w:rsidR="00203418" w:rsidRPr="0055025A">
        <w:rPr>
          <w:rFonts w:ascii="Times New Roman" w:eastAsia="Times New Roman" w:hAnsi="Times New Roman" w:cs="Times New Roman"/>
          <w:color w:val="000000"/>
        </w:rPr>
        <w:t>na czym polega immunoterapia</w:t>
      </w:r>
      <w:r w:rsidRPr="0055025A">
        <w:rPr>
          <w:rFonts w:ascii="Times New Roman" w:eastAsia="Times New Roman" w:hAnsi="Times New Roman" w:cs="Times New Roman"/>
          <w:color w:val="000000"/>
        </w:rPr>
        <w:t>.</w:t>
      </w:r>
    </w:p>
    <w:p w14:paraId="0EA30080" w14:textId="77777777" w:rsidR="00CA3521" w:rsidRPr="0055025A" w:rsidRDefault="00402BE0" w:rsidP="008F59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025A">
        <w:rPr>
          <w:rFonts w:ascii="Times New Roman" w:eastAsia="Times New Roman" w:hAnsi="Times New Roman" w:cs="Times New Roman"/>
        </w:rPr>
        <w:t>Scharakteryzuj czynniki ryzyka najczęściej występującego nowotworu złośliwego u kobiet w Polsce.</w:t>
      </w:r>
    </w:p>
    <w:p w14:paraId="1E56D517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Hlk38867028"/>
      <w:bookmarkEnd w:id="0"/>
      <w:r w:rsidRPr="0055025A">
        <w:rPr>
          <w:rFonts w:ascii="Times New Roman" w:eastAsia="Times New Roman" w:hAnsi="Times New Roman" w:cs="Times New Roman"/>
          <w:color w:val="000000"/>
        </w:rPr>
        <w:t>Na podstawie amerykańskiego systemu klinicznego ABCD przedstaw edukację pacjenta na temat obserwacji znamion w kierunku wczesnego rozpoznania czerniaka skóry szerzącego się powierzchownie.</w:t>
      </w:r>
    </w:p>
    <w:p w14:paraId="04399BBD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55025A">
        <w:rPr>
          <w:sz w:val="22"/>
          <w:szCs w:val="22"/>
        </w:rPr>
        <w:t>Scharakteryzuj narzędzia do oceny bólu w różnych grupach wiekowych.</w:t>
      </w:r>
    </w:p>
    <w:p w14:paraId="311866F8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55025A">
        <w:rPr>
          <w:sz w:val="22"/>
          <w:szCs w:val="22"/>
        </w:rPr>
        <w:t xml:space="preserve">Omów składowe całościowej oceny bólu towarzyszącego chorobie nowotworowej. </w:t>
      </w:r>
    </w:p>
    <w:p w14:paraId="1033129C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55025A">
        <w:rPr>
          <w:sz w:val="22"/>
          <w:szCs w:val="22"/>
        </w:rPr>
        <w:t>Scharakteryzuj metody leczenia bólu nowotworowego.</w:t>
      </w:r>
    </w:p>
    <w:p w14:paraId="125DAE56" w14:textId="16D74D8C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Przedstaw rolę pielęgniarki w opiece nad pacjentem poddanym zabiegowi ablacji </w:t>
      </w:r>
      <w:r w:rsidRPr="0055025A">
        <w:rPr>
          <w:rFonts w:ascii="Times New Roman" w:hAnsi="Times New Roman" w:cs="Times New Roman"/>
        </w:rPr>
        <w:br/>
        <w:t>z powodu</w:t>
      </w:r>
      <w:r w:rsidR="00F707CC" w:rsidRPr="0055025A">
        <w:rPr>
          <w:rFonts w:ascii="Times New Roman" w:hAnsi="Times New Roman" w:cs="Times New Roman"/>
        </w:rPr>
        <w:t xml:space="preserve"> </w:t>
      </w:r>
      <w:r w:rsidRPr="0055025A">
        <w:rPr>
          <w:rFonts w:ascii="Times New Roman" w:hAnsi="Times New Roman" w:cs="Times New Roman"/>
        </w:rPr>
        <w:t xml:space="preserve">zaburzeń rytmu serca. </w:t>
      </w:r>
    </w:p>
    <w:p w14:paraId="2EF5CD8B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sposoby leczenia zaburzeń rytmu serca za pomocą elektroterapii.</w:t>
      </w:r>
    </w:p>
    <w:p w14:paraId="26DB1F18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Zaplanuj edukację pacjenta po zabiegu implantacji stymulatora serca w zakresie funkcjonowania w warunkach domowych.</w:t>
      </w:r>
    </w:p>
    <w:p w14:paraId="3F44AE24" w14:textId="47DA7158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Wyjaśnij na czym polega automatyczny pomiar ciśnienia tętniczego (ABPM)</w:t>
      </w:r>
      <w:r w:rsidR="007E1647">
        <w:rPr>
          <w:rFonts w:ascii="Times New Roman" w:hAnsi="Times New Roman" w:cs="Times New Roman"/>
        </w:rPr>
        <w:t>,</w:t>
      </w:r>
      <w:r w:rsidRPr="0055025A">
        <w:rPr>
          <w:rFonts w:ascii="Times New Roman" w:hAnsi="Times New Roman" w:cs="Times New Roman"/>
        </w:rPr>
        <w:t xml:space="preserve"> omów wskazania do jego wykonania.</w:t>
      </w:r>
    </w:p>
    <w:p w14:paraId="48D96D6D" w14:textId="57EF65DA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Scharakteryzuj wybrane zagadnienia realizowane w ramach programu opieki nad chorym </w:t>
      </w:r>
      <w:r w:rsidR="0079228F">
        <w:rPr>
          <w:rFonts w:ascii="Times New Roman" w:hAnsi="Times New Roman" w:cs="Times New Roman"/>
        </w:rPr>
        <w:br/>
      </w:r>
      <w:r w:rsidRPr="0055025A">
        <w:rPr>
          <w:rFonts w:ascii="Times New Roman" w:hAnsi="Times New Roman" w:cs="Times New Roman"/>
        </w:rPr>
        <w:t>z przewlekłą niewydolnością serca.</w:t>
      </w:r>
    </w:p>
    <w:p w14:paraId="5847B9F9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rolę pielęgniarki w opiece nad chorym wentylowanym mechanicznie w warunkach domowych.</w:t>
      </w:r>
    </w:p>
    <w:p w14:paraId="52B67B52" w14:textId="77B44FA9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wskazania i </w:t>
      </w:r>
      <w:r w:rsidR="007E1647">
        <w:rPr>
          <w:rFonts w:ascii="Times New Roman" w:hAnsi="Times New Roman" w:cs="Times New Roman"/>
        </w:rPr>
        <w:t xml:space="preserve">zasady </w:t>
      </w:r>
      <w:r w:rsidRPr="0055025A">
        <w:rPr>
          <w:rFonts w:ascii="Times New Roman" w:hAnsi="Times New Roman" w:cs="Times New Roman"/>
        </w:rPr>
        <w:t xml:space="preserve">zastosowania tlenoterapii ciągłej oraz wentylacji mechanicznej w warunkach domowych. </w:t>
      </w:r>
    </w:p>
    <w:p w14:paraId="3DA5C7EA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</w:rPr>
      </w:pPr>
      <w:r w:rsidRPr="0055025A">
        <w:rPr>
          <w:rFonts w:ascii="Times New Roman" w:eastAsia="Times New Roman" w:hAnsi="Times New Roman" w:cs="Times New Roman"/>
          <w:color w:val="212121"/>
        </w:rPr>
        <w:t xml:space="preserve">Omów działania zapobiegające powikłaniom wynikającym z inwazyjnej wentylacji mechanicznej u pacjenta hospitalizowanego w oddziale intensywnej terapii. </w:t>
      </w:r>
    </w:p>
    <w:p w14:paraId="1BF32EA8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Przedstaw interwencje zapobiegające izolacji społecznej pacjenta z zaburzeniami psychicznymi.</w:t>
      </w:r>
    </w:p>
    <w:p w14:paraId="5B51A3EB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Scharakteryzuj dostępność wsparcia w ramach świadczeń oferowanych osobom z problemami zdrowia psychicznego i ich rodzinom lub opiekunom.</w:t>
      </w:r>
    </w:p>
    <w:p w14:paraId="660A53BF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Omów cele i zakres psychoedukacji pacjentów z zaburzeniami psychicznymi.</w:t>
      </w:r>
    </w:p>
    <w:p w14:paraId="353BBD60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Przedstaw zadania pielęgniarki w opiece nad pacjentem w ostrych zatruciach i zespołach abstynencyjnych.</w:t>
      </w:r>
    </w:p>
    <w:p w14:paraId="4FDCD06F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Scharakteryzuj przyczyny i objawy zaburzeń lękowych.</w:t>
      </w:r>
    </w:p>
    <w:p w14:paraId="653513E1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Omów zakres treningów umiejętności społecznych.</w:t>
      </w:r>
    </w:p>
    <w:p w14:paraId="40488B9C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55025A">
        <w:rPr>
          <w:rFonts w:ascii="Times New Roman" w:hAnsi="Times New Roman" w:cs="Times New Roman"/>
          <w:shd w:val="clear" w:color="auto" w:fill="FFFFFF"/>
        </w:rPr>
        <w:t>Scharakteryzuj metody leczenia rekonstrukcyjnego w oparzeniach termicznych pełnej grubości skóry.</w:t>
      </w:r>
    </w:p>
    <w:p w14:paraId="3A20B697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lastRenderedPageBreak/>
        <w:t xml:space="preserve">Zaplanuj edukację pacjenta dializowanego otrzewnowo i/lub jego rodziny w aspekcie profilaktyki powikłań infekcyjnych. </w:t>
      </w:r>
    </w:p>
    <w:p w14:paraId="14098D4F" w14:textId="1005FF0C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Zaplanuj edukację pacjenta w IV i V stadium przewlekłej choroby nerek (PChN) i/lub </w:t>
      </w:r>
      <w:r w:rsidR="00F707CC" w:rsidRPr="0055025A">
        <w:rPr>
          <w:rFonts w:ascii="Times New Roman" w:hAnsi="Times New Roman" w:cs="Times New Roman"/>
        </w:rPr>
        <w:t xml:space="preserve">edukację </w:t>
      </w:r>
      <w:r w:rsidRPr="0055025A">
        <w:rPr>
          <w:rFonts w:ascii="Times New Roman" w:hAnsi="Times New Roman" w:cs="Times New Roman"/>
        </w:rPr>
        <w:t>jego rodziny.</w:t>
      </w:r>
    </w:p>
    <w:p w14:paraId="4D7EC9FE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rolę pielęgniarki w profilaktyce alkoholowego zespołu płodowego (FAS).</w:t>
      </w:r>
    </w:p>
    <w:p w14:paraId="1417FB41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rodzaje niedożywienia oraz wymień następstwa niedożywienia.</w:t>
      </w:r>
    </w:p>
    <w:p w14:paraId="770EA841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sposoby oceny stanu odżywienia u osoby dorosłej. </w:t>
      </w:r>
    </w:p>
    <w:p w14:paraId="0859B5EF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Omów wskazania do leczenia żywieniowego wynikające ze stanu chorobowego pacjenta oraz okresu okołooperacyjnego. </w:t>
      </w:r>
    </w:p>
    <w:p w14:paraId="74A55016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zasady podaży diet przemysłowych drogą dojelitową oraz postępowanie w przypadku wystąpienia powikłań.</w:t>
      </w:r>
    </w:p>
    <w:p w14:paraId="04FE5A07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zasady żywienia i pielęgnacji chorego po założeniu PEG oraz postępowanie w przypadku wystąpienia powikłań.</w:t>
      </w:r>
    </w:p>
    <w:p w14:paraId="2CD05FBD" w14:textId="1623537C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Przedstaw zasady opieki nad pacjentem z założonym dostępem naczyniowym typu </w:t>
      </w:r>
      <w:r w:rsidR="0079228F">
        <w:rPr>
          <w:rFonts w:ascii="Times New Roman" w:hAnsi="Times New Roman" w:cs="Times New Roman"/>
        </w:rPr>
        <w:br/>
      </w:r>
      <w:r w:rsidRPr="0055025A">
        <w:rPr>
          <w:rFonts w:ascii="Times New Roman" w:hAnsi="Times New Roman" w:cs="Times New Roman"/>
        </w:rPr>
        <w:t>„port naczyniowy”.</w:t>
      </w:r>
    </w:p>
    <w:p w14:paraId="50F59B0B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powikłania żywienia pozajelitowego oraz działania zapobiegające ich wystąpieniu.</w:t>
      </w:r>
    </w:p>
    <w:p w14:paraId="7949D67A" w14:textId="25F19A0E" w:rsidR="00CA3521" w:rsidRPr="0055025A" w:rsidRDefault="005420CF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</w:t>
      </w:r>
      <w:r w:rsidR="00402BE0" w:rsidRPr="0055025A">
        <w:rPr>
          <w:rFonts w:ascii="Times New Roman" w:hAnsi="Times New Roman" w:cs="Times New Roman"/>
        </w:rPr>
        <w:t xml:space="preserve"> ocen</w:t>
      </w:r>
      <w:r>
        <w:rPr>
          <w:rFonts w:ascii="Times New Roman" w:hAnsi="Times New Roman" w:cs="Times New Roman"/>
        </w:rPr>
        <w:t>ę</w:t>
      </w:r>
      <w:r w:rsidR="00402BE0" w:rsidRPr="0055025A">
        <w:rPr>
          <w:rFonts w:ascii="Times New Roman" w:hAnsi="Times New Roman" w:cs="Times New Roman"/>
        </w:rPr>
        <w:t xml:space="preserve"> miejscowych cech owrzodzenia kończyn dolnych wg Strategii TIME. </w:t>
      </w:r>
    </w:p>
    <w:p w14:paraId="20B5EC3A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zasady kontroli zakażenia oraz ocenę stanu mikrobiologicznego rany przewlekłej.</w:t>
      </w:r>
    </w:p>
    <w:p w14:paraId="7E3421BE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metody opracowania ran przewlekłych.</w:t>
      </w:r>
    </w:p>
    <w:p w14:paraId="30FF6A77" w14:textId="0D7CECE0" w:rsidR="00CA3521" w:rsidRPr="0055025A" w:rsidRDefault="005420CF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Scharakteryzuj</w:t>
      </w:r>
      <w:r w:rsidR="00402BE0" w:rsidRPr="00550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metody</w:t>
      </w:r>
      <w:r w:rsidR="00402BE0" w:rsidRPr="0055025A">
        <w:rPr>
          <w:rFonts w:ascii="Times New Roman" w:hAnsi="Times New Roman" w:cs="Times New Roman"/>
        </w:rPr>
        <w:t xml:space="preserve"> leczenia ran przewlekłych.</w:t>
      </w:r>
    </w:p>
    <w:p w14:paraId="51A41532" w14:textId="6446761D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Przedstaw powikłania przetoki jelitowej oraz omów postępowanie zapobiegające </w:t>
      </w:r>
      <w:r w:rsidR="0079228F">
        <w:rPr>
          <w:rFonts w:ascii="Times New Roman" w:hAnsi="Times New Roman" w:cs="Times New Roman"/>
        </w:rPr>
        <w:br/>
      </w:r>
      <w:r w:rsidRPr="0055025A">
        <w:rPr>
          <w:rFonts w:ascii="Times New Roman" w:hAnsi="Times New Roman" w:cs="Times New Roman"/>
        </w:rPr>
        <w:t>ich wystąpieniu.</w:t>
      </w:r>
    </w:p>
    <w:p w14:paraId="1ECE0153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postacie stwardnienia rozsianego.</w:t>
      </w:r>
    </w:p>
    <w:p w14:paraId="60157EAE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postępowanie diagnostyczne w chorobie Parkinsona.</w:t>
      </w:r>
    </w:p>
    <w:p w14:paraId="33A9B586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Przedstaw zaburzenia ruchowe w chorobie Parkinsona i scharakteryzuj ich wpływ na samoopiekę.</w:t>
      </w:r>
    </w:p>
    <w:p w14:paraId="10A5A721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Zaplanuj opiekę nad pacjentem z zaburzeniami połykania w przebiegu stwardnienia zanikowego bocznego. </w:t>
      </w:r>
    </w:p>
    <w:p w14:paraId="3E096179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zaburzenia oddechowe w przebiegu stwardnienia zanikowego bocznego oraz możliwości ich zmniejszania.</w:t>
      </w:r>
    </w:p>
    <w:p w14:paraId="08ED398D" w14:textId="77777777" w:rsidR="00CA3521" w:rsidRPr="0055025A" w:rsidRDefault="00402BE0" w:rsidP="008F592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różnice pomiędzy metodami: Ciągłej Ambulatoryjnej Dializy Otrzewnowej i Automatycznej Dializy Otrzewnowej.</w:t>
      </w:r>
    </w:p>
    <w:p w14:paraId="0FC57A7E" w14:textId="77777777" w:rsidR="00CA3521" w:rsidRPr="0055025A" w:rsidRDefault="00402BE0" w:rsidP="008F592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Omów powikłania w przebiegu leczenia metodą hemodializy.</w:t>
      </w:r>
    </w:p>
    <w:p w14:paraId="25F8E3F4" w14:textId="77777777" w:rsidR="00CA3521" w:rsidRPr="0055025A" w:rsidRDefault="00402BE0" w:rsidP="008F592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powikłania w przebiegu leczenia metodą dializy otrzewnowej CADO.</w:t>
      </w:r>
    </w:p>
    <w:p w14:paraId="584DD99C" w14:textId="77777777" w:rsidR="00CA3521" w:rsidRPr="0055025A" w:rsidRDefault="00402BE0" w:rsidP="008F592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>Scharakteryzuj ograniczenia w funkcjonowaniu pacjenta leczonego metodą dializoterapii.</w:t>
      </w:r>
    </w:p>
    <w:p w14:paraId="3DA22AEF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 xml:space="preserve">Przedstaw patomechanizm i powikłania cukrzycy typu 2 oraz zasady edukacji terapeutycznej. </w:t>
      </w:r>
    </w:p>
    <w:p w14:paraId="1155F6EE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lastRenderedPageBreak/>
        <w:t xml:space="preserve">Przedstaw patomechanizm i powikłania cukrzycy LADA oraz zasady edukacji terapeutycznej. </w:t>
      </w:r>
    </w:p>
    <w:p w14:paraId="29EED5B7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 xml:space="preserve">Scharakteryzuj patomechanizm i powikłania astmy oskrzelowej oraz przedstaw zasady edukacji terapeutycznej pacjenta z astmą. </w:t>
      </w:r>
    </w:p>
    <w:p w14:paraId="4A898B5F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>Omów zalecenia edukacyjne dla pacjenta dotyczące modyfikacji stylu życia w celu zahamowania postępu POChP.</w:t>
      </w:r>
    </w:p>
    <w:p w14:paraId="19B496B4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5025A">
        <w:rPr>
          <w:color w:val="000000"/>
          <w:sz w:val="22"/>
          <w:szCs w:val="22"/>
        </w:rPr>
        <w:t>Omów zasady tlenoterapii u pacjenta z POChP w różnych stadiach choroby.</w:t>
      </w:r>
    </w:p>
    <w:p w14:paraId="40062D0A" w14:textId="0C981263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5025A">
        <w:rPr>
          <w:color w:val="000000"/>
          <w:sz w:val="22"/>
          <w:szCs w:val="22"/>
        </w:rPr>
        <w:t>Prze</w:t>
      </w:r>
      <w:r w:rsidR="005420CF">
        <w:rPr>
          <w:color w:val="000000"/>
          <w:sz w:val="22"/>
          <w:szCs w:val="22"/>
        </w:rPr>
        <w:t>d</w:t>
      </w:r>
      <w:r w:rsidRPr="0055025A">
        <w:rPr>
          <w:color w:val="000000"/>
          <w:sz w:val="22"/>
          <w:szCs w:val="22"/>
        </w:rPr>
        <w:t>staw możliwości endoskopowego usuwania polipów jelita grubego. Wyjaśnij od czego zależy dobór metody endoskopowej.</w:t>
      </w:r>
    </w:p>
    <w:p w14:paraId="47FAB492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5025A">
        <w:rPr>
          <w:sz w:val="22"/>
          <w:szCs w:val="22"/>
        </w:rPr>
        <w:t>Przedstaw zasady dekontaminacji endoskopów sztywnych i giętkich.</w:t>
      </w:r>
    </w:p>
    <w:p w14:paraId="77EE1A01" w14:textId="77777777" w:rsidR="00CA3521" w:rsidRPr="0055025A" w:rsidRDefault="00402BE0" w:rsidP="008F5928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5025A">
        <w:rPr>
          <w:sz w:val="22"/>
          <w:szCs w:val="22"/>
        </w:rPr>
        <w:t>Przedstaw sposób pobrania oraz rodzaje materiałów pobieranych podczas badań endoskopowych.</w:t>
      </w:r>
    </w:p>
    <w:p w14:paraId="046897D2" w14:textId="3DFF954C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hAnsi="Times New Roman" w:cs="Times New Roman"/>
          <w:color w:val="000000"/>
        </w:rPr>
        <w:t>Wymień najczęstsze przyczyny krwawień do górnego odcinka przewodu pokarmowego oraz o</w:t>
      </w:r>
      <w:r w:rsidR="005420CF">
        <w:rPr>
          <w:rFonts w:ascii="Times New Roman" w:hAnsi="Times New Roman" w:cs="Times New Roman"/>
          <w:color w:val="000000"/>
        </w:rPr>
        <w:t>mów</w:t>
      </w:r>
      <w:r w:rsidRPr="0055025A">
        <w:rPr>
          <w:rFonts w:ascii="Times New Roman" w:hAnsi="Times New Roman" w:cs="Times New Roman"/>
          <w:color w:val="000000"/>
        </w:rPr>
        <w:t xml:space="preserve"> możliwości leczenia endoskopowego w zależności od źródła krwawienia.</w:t>
      </w:r>
    </w:p>
    <w:p w14:paraId="3B9505B7" w14:textId="36C593B9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25A">
        <w:rPr>
          <w:rFonts w:ascii="Times New Roman" w:eastAsia="Times New Roman" w:hAnsi="Times New Roman" w:cs="Times New Roman"/>
          <w:lang w:eastAsia="pl-PL"/>
        </w:rPr>
        <w:t>Omów przygotowanie pacjenta do planowanego zabiegu</w:t>
      </w:r>
      <w:r w:rsidR="00F707CC" w:rsidRPr="0055025A">
        <w:rPr>
          <w:rFonts w:ascii="Times New Roman" w:eastAsia="Times New Roman" w:hAnsi="Times New Roman" w:cs="Times New Roman"/>
          <w:lang w:eastAsia="pl-PL"/>
        </w:rPr>
        <w:t xml:space="preserve"> endoskopowej wstecznej cholangiopankreatografii (EWCP)</w:t>
      </w:r>
      <w:r w:rsidRPr="005502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025A">
        <w:rPr>
          <w:rFonts w:ascii="Times New Roman" w:hAnsi="Times New Roman" w:cs="Times New Roman"/>
        </w:rPr>
        <w:t>oraz możliwe powikłania po tym zabiegu</w:t>
      </w:r>
      <w:r w:rsidRPr="0055025A">
        <w:rPr>
          <w:rFonts w:ascii="Times New Roman" w:eastAsia="Times New Roman" w:hAnsi="Times New Roman" w:cs="Times New Roman"/>
          <w:lang w:eastAsia="pl-PL"/>
        </w:rPr>
        <w:t>.</w:t>
      </w:r>
    </w:p>
    <w:p w14:paraId="260CB13C" w14:textId="7E2E2DF8" w:rsidR="008F5928" w:rsidRPr="0055025A" w:rsidRDefault="008F5928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Omów objawy oraz sposoby postępowania w przypadku zakażenia rany przewlekłej</w:t>
      </w:r>
      <w:r w:rsidR="0079228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w postaci owrzodzenia żylnego na kończynie dolnej. </w:t>
      </w:r>
    </w:p>
    <w:p w14:paraId="7C37C64B" w14:textId="77777777" w:rsidR="00CA3521" w:rsidRPr="008F5928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5928">
        <w:t>Omów zalety kształcenia zintegrowanego.</w:t>
      </w:r>
    </w:p>
    <w:p w14:paraId="02BF1A98" w14:textId="77777777" w:rsidR="00CA3521" w:rsidRPr="0055025A" w:rsidRDefault="00402BE0" w:rsidP="008F59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025A">
        <w:rPr>
          <w:rFonts w:ascii="Times New Roman" w:eastAsia="Times New Roman" w:hAnsi="Times New Roman" w:cs="Times New Roman"/>
          <w:lang w:eastAsia="pl-PL"/>
        </w:rPr>
        <w:t xml:space="preserve">Omów zasady: poglądowości, wiązania teorii z praktyką oraz świadomego i aktywnego uczestnictwa stosowane w dydaktyce. </w:t>
      </w:r>
    </w:p>
    <w:p w14:paraId="5EF13F82" w14:textId="77777777" w:rsidR="00CA3521" w:rsidRPr="0055025A" w:rsidRDefault="00CA3521" w:rsidP="008F592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A3521" w:rsidRPr="0055025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244"/>
    <w:multiLevelType w:val="multilevel"/>
    <w:tmpl w:val="EF08A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575B53"/>
    <w:multiLevelType w:val="multilevel"/>
    <w:tmpl w:val="67D02648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96677">
    <w:abstractNumId w:val="1"/>
  </w:num>
  <w:num w:numId="2" w16cid:durableId="48577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21"/>
    <w:rsid w:val="00002332"/>
    <w:rsid w:val="00011C6B"/>
    <w:rsid w:val="00045A4E"/>
    <w:rsid w:val="000E2D7C"/>
    <w:rsid w:val="00110644"/>
    <w:rsid w:val="001E0C78"/>
    <w:rsid w:val="001E342A"/>
    <w:rsid w:val="00203418"/>
    <w:rsid w:val="0027381B"/>
    <w:rsid w:val="002B04CD"/>
    <w:rsid w:val="00367DF5"/>
    <w:rsid w:val="00402BE0"/>
    <w:rsid w:val="004746EB"/>
    <w:rsid w:val="005420CF"/>
    <w:rsid w:val="0055025A"/>
    <w:rsid w:val="00694881"/>
    <w:rsid w:val="006B0572"/>
    <w:rsid w:val="00714022"/>
    <w:rsid w:val="00734E0C"/>
    <w:rsid w:val="00777970"/>
    <w:rsid w:val="0079228F"/>
    <w:rsid w:val="007D734D"/>
    <w:rsid w:val="007E1647"/>
    <w:rsid w:val="008442A6"/>
    <w:rsid w:val="008F5928"/>
    <w:rsid w:val="008F7BF3"/>
    <w:rsid w:val="00983F4B"/>
    <w:rsid w:val="009D4575"/>
    <w:rsid w:val="00B13ED8"/>
    <w:rsid w:val="00B42C55"/>
    <w:rsid w:val="00B552D5"/>
    <w:rsid w:val="00BB030C"/>
    <w:rsid w:val="00BB31C2"/>
    <w:rsid w:val="00BC64EC"/>
    <w:rsid w:val="00BD1819"/>
    <w:rsid w:val="00CA3521"/>
    <w:rsid w:val="00D76ABA"/>
    <w:rsid w:val="00DA4BC7"/>
    <w:rsid w:val="00E13C22"/>
    <w:rsid w:val="00E626FC"/>
    <w:rsid w:val="00EE4825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BB22"/>
  <w15:docId w15:val="{BA4923A0-2B0A-46FC-A2C4-97B6F4C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70D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70D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70D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70D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eastAsia="Times New Roman"/>
      <w:color w:val="00000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strike w:val="0"/>
      <w:dstrike w:val="0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sz w:val="24"/>
    </w:rPr>
  </w:style>
  <w:style w:type="character" w:customStyle="1" w:styleId="ListLabel20">
    <w:name w:val="ListLabel 20"/>
    <w:qFormat/>
    <w:rPr>
      <w:color w:val="00000A"/>
      <w:sz w:val="24"/>
    </w:rPr>
  </w:style>
  <w:style w:type="character" w:customStyle="1" w:styleId="ListLabel21">
    <w:name w:val="ListLabel 21"/>
    <w:qFormat/>
    <w:rPr>
      <w:color w:val="00000A"/>
      <w:sz w:val="24"/>
    </w:rPr>
  </w:style>
  <w:style w:type="character" w:customStyle="1" w:styleId="ListLabel22">
    <w:name w:val="ListLabel 22"/>
    <w:qFormat/>
    <w:rPr>
      <w:strike w:val="0"/>
      <w:dstrike w:val="0"/>
    </w:rPr>
  </w:style>
  <w:style w:type="character" w:customStyle="1" w:styleId="ListLabel23">
    <w:name w:val="ListLabel 23"/>
    <w:qFormat/>
    <w:rPr>
      <w:strike w:val="0"/>
      <w:dstrike w:val="0"/>
    </w:rPr>
  </w:style>
  <w:style w:type="character" w:customStyle="1" w:styleId="ListLabel24">
    <w:name w:val="ListLabel 24"/>
    <w:qFormat/>
    <w:rPr>
      <w:rFonts w:ascii="Times New Roman" w:hAnsi="Times New Roman"/>
      <w:strike w:val="0"/>
      <w:dstrike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568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8DC"/>
    <w:pPr>
      <w:spacing w:line="252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D519D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70D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E70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70D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4575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4575"/>
    <w:rPr>
      <w:rFonts w:ascii="Times New Roman" w:eastAsia="Times New Roman" w:hAnsi="Times New Roman" w:cs="Times New Roman"/>
      <w:i/>
      <w:iCs/>
      <w:color w:val="5B9BD5"/>
      <w:szCs w:val="20"/>
      <w:lang w:eastAsia="zh-CN"/>
    </w:rPr>
  </w:style>
  <w:style w:type="paragraph" w:customStyle="1" w:styleId="pf0">
    <w:name w:val="pf0"/>
    <w:basedOn w:val="Normalny"/>
    <w:rsid w:val="008F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F7BF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dc:description/>
  <cp:lastModifiedBy>Katarzyna Barta</cp:lastModifiedBy>
  <cp:revision>2</cp:revision>
  <dcterms:created xsi:type="dcterms:W3CDTF">2023-10-05T07:46:00Z</dcterms:created>
  <dcterms:modified xsi:type="dcterms:W3CDTF">2023-10-05T07:46:00Z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